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ABB" w:rsidRDefault="00A96ABB" w:rsidP="00A96ABB">
      <w:pPr>
        <w:spacing w:beforeLines="50" w:before="156" w:afterLines="50" w:after="156"/>
        <w:jc w:val="center"/>
        <w:rPr>
          <w:bCs/>
          <w:szCs w:val="21"/>
        </w:rPr>
      </w:pPr>
      <w:r>
        <w:rPr>
          <w:rFonts w:hint="eastAsia"/>
          <w:bCs/>
          <w:szCs w:val="21"/>
        </w:rPr>
        <w:t>公司代码：</w:t>
      </w:r>
      <w:sdt>
        <w:sdtPr>
          <w:rPr>
            <w:rFonts w:hint="eastAsia"/>
            <w:bCs/>
            <w:szCs w:val="21"/>
          </w:rPr>
          <w:alias w:val="公司代码"/>
          <w:tag w:val="_GBC_704b7b03ea3f4a93b8d4655a09b2ff61"/>
          <w:id w:val="-1818023980"/>
          <w:lock w:val="sdtLocked"/>
          <w:placeholder>
            <w:docPart w:val="GBC22222222222222222222222222222"/>
          </w:placeholder>
        </w:sdtPr>
        <w:sdtEndPr/>
        <w:sdtContent>
          <w:r>
            <w:rPr>
              <w:rFonts w:hint="eastAsia"/>
              <w:bCs/>
              <w:szCs w:val="21"/>
            </w:rPr>
            <w:t>600198</w:t>
          </w:r>
        </w:sdtContent>
      </w:sdt>
      <w:r>
        <w:rPr>
          <w:rFonts w:hint="eastAsia"/>
          <w:bCs/>
          <w:szCs w:val="21"/>
        </w:rPr>
        <w:t xml:space="preserve">                                            公司简称：</w:t>
      </w:r>
      <w:sdt>
        <w:sdtPr>
          <w:rPr>
            <w:rFonts w:hint="eastAsia"/>
            <w:bCs/>
            <w:szCs w:val="21"/>
          </w:rPr>
          <w:alias w:val="公司简称"/>
          <w:tag w:val="_GBC_0384ae715a1e4b4894a29e4d27f5bef4"/>
          <w:id w:val="1263725383"/>
          <w:lock w:val="sdtLocked"/>
          <w:placeholder>
            <w:docPart w:val="GBC22222222222222222222222222222"/>
          </w:placeholder>
        </w:sdtPr>
        <w:sdtEndPr/>
        <w:sdtContent>
          <w:r>
            <w:rPr>
              <w:rFonts w:hint="eastAsia"/>
              <w:bCs/>
              <w:szCs w:val="21"/>
            </w:rPr>
            <w:t>大唐电信</w:t>
          </w:r>
        </w:sdtContent>
      </w:sdt>
    </w:p>
    <w:p w:rsidR="00A96ABB" w:rsidRDefault="00A96ABB">
      <w:pPr>
        <w:rPr>
          <w:b/>
          <w:bCs/>
          <w:szCs w:val="21"/>
        </w:rPr>
      </w:pPr>
    </w:p>
    <w:p w:rsidR="00A96ABB" w:rsidRDefault="00A96ABB">
      <w:pPr>
        <w:rPr>
          <w:b/>
          <w:bCs/>
          <w:szCs w:val="21"/>
        </w:rPr>
      </w:pPr>
    </w:p>
    <w:p w:rsidR="00A96ABB" w:rsidRDefault="00914BD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983733220"/>
          <w:lock w:val="sdtLocked"/>
          <w:placeholder>
            <w:docPart w:val="GBC22222222222222222222222222222"/>
          </w:placeholder>
          <w:dataBinding w:prefixMappings="xmlns:clcid-cgi='clcid-cgi'" w:xpath="/*/clcid-cgi:GongSiFaDingZhongWenMingCheng" w:storeItemID="{89EBAB94-44A0-46A2-B712-30D997D04A6D}"/>
          <w:text/>
        </w:sdtPr>
        <w:sdtEndPr/>
        <w:sdtContent>
          <w:r w:rsidR="00A96ABB">
            <w:rPr>
              <w:rFonts w:ascii="黑体" w:eastAsia="黑体" w:hAnsi="黑体" w:hint="eastAsia"/>
              <w:b/>
              <w:bCs/>
              <w:color w:val="FF0000"/>
              <w:sz w:val="44"/>
              <w:szCs w:val="44"/>
            </w:rPr>
            <w:t>大唐电信科技股份有限公司</w:t>
          </w:r>
        </w:sdtContent>
      </w:sdt>
    </w:p>
    <w:p w:rsidR="00A96ABB" w:rsidRDefault="00A96ABB">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6年半年度报告</w:t>
      </w:r>
    </w:p>
    <w:p w:rsidR="00A96ABB" w:rsidRDefault="00A96ABB">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hint="eastAsia"/>
        </w:rPr>
        <w:alias w:val="选项模块:董事会及董事声明"/>
        <w:tag w:val="_SEC_d5e0e82062cc4f3cb5a290078031cbd7"/>
        <w:id w:val="-1593541495"/>
        <w:lock w:val="sdtLocked"/>
        <w:placeholder>
          <w:docPart w:val="GBC22222222222222222222222222222"/>
        </w:placeholder>
      </w:sdtPr>
      <w:sdtEndPr/>
      <w:sdtContent>
        <w:p w:rsidR="00A96ABB" w:rsidRDefault="00914BD0" w:rsidP="00F5442C">
          <w:pPr>
            <w:pStyle w:val="2"/>
            <w:numPr>
              <w:ilvl w:val="0"/>
              <w:numId w:val="4"/>
            </w:numPr>
            <w:tabs>
              <w:tab w:val="left" w:pos="434"/>
            </w:tabs>
            <w:spacing w:before="0" w:after="0" w:line="360" w:lineRule="auto"/>
            <w:ind w:left="369" w:hangingChars="175" w:hanging="369"/>
          </w:pPr>
          <w:sdt>
            <w:sdtPr>
              <w:rPr>
                <w:rFonts w:hint="eastAsia"/>
              </w:rPr>
              <w:alias w:val="董事会及董事声明"/>
              <w:tag w:val="_GBC_6c6da163383e4e4c92758ff24076a138"/>
              <w:id w:val="1187636787"/>
              <w:lock w:val="sdtLocked"/>
              <w:placeholder>
                <w:docPart w:val="GBC22222222222222222222222222222"/>
              </w:placeholder>
            </w:sdtPr>
            <w:sdtEndPr/>
            <w:sdtContent>
              <w:r w:rsidR="00A96ABB">
                <w:rPr>
                  <w:rFonts w:ascii="Times New Roman" w:hAnsi="宋体" w:cs="宋体"/>
                  <w:bCs w:val="0"/>
                </w:rPr>
                <w:t>本公司董事会、监事会及董事、监事、高级管理人员保证</w:t>
              </w:r>
              <w:r w:rsidR="00A96ABB">
                <w:rPr>
                  <w:rFonts w:ascii="Times New Roman" w:hAnsi="宋体" w:cs="宋体" w:hint="eastAsia"/>
                  <w:bCs w:val="0"/>
                </w:rPr>
                <w:t>半</w:t>
              </w:r>
              <w:r w:rsidR="00A96ABB">
                <w:rPr>
                  <w:rFonts w:ascii="Times New Roman" w:hAnsi="宋体" w:cs="宋体"/>
                  <w:bCs w:val="0"/>
                </w:rPr>
                <w:t>年度报告内容的真实、准确、完整，不存在虚假记载、误导性陈述或重大遗漏，并承担个别和连带的法律责任。</w:t>
              </w:r>
            </w:sdtContent>
          </w:sdt>
        </w:p>
      </w:sdtContent>
    </w:sdt>
    <w:p w:rsidR="00A96ABB" w:rsidRDefault="00A96ABB"/>
    <w:sdt>
      <w:sdtPr>
        <w:rPr>
          <w:rFonts w:ascii="Calibri" w:hAnsi="Calibri" w:cs="宋体" w:hint="eastAsia"/>
          <w:b w:val="0"/>
          <w:bCs w:val="0"/>
          <w:kern w:val="0"/>
          <w:sz w:val="24"/>
          <w:szCs w:val="22"/>
        </w:rPr>
        <w:alias w:val="选项模块:公司全体董事出席董事会会议。"/>
        <w:tag w:val="_GBC_1b1325bf1ae840869be71054a10ad268"/>
        <w:id w:val="693968807"/>
        <w:lock w:val="sdtLocked"/>
        <w:placeholder>
          <w:docPart w:val="GBC22222222222222222222222222222"/>
        </w:placeholder>
      </w:sdtPr>
      <w:sdtEndPr>
        <w:rPr>
          <w:rFonts w:ascii="宋体" w:hAnsi="宋体" w:hint="default"/>
          <w:sz w:val="21"/>
          <w:szCs w:val="21"/>
        </w:rPr>
      </w:sdtEndPr>
      <w:sdtContent>
        <w:p w:rsidR="00A96ABB" w:rsidRDefault="00A96ABB" w:rsidP="00F5442C">
          <w:pPr>
            <w:pStyle w:val="2"/>
            <w:numPr>
              <w:ilvl w:val="0"/>
              <w:numId w:val="4"/>
            </w:numPr>
            <w:tabs>
              <w:tab w:val="left" w:pos="448"/>
            </w:tabs>
            <w:spacing w:before="0" w:after="0" w:line="360" w:lineRule="auto"/>
            <w:ind w:left="420" w:hangingChars="175"/>
          </w:pPr>
          <w:r>
            <w:rPr>
              <w:rFonts w:hint="eastAsia"/>
            </w:rPr>
            <w:t>公司</w:t>
          </w:r>
          <w:sdt>
            <w:sdtPr>
              <w:rPr>
                <w:rFonts w:hint="eastAsia"/>
              </w:rPr>
              <w:tag w:val="_GBC_2e0ee33ebae04a83b92e8b1aa6754169"/>
              <w:id w:val="-538355993"/>
              <w:lock w:val="sdtLocked"/>
              <w:placeholder>
                <w:docPart w:val="GBC22222222222222222222222222222"/>
              </w:placeholder>
            </w:sdtPr>
            <w:sdtEndPr/>
            <w:sdtContent>
              <w:r w:rsidRPr="005866A0">
                <w:rPr>
                  <w:rFonts w:hint="eastAsia"/>
                </w:rPr>
                <w:t>全体董事出席</w:t>
              </w:r>
            </w:sdtContent>
          </w:sdt>
          <w:r>
            <w:rPr>
              <w:rFonts w:hint="eastAsia"/>
            </w:rPr>
            <w:t>董事会会议。</w:t>
          </w:r>
        </w:p>
        <w:p w:rsidR="00A96ABB" w:rsidRPr="00860A2B" w:rsidRDefault="00860A2B" w:rsidP="0034110F">
          <w:pPr>
            <w:adjustRightInd w:val="0"/>
            <w:snapToGrid w:val="0"/>
            <w:spacing w:beforeLines="50" w:before="156" w:afterLines="50" w:after="156" w:line="360" w:lineRule="auto"/>
            <w:ind w:rightChars="50" w:right="105"/>
            <w:rPr>
              <w:color w:val="000000"/>
              <w:szCs w:val="21"/>
            </w:rPr>
          </w:pPr>
          <w:r w:rsidRPr="00860A2B">
            <w:rPr>
              <w:rFonts w:hint="eastAsia"/>
              <w:color w:val="000000"/>
              <w:szCs w:val="21"/>
            </w:rPr>
            <w:t>董事</w:t>
          </w:r>
          <w:r>
            <w:rPr>
              <w:rFonts w:hint="eastAsia"/>
              <w:color w:val="000000"/>
              <w:szCs w:val="21"/>
            </w:rPr>
            <w:t>李永华</w:t>
          </w:r>
          <w:r w:rsidRPr="00860A2B">
            <w:rPr>
              <w:rFonts w:hint="eastAsia"/>
              <w:color w:val="000000"/>
              <w:szCs w:val="21"/>
            </w:rPr>
            <w:t>因公务以通讯表决方式出席会议。</w:t>
          </w:r>
        </w:p>
      </w:sdtContent>
    </w:sdt>
    <w:sdt>
      <w:sdtPr>
        <w:rPr>
          <w:rFonts w:ascii="Calibri" w:hAnsi="Calibri" w:cs="宋体" w:hint="eastAsia"/>
          <w:b w:val="0"/>
          <w:bCs w:val="0"/>
          <w:kern w:val="0"/>
          <w:szCs w:val="24"/>
        </w:rPr>
        <w:alias w:val="选项模块:事务所为本公司出具了标准无保留意见的审计报告。"/>
        <w:tag w:val="_GBC_07370c6ee32a4bea8271133440d087fd"/>
        <w:id w:val="364491926"/>
        <w:lock w:val="sdtLocked"/>
        <w:placeholder>
          <w:docPart w:val="GBC22222222222222222222222222222"/>
        </w:placeholder>
      </w:sdtPr>
      <w:sdtEndPr>
        <w:rPr>
          <w:rFonts w:ascii="宋体" w:hAnsi="宋体" w:hint="default"/>
        </w:rPr>
      </w:sdtEndPr>
      <w:sdtContent>
        <w:p w:rsidR="00860A2B" w:rsidRDefault="00411289" w:rsidP="00860A2B">
          <w:pPr>
            <w:pStyle w:val="2"/>
            <w:numPr>
              <w:ilvl w:val="0"/>
              <w:numId w:val="4"/>
            </w:numPr>
            <w:tabs>
              <w:tab w:val="left" w:pos="490"/>
            </w:tabs>
            <w:spacing w:before="0" w:after="0" w:line="360" w:lineRule="auto"/>
            <w:ind w:left="368" w:hangingChars="175" w:hanging="368"/>
          </w:pPr>
          <w:r>
            <w:rPr>
              <w:rFonts w:hint="eastAsia"/>
            </w:rPr>
            <w:t>本半年度报告</w:t>
          </w:r>
          <w:sdt>
            <w:sdtPr>
              <w:rPr>
                <w:rFonts w:hint="eastAsia"/>
              </w:rPr>
              <w:tag w:val="_GBC_be15b7a71d95430e82193d4cab461623"/>
              <w:id w:val="-1672875682"/>
              <w:lock w:val="sdtLocked"/>
            </w:sdtPr>
            <w:sdtEndPr/>
            <w:sdtContent>
              <w:r>
                <w:rPr>
                  <w:rFonts w:hint="eastAsia"/>
                </w:rPr>
                <w:t>未经审计</w:t>
              </w:r>
            </w:sdtContent>
          </w:sdt>
          <w:r>
            <w:rPr>
              <w:rFonts w:hint="eastAsia"/>
            </w:rPr>
            <w:t>。</w:t>
          </w:r>
        </w:p>
        <w:p w:rsidR="006607F0" w:rsidRPr="00860A2B" w:rsidRDefault="00914BD0" w:rsidP="00860A2B"/>
      </w:sdtContent>
    </w:sdt>
    <w:sdt>
      <w:sdtPr>
        <w:rPr>
          <w:rFonts w:ascii="宋体" w:hAnsi="宋体" w:cs="宋体" w:hint="eastAsia"/>
          <w:b w:val="0"/>
          <w:bCs w:val="0"/>
          <w:kern w:val="0"/>
          <w:szCs w:val="24"/>
        </w:rPr>
        <w:alias w:val="模块:公司负责人等声明"/>
        <w:tag w:val="_GBC_04b137e7f87b43b8812b2c33bd605e04"/>
        <w:id w:val="-1525466307"/>
        <w:lock w:val="sdtLocked"/>
        <w:placeholder>
          <w:docPart w:val="GBC22222222222222222222222222222"/>
        </w:placeholder>
      </w:sdtPr>
      <w:sdtEndPr/>
      <w:sdtContent>
        <w:p w:rsidR="00860A2B" w:rsidRDefault="00411289" w:rsidP="00860A2B">
          <w:pPr>
            <w:pStyle w:val="2"/>
            <w:numPr>
              <w:ilvl w:val="0"/>
              <w:numId w:val="4"/>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ee6b72f666bb497bbe8fc037096654d2"/>
              <w:id w:val="1285534896"/>
              <w:lock w:val="sdtLocked"/>
              <w:placeholder>
                <w:docPart w:val="GBC22222222222222222222222222222"/>
              </w:placeholder>
              <w:dataBinding w:prefixMappings="xmlns:clcid-mr='clcid-mr'" w:xpath="/*/clcid-mr:GongSiFuZeRenXingMing" w:storeItemID="{89EBAB94-44A0-46A2-B712-30D997D04A6D}"/>
              <w:text/>
            </w:sdtPr>
            <w:sdtEndPr/>
            <w:sdtContent>
              <w:r w:rsidR="00C615AF">
                <w:rPr>
                  <w:rFonts w:ascii="宋体" w:hAnsi="宋体" w:hint="eastAsia"/>
                </w:rPr>
                <w:t>曹斌</w:t>
              </w:r>
            </w:sdtContent>
          </w:sdt>
          <w:r>
            <w:rPr>
              <w:rFonts w:ascii="宋体" w:hAnsi="宋体" w:hint="eastAsia"/>
            </w:rPr>
            <w:t>、主管会计工作负责人</w:t>
          </w:r>
          <w:sdt>
            <w:sdtPr>
              <w:rPr>
                <w:rFonts w:ascii="宋体" w:hAnsi="宋体"/>
              </w:rPr>
              <w:alias w:val="主管会计工作负责人姓名"/>
              <w:tag w:val="_GBC_51ed55c6ff134dadaa6756998c964cdf"/>
              <w:id w:val="452072945"/>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D357F">
                <w:rPr>
                  <w:rFonts w:ascii="宋体" w:hAnsi="宋体" w:hint="eastAsia"/>
                </w:rPr>
                <w:t>薛贵</w:t>
              </w:r>
            </w:sdtContent>
          </w:sdt>
          <w:r>
            <w:rPr>
              <w:rFonts w:ascii="宋体" w:hAnsi="宋体" w:hint="eastAsia"/>
            </w:rPr>
            <w:t>及会计机构负责人（会计主管人员）</w:t>
          </w:r>
          <w:sdt>
            <w:sdtPr>
              <w:rPr>
                <w:rFonts w:ascii="宋体" w:hAnsi="宋体"/>
              </w:rPr>
              <w:alias w:val="会计机构负责人姓名"/>
              <w:tag w:val="_GBC_aa7d9e44d6e64b9abdcdefb4a3968427"/>
              <w:id w:val="5874466"/>
              <w:lock w:val="sdtLocked"/>
              <w:placeholder>
                <w:docPart w:val="GBC22222222222222222222222222222"/>
              </w:placeholder>
              <w:dataBinding w:prefixMappings="xmlns:clcid-mr='clcid-mr'" w:xpath="/*/clcid-mr:KuaiJiJiGouFuZeRenXingMing" w:storeItemID="{89EBAB94-44A0-46A2-B712-30D997D04A6D}"/>
              <w:text/>
            </w:sdtPr>
            <w:sdtEndPr/>
            <w:sdtContent>
              <w:r w:rsidR="004D357F">
                <w:rPr>
                  <w:rFonts w:ascii="宋体" w:hAnsi="宋体" w:hint="eastAsia"/>
                </w:rPr>
                <w:t>欧阳国玉</w:t>
              </w:r>
            </w:sdtContent>
          </w:sdt>
          <w:r>
            <w:rPr>
              <w:rFonts w:ascii="宋体" w:hAnsi="宋体" w:hint="eastAsia"/>
            </w:rPr>
            <w:t>声明：保证半年度报告中财务报告的真实、准确、完整。</w:t>
          </w:r>
        </w:p>
        <w:p w:rsidR="006607F0" w:rsidRPr="00860A2B" w:rsidRDefault="00914BD0" w:rsidP="00860A2B"/>
      </w:sdtContent>
    </w:sdt>
    <w:sdt>
      <w:sdtPr>
        <w:rPr>
          <w:rFonts w:ascii="Calibri" w:hAnsi="Calibri" w:cs="宋体"/>
          <w:b w:val="0"/>
          <w:bCs w:val="0"/>
          <w:kern w:val="0"/>
          <w:sz w:val="24"/>
          <w:szCs w:val="24"/>
        </w:rPr>
        <w:alias w:val="模块:经董事会审议的报告期利润分配预案或公积金转增股本预案"/>
        <w:tag w:val="_GBC_21c095fa67114a208ee8411405e3a22a"/>
        <w:id w:val="254789017"/>
        <w:lock w:val="sdtLocked"/>
        <w:placeholder>
          <w:docPart w:val="GBC22222222222222222222222222222"/>
        </w:placeholder>
      </w:sdtPr>
      <w:sdtEndPr>
        <w:rPr>
          <w:rFonts w:ascii="宋体" w:hAnsi="宋体" w:hint="eastAsia"/>
          <w:sz w:val="21"/>
          <w:shd w:val="pct15" w:color="auto" w:fill="FFFFFF"/>
        </w:rPr>
      </w:sdtEndPr>
      <w:sdtContent>
        <w:p w:rsidR="00A96ABB" w:rsidRDefault="00A96ABB" w:rsidP="00F5442C">
          <w:pPr>
            <w:pStyle w:val="2"/>
            <w:numPr>
              <w:ilvl w:val="0"/>
              <w:numId w:val="4"/>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602345482"/>
            <w:lock w:val="sdtLocked"/>
            <w:placeholder>
              <w:docPart w:val="GBC22222222222222222222222222222"/>
            </w:placeholder>
          </w:sdtPr>
          <w:sdtEndPr>
            <w:rPr>
              <w:shd w:val="pct15" w:color="auto" w:fill="FFFFFF"/>
            </w:rPr>
          </w:sdtEndPr>
          <w:sdtContent>
            <w:p w:rsidR="00860A2B" w:rsidRDefault="00A96ABB" w:rsidP="0034110F">
              <w:pPr>
                <w:kinsoku w:val="0"/>
                <w:overflowPunct w:val="0"/>
                <w:autoSpaceDE w:val="0"/>
                <w:autoSpaceDN w:val="0"/>
                <w:adjustRightInd w:val="0"/>
                <w:snapToGrid w:val="0"/>
                <w:spacing w:line="360" w:lineRule="exact"/>
                <w:rPr>
                  <w:rFonts w:ascii="Arial" w:hAnsi="Arial"/>
                  <w:bCs/>
                  <w:szCs w:val="21"/>
                </w:rPr>
              </w:pPr>
              <w:r w:rsidRPr="0015191F">
                <w:rPr>
                  <w:rFonts w:ascii="Arial" w:hAnsi="Arial" w:hint="eastAsia"/>
                  <w:bCs/>
                  <w:szCs w:val="21"/>
                </w:rPr>
                <w:t>报告期内公司无利润分配及公积金转增股本预案。</w:t>
              </w:r>
            </w:p>
            <w:p w:rsidR="00A96ABB" w:rsidRDefault="00914BD0">
              <w:pPr>
                <w:kinsoku w:val="0"/>
                <w:overflowPunct w:val="0"/>
                <w:autoSpaceDE w:val="0"/>
                <w:autoSpaceDN w:val="0"/>
                <w:adjustRightInd w:val="0"/>
                <w:snapToGrid w:val="0"/>
                <w:spacing w:line="360" w:lineRule="exact"/>
                <w:rPr>
                  <w:szCs w:val="21"/>
                  <w:shd w:val="pct15" w:color="auto" w:fill="FFFFFF"/>
                </w:rPr>
              </w:pPr>
            </w:p>
          </w:sdtContent>
        </w:sdt>
      </w:sdtContent>
    </w:sdt>
    <w:sdt>
      <w:sdtPr>
        <w:rPr>
          <w:rFonts w:ascii="Calibri" w:hAnsi="Calibri" w:cs="宋体"/>
          <w:b w:val="0"/>
          <w:bCs w:val="0"/>
          <w:kern w:val="0"/>
          <w:sz w:val="24"/>
          <w:szCs w:val="24"/>
        </w:rPr>
        <w:alias w:val="模块:前瞻性陈述的风险声明"/>
        <w:tag w:val="_GBC_cc24ced211694e75b40a9765d2616e01"/>
        <w:id w:val="2014490982"/>
        <w:lock w:val="sdtLocked"/>
        <w:placeholder>
          <w:docPart w:val="GBC22222222222222222222222222222"/>
        </w:placeholder>
      </w:sdtPr>
      <w:sdtEndPr>
        <w:rPr>
          <w:rFonts w:ascii="宋体" w:hAnsi="宋体" w:hint="eastAsia"/>
          <w:sz w:val="21"/>
          <w:shd w:val="pct15" w:color="auto" w:fill="FFFFFF"/>
        </w:rPr>
      </w:sdtEndPr>
      <w:sdtContent>
        <w:p w:rsidR="00A96ABB" w:rsidRDefault="00A96ABB" w:rsidP="00F5442C">
          <w:pPr>
            <w:pStyle w:val="2"/>
            <w:numPr>
              <w:ilvl w:val="0"/>
              <w:numId w:val="4"/>
            </w:numPr>
            <w:tabs>
              <w:tab w:val="left" w:pos="504"/>
            </w:tabs>
            <w:spacing w:before="0" w:after="0" w:line="360" w:lineRule="auto"/>
            <w:ind w:left="420" w:hangingChars="175"/>
            <w:rPr>
              <w:rFonts w:ascii="宋体" w:hAnsi="宋体"/>
            </w:rPr>
          </w:pPr>
          <w:r>
            <w:t>前瞻性陈述的风险声明</w:t>
          </w:r>
        </w:p>
        <w:sdt>
          <w:sdtPr>
            <w:rPr>
              <w:rFonts w:hint="eastAsia"/>
              <w:szCs w:val="21"/>
            </w:rPr>
            <w:alias w:val="公司对报告涉及未来计划等前瞻性陈述的声明"/>
            <w:tag w:val="_GBC_6511b5aecc604062ad93b5fbd25fd19b"/>
            <w:id w:val="-688756794"/>
            <w:lock w:val="sdtLocked"/>
            <w:placeholder>
              <w:docPart w:val="GBC22222222222222222222222222222"/>
            </w:placeholder>
          </w:sdtPr>
          <w:sdtEndPr>
            <w:rPr>
              <w:shd w:val="pct15" w:color="auto" w:fill="FFFFFF"/>
            </w:rPr>
          </w:sdtEndPr>
          <w:sdtContent>
            <w:p w:rsidR="00860A2B" w:rsidRDefault="00A96ABB" w:rsidP="0034110F">
              <w:pPr>
                <w:kinsoku w:val="0"/>
                <w:overflowPunct w:val="0"/>
                <w:autoSpaceDE w:val="0"/>
                <w:autoSpaceDN w:val="0"/>
                <w:adjustRightInd w:val="0"/>
                <w:snapToGrid w:val="0"/>
                <w:spacing w:line="360" w:lineRule="exact"/>
                <w:rPr>
                  <w:rFonts w:ascii="Arial" w:hAnsi="Arial"/>
                  <w:bCs/>
                  <w:szCs w:val="21"/>
                </w:rPr>
              </w:pPr>
              <w:r w:rsidRPr="0015191F">
                <w:rPr>
                  <w:rFonts w:ascii="Arial" w:hAnsi="Arial" w:hint="eastAsia"/>
                  <w:bCs/>
                  <w:szCs w:val="21"/>
                </w:rPr>
                <w:t>本报告中所涉及的未来计划、发展战略等前瞻性陈述不构成公司对投资者的实质承诺，敬请投资者注意投资风险。</w:t>
              </w:r>
            </w:p>
            <w:p w:rsidR="00A96ABB" w:rsidRDefault="00914BD0">
              <w:pPr>
                <w:kinsoku w:val="0"/>
                <w:overflowPunct w:val="0"/>
                <w:autoSpaceDE w:val="0"/>
                <w:autoSpaceDN w:val="0"/>
                <w:adjustRightInd w:val="0"/>
                <w:snapToGrid w:val="0"/>
                <w:spacing w:line="360" w:lineRule="exact"/>
                <w:rPr>
                  <w:szCs w:val="21"/>
                  <w:shd w:val="pct15" w:color="auto" w:fill="FFFFFF"/>
                </w:rPr>
              </w:pPr>
            </w:p>
          </w:sdtContent>
        </w:sdt>
      </w:sdtContent>
    </w:sdt>
    <w:sdt>
      <w:sdtPr>
        <w:rPr>
          <w:rFonts w:ascii="Calibri" w:hAnsi="Calibri" w:cs="宋体" w:hint="eastAsia"/>
          <w:b w:val="0"/>
          <w:bCs w:val="0"/>
          <w:kern w:val="0"/>
          <w:szCs w:val="24"/>
          <w:shd w:val="pct15" w:color="auto" w:fill="FFFFFF"/>
        </w:rPr>
        <w:alias w:val="模块:是否存在被控股股东及其关联方非经营性占用资金情况"/>
        <w:tag w:val="_GBC_70f733efbc484640a48089ddc49bf2b9"/>
        <w:id w:val="457925667"/>
        <w:lock w:val="sdtLocked"/>
        <w:placeholder>
          <w:docPart w:val="GBC22222222222222222222222222222"/>
        </w:placeholder>
      </w:sdtPr>
      <w:sdtEndPr>
        <w:rPr>
          <w:rFonts w:ascii="宋体" w:hAnsi="宋体"/>
          <w:shd w:val="clear" w:color="auto" w:fill="auto"/>
        </w:rPr>
      </w:sdtEndPr>
      <w:sdtContent>
        <w:p w:rsidR="006607F0" w:rsidRDefault="00411289" w:rsidP="00F5442C">
          <w:pPr>
            <w:pStyle w:val="2"/>
            <w:numPr>
              <w:ilvl w:val="0"/>
              <w:numId w:val="4"/>
            </w:numPr>
            <w:tabs>
              <w:tab w:val="left" w:pos="434"/>
              <w:tab w:val="left" w:pos="644"/>
            </w:tabs>
            <w:spacing w:before="0" w:after="0" w:line="360" w:lineRule="auto"/>
            <w:ind w:left="368" w:hangingChars="175" w:hanging="368"/>
          </w:pPr>
          <w:r>
            <w:t>是否存在被控股股东及其关联方非经营性占用资金情况</w:t>
          </w:r>
        </w:p>
        <w:sdt>
          <w:sdtPr>
            <w:rPr>
              <w:rFonts w:hint="eastAsia"/>
              <w:bCs/>
              <w:szCs w:val="21"/>
            </w:rPr>
            <w:alias w:val="本公司是否存在大股东占用资金情况"/>
            <w:tag w:val="_GBC_a32400ff33ee44d89632e0d79a7f2c42"/>
            <w:id w:val="-216205769"/>
            <w:lock w:val="sdtLocked"/>
            <w:placeholder>
              <w:docPart w:val="GBC22222222222222222222222222222"/>
            </w:placeholder>
            <w:comboBox>
              <w:listItem w:displayText="是" w:value="true"/>
              <w:listItem w:displayText="否" w:value="false"/>
            </w:comboBox>
          </w:sdtPr>
          <w:sdtEndPr/>
          <w:sdtContent>
            <w:p w:rsidR="006607F0" w:rsidRPr="00860A2B" w:rsidRDefault="00FE4E8F">
              <w:pPr>
                <w:kinsoku w:val="0"/>
                <w:overflowPunct w:val="0"/>
                <w:autoSpaceDE w:val="0"/>
                <w:autoSpaceDN w:val="0"/>
                <w:adjustRightInd w:val="0"/>
                <w:snapToGrid w:val="0"/>
                <w:spacing w:line="360" w:lineRule="exact"/>
                <w:rPr>
                  <w:rFonts w:ascii="Arial" w:hAnsi="Arial"/>
                  <w:bCs/>
                  <w:szCs w:val="21"/>
                </w:rPr>
              </w:pPr>
              <w:r>
                <w:rPr>
                  <w:rFonts w:hint="eastAsia"/>
                  <w:bCs/>
                  <w:szCs w:val="21"/>
                </w:rPr>
                <w:t>否</w:t>
              </w:r>
            </w:p>
          </w:sdtContent>
        </w:sdt>
      </w:sdtContent>
    </w:sdt>
    <w:sdt>
      <w:sdtPr>
        <w:rPr>
          <w:rFonts w:ascii="Calibri" w:hAnsi="Calibri" w:cs="宋体"/>
          <w:b w:val="0"/>
          <w:bCs w:val="0"/>
          <w:kern w:val="0"/>
          <w:szCs w:val="24"/>
        </w:rPr>
        <w:alias w:val="模块:是否存在违反规定决策程序对外提供担保的情况"/>
        <w:tag w:val="_GBC_0b5725dfa5c04f85874bece4083eddb4"/>
        <w:id w:val="-248276495"/>
        <w:lock w:val="sdtLocked"/>
        <w:placeholder>
          <w:docPart w:val="GBC22222222222222222222222222222"/>
        </w:placeholder>
      </w:sdtPr>
      <w:sdtEndPr>
        <w:rPr>
          <w:rFonts w:ascii="宋体" w:hAnsi="宋体" w:hint="eastAsia"/>
        </w:rPr>
      </w:sdtEndPr>
      <w:sdtContent>
        <w:p w:rsidR="006607F0" w:rsidRDefault="00411289" w:rsidP="00860A2B">
          <w:pPr>
            <w:pStyle w:val="2"/>
            <w:numPr>
              <w:ilvl w:val="0"/>
              <w:numId w:val="4"/>
            </w:numPr>
            <w:tabs>
              <w:tab w:val="left" w:pos="644"/>
            </w:tabs>
            <w:spacing w:before="0" w:after="0" w:line="360" w:lineRule="auto"/>
            <w:ind w:left="368" w:hangingChars="175" w:hanging="368"/>
          </w:pPr>
          <w:r>
            <w:t>是否存在违反规定决策程序对外提供担保的情况？</w:t>
          </w:r>
        </w:p>
        <w:sdt>
          <w:sdtPr>
            <w:rPr>
              <w:rFonts w:hint="eastAsia"/>
              <w:szCs w:val="21"/>
            </w:rPr>
            <w:alias w:val="本公司是否存在违反规定决策程序对外提供担保的情况"/>
            <w:tag w:val="_GBC_3bc3f02bd342494aa2858bb9a39d8458"/>
            <w:id w:val="-216746867"/>
            <w:lock w:val="sdtLocked"/>
            <w:placeholder>
              <w:docPart w:val="GBC22222222222222222222222222222"/>
            </w:placeholder>
            <w:comboBox>
              <w:listItem w:displayText="是" w:value="true"/>
              <w:listItem w:displayText="否" w:value="false"/>
            </w:comboBox>
          </w:sdtPr>
          <w:sdtEndPr/>
          <w:sdtContent>
            <w:p w:rsidR="006607F0" w:rsidRDefault="00AD0CE1">
              <w:pPr>
                <w:rPr>
                  <w:szCs w:val="21"/>
                </w:rPr>
              </w:pPr>
              <w:r>
                <w:rPr>
                  <w:rFonts w:hint="eastAsia"/>
                  <w:szCs w:val="21"/>
                </w:rPr>
                <w:t>否</w:t>
              </w:r>
            </w:p>
          </w:sdtContent>
        </w:sdt>
      </w:sdtContent>
    </w:sdt>
    <w:sdt>
      <w:sdtPr>
        <w:rPr>
          <w:rFonts w:ascii="宋体" w:hAnsi="宋体" w:cs="宋体"/>
          <w:b w:val="0"/>
          <w:bCs w:val="0"/>
          <w:kern w:val="0"/>
          <w:szCs w:val="24"/>
        </w:rPr>
        <w:alias w:val="模块:重要提示的其他情况说明"/>
        <w:tag w:val="_GBC_b8bb35c675b44fbdaf150c1114447d89"/>
        <w:id w:val="-946310731"/>
        <w:lock w:val="sdtLocked"/>
        <w:placeholder>
          <w:docPart w:val="GBC22222222222222222222222222222"/>
        </w:placeholder>
      </w:sdtPr>
      <w:sdtEndPr/>
      <w:sdtContent>
        <w:p w:rsidR="006607F0" w:rsidRDefault="00411289" w:rsidP="00860A2B">
          <w:pPr>
            <w:pStyle w:val="2"/>
            <w:numPr>
              <w:ilvl w:val="0"/>
              <w:numId w:val="4"/>
            </w:numPr>
            <w:tabs>
              <w:tab w:val="left" w:pos="588"/>
              <w:tab w:val="left" w:pos="644"/>
              <w:tab w:val="left" w:pos="672"/>
            </w:tabs>
            <w:spacing w:before="0" w:after="0" w:line="360" w:lineRule="auto"/>
            <w:ind w:left="368" w:hangingChars="175" w:hanging="368"/>
            <w:rPr>
              <w:b w:val="0"/>
              <w:szCs w:val="24"/>
            </w:rPr>
          </w:pPr>
          <w:r>
            <w:rPr>
              <w:rFonts w:hint="eastAsia"/>
              <w:szCs w:val="24"/>
            </w:rPr>
            <w:t>其他</w:t>
          </w:r>
        </w:p>
        <w:sdt>
          <w:sdtPr>
            <w:rPr>
              <w:szCs w:val="21"/>
            </w:rPr>
            <w:alias w:val="重要提示的其他情况说明"/>
            <w:tag w:val="_GBC_d8e4ca6963364e3194f6533b437a5a96"/>
            <w:id w:val="595980002"/>
            <w:lock w:val="sdtLocked"/>
            <w:placeholder>
              <w:docPart w:val="GBC22222222222222222222222222222"/>
            </w:placeholder>
          </w:sdtPr>
          <w:sdtEndPr/>
          <w:sdtContent>
            <w:p w:rsidR="006607F0" w:rsidRDefault="00E44CD5">
              <w:pPr>
                <w:rPr>
                  <w:szCs w:val="21"/>
                </w:rPr>
              </w:pPr>
              <w:r>
                <w:rPr>
                  <w:rFonts w:hint="eastAsia"/>
                  <w:szCs w:val="21"/>
                </w:rPr>
                <w:t>无</w:t>
              </w:r>
            </w:p>
          </w:sdtContent>
        </w:sdt>
      </w:sdtContent>
    </w:sdt>
    <w:p w:rsidR="006607F0" w:rsidRDefault="006607F0">
      <w:pPr>
        <w:rPr>
          <w:szCs w:val="21"/>
        </w:rPr>
        <w:sectPr w:rsidR="006607F0" w:rsidSect="00A264B3">
          <w:headerReference w:type="default" r:id="rId13"/>
          <w:footerReference w:type="default" r:id="rId14"/>
          <w:pgSz w:w="11906" w:h="16838"/>
          <w:pgMar w:top="1525" w:right="1276" w:bottom="1440" w:left="1797" w:header="855" w:footer="992" w:gutter="0"/>
          <w:cols w:space="425"/>
          <w:docGrid w:type="lines" w:linePitch="312"/>
        </w:sectPr>
      </w:pPr>
    </w:p>
    <w:p w:rsidR="006607F0" w:rsidRDefault="006607F0">
      <w:pPr>
        <w:rPr>
          <w:szCs w:val="21"/>
        </w:rPr>
      </w:pPr>
    </w:p>
    <w:p w:rsidR="006607F0" w:rsidRDefault="00411289">
      <w:pPr>
        <w:kinsoku w:val="0"/>
        <w:overflowPunct w:val="0"/>
        <w:autoSpaceDE w:val="0"/>
        <w:autoSpaceDN w:val="0"/>
        <w:adjustRightInd w:val="0"/>
        <w:snapToGrid w:val="0"/>
        <w:spacing w:line="360" w:lineRule="exact"/>
        <w:jc w:val="center"/>
        <w:rPr>
          <w:noProof/>
        </w:rPr>
      </w:pPr>
      <w:r>
        <w:rPr>
          <w:rFonts w:hint="eastAsia"/>
          <w:b/>
          <w:sz w:val="32"/>
          <w:szCs w:val="32"/>
        </w:rPr>
        <w:t>目录</w:t>
      </w:r>
      <w:r>
        <w:rPr>
          <w:shd w:val="pct15" w:color="auto" w:fill="FFFFFF"/>
        </w:rPr>
        <w:fldChar w:fldCharType="begin"/>
      </w:r>
      <w:r>
        <w:rPr>
          <w:shd w:val="pct15" w:color="auto" w:fill="FFFFFF"/>
        </w:rPr>
        <w:instrText xml:space="preserve"> TOC \o "1-1" \h \z \u </w:instrText>
      </w:r>
      <w:r>
        <w:rPr>
          <w:shd w:val="pct15" w:color="auto" w:fill="FFFFFF"/>
        </w:rPr>
        <w:fldChar w:fldCharType="separate"/>
      </w:r>
    </w:p>
    <w:p w:rsidR="006607F0" w:rsidRDefault="00914BD0">
      <w:pPr>
        <w:pStyle w:val="11"/>
        <w:tabs>
          <w:tab w:val="left" w:pos="1260"/>
          <w:tab w:val="right" w:leader="dot" w:pos="8822"/>
        </w:tabs>
        <w:rPr>
          <w:rFonts w:asciiTheme="minorHAnsi" w:eastAsiaTheme="minorEastAsia" w:hAnsiTheme="minorHAnsi" w:cstheme="minorBidi"/>
          <w:noProof/>
          <w:szCs w:val="22"/>
        </w:rPr>
      </w:pPr>
      <w:hyperlink w:anchor="_Toc453592969" w:history="1">
        <w:r w:rsidR="00411289">
          <w:rPr>
            <w:rStyle w:val="a3"/>
            <w:rFonts w:hint="eastAsia"/>
            <w:noProof/>
          </w:rPr>
          <w:t>第一节</w:t>
        </w:r>
        <w:r w:rsidR="00411289">
          <w:rPr>
            <w:rFonts w:asciiTheme="minorHAnsi" w:eastAsiaTheme="minorEastAsia" w:hAnsiTheme="minorHAnsi" w:cstheme="minorBidi"/>
            <w:noProof/>
            <w:szCs w:val="22"/>
          </w:rPr>
          <w:tab/>
        </w:r>
        <w:r w:rsidR="00411289">
          <w:rPr>
            <w:rStyle w:val="a3"/>
            <w:rFonts w:hint="eastAsia"/>
            <w:noProof/>
          </w:rPr>
          <w:t>释义</w:t>
        </w:r>
        <w:r w:rsidR="00411289">
          <w:rPr>
            <w:noProof/>
            <w:webHidden/>
          </w:rPr>
          <w:tab/>
        </w:r>
        <w:r w:rsidR="00411289">
          <w:rPr>
            <w:noProof/>
            <w:webHidden/>
          </w:rPr>
          <w:fldChar w:fldCharType="begin"/>
        </w:r>
        <w:r w:rsidR="00411289">
          <w:rPr>
            <w:noProof/>
            <w:webHidden/>
          </w:rPr>
          <w:instrText xml:space="preserve"> PAGEREF _Toc453592969 \h </w:instrText>
        </w:r>
        <w:r w:rsidR="00411289">
          <w:rPr>
            <w:noProof/>
            <w:webHidden/>
          </w:rPr>
        </w:r>
        <w:r w:rsidR="00411289">
          <w:rPr>
            <w:noProof/>
            <w:webHidden/>
          </w:rPr>
          <w:fldChar w:fldCharType="separate"/>
        </w:r>
        <w:r w:rsidR="00887ECC">
          <w:rPr>
            <w:noProof/>
            <w:webHidden/>
          </w:rPr>
          <w:t>3</w:t>
        </w:r>
        <w:r w:rsidR="00411289">
          <w:rPr>
            <w:noProof/>
            <w:webHidden/>
          </w:rPr>
          <w:fldChar w:fldCharType="end"/>
        </w:r>
      </w:hyperlink>
    </w:p>
    <w:p w:rsidR="006607F0" w:rsidRDefault="00914BD0">
      <w:pPr>
        <w:pStyle w:val="11"/>
        <w:tabs>
          <w:tab w:val="left" w:pos="1260"/>
          <w:tab w:val="right" w:leader="dot" w:pos="8822"/>
        </w:tabs>
        <w:rPr>
          <w:rFonts w:asciiTheme="minorHAnsi" w:eastAsiaTheme="minorEastAsia" w:hAnsiTheme="minorHAnsi" w:cstheme="minorBidi"/>
          <w:noProof/>
          <w:szCs w:val="22"/>
        </w:rPr>
      </w:pPr>
      <w:hyperlink w:anchor="_Toc453592970" w:history="1">
        <w:r w:rsidR="00411289">
          <w:rPr>
            <w:rStyle w:val="a3"/>
            <w:rFonts w:hint="eastAsia"/>
            <w:noProof/>
          </w:rPr>
          <w:t>第二节</w:t>
        </w:r>
        <w:r w:rsidR="00411289">
          <w:rPr>
            <w:rFonts w:asciiTheme="minorHAnsi" w:eastAsiaTheme="minorEastAsia" w:hAnsiTheme="minorHAnsi" w:cstheme="minorBidi"/>
            <w:noProof/>
            <w:szCs w:val="22"/>
          </w:rPr>
          <w:tab/>
        </w:r>
        <w:r w:rsidR="00411289">
          <w:rPr>
            <w:rStyle w:val="a3"/>
            <w:rFonts w:hint="eastAsia"/>
            <w:noProof/>
          </w:rPr>
          <w:t>公司简介</w:t>
        </w:r>
        <w:r w:rsidR="00411289">
          <w:rPr>
            <w:noProof/>
            <w:webHidden/>
          </w:rPr>
          <w:tab/>
        </w:r>
        <w:r w:rsidR="00411289">
          <w:rPr>
            <w:noProof/>
            <w:webHidden/>
          </w:rPr>
          <w:fldChar w:fldCharType="begin"/>
        </w:r>
        <w:r w:rsidR="00411289">
          <w:rPr>
            <w:noProof/>
            <w:webHidden/>
          </w:rPr>
          <w:instrText xml:space="preserve"> PAGEREF _Toc453592970 \h </w:instrText>
        </w:r>
        <w:r w:rsidR="00411289">
          <w:rPr>
            <w:noProof/>
            <w:webHidden/>
          </w:rPr>
        </w:r>
        <w:r w:rsidR="00411289">
          <w:rPr>
            <w:noProof/>
            <w:webHidden/>
          </w:rPr>
          <w:fldChar w:fldCharType="separate"/>
        </w:r>
        <w:r w:rsidR="00887ECC">
          <w:rPr>
            <w:noProof/>
            <w:webHidden/>
          </w:rPr>
          <w:t>3</w:t>
        </w:r>
        <w:r w:rsidR="00411289">
          <w:rPr>
            <w:noProof/>
            <w:webHidden/>
          </w:rPr>
          <w:fldChar w:fldCharType="end"/>
        </w:r>
      </w:hyperlink>
    </w:p>
    <w:p w:rsidR="006607F0" w:rsidRDefault="00914BD0">
      <w:pPr>
        <w:pStyle w:val="11"/>
        <w:tabs>
          <w:tab w:val="left" w:pos="1260"/>
          <w:tab w:val="right" w:leader="dot" w:pos="8822"/>
        </w:tabs>
        <w:rPr>
          <w:rFonts w:asciiTheme="minorHAnsi" w:eastAsiaTheme="minorEastAsia" w:hAnsiTheme="minorHAnsi" w:cstheme="minorBidi"/>
          <w:noProof/>
          <w:szCs w:val="22"/>
        </w:rPr>
      </w:pPr>
      <w:hyperlink w:anchor="_Toc453592971" w:history="1">
        <w:r w:rsidR="00411289">
          <w:rPr>
            <w:rStyle w:val="a3"/>
            <w:rFonts w:hint="eastAsia"/>
            <w:noProof/>
          </w:rPr>
          <w:t>第三节</w:t>
        </w:r>
        <w:r w:rsidR="00411289">
          <w:rPr>
            <w:rFonts w:asciiTheme="minorHAnsi" w:eastAsiaTheme="minorEastAsia" w:hAnsiTheme="minorHAnsi" w:cstheme="minorBidi"/>
            <w:noProof/>
            <w:szCs w:val="22"/>
          </w:rPr>
          <w:tab/>
        </w:r>
        <w:r w:rsidR="00411289">
          <w:rPr>
            <w:rStyle w:val="a3"/>
            <w:rFonts w:hint="eastAsia"/>
            <w:noProof/>
          </w:rPr>
          <w:t>会计数据和财务指标摘要</w:t>
        </w:r>
        <w:r w:rsidR="00411289">
          <w:rPr>
            <w:noProof/>
            <w:webHidden/>
          </w:rPr>
          <w:tab/>
        </w:r>
        <w:r w:rsidR="00411289">
          <w:rPr>
            <w:noProof/>
            <w:webHidden/>
          </w:rPr>
          <w:fldChar w:fldCharType="begin"/>
        </w:r>
        <w:r w:rsidR="00411289">
          <w:rPr>
            <w:noProof/>
            <w:webHidden/>
          </w:rPr>
          <w:instrText xml:space="preserve"> PAGEREF _Toc453592971 \h </w:instrText>
        </w:r>
        <w:r w:rsidR="00411289">
          <w:rPr>
            <w:noProof/>
            <w:webHidden/>
          </w:rPr>
        </w:r>
        <w:r w:rsidR="00411289">
          <w:rPr>
            <w:noProof/>
            <w:webHidden/>
          </w:rPr>
          <w:fldChar w:fldCharType="separate"/>
        </w:r>
        <w:r w:rsidR="00887ECC">
          <w:rPr>
            <w:noProof/>
            <w:webHidden/>
          </w:rPr>
          <w:t>4</w:t>
        </w:r>
        <w:r w:rsidR="00411289">
          <w:rPr>
            <w:noProof/>
            <w:webHidden/>
          </w:rPr>
          <w:fldChar w:fldCharType="end"/>
        </w:r>
      </w:hyperlink>
    </w:p>
    <w:p w:rsidR="006607F0" w:rsidRDefault="00914BD0">
      <w:pPr>
        <w:pStyle w:val="11"/>
        <w:tabs>
          <w:tab w:val="left" w:pos="1260"/>
          <w:tab w:val="right" w:leader="dot" w:pos="8822"/>
        </w:tabs>
        <w:rPr>
          <w:rFonts w:asciiTheme="minorHAnsi" w:eastAsiaTheme="minorEastAsia" w:hAnsiTheme="minorHAnsi" w:cstheme="minorBidi"/>
          <w:noProof/>
          <w:szCs w:val="22"/>
        </w:rPr>
      </w:pPr>
      <w:hyperlink w:anchor="_Toc453592972" w:history="1">
        <w:r w:rsidR="00411289">
          <w:rPr>
            <w:rStyle w:val="a3"/>
            <w:rFonts w:hint="eastAsia"/>
            <w:noProof/>
          </w:rPr>
          <w:t>第四节</w:t>
        </w:r>
        <w:r w:rsidR="00411289">
          <w:rPr>
            <w:rFonts w:asciiTheme="minorHAnsi" w:eastAsiaTheme="minorEastAsia" w:hAnsiTheme="minorHAnsi" w:cstheme="minorBidi"/>
            <w:noProof/>
            <w:szCs w:val="22"/>
          </w:rPr>
          <w:tab/>
        </w:r>
        <w:r w:rsidR="00411289">
          <w:rPr>
            <w:rStyle w:val="a3"/>
            <w:rFonts w:hint="eastAsia"/>
            <w:noProof/>
          </w:rPr>
          <w:t>董事会报告</w:t>
        </w:r>
        <w:r w:rsidR="00411289">
          <w:rPr>
            <w:rStyle w:val="a3"/>
            <w:noProof/>
          </w:rPr>
          <w:t>.</w:t>
        </w:r>
        <w:r w:rsidR="00411289">
          <w:rPr>
            <w:noProof/>
            <w:webHidden/>
          </w:rPr>
          <w:tab/>
        </w:r>
        <w:r w:rsidR="00411289">
          <w:rPr>
            <w:noProof/>
            <w:webHidden/>
          </w:rPr>
          <w:fldChar w:fldCharType="begin"/>
        </w:r>
        <w:r w:rsidR="00411289">
          <w:rPr>
            <w:noProof/>
            <w:webHidden/>
          </w:rPr>
          <w:instrText xml:space="preserve"> PAGEREF _Toc453592972 \h </w:instrText>
        </w:r>
        <w:r w:rsidR="00411289">
          <w:rPr>
            <w:noProof/>
            <w:webHidden/>
          </w:rPr>
        </w:r>
        <w:r w:rsidR="00411289">
          <w:rPr>
            <w:noProof/>
            <w:webHidden/>
          </w:rPr>
          <w:fldChar w:fldCharType="separate"/>
        </w:r>
        <w:r w:rsidR="00887ECC">
          <w:rPr>
            <w:noProof/>
            <w:webHidden/>
          </w:rPr>
          <w:t>6</w:t>
        </w:r>
        <w:r w:rsidR="00411289">
          <w:rPr>
            <w:noProof/>
            <w:webHidden/>
          </w:rPr>
          <w:fldChar w:fldCharType="end"/>
        </w:r>
      </w:hyperlink>
    </w:p>
    <w:p w:rsidR="006607F0" w:rsidRDefault="00914BD0">
      <w:pPr>
        <w:pStyle w:val="11"/>
        <w:tabs>
          <w:tab w:val="left" w:pos="1260"/>
          <w:tab w:val="right" w:leader="dot" w:pos="8822"/>
        </w:tabs>
        <w:rPr>
          <w:rFonts w:asciiTheme="minorHAnsi" w:eastAsiaTheme="minorEastAsia" w:hAnsiTheme="minorHAnsi" w:cstheme="minorBidi"/>
          <w:noProof/>
          <w:szCs w:val="22"/>
        </w:rPr>
      </w:pPr>
      <w:hyperlink w:anchor="_Toc453592973" w:history="1">
        <w:r w:rsidR="00411289">
          <w:rPr>
            <w:rStyle w:val="a3"/>
            <w:rFonts w:hint="eastAsia"/>
            <w:noProof/>
          </w:rPr>
          <w:t>第五节</w:t>
        </w:r>
        <w:r w:rsidR="00411289">
          <w:rPr>
            <w:rFonts w:asciiTheme="minorHAnsi" w:eastAsiaTheme="minorEastAsia" w:hAnsiTheme="minorHAnsi" w:cstheme="minorBidi"/>
            <w:noProof/>
            <w:szCs w:val="22"/>
          </w:rPr>
          <w:tab/>
        </w:r>
        <w:r w:rsidR="00411289">
          <w:rPr>
            <w:rStyle w:val="a3"/>
            <w:rFonts w:hint="eastAsia"/>
            <w:noProof/>
          </w:rPr>
          <w:t>重要事项</w:t>
        </w:r>
        <w:r w:rsidR="00411289">
          <w:rPr>
            <w:noProof/>
            <w:webHidden/>
          </w:rPr>
          <w:tab/>
        </w:r>
        <w:r w:rsidR="00411289">
          <w:rPr>
            <w:noProof/>
            <w:webHidden/>
          </w:rPr>
          <w:fldChar w:fldCharType="begin"/>
        </w:r>
        <w:r w:rsidR="00411289">
          <w:rPr>
            <w:noProof/>
            <w:webHidden/>
          </w:rPr>
          <w:instrText xml:space="preserve"> PAGEREF _Toc453592973 \h </w:instrText>
        </w:r>
        <w:r w:rsidR="00411289">
          <w:rPr>
            <w:noProof/>
            <w:webHidden/>
          </w:rPr>
        </w:r>
        <w:r w:rsidR="00411289">
          <w:rPr>
            <w:noProof/>
            <w:webHidden/>
          </w:rPr>
          <w:fldChar w:fldCharType="separate"/>
        </w:r>
        <w:r w:rsidR="00887ECC">
          <w:rPr>
            <w:noProof/>
            <w:webHidden/>
          </w:rPr>
          <w:t>17</w:t>
        </w:r>
        <w:r w:rsidR="00411289">
          <w:rPr>
            <w:noProof/>
            <w:webHidden/>
          </w:rPr>
          <w:fldChar w:fldCharType="end"/>
        </w:r>
      </w:hyperlink>
    </w:p>
    <w:p w:rsidR="006607F0" w:rsidRDefault="00914BD0">
      <w:pPr>
        <w:pStyle w:val="11"/>
        <w:tabs>
          <w:tab w:val="left" w:pos="1260"/>
          <w:tab w:val="right" w:leader="dot" w:pos="8822"/>
        </w:tabs>
        <w:rPr>
          <w:rFonts w:asciiTheme="minorHAnsi" w:eastAsiaTheme="minorEastAsia" w:hAnsiTheme="minorHAnsi" w:cstheme="minorBidi"/>
          <w:noProof/>
          <w:szCs w:val="22"/>
        </w:rPr>
      </w:pPr>
      <w:hyperlink w:anchor="_Toc453592974" w:history="1">
        <w:r w:rsidR="00411289">
          <w:rPr>
            <w:rStyle w:val="a3"/>
            <w:rFonts w:hint="eastAsia"/>
            <w:noProof/>
          </w:rPr>
          <w:t>第六节</w:t>
        </w:r>
        <w:r w:rsidR="00411289">
          <w:rPr>
            <w:rFonts w:asciiTheme="minorHAnsi" w:eastAsiaTheme="minorEastAsia" w:hAnsiTheme="minorHAnsi" w:cstheme="minorBidi"/>
            <w:noProof/>
            <w:szCs w:val="22"/>
          </w:rPr>
          <w:tab/>
        </w:r>
        <w:r w:rsidR="00411289">
          <w:rPr>
            <w:rStyle w:val="a3"/>
            <w:rFonts w:hint="eastAsia"/>
            <w:noProof/>
          </w:rPr>
          <w:t>股份变动及股东情况</w:t>
        </w:r>
        <w:r w:rsidR="00411289">
          <w:rPr>
            <w:noProof/>
            <w:webHidden/>
          </w:rPr>
          <w:tab/>
        </w:r>
        <w:r w:rsidR="00411289">
          <w:rPr>
            <w:noProof/>
            <w:webHidden/>
          </w:rPr>
          <w:fldChar w:fldCharType="begin"/>
        </w:r>
        <w:r w:rsidR="00411289">
          <w:rPr>
            <w:noProof/>
            <w:webHidden/>
          </w:rPr>
          <w:instrText xml:space="preserve"> PAGEREF _Toc453592974 \h </w:instrText>
        </w:r>
        <w:r w:rsidR="00411289">
          <w:rPr>
            <w:noProof/>
            <w:webHidden/>
          </w:rPr>
        </w:r>
        <w:r w:rsidR="00411289">
          <w:rPr>
            <w:noProof/>
            <w:webHidden/>
          </w:rPr>
          <w:fldChar w:fldCharType="separate"/>
        </w:r>
        <w:r w:rsidR="00887ECC">
          <w:rPr>
            <w:noProof/>
            <w:webHidden/>
          </w:rPr>
          <w:t>25</w:t>
        </w:r>
        <w:r w:rsidR="00411289">
          <w:rPr>
            <w:noProof/>
            <w:webHidden/>
          </w:rPr>
          <w:fldChar w:fldCharType="end"/>
        </w:r>
      </w:hyperlink>
    </w:p>
    <w:p w:rsidR="006607F0" w:rsidRDefault="00914BD0">
      <w:pPr>
        <w:pStyle w:val="11"/>
        <w:tabs>
          <w:tab w:val="left" w:pos="1260"/>
          <w:tab w:val="right" w:leader="dot" w:pos="8822"/>
        </w:tabs>
        <w:rPr>
          <w:rFonts w:asciiTheme="minorHAnsi" w:eastAsiaTheme="minorEastAsia" w:hAnsiTheme="minorHAnsi" w:cstheme="minorBidi"/>
          <w:noProof/>
          <w:szCs w:val="22"/>
        </w:rPr>
      </w:pPr>
      <w:hyperlink w:anchor="_Toc453592975" w:history="1">
        <w:r w:rsidR="00411289">
          <w:rPr>
            <w:rStyle w:val="a3"/>
            <w:rFonts w:hint="eastAsia"/>
            <w:noProof/>
          </w:rPr>
          <w:t>第七节</w:t>
        </w:r>
        <w:r w:rsidR="00411289">
          <w:rPr>
            <w:rFonts w:asciiTheme="minorHAnsi" w:eastAsiaTheme="minorEastAsia" w:hAnsiTheme="minorHAnsi" w:cstheme="minorBidi"/>
            <w:noProof/>
            <w:szCs w:val="22"/>
          </w:rPr>
          <w:tab/>
        </w:r>
        <w:r w:rsidR="00411289">
          <w:rPr>
            <w:rStyle w:val="a3"/>
            <w:rFonts w:hint="eastAsia"/>
            <w:noProof/>
          </w:rPr>
          <w:t>优先股相关情况</w:t>
        </w:r>
        <w:r w:rsidR="00411289">
          <w:rPr>
            <w:noProof/>
            <w:webHidden/>
          </w:rPr>
          <w:tab/>
        </w:r>
        <w:r w:rsidR="00411289">
          <w:rPr>
            <w:noProof/>
            <w:webHidden/>
          </w:rPr>
          <w:fldChar w:fldCharType="begin"/>
        </w:r>
        <w:r w:rsidR="00411289">
          <w:rPr>
            <w:noProof/>
            <w:webHidden/>
          </w:rPr>
          <w:instrText xml:space="preserve"> PAGEREF _Toc453592975 \h </w:instrText>
        </w:r>
        <w:r w:rsidR="00411289">
          <w:rPr>
            <w:noProof/>
            <w:webHidden/>
          </w:rPr>
        </w:r>
        <w:r w:rsidR="00411289">
          <w:rPr>
            <w:noProof/>
            <w:webHidden/>
          </w:rPr>
          <w:fldChar w:fldCharType="separate"/>
        </w:r>
        <w:r w:rsidR="00887ECC">
          <w:rPr>
            <w:noProof/>
            <w:webHidden/>
          </w:rPr>
          <w:t>30</w:t>
        </w:r>
        <w:r w:rsidR="00411289">
          <w:rPr>
            <w:noProof/>
            <w:webHidden/>
          </w:rPr>
          <w:fldChar w:fldCharType="end"/>
        </w:r>
      </w:hyperlink>
    </w:p>
    <w:p w:rsidR="006607F0" w:rsidRDefault="00914BD0">
      <w:pPr>
        <w:pStyle w:val="11"/>
        <w:tabs>
          <w:tab w:val="left" w:pos="1260"/>
          <w:tab w:val="right" w:leader="dot" w:pos="8822"/>
        </w:tabs>
        <w:rPr>
          <w:rFonts w:asciiTheme="minorHAnsi" w:eastAsiaTheme="minorEastAsia" w:hAnsiTheme="minorHAnsi" w:cstheme="minorBidi"/>
          <w:noProof/>
          <w:szCs w:val="22"/>
        </w:rPr>
      </w:pPr>
      <w:hyperlink w:anchor="_Toc453592976" w:history="1">
        <w:r w:rsidR="00411289">
          <w:rPr>
            <w:rStyle w:val="a3"/>
            <w:rFonts w:hint="eastAsia"/>
            <w:noProof/>
          </w:rPr>
          <w:t>第八节</w:t>
        </w:r>
        <w:r w:rsidR="00411289">
          <w:rPr>
            <w:rFonts w:asciiTheme="minorHAnsi" w:eastAsiaTheme="minorEastAsia" w:hAnsiTheme="minorHAnsi" w:cstheme="minorBidi"/>
            <w:noProof/>
            <w:szCs w:val="22"/>
          </w:rPr>
          <w:tab/>
        </w:r>
        <w:r w:rsidR="00411289">
          <w:rPr>
            <w:rStyle w:val="a3"/>
            <w:rFonts w:hint="eastAsia"/>
            <w:noProof/>
          </w:rPr>
          <w:t>董事、监事、高级管理人员情况</w:t>
        </w:r>
        <w:r w:rsidR="00411289">
          <w:rPr>
            <w:noProof/>
            <w:webHidden/>
          </w:rPr>
          <w:tab/>
        </w:r>
        <w:r w:rsidR="00411289">
          <w:rPr>
            <w:noProof/>
            <w:webHidden/>
          </w:rPr>
          <w:fldChar w:fldCharType="begin"/>
        </w:r>
        <w:r w:rsidR="00411289">
          <w:rPr>
            <w:noProof/>
            <w:webHidden/>
          </w:rPr>
          <w:instrText xml:space="preserve"> PAGEREF _Toc453592976 \h </w:instrText>
        </w:r>
        <w:r w:rsidR="00411289">
          <w:rPr>
            <w:noProof/>
            <w:webHidden/>
          </w:rPr>
        </w:r>
        <w:r w:rsidR="00411289">
          <w:rPr>
            <w:noProof/>
            <w:webHidden/>
          </w:rPr>
          <w:fldChar w:fldCharType="separate"/>
        </w:r>
        <w:r w:rsidR="00887ECC">
          <w:rPr>
            <w:noProof/>
            <w:webHidden/>
          </w:rPr>
          <w:t>31</w:t>
        </w:r>
        <w:r w:rsidR="00411289">
          <w:rPr>
            <w:noProof/>
            <w:webHidden/>
          </w:rPr>
          <w:fldChar w:fldCharType="end"/>
        </w:r>
      </w:hyperlink>
    </w:p>
    <w:p w:rsidR="006607F0" w:rsidRDefault="00914BD0">
      <w:pPr>
        <w:pStyle w:val="11"/>
        <w:tabs>
          <w:tab w:val="left" w:pos="1260"/>
          <w:tab w:val="right" w:leader="dot" w:pos="8822"/>
        </w:tabs>
        <w:rPr>
          <w:rFonts w:asciiTheme="minorHAnsi" w:eastAsiaTheme="minorEastAsia" w:hAnsiTheme="minorHAnsi" w:cstheme="minorBidi"/>
          <w:noProof/>
          <w:szCs w:val="22"/>
        </w:rPr>
      </w:pPr>
      <w:hyperlink w:anchor="_Toc453592977" w:history="1">
        <w:r w:rsidR="00411289">
          <w:rPr>
            <w:rStyle w:val="a3"/>
            <w:rFonts w:hint="eastAsia"/>
            <w:noProof/>
          </w:rPr>
          <w:t>第九节</w:t>
        </w:r>
        <w:r w:rsidR="00411289">
          <w:rPr>
            <w:rFonts w:asciiTheme="minorHAnsi" w:eastAsiaTheme="minorEastAsia" w:hAnsiTheme="minorHAnsi" w:cstheme="minorBidi"/>
            <w:noProof/>
            <w:szCs w:val="22"/>
          </w:rPr>
          <w:tab/>
        </w:r>
        <w:r w:rsidR="00411289">
          <w:rPr>
            <w:rStyle w:val="a3"/>
            <w:rFonts w:hint="eastAsia"/>
            <w:noProof/>
          </w:rPr>
          <w:t>公司债券相关情况</w:t>
        </w:r>
        <w:r w:rsidR="00411289">
          <w:rPr>
            <w:noProof/>
            <w:webHidden/>
          </w:rPr>
          <w:tab/>
        </w:r>
        <w:r w:rsidR="00411289">
          <w:rPr>
            <w:noProof/>
            <w:webHidden/>
          </w:rPr>
          <w:fldChar w:fldCharType="begin"/>
        </w:r>
        <w:r w:rsidR="00411289">
          <w:rPr>
            <w:noProof/>
            <w:webHidden/>
          </w:rPr>
          <w:instrText xml:space="preserve"> PAGEREF _Toc453592977 \h </w:instrText>
        </w:r>
        <w:r w:rsidR="00411289">
          <w:rPr>
            <w:noProof/>
            <w:webHidden/>
          </w:rPr>
        </w:r>
        <w:r w:rsidR="00411289">
          <w:rPr>
            <w:noProof/>
            <w:webHidden/>
          </w:rPr>
          <w:fldChar w:fldCharType="separate"/>
        </w:r>
        <w:r w:rsidR="00887ECC">
          <w:rPr>
            <w:noProof/>
            <w:webHidden/>
          </w:rPr>
          <w:t>32</w:t>
        </w:r>
        <w:r w:rsidR="00411289">
          <w:rPr>
            <w:noProof/>
            <w:webHidden/>
          </w:rPr>
          <w:fldChar w:fldCharType="end"/>
        </w:r>
      </w:hyperlink>
    </w:p>
    <w:p w:rsidR="006607F0" w:rsidRDefault="00914BD0">
      <w:pPr>
        <w:pStyle w:val="11"/>
        <w:tabs>
          <w:tab w:val="left" w:pos="1260"/>
          <w:tab w:val="right" w:leader="dot" w:pos="8822"/>
        </w:tabs>
        <w:rPr>
          <w:rFonts w:asciiTheme="minorHAnsi" w:eastAsiaTheme="minorEastAsia" w:hAnsiTheme="minorHAnsi" w:cstheme="minorBidi"/>
          <w:noProof/>
          <w:szCs w:val="22"/>
        </w:rPr>
      </w:pPr>
      <w:hyperlink w:anchor="_Toc453592978" w:history="1">
        <w:r w:rsidR="00411289">
          <w:rPr>
            <w:rStyle w:val="a3"/>
            <w:rFonts w:ascii="宋体" w:hAnsi="宋体" w:hint="eastAsia"/>
            <w:noProof/>
          </w:rPr>
          <w:t>第十节</w:t>
        </w:r>
        <w:r w:rsidR="00411289">
          <w:rPr>
            <w:rFonts w:asciiTheme="minorHAnsi" w:eastAsiaTheme="minorEastAsia" w:hAnsiTheme="minorHAnsi" w:cstheme="minorBidi"/>
            <w:noProof/>
            <w:szCs w:val="22"/>
          </w:rPr>
          <w:tab/>
        </w:r>
        <w:r w:rsidR="00411289">
          <w:rPr>
            <w:rStyle w:val="a3"/>
            <w:rFonts w:ascii="宋体" w:hAnsi="宋体" w:hint="eastAsia"/>
            <w:noProof/>
          </w:rPr>
          <w:t>财务报告</w:t>
        </w:r>
        <w:r w:rsidR="00411289">
          <w:rPr>
            <w:noProof/>
            <w:webHidden/>
          </w:rPr>
          <w:tab/>
        </w:r>
        <w:r w:rsidR="00411289">
          <w:rPr>
            <w:noProof/>
            <w:webHidden/>
          </w:rPr>
          <w:fldChar w:fldCharType="begin"/>
        </w:r>
        <w:r w:rsidR="00411289">
          <w:rPr>
            <w:noProof/>
            <w:webHidden/>
          </w:rPr>
          <w:instrText xml:space="preserve"> PAGEREF _Toc453592978 \h </w:instrText>
        </w:r>
        <w:r w:rsidR="00411289">
          <w:rPr>
            <w:noProof/>
            <w:webHidden/>
          </w:rPr>
        </w:r>
        <w:r w:rsidR="00411289">
          <w:rPr>
            <w:noProof/>
            <w:webHidden/>
          </w:rPr>
          <w:fldChar w:fldCharType="separate"/>
        </w:r>
        <w:r w:rsidR="00887ECC">
          <w:rPr>
            <w:noProof/>
            <w:webHidden/>
          </w:rPr>
          <w:t>33</w:t>
        </w:r>
        <w:r w:rsidR="00411289">
          <w:rPr>
            <w:noProof/>
            <w:webHidden/>
          </w:rPr>
          <w:fldChar w:fldCharType="end"/>
        </w:r>
      </w:hyperlink>
    </w:p>
    <w:p w:rsidR="006607F0" w:rsidRDefault="00914BD0">
      <w:pPr>
        <w:pStyle w:val="11"/>
        <w:tabs>
          <w:tab w:val="left" w:pos="1260"/>
          <w:tab w:val="right" w:leader="dot" w:pos="8822"/>
        </w:tabs>
        <w:rPr>
          <w:rFonts w:asciiTheme="minorHAnsi" w:eastAsiaTheme="minorEastAsia" w:hAnsiTheme="minorHAnsi" w:cstheme="minorBidi"/>
          <w:noProof/>
          <w:szCs w:val="22"/>
        </w:rPr>
      </w:pPr>
      <w:hyperlink w:anchor="_Toc453592979" w:history="1">
        <w:r w:rsidR="00411289">
          <w:rPr>
            <w:rStyle w:val="a3"/>
            <w:rFonts w:ascii="宋体" w:hAnsi="宋体" w:hint="eastAsia"/>
            <w:noProof/>
          </w:rPr>
          <w:t>第十一节</w:t>
        </w:r>
        <w:r w:rsidR="00411289">
          <w:rPr>
            <w:rFonts w:asciiTheme="minorHAnsi" w:eastAsiaTheme="minorEastAsia" w:hAnsiTheme="minorHAnsi" w:cstheme="minorBidi"/>
            <w:noProof/>
            <w:szCs w:val="22"/>
          </w:rPr>
          <w:tab/>
        </w:r>
        <w:r w:rsidR="00411289">
          <w:rPr>
            <w:rStyle w:val="a3"/>
            <w:rFonts w:ascii="宋体" w:hAnsi="宋体" w:hint="eastAsia"/>
            <w:noProof/>
          </w:rPr>
          <w:t>备查文件目录</w:t>
        </w:r>
        <w:r w:rsidR="00411289">
          <w:rPr>
            <w:noProof/>
            <w:webHidden/>
          </w:rPr>
          <w:tab/>
        </w:r>
        <w:r w:rsidR="00411289">
          <w:rPr>
            <w:noProof/>
            <w:webHidden/>
          </w:rPr>
          <w:fldChar w:fldCharType="begin"/>
        </w:r>
        <w:r w:rsidR="00411289">
          <w:rPr>
            <w:noProof/>
            <w:webHidden/>
          </w:rPr>
          <w:instrText xml:space="preserve"> PAGEREF _Toc453592979 \h </w:instrText>
        </w:r>
        <w:r w:rsidR="00411289">
          <w:rPr>
            <w:noProof/>
            <w:webHidden/>
          </w:rPr>
        </w:r>
        <w:r w:rsidR="00411289">
          <w:rPr>
            <w:noProof/>
            <w:webHidden/>
          </w:rPr>
          <w:fldChar w:fldCharType="separate"/>
        </w:r>
        <w:r w:rsidR="00887ECC">
          <w:rPr>
            <w:noProof/>
            <w:webHidden/>
          </w:rPr>
          <w:t>139</w:t>
        </w:r>
        <w:r w:rsidR="00411289">
          <w:rPr>
            <w:noProof/>
            <w:webHidden/>
          </w:rPr>
          <w:fldChar w:fldCharType="end"/>
        </w:r>
      </w:hyperlink>
    </w:p>
    <w:p w:rsidR="006607F0" w:rsidRDefault="00411289">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6607F0" w:rsidRDefault="00411289">
      <w:pPr>
        <w:rPr>
          <w:szCs w:val="21"/>
        </w:rPr>
      </w:pPr>
      <w:r>
        <w:rPr>
          <w:szCs w:val="21"/>
        </w:rPr>
        <w:br w:type="page"/>
      </w:r>
    </w:p>
    <w:p w:rsidR="00A96ABB" w:rsidRPr="00A75D6F" w:rsidRDefault="00A96ABB" w:rsidP="00F5442C">
      <w:pPr>
        <w:pStyle w:val="10"/>
        <w:numPr>
          <w:ilvl w:val="0"/>
          <w:numId w:val="2"/>
        </w:numPr>
      </w:pPr>
      <w:bookmarkStart w:id="1" w:name="_Toc453592969"/>
      <w:bookmarkStart w:id="2" w:name="_Toc342565880"/>
      <w:r w:rsidRPr="00A75D6F">
        <w:rPr>
          <w:rFonts w:hint="eastAsia"/>
        </w:rPr>
        <w:lastRenderedPageBreak/>
        <w:t>释义</w:t>
      </w:r>
      <w:bookmarkEnd w:id="1"/>
    </w:p>
    <w:sdt>
      <w:sdtPr>
        <w:rPr>
          <w:rFonts w:ascii="Calibri" w:hAnsi="Calibri"/>
          <w:b/>
          <w:bCs/>
          <w:sz w:val="24"/>
          <w:szCs w:val="22"/>
        </w:rPr>
        <w:alias w:val="模块:释义"/>
        <w:tag w:val="_GBC_5d2d156d1e654b289921f6ca279d0332"/>
        <w:id w:val="1393925075"/>
        <w:lock w:val="sdtLocked"/>
        <w:placeholder>
          <w:docPart w:val="GBC22222222222222222222222222222"/>
        </w:placeholder>
      </w:sdtPr>
      <w:sdtEndPr>
        <w:rPr>
          <w:rFonts w:ascii="宋体" w:hAnsi="宋体"/>
          <w:b w:val="0"/>
          <w:bCs w:val="0"/>
          <w:sz w:val="21"/>
          <w:szCs w:val="24"/>
        </w:rPr>
      </w:sdtEndPr>
      <w:sdtContent>
        <w:p w:rsidR="00A96ABB" w:rsidRDefault="00A96ABB">
          <w:pPr>
            <w:rPr>
              <w:szCs w:val="21"/>
            </w:rPr>
          </w:pPr>
          <w:r>
            <w:rPr>
              <w:szCs w:val="21"/>
            </w:rPr>
            <w:t>在本报告书中，除非文义另有所指，下列词语具有如下含义：</w:t>
          </w:r>
        </w:p>
        <w:tbl>
          <w:tblPr>
            <w:tblStyle w:val="g3"/>
            <w:tblW w:w="0" w:type="auto"/>
            <w:tblLook w:val="04A0" w:firstRow="1" w:lastRow="0" w:firstColumn="1" w:lastColumn="0" w:noHBand="0" w:noVBand="1"/>
          </w:tblPr>
          <w:tblGrid>
            <w:gridCol w:w="3369"/>
            <w:gridCol w:w="1559"/>
            <w:gridCol w:w="4120"/>
          </w:tblGrid>
          <w:tr w:rsidR="00A96ABB" w:rsidTr="00A96ABB">
            <w:tc>
              <w:tcPr>
                <w:tcW w:w="9048" w:type="dxa"/>
                <w:gridSpan w:val="3"/>
              </w:tcPr>
              <w:p w:rsidR="00A96ABB" w:rsidRDefault="00A96ABB" w:rsidP="00A96ABB">
                <w:pPr>
                  <w:rPr>
                    <w:szCs w:val="21"/>
                  </w:rPr>
                </w:pPr>
                <w:r>
                  <w:rPr>
                    <w:szCs w:val="21"/>
                  </w:rPr>
                  <w:t>常用词语释义</w:t>
                </w:r>
              </w:p>
            </w:tc>
          </w:tr>
          <w:sdt>
            <w:sdtPr>
              <w:rPr>
                <w:rFonts w:ascii="Calibri" w:eastAsiaTheme="minorEastAsia" w:hAnsi="Calibri" w:cstheme="minorBidi" w:hint="eastAsia"/>
                <w:kern w:val="2"/>
                <w:szCs w:val="21"/>
              </w:rPr>
              <w:alias w:val="释义"/>
              <w:tag w:val="_GBC_ca5c2cb7a4e545e2b2d9d1b94b528746"/>
              <w:id w:val="1507249797"/>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1914465047"/>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BF2BE6">
                          <w:rPr>
                            <w:rFonts w:hint="eastAsia"/>
                            <w:szCs w:val="21"/>
                          </w:rPr>
                          <w:t>本公司/公司/上市公司/大唐电信</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29139492"/>
                    <w:lock w:val="sdtLocked"/>
                  </w:sdtPr>
                  <w:sdtEndPr/>
                  <w:sdtContent>
                    <w:tc>
                      <w:tcPr>
                        <w:tcW w:w="4120" w:type="dxa"/>
                      </w:tcPr>
                      <w:p w:rsidR="00A96ABB" w:rsidRDefault="00A96ABB" w:rsidP="00A96ABB">
                        <w:pPr>
                          <w:rPr>
                            <w:szCs w:val="21"/>
                          </w:rPr>
                        </w:pPr>
                        <w:r w:rsidRPr="00BF2BE6">
                          <w:rPr>
                            <w:rFonts w:hint="eastAsia"/>
                            <w:szCs w:val="21"/>
                          </w:rPr>
                          <w:t>大唐电信科技股份有限公司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657261143"/>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830713558"/>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Pr>
                            <w:rFonts w:ascii="Calibri" w:hAnsi="Calibri" w:hint="eastAsia"/>
                            <w:szCs w:val="21"/>
                          </w:rPr>
                          <w:t>控股股东</w:t>
                        </w:r>
                        <w:r>
                          <w:rPr>
                            <w:rFonts w:ascii="Calibri" w:hAnsi="Calibri" w:hint="eastAsia"/>
                            <w:szCs w:val="21"/>
                          </w:rPr>
                          <w:t>/</w:t>
                        </w:r>
                        <w:r>
                          <w:rPr>
                            <w:rFonts w:ascii="Calibri" w:hAnsi="Calibri" w:hint="eastAsia"/>
                            <w:szCs w:val="21"/>
                          </w:rPr>
                          <w:t>电信科研院</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166078691"/>
                    <w:lock w:val="sdtLocked"/>
                  </w:sdtPr>
                  <w:sdtEndPr/>
                  <w:sdtContent>
                    <w:tc>
                      <w:tcPr>
                        <w:tcW w:w="4120" w:type="dxa"/>
                      </w:tcPr>
                      <w:p w:rsidR="00A96ABB" w:rsidRDefault="00A96ABB" w:rsidP="00A96ABB">
                        <w:pPr>
                          <w:rPr>
                            <w:szCs w:val="21"/>
                          </w:rPr>
                        </w:pPr>
                        <w:r>
                          <w:rPr>
                            <w:rFonts w:hint="eastAsia"/>
                            <w:szCs w:val="21"/>
                          </w:rPr>
                          <w:t>电信科学技术研究院</w:t>
                        </w:r>
                      </w:p>
                    </w:tc>
                  </w:sdtContent>
                </w:sdt>
              </w:tr>
            </w:sdtContent>
          </w:sdt>
          <w:sdt>
            <w:sdtPr>
              <w:rPr>
                <w:rFonts w:ascii="Calibri" w:eastAsiaTheme="minorEastAsia" w:hAnsi="Calibri" w:cstheme="minorBidi" w:hint="eastAsia"/>
                <w:kern w:val="2"/>
                <w:szCs w:val="21"/>
              </w:rPr>
              <w:alias w:val="释义"/>
              <w:tag w:val="_GBC_ca5c2cb7a4e545e2b2d9d1b94b528746"/>
              <w:id w:val="623431321"/>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1872756557"/>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621648">
                          <w:rPr>
                            <w:rFonts w:ascii="Calibri" w:eastAsiaTheme="minorEastAsia" w:hAnsi="Calibri" w:cstheme="minorBidi" w:hint="eastAsia"/>
                            <w:kern w:val="2"/>
                            <w:szCs w:val="21"/>
                          </w:rPr>
                          <w:t>大唐控股</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355004686"/>
                    <w:lock w:val="sdtLocked"/>
                  </w:sdtPr>
                  <w:sdtEndPr/>
                  <w:sdtContent>
                    <w:tc>
                      <w:tcPr>
                        <w:tcW w:w="4120" w:type="dxa"/>
                      </w:tcPr>
                      <w:p w:rsidR="00A96ABB" w:rsidRDefault="00A96ABB" w:rsidP="00A96ABB">
                        <w:pPr>
                          <w:rPr>
                            <w:szCs w:val="21"/>
                          </w:rPr>
                        </w:pPr>
                        <w:r>
                          <w:rPr>
                            <w:rFonts w:hint="eastAsia"/>
                            <w:szCs w:val="21"/>
                          </w:rPr>
                          <w:t>大唐电信科技产业控股有限公司</w:t>
                        </w:r>
                      </w:p>
                    </w:tc>
                  </w:sdtContent>
                </w:sdt>
              </w:tr>
            </w:sdtContent>
          </w:sdt>
          <w:sdt>
            <w:sdtPr>
              <w:rPr>
                <w:rFonts w:ascii="Calibri" w:eastAsiaTheme="minorEastAsia" w:hAnsi="Calibri" w:cstheme="minorBidi" w:hint="eastAsia"/>
                <w:kern w:val="2"/>
                <w:szCs w:val="21"/>
              </w:rPr>
              <w:alias w:val="释义"/>
              <w:tag w:val="_GBC_ca5c2cb7a4e545e2b2d9d1b94b528746"/>
              <w:id w:val="-45304165"/>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422535556"/>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621648">
                          <w:rPr>
                            <w:rFonts w:ascii="Calibri" w:eastAsiaTheme="minorEastAsia" w:hAnsi="Calibri" w:cstheme="minorBidi" w:hint="eastAsia"/>
                            <w:kern w:val="2"/>
                            <w:szCs w:val="21"/>
                          </w:rPr>
                          <w:t>大唐微电子</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337813752"/>
                    <w:lock w:val="sdtLocked"/>
                  </w:sdtPr>
                  <w:sdtEndPr/>
                  <w:sdtContent>
                    <w:tc>
                      <w:tcPr>
                        <w:tcW w:w="4120" w:type="dxa"/>
                      </w:tcPr>
                      <w:p w:rsidR="00A96ABB" w:rsidRDefault="00A96ABB" w:rsidP="00A96ABB">
                        <w:pPr>
                          <w:rPr>
                            <w:szCs w:val="21"/>
                          </w:rPr>
                        </w:pPr>
                        <w:r>
                          <w:rPr>
                            <w:rFonts w:hint="eastAsia"/>
                            <w:szCs w:val="21"/>
                          </w:rPr>
                          <w:t>大唐微电子技术有限公司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54668652"/>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1142817592"/>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621648">
                          <w:rPr>
                            <w:rFonts w:ascii="Calibri" w:eastAsiaTheme="minorEastAsia" w:hAnsi="Calibri" w:cstheme="minorBidi" w:hint="eastAsia"/>
                            <w:kern w:val="2"/>
                            <w:szCs w:val="21"/>
                          </w:rPr>
                          <w:t>大唐软件</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65723375"/>
                    <w:lock w:val="sdtLocked"/>
                  </w:sdtPr>
                  <w:sdtEndPr/>
                  <w:sdtContent>
                    <w:tc>
                      <w:tcPr>
                        <w:tcW w:w="4120" w:type="dxa"/>
                      </w:tcPr>
                      <w:p w:rsidR="00A96ABB" w:rsidRDefault="00A96ABB" w:rsidP="00A96ABB">
                        <w:pPr>
                          <w:rPr>
                            <w:szCs w:val="21"/>
                          </w:rPr>
                        </w:pPr>
                        <w:r>
                          <w:rPr>
                            <w:rFonts w:hint="eastAsia"/>
                            <w:szCs w:val="21"/>
                          </w:rPr>
                          <w:t>大唐软件技术股份有限公司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028588054"/>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1404096138"/>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621648">
                          <w:rPr>
                            <w:rFonts w:ascii="Calibri" w:eastAsiaTheme="minorEastAsia" w:hAnsi="Calibri" w:cstheme="minorBidi" w:hint="eastAsia"/>
                            <w:kern w:val="2"/>
                            <w:szCs w:val="21"/>
                          </w:rPr>
                          <w:t>西安大唐</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39510989"/>
                    <w:lock w:val="sdtLocked"/>
                  </w:sdtPr>
                  <w:sdtEndPr/>
                  <w:sdtContent>
                    <w:tc>
                      <w:tcPr>
                        <w:tcW w:w="4120" w:type="dxa"/>
                      </w:tcPr>
                      <w:p w:rsidR="00A96ABB" w:rsidRDefault="00A96ABB" w:rsidP="00A96ABB">
                        <w:pPr>
                          <w:rPr>
                            <w:szCs w:val="21"/>
                          </w:rPr>
                        </w:pPr>
                        <w:r>
                          <w:rPr>
                            <w:rFonts w:hint="eastAsia"/>
                            <w:szCs w:val="21"/>
                          </w:rPr>
                          <w:t>西安大唐电信有限公司</w:t>
                        </w:r>
                      </w:p>
                    </w:tc>
                  </w:sdtContent>
                </w:sdt>
              </w:tr>
            </w:sdtContent>
          </w:sdt>
          <w:sdt>
            <w:sdtPr>
              <w:rPr>
                <w:rFonts w:ascii="Calibri" w:eastAsiaTheme="minorEastAsia" w:hAnsi="Calibri" w:cstheme="minorBidi" w:hint="eastAsia"/>
                <w:kern w:val="2"/>
                <w:szCs w:val="21"/>
              </w:rPr>
              <w:alias w:val="释义"/>
              <w:tag w:val="_GBC_ca5c2cb7a4e545e2b2d9d1b94b528746"/>
              <w:id w:val="503327847"/>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570578394"/>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621648">
                          <w:rPr>
                            <w:rFonts w:ascii="Calibri" w:eastAsiaTheme="minorEastAsia" w:hAnsi="Calibri" w:cstheme="minorBidi" w:hint="eastAsia"/>
                            <w:kern w:val="2"/>
                            <w:szCs w:val="21"/>
                          </w:rPr>
                          <w:t>上海优思</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815325928"/>
                    <w:lock w:val="sdtLocked"/>
                  </w:sdtPr>
                  <w:sdtEndPr/>
                  <w:sdtContent>
                    <w:tc>
                      <w:tcPr>
                        <w:tcW w:w="4120" w:type="dxa"/>
                      </w:tcPr>
                      <w:p w:rsidR="00A96ABB" w:rsidRDefault="00A96ABB" w:rsidP="00A96ABB">
                        <w:pPr>
                          <w:rPr>
                            <w:szCs w:val="21"/>
                          </w:rPr>
                        </w:pPr>
                        <w:r>
                          <w:rPr>
                            <w:rFonts w:hint="eastAsia"/>
                            <w:szCs w:val="21"/>
                          </w:rPr>
                          <w:t>上海优思通信科技有限公司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89362829"/>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842165280"/>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621648">
                          <w:rPr>
                            <w:rFonts w:ascii="Calibri" w:eastAsiaTheme="minorEastAsia" w:hAnsi="Calibri" w:cstheme="minorBidi" w:hint="eastAsia"/>
                            <w:kern w:val="2"/>
                            <w:szCs w:val="21"/>
                          </w:rPr>
                          <w:t>终端设备</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487436390"/>
                    <w:lock w:val="sdtLocked"/>
                  </w:sdtPr>
                  <w:sdtEndPr/>
                  <w:sdtContent>
                    <w:tc>
                      <w:tcPr>
                        <w:tcW w:w="4120" w:type="dxa"/>
                      </w:tcPr>
                      <w:p w:rsidR="00A96ABB" w:rsidRDefault="00A96ABB" w:rsidP="00A96ABB">
                        <w:pPr>
                          <w:rPr>
                            <w:szCs w:val="21"/>
                          </w:rPr>
                        </w:pPr>
                        <w:r>
                          <w:rPr>
                            <w:rFonts w:hint="eastAsia"/>
                            <w:szCs w:val="21"/>
                          </w:rPr>
                          <w:t>大唐终端设备有限公司</w:t>
                        </w:r>
                      </w:p>
                    </w:tc>
                  </w:sdtContent>
                </w:sdt>
              </w:tr>
            </w:sdtContent>
          </w:sdt>
          <w:sdt>
            <w:sdtPr>
              <w:rPr>
                <w:rFonts w:ascii="Calibri" w:eastAsiaTheme="minorEastAsia" w:hAnsi="Calibri" w:cstheme="minorBidi" w:hint="eastAsia"/>
                <w:kern w:val="2"/>
                <w:szCs w:val="21"/>
              </w:rPr>
              <w:alias w:val="释义"/>
              <w:tag w:val="_GBC_ca5c2cb7a4e545e2b2d9d1b94b528746"/>
              <w:id w:val="-761148811"/>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467482273"/>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621648">
                          <w:rPr>
                            <w:rFonts w:ascii="Calibri" w:eastAsiaTheme="minorEastAsia" w:hAnsi="Calibri" w:cstheme="minorBidi" w:hint="eastAsia"/>
                            <w:kern w:val="2"/>
                            <w:szCs w:val="21"/>
                          </w:rPr>
                          <w:t>成都信息</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415523874"/>
                    <w:lock w:val="sdtLocked"/>
                  </w:sdtPr>
                  <w:sdtEndPr/>
                  <w:sdtContent>
                    <w:tc>
                      <w:tcPr>
                        <w:tcW w:w="4120" w:type="dxa"/>
                      </w:tcPr>
                      <w:p w:rsidR="00A96ABB" w:rsidRDefault="00A96ABB" w:rsidP="00A96ABB">
                        <w:pPr>
                          <w:rPr>
                            <w:szCs w:val="21"/>
                          </w:rPr>
                        </w:pPr>
                        <w:r>
                          <w:rPr>
                            <w:rFonts w:hint="eastAsia"/>
                            <w:szCs w:val="21"/>
                          </w:rPr>
                          <w:t>大唐电信（成都）信息技术有限公司</w:t>
                        </w:r>
                      </w:p>
                    </w:tc>
                  </w:sdtContent>
                </w:sdt>
              </w:tr>
            </w:sdtContent>
          </w:sdt>
          <w:sdt>
            <w:sdtPr>
              <w:rPr>
                <w:rFonts w:ascii="Calibri" w:eastAsiaTheme="minorEastAsia" w:hAnsi="Calibri" w:cstheme="minorBidi" w:hint="eastAsia"/>
                <w:kern w:val="2"/>
                <w:szCs w:val="21"/>
              </w:rPr>
              <w:alias w:val="释义"/>
              <w:tag w:val="_GBC_ca5c2cb7a4e545e2b2d9d1b94b528746"/>
              <w:id w:val="-799305014"/>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1603607940"/>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621648">
                          <w:rPr>
                            <w:rFonts w:ascii="Calibri" w:eastAsiaTheme="minorEastAsia" w:hAnsi="Calibri" w:cstheme="minorBidi" w:hint="eastAsia"/>
                            <w:kern w:val="2"/>
                            <w:szCs w:val="21"/>
                          </w:rPr>
                          <w:t>联芯科技</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709629801"/>
                    <w:lock w:val="sdtLocked"/>
                  </w:sdtPr>
                  <w:sdtEndPr/>
                  <w:sdtContent>
                    <w:tc>
                      <w:tcPr>
                        <w:tcW w:w="4120" w:type="dxa"/>
                      </w:tcPr>
                      <w:p w:rsidR="00A96ABB" w:rsidRDefault="00A96ABB" w:rsidP="00A96ABB">
                        <w:pPr>
                          <w:rPr>
                            <w:szCs w:val="21"/>
                          </w:rPr>
                        </w:pPr>
                        <w:r>
                          <w:rPr>
                            <w:rFonts w:hint="eastAsia"/>
                            <w:szCs w:val="21"/>
                          </w:rPr>
                          <w:t>联芯科技有限公司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941944599"/>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1051537221"/>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621648">
                          <w:rPr>
                            <w:rFonts w:ascii="Calibri" w:eastAsiaTheme="minorEastAsia" w:hAnsi="Calibri" w:cstheme="minorBidi" w:hint="eastAsia"/>
                            <w:kern w:val="2"/>
                            <w:szCs w:val="21"/>
                          </w:rPr>
                          <w:t>优思电子</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65857929"/>
                    <w:lock w:val="sdtLocked"/>
                  </w:sdtPr>
                  <w:sdtEndPr/>
                  <w:sdtContent>
                    <w:tc>
                      <w:tcPr>
                        <w:tcW w:w="4120" w:type="dxa"/>
                      </w:tcPr>
                      <w:p w:rsidR="00A96ABB" w:rsidRDefault="00A96ABB" w:rsidP="00A96ABB">
                        <w:pPr>
                          <w:rPr>
                            <w:szCs w:val="21"/>
                          </w:rPr>
                        </w:pPr>
                        <w:r>
                          <w:rPr>
                            <w:rFonts w:hint="eastAsia"/>
                            <w:szCs w:val="21"/>
                          </w:rPr>
                          <w:t>启东优思电子有限公司</w:t>
                        </w:r>
                      </w:p>
                    </w:tc>
                  </w:sdtContent>
                </w:sdt>
              </w:tr>
            </w:sdtContent>
          </w:sdt>
          <w:sdt>
            <w:sdtPr>
              <w:rPr>
                <w:rFonts w:ascii="Calibri" w:eastAsiaTheme="minorEastAsia" w:hAnsi="Calibri" w:cstheme="minorBidi" w:hint="eastAsia"/>
                <w:kern w:val="2"/>
                <w:szCs w:val="21"/>
              </w:rPr>
              <w:alias w:val="释义"/>
              <w:tag w:val="_GBC_ca5c2cb7a4e545e2b2d9d1b94b528746"/>
              <w:id w:val="-399135022"/>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479818265"/>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621648">
                          <w:rPr>
                            <w:rFonts w:ascii="Calibri" w:eastAsiaTheme="minorEastAsia" w:hAnsi="Calibri" w:cstheme="minorBidi" w:hint="eastAsia"/>
                            <w:kern w:val="2"/>
                            <w:szCs w:val="21"/>
                          </w:rPr>
                          <w:t>江苏安防</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932812145"/>
                    <w:lock w:val="sdtLocked"/>
                  </w:sdtPr>
                  <w:sdtEndPr/>
                  <w:sdtContent>
                    <w:tc>
                      <w:tcPr>
                        <w:tcW w:w="4120" w:type="dxa"/>
                      </w:tcPr>
                      <w:p w:rsidR="00A96ABB" w:rsidRDefault="00A96ABB" w:rsidP="00A96ABB">
                        <w:pPr>
                          <w:rPr>
                            <w:szCs w:val="21"/>
                          </w:rPr>
                        </w:pPr>
                        <w:r>
                          <w:rPr>
                            <w:rFonts w:hint="eastAsia"/>
                            <w:szCs w:val="21"/>
                          </w:rPr>
                          <w:t>江苏安防科技有限公司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900399830"/>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217485865"/>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621648">
                          <w:rPr>
                            <w:rFonts w:ascii="Calibri" w:eastAsiaTheme="minorEastAsia" w:hAnsi="Calibri" w:cstheme="minorBidi" w:hint="eastAsia"/>
                            <w:kern w:val="2"/>
                            <w:szCs w:val="21"/>
                          </w:rPr>
                          <w:t>大唐半导体</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649732749"/>
                    <w:lock w:val="sdtLocked"/>
                  </w:sdtPr>
                  <w:sdtEndPr/>
                  <w:sdtContent>
                    <w:tc>
                      <w:tcPr>
                        <w:tcW w:w="4120" w:type="dxa"/>
                      </w:tcPr>
                      <w:p w:rsidR="00A96ABB" w:rsidRDefault="00A96ABB" w:rsidP="00A96ABB">
                        <w:pPr>
                          <w:rPr>
                            <w:szCs w:val="21"/>
                          </w:rPr>
                        </w:pPr>
                        <w:r>
                          <w:rPr>
                            <w:rFonts w:hint="eastAsia"/>
                            <w:szCs w:val="21"/>
                          </w:rPr>
                          <w:t>大唐半导体设计有限公司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05338846"/>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2084831394"/>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621648">
                          <w:rPr>
                            <w:rFonts w:ascii="Calibri" w:eastAsiaTheme="minorEastAsia" w:hAnsi="Calibri" w:cstheme="minorBidi" w:hint="eastAsia"/>
                            <w:kern w:val="2"/>
                            <w:szCs w:val="21"/>
                          </w:rPr>
                          <w:t>大唐恩智浦</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640158135"/>
                    <w:lock w:val="sdtLocked"/>
                  </w:sdtPr>
                  <w:sdtEndPr/>
                  <w:sdtContent>
                    <w:tc>
                      <w:tcPr>
                        <w:tcW w:w="4120" w:type="dxa"/>
                      </w:tcPr>
                      <w:p w:rsidR="00A96ABB" w:rsidRDefault="00A96ABB" w:rsidP="00A96ABB">
                        <w:pPr>
                          <w:rPr>
                            <w:szCs w:val="21"/>
                          </w:rPr>
                        </w:pPr>
                        <w:r>
                          <w:rPr>
                            <w:rFonts w:hint="eastAsia"/>
                            <w:szCs w:val="21"/>
                          </w:rPr>
                          <w:t>大唐恩智浦半导体有限公司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073085492"/>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1045451833"/>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621648">
                          <w:rPr>
                            <w:rFonts w:ascii="Calibri" w:eastAsiaTheme="minorEastAsia" w:hAnsi="Calibri" w:cstheme="minorBidi" w:hint="eastAsia"/>
                            <w:kern w:val="2"/>
                            <w:szCs w:val="21"/>
                          </w:rPr>
                          <w:t>广州要玩</w:t>
                        </w:r>
                        <w:r w:rsidRPr="00621648">
                          <w:rPr>
                            <w:rFonts w:ascii="Calibri" w:eastAsiaTheme="minorEastAsia" w:hAnsi="Calibri" w:cstheme="minorBidi" w:hint="eastAsia"/>
                            <w:kern w:val="2"/>
                            <w:szCs w:val="21"/>
                          </w:rPr>
                          <w:t>/</w:t>
                        </w:r>
                        <w:r w:rsidRPr="00621648">
                          <w:rPr>
                            <w:rFonts w:ascii="Calibri" w:eastAsiaTheme="minorEastAsia" w:hAnsi="Calibri" w:cstheme="minorBidi" w:hint="eastAsia"/>
                            <w:kern w:val="2"/>
                            <w:szCs w:val="21"/>
                          </w:rPr>
                          <w:t>要玩娱乐</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497991498"/>
                    <w:lock w:val="sdtLocked"/>
                  </w:sdtPr>
                  <w:sdtEndPr/>
                  <w:sdtContent>
                    <w:tc>
                      <w:tcPr>
                        <w:tcW w:w="4120" w:type="dxa"/>
                      </w:tcPr>
                      <w:p w:rsidR="00A96ABB" w:rsidRDefault="00A96ABB" w:rsidP="00A96ABB">
                        <w:pPr>
                          <w:rPr>
                            <w:szCs w:val="21"/>
                          </w:rPr>
                        </w:pPr>
                        <w:r>
                          <w:rPr>
                            <w:rFonts w:hint="eastAsia"/>
                            <w:szCs w:val="21"/>
                          </w:rPr>
                          <w:t>广州要玩娱乐网络技术有限公司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164983788"/>
              <w:lock w:val="sdtLocked"/>
            </w:sdtPr>
            <w:sdtEndPr/>
            <w:sdtContent>
              <w:tr w:rsidR="00A96ABB" w:rsidTr="005C5D2F">
                <w:sdt>
                  <w:sdtPr>
                    <w:rPr>
                      <w:rFonts w:ascii="Calibri" w:eastAsiaTheme="minorEastAsia" w:hAnsi="Calibri" w:cstheme="minorBidi" w:hint="eastAsia"/>
                      <w:kern w:val="2"/>
                      <w:szCs w:val="21"/>
                    </w:rPr>
                    <w:alias w:val="常用词语"/>
                    <w:tag w:val="_GBC_c69fa7c1244840708cb11cdff80e2e4a"/>
                    <w:id w:val="-962418397"/>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621648">
                          <w:rPr>
                            <w:rFonts w:ascii="Calibri" w:eastAsiaTheme="minorEastAsia" w:hAnsi="Calibri" w:cstheme="minorBidi" w:hint="eastAsia"/>
                            <w:kern w:val="2"/>
                            <w:szCs w:val="21"/>
                          </w:rPr>
                          <w:t>终端技术</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415907317"/>
                    <w:lock w:val="sdtLocked"/>
                  </w:sdtPr>
                  <w:sdtEndPr/>
                  <w:sdtContent>
                    <w:tc>
                      <w:tcPr>
                        <w:tcW w:w="4120" w:type="dxa"/>
                      </w:tcPr>
                      <w:p w:rsidR="00A96ABB" w:rsidRDefault="00A96ABB" w:rsidP="00A96ABB">
                        <w:pPr>
                          <w:rPr>
                            <w:szCs w:val="21"/>
                          </w:rPr>
                        </w:pPr>
                        <w:r>
                          <w:rPr>
                            <w:rFonts w:hint="eastAsia"/>
                            <w:szCs w:val="21"/>
                          </w:rPr>
                          <w:t>大唐终端技术有限公司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047717309"/>
              <w:lock w:val="sdtLocked"/>
            </w:sdtPr>
            <w:sdtEndPr/>
            <w:sdtContent>
              <w:tr w:rsidR="00A96ABB" w:rsidRPr="00621648" w:rsidTr="005C5D2F">
                <w:sdt>
                  <w:sdtPr>
                    <w:rPr>
                      <w:rFonts w:ascii="Calibri" w:eastAsiaTheme="minorEastAsia" w:hAnsi="Calibri" w:cstheme="minorBidi" w:hint="eastAsia"/>
                      <w:kern w:val="2"/>
                      <w:szCs w:val="21"/>
                    </w:rPr>
                    <w:alias w:val="常用词语"/>
                    <w:tag w:val="_GBC_c69fa7c1244840708cb11cdff80e2e4a"/>
                    <w:id w:val="-473751983"/>
                    <w:lock w:val="sdtLocked"/>
                  </w:sdtPr>
                  <w:sdtEndPr>
                    <w:rPr>
                      <w:rFonts w:ascii="Times New Roman" w:eastAsia="宋体" w:hAnsi="Times New Roman" w:cs="Times New Roman"/>
                      <w:kern w:val="0"/>
                      <w:sz w:val="20"/>
                    </w:rPr>
                  </w:sdtEndPr>
                  <w:sdtContent>
                    <w:tc>
                      <w:tcPr>
                        <w:tcW w:w="3369" w:type="dxa"/>
                      </w:tcPr>
                      <w:p w:rsidR="00A96ABB" w:rsidRDefault="00A96ABB" w:rsidP="00A96ABB">
                        <w:pPr>
                          <w:rPr>
                            <w:szCs w:val="21"/>
                          </w:rPr>
                        </w:pPr>
                        <w:r w:rsidRPr="00BF2BE6">
                          <w:rPr>
                            <w:rFonts w:hint="eastAsia"/>
                            <w:szCs w:val="21"/>
                          </w:rPr>
                          <w:t>报告期</w:t>
                        </w:r>
                      </w:p>
                    </w:tc>
                  </w:sdtContent>
                </w:sdt>
                <w:tc>
                  <w:tcPr>
                    <w:tcW w:w="1559" w:type="dxa"/>
                  </w:tcPr>
                  <w:p w:rsidR="00A96ABB" w:rsidRDefault="00A96ABB" w:rsidP="00A96ABB">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320694092"/>
                    <w:lock w:val="sdtLocked"/>
                  </w:sdtPr>
                  <w:sdtEndPr/>
                  <w:sdtContent>
                    <w:tc>
                      <w:tcPr>
                        <w:tcW w:w="4120" w:type="dxa"/>
                      </w:tcPr>
                      <w:p w:rsidR="00A96ABB" w:rsidRDefault="00A96ABB" w:rsidP="00A96ABB">
                        <w:pPr>
                          <w:rPr>
                            <w:szCs w:val="21"/>
                          </w:rPr>
                        </w:pPr>
                        <w:r>
                          <w:rPr>
                            <w:rFonts w:hint="eastAsia"/>
                            <w:szCs w:val="21"/>
                          </w:rPr>
                          <w:t>2016</w:t>
                        </w:r>
                        <w:r w:rsidRPr="00BF2BE6">
                          <w:rPr>
                            <w:rFonts w:hint="eastAsia"/>
                            <w:szCs w:val="21"/>
                          </w:rPr>
                          <w:t>年1月1日至</w:t>
                        </w:r>
                        <w:r>
                          <w:rPr>
                            <w:rFonts w:hint="eastAsia"/>
                            <w:szCs w:val="21"/>
                          </w:rPr>
                          <w:t>2016</w:t>
                        </w:r>
                        <w:r w:rsidRPr="00BF2BE6">
                          <w:rPr>
                            <w:rFonts w:hint="eastAsia"/>
                            <w:szCs w:val="21"/>
                          </w:rPr>
                          <w:t>年6月30日</w:t>
                        </w:r>
                      </w:p>
                    </w:tc>
                  </w:sdtContent>
                </w:sdt>
              </w:tr>
            </w:sdtContent>
          </w:sdt>
        </w:tbl>
        <w:p w:rsidR="00A96ABB" w:rsidRDefault="00A96ABB"/>
        <w:p w:rsidR="00A96ABB" w:rsidRPr="00621648" w:rsidRDefault="00914BD0" w:rsidP="00A96ABB"/>
      </w:sdtContent>
    </w:sdt>
    <w:p w:rsidR="00A96ABB" w:rsidRDefault="00A96ABB"/>
    <w:p w:rsidR="00A96ABB" w:rsidRDefault="00A96ABB" w:rsidP="00F5442C">
      <w:pPr>
        <w:pStyle w:val="10"/>
        <w:numPr>
          <w:ilvl w:val="0"/>
          <w:numId w:val="2"/>
        </w:numPr>
        <w:rPr>
          <w:color w:val="FF0000"/>
          <w:u w:val="single"/>
        </w:rPr>
      </w:pPr>
      <w:bookmarkStart w:id="3" w:name="_Toc453592970"/>
      <w:r>
        <w:rPr>
          <w:rFonts w:hint="eastAsia"/>
        </w:rPr>
        <w:t>公司简介</w:t>
      </w:r>
      <w:bookmarkEnd w:id="2"/>
      <w:bookmarkEnd w:id="3"/>
    </w:p>
    <w:bookmarkStart w:id="4" w:name="_Toc342051041" w:displacedByCustomXml="next"/>
    <w:bookmarkStart w:id="5" w:name="_Toc342565881" w:displacedByCustomXml="next"/>
    <w:sdt>
      <w:sdtPr>
        <w:rPr>
          <w:rFonts w:ascii="Calibri" w:hAnsi="Calibri" w:cs="宋体" w:hint="eastAsia"/>
          <w:b w:val="0"/>
          <w:bCs w:val="0"/>
          <w:kern w:val="0"/>
          <w:sz w:val="24"/>
          <w:szCs w:val="22"/>
        </w:rPr>
        <w:alias w:val="模块:公司信息"/>
        <w:tag w:val="_GBC_aa763dfc67ed4eac9000c019cc1ff258"/>
        <w:id w:val="810600063"/>
        <w:lock w:val="sdtLocked"/>
        <w:placeholder>
          <w:docPart w:val="GBC22222222222222222222222222222"/>
        </w:placeholder>
      </w:sdtPr>
      <w:sdtEndPr>
        <w:rPr>
          <w:rFonts w:ascii="宋体" w:hAnsi="宋体"/>
          <w:sz w:val="21"/>
          <w:szCs w:val="21"/>
        </w:rPr>
      </w:sdtEndPr>
      <w:sdtContent>
        <w:p w:rsidR="00A96ABB" w:rsidRDefault="00A96ABB" w:rsidP="00F5442C">
          <w:pPr>
            <w:pStyle w:val="2"/>
            <w:numPr>
              <w:ilvl w:val="1"/>
              <w:numId w:val="81"/>
            </w:numPr>
            <w:ind w:left="566" w:hangingChars="236" w:hanging="566"/>
            <w:rPr>
              <w:color w:val="FF0000"/>
              <w:u w:val="single"/>
            </w:rPr>
          </w:pPr>
          <w:r>
            <w:rPr>
              <w:rFonts w:hint="eastAsia"/>
            </w:rPr>
            <w:t>公司信息</w:t>
          </w:r>
          <w:bookmarkEnd w:id="5"/>
          <w:bookmarkEnd w:id="4"/>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7"/>
            <w:gridCol w:w="5035"/>
          </w:tblGrid>
          <w:tr w:rsidR="00A96ABB" w:rsidTr="003A0277">
            <w:trPr>
              <w:trHeight w:val="293"/>
            </w:trPr>
            <w:tc>
              <w:tcPr>
                <w:tcW w:w="2169"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A96ABB" w:rsidRDefault="00914BD0">
                <w:pPr>
                  <w:kinsoku w:val="0"/>
                  <w:overflowPunct w:val="0"/>
                  <w:autoSpaceDE w:val="0"/>
                  <w:autoSpaceDN w:val="0"/>
                  <w:adjustRightInd w:val="0"/>
                  <w:snapToGrid w:val="0"/>
                  <w:rPr>
                    <w:color w:val="FFC000"/>
                    <w:szCs w:val="21"/>
                  </w:rPr>
                </w:pPr>
                <w:sdt>
                  <w:sdtPr>
                    <w:rPr>
                      <w:rFonts w:hint="eastAsia"/>
                      <w:szCs w:val="21"/>
                    </w:rPr>
                    <w:alias w:val="公司法定中文名称"/>
                    <w:tag w:val="_GBC_6f7f4fb261c84402a309f1371502ca4f"/>
                    <w:id w:val="1276285633"/>
                    <w:lock w:val="sdtLocked"/>
                    <w:dataBinding w:prefixMappings="xmlns:clcid-cgi='clcid-cgi'" w:xpath="/*/clcid-cgi:GongSiFaDingZhongWenMingCheng" w:storeItemID="{89EBAB94-44A0-46A2-B712-30D997D04A6D}"/>
                    <w:text/>
                  </w:sdtPr>
                  <w:sdtEndPr/>
                  <w:sdtContent>
                    <w:r w:rsidR="00A96ABB">
                      <w:rPr>
                        <w:rFonts w:hint="eastAsia"/>
                        <w:szCs w:val="21"/>
                      </w:rPr>
                      <w:t>大唐电信科技股份有限公司</w:t>
                    </w:r>
                  </w:sdtContent>
                </w:sdt>
              </w:p>
            </w:tc>
          </w:tr>
          <w:tr w:rsidR="00A96ABB" w:rsidTr="003A0277">
            <w:trPr>
              <w:trHeight w:val="293"/>
            </w:trPr>
            <w:tc>
              <w:tcPr>
                <w:tcW w:w="2169"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A96ABB" w:rsidRDefault="00914BD0">
                <w:pPr>
                  <w:kinsoku w:val="0"/>
                  <w:overflowPunct w:val="0"/>
                  <w:autoSpaceDE w:val="0"/>
                  <w:autoSpaceDN w:val="0"/>
                  <w:adjustRightInd w:val="0"/>
                  <w:snapToGrid w:val="0"/>
                  <w:rPr>
                    <w:color w:val="FFC000"/>
                    <w:szCs w:val="21"/>
                  </w:rPr>
                </w:pPr>
                <w:sdt>
                  <w:sdtPr>
                    <w:rPr>
                      <w:rFonts w:hint="eastAsia"/>
                      <w:szCs w:val="21"/>
                    </w:rPr>
                    <w:alias w:val="公司法定中文简称"/>
                    <w:tag w:val="_GBC_81d015910ffd41a79aab9b534ae23bf9"/>
                    <w:id w:val="1123501150"/>
                    <w:lock w:val="sdtLocked"/>
                  </w:sdtPr>
                  <w:sdtEndPr/>
                  <w:sdtContent>
                    <w:r w:rsidR="00A96ABB">
                      <w:rPr>
                        <w:rFonts w:hint="eastAsia"/>
                        <w:szCs w:val="21"/>
                      </w:rPr>
                      <w:t>大唐电信</w:t>
                    </w:r>
                  </w:sdtContent>
                </w:sdt>
              </w:p>
            </w:tc>
          </w:tr>
          <w:tr w:rsidR="00A96ABB" w:rsidTr="003A0277">
            <w:trPr>
              <w:trHeight w:val="293"/>
            </w:trPr>
            <w:tc>
              <w:tcPr>
                <w:tcW w:w="2169"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76bb9d00facc46729fc189f07997be20"/>
                <w:id w:val="509419111"/>
                <w:lock w:val="sdtLocked"/>
              </w:sdtPr>
              <w:sdtEndPr/>
              <w:sdtContent>
                <w:tc>
                  <w:tcPr>
                    <w:tcW w:w="2831" w:type="pct"/>
                    <w:tcBorders>
                      <w:top w:val="single" w:sz="4" w:space="0" w:color="auto"/>
                      <w:left w:val="single" w:sz="4" w:space="0" w:color="auto"/>
                      <w:bottom w:val="single" w:sz="4" w:space="0" w:color="auto"/>
                    </w:tcBorders>
                  </w:tcPr>
                  <w:p w:rsidR="00A96ABB" w:rsidRDefault="00A96ABB">
                    <w:pPr>
                      <w:kinsoku w:val="0"/>
                      <w:overflowPunct w:val="0"/>
                      <w:autoSpaceDE w:val="0"/>
                      <w:autoSpaceDN w:val="0"/>
                      <w:adjustRightInd w:val="0"/>
                      <w:snapToGrid w:val="0"/>
                      <w:rPr>
                        <w:szCs w:val="21"/>
                      </w:rPr>
                    </w:pPr>
                    <w:r>
                      <w:rPr>
                        <w:szCs w:val="21"/>
                      </w:rPr>
                      <w:t>DATANG TELECOM TECHNOLOGY CO.,LTD</w:t>
                    </w:r>
                  </w:p>
                </w:tc>
              </w:sdtContent>
            </w:sdt>
          </w:tr>
          <w:tr w:rsidR="00A96ABB" w:rsidTr="003A0277">
            <w:trPr>
              <w:trHeight w:val="293"/>
            </w:trPr>
            <w:tc>
              <w:tcPr>
                <w:tcW w:w="2169"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9e3d2f7031f94463b9229ceb00e67a06"/>
                <w:id w:val="-1507123624"/>
                <w:lock w:val="sdtLocked"/>
              </w:sdtPr>
              <w:sdtEndPr/>
              <w:sdtContent>
                <w:tc>
                  <w:tcPr>
                    <w:tcW w:w="2831" w:type="pct"/>
                    <w:tcBorders>
                      <w:top w:val="single" w:sz="4" w:space="0" w:color="auto"/>
                      <w:left w:val="single" w:sz="4" w:space="0" w:color="auto"/>
                      <w:bottom w:val="single" w:sz="4" w:space="0" w:color="auto"/>
                    </w:tcBorders>
                  </w:tcPr>
                  <w:p w:rsidR="00A96ABB" w:rsidRDefault="00A96ABB">
                    <w:pPr>
                      <w:kinsoku w:val="0"/>
                      <w:overflowPunct w:val="0"/>
                      <w:autoSpaceDE w:val="0"/>
                      <w:autoSpaceDN w:val="0"/>
                      <w:adjustRightInd w:val="0"/>
                      <w:snapToGrid w:val="0"/>
                      <w:rPr>
                        <w:szCs w:val="21"/>
                      </w:rPr>
                    </w:pPr>
                    <w:r>
                      <w:rPr>
                        <w:szCs w:val="21"/>
                      </w:rPr>
                      <w:t>DATANG TELECOM</w:t>
                    </w:r>
                  </w:p>
                </w:tc>
              </w:sdtContent>
            </w:sdt>
          </w:tr>
          <w:tr w:rsidR="00A96ABB" w:rsidTr="003A0277">
            <w:trPr>
              <w:trHeight w:val="293"/>
            </w:trPr>
            <w:tc>
              <w:tcPr>
                <w:tcW w:w="2169"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1327a0d8afa49e1aba9d42a68663413"/>
                <w:id w:val="1377976778"/>
                <w:lock w:val="sdtLocked"/>
                <w:dataBinding w:prefixMappings="xmlns:clcid-cgi='clcid-cgi'" w:xpath="/*/clcid-cgi:GongSiFaDingDaiBiaoRen" w:storeItemID="{89EBAB94-44A0-46A2-B712-30D997D04A6D}"/>
                <w:text/>
              </w:sdtPr>
              <w:sdtEndPr/>
              <w:sdtContent>
                <w:tc>
                  <w:tcPr>
                    <w:tcW w:w="2831" w:type="pct"/>
                    <w:tcBorders>
                      <w:top w:val="single" w:sz="4" w:space="0" w:color="auto"/>
                      <w:left w:val="single" w:sz="4" w:space="0" w:color="auto"/>
                      <w:bottom w:val="single" w:sz="4" w:space="0" w:color="auto"/>
                    </w:tcBorders>
                  </w:tcPr>
                  <w:p w:rsidR="00A96ABB" w:rsidRDefault="00A96ABB" w:rsidP="00A96ABB">
                    <w:pPr>
                      <w:kinsoku w:val="0"/>
                      <w:overflowPunct w:val="0"/>
                      <w:autoSpaceDE w:val="0"/>
                      <w:autoSpaceDN w:val="0"/>
                      <w:adjustRightInd w:val="0"/>
                      <w:snapToGrid w:val="0"/>
                      <w:rPr>
                        <w:szCs w:val="21"/>
                      </w:rPr>
                    </w:pPr>
                    <w:r>
                      <w:rPr>
                        <w:rFonts w:hint="eastAsia"/>
                        <w:szCs w:val="21"/>
                      </w:rPr>
                      <w:t>曹斌</w:t>
                    </w:r>
                  </w:p>
                </w:tc>
              </w:sdtContent>
            </w:sdt>
          </w:tr>
        </w:tbl>
      </w:sdtContent>
    </w:sdt>
    <w:p w:rsidR="00A96ABB" w:rsidRDefault="00A96ABB">
      <w:pPr>
        <w:kinsoku w:val="0"/>
        <w:overflowPunct w:val="0"/>
        <w:autoSpaceDE w:val="0"/>
        <w:autoSpaceDN w:val="0"/>
        <w:adjustRightInd w:val="0"/>
        <w:snapToGrid w:val="0"/>
        <w:rPr>
          <w:szCs w:val="21"/>
        </w:rPr>
      </w:pPr>
    </w:p>
    <w:bookmarkStart w:id="6" w:name="_Toc342051042" w:displacedByCustomXml="next"/>
    <w:bookmarkStart w:id="7" w:name="_Toc342565882" w:displacedByCustomXml="next"/>
    <w:sdt>
      <w:sdtPr>
        <w:rPr>
          <w:rFonts w:ascii="Calibri" w:hAnsi="Calibri" w:cs="宋体" w:hint="eastAsia"/>
          <w:b w:val="0"/>
          <w:bCs w:val="0"/>
          <w:kern w:val="0"/>
          <w:sz w:val="24"/>
          <w:szCs w:val="22"/>
        </w:rPr>
        <w:alias w:val="模块:联系人和联系方式"/>
        <w:tag w:val="_GBC_c68db6bd18a148f3a9683d04b791123b"/>
        <w:id w:val="-2051522701"/>
        <w:lock w:val="sdtLocked"/>
        <w:placeholder>
          <w:docPart w:val="GBC22222222222222222222222222222"/>
        </w:placeholder>
      </w:sdtPr>
      <w:sdtEndPr>
        <w:rPr>
          <w:rFonts w:ascii="宋体" w:hAnsi="宋体"/>
          <w:sz w:val="21"/>
          <w:szCs w:val="21"/>
        </w:rPr>
      </w:sdtEndPr>
      <w:sdtContent>
        <w:p w:rsidR="00A96ABB" w:rsidRDefault="00A96ABB" w:rsidP="00F5442C">
          <w:pPr>
            <w:pStyle w:val="2"/>
            <w:numPr>
              <w:ilvl w:val="1"/>
              <w:numId w:val="81"/>
            </w:numPr>
            <w:ind w:left="566" w:hangingChars="236" w:hanging="566"/>
          </w:pPr>
          <w:r>
            <w:rPr>
              <w:rFonts w:hint="eastAsia"/>
            </w:rPr>
            <w:t>联系人和联系方式</w:t>
          </w:r>
          <w:bookmarkEnd w:id="7"/>
          <w:bookmarkEnd w:id="6"/>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2"/>
            <w:gridCol w:w="2965"/>
            <w:gridCol w:w="2965"/>
          </w:tblGrid>
          <w:tr w:rsidR="00A96ABB" w:rsidTr="003A0277">
            <w:tc>
              <w:tcPr>
                <w:tcW w:w="1666"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A96ABB" w:rsidRDefault="00A96ABB">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A96ABB" w:rsidRDefault="00A96ABB">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A96ABB" w:rsidTr="003A0277">
            <w:tc>
              <w:tcPr>
                <w:tcW w:w="1666"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A96ABB" w:rsidRDefault="00914BD0">
                <w:pPr>
                  <w:kinsoku w:val="0"/>
                  <w:overflowPunct w:val="0"/>
                  <w:autoSpaceDE w:val="0"/>
                  <w:autoSpaceDN w:val="0"/>
                  <w:adjustRightInd w:val="0"/>
                  <w:snapToGrid w:val="0"/>
                  <w:rPr>
                    <w:color w:val="FFC000"/>
                    <w:szCs w:val="21"/>
                  </w:rPr>
                </w:pPr>
                <w:sdt>
                  <w:sdtPr>
                    <w:rPr>
                      <w:rFonts w:hint="eastAsia"/>
                      <w:szCs w:val="21"/>
                    </w:rPr>
                    <w:alias w:val="公司董事会秘书姓名"/>
                    <w:tag w:val="_GBC_cac0fb0ee4d0495699c4e8dd8009b5ca"/>
                    <w:id w:val="1749144721"/>
                    <w:lock w:val="sdtLocked"/>
                  </w:sdtPr>
                  <w:sdtEndPr/>
                  <w:sdtContent>
                    <w:r w:rsidR="00A96ABB">
                      <w:rPr>
                        <w:rFonts w:hint="eastAsia"/>
                        <w:szCs w:val="21"/>
                      </w:rPr>
                      <w:t>蒋昆</w:t>
                    </w:r>
                  </w:sdtContent>
                </w:sdt>
              </w:p>
            </w:tc>
            <w:tc>
              <w:tcPr>
                <w:tcW w:w="1667" w:type="pct"/>
                <w:tcBorders>
                  <w:top w:val="single" w:sz="4" w:space="0" w:color="auto"/>
                  <w:left w:val="single" w:sz="4" w:space="0" w:color="auto"/>
                  <w:bottom w:val="single" w:sz="4" w:space="0" w:color="auto"/>
                </w:tcBorders>
              </w:tcPr>
              <w:p w:rsidR="00A96ABB" w:rsidRDefault="00914BD0">
                <w:pPr>
                  <w:kinsoku w:val="0"/>
                  <w:overflowPunct w:val="0"/>
                  <w:autoSpaceDE w:val="0"/>
                  <w:autoSpaceDN w:val="0"/>
                  <w:adjustRightInd w:val="0"/>
                  <w:snapToGrid w:val="0"/>
                  <w:rPr>
                    <w:color w:val="FFC000"/>
                    <w:szCs w:val="21"/>
                  </w:rPr>
                </w:pPr>
                <w:sdt>
                  <w:sdtPr>
                    <w:rPr>
                      <w:rFonts w:hint="eastAsia"/>
                      <w:szCs w:val="21"/>
                    </w:rPr>
                    <w:alias w:val="公司证券事务代表姓名"/>
                    <w:tag w:val="_GBC_70a26fa96d8a40d39d18f0eafbed4a17"/>
                    <w:id w:val="400952578"/>
                    <w:lock w:val="sdtLocked"/>
                  </w:sdtPr>
                  <w:sdtEndPr/>
                  <w:sdtContent>
                    <w:r w:rsidR="00A96ABB">
                      <w:rPr>
                        <w:rFonts w:hint="eastAsia"/>
                        <w:szCs w:val="21"/>
                      </w:rPr>
                      <w:t>张瑾</w:t>
                    </w:r>
                  </w:sdtContent>
                </w:sdt>
              </w:p>
            </w:tc>
          </w:tr>
          <w:tr w:rsidR="00A96ABB" w:rsidTr="003A0277">
            <w:tc>
              <w:tcPr>
                <w:tcW w:w="1666"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A96ABB" w:rsidRDefault="00914BD0">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da00edc9edfd4e12abfd953a8f45ecd1"/>
                    <w:id w:val="1072009716"/>
                    <w:lock w:val="sdtLocked"/>
                  </w:sdtPr>
                  <w:sdtEndPr/>
                  <w:sdtContent>
                    <w:r w:rsidR="00A96ABB">
                      <w:rPr>
                        <w:rFonts w:hint="eastAsia"/>
                        <w:szCs w:val="21"/>
                      </w:rPr>
                      <w:t>北京市海淀区永嘉北路</w:t>
                    </w:r>
                    <w:r w:rsidR="00A96ABB">
                      <w:rPr>
                        <w:szCs w:val="21"/>
                      </w:rPr>
                      <w:t>6号</w:t>
                    </w:r>
                  </w:sdtContent>
                </w:sdt>
              </w:p>
            </w:tc>
            <w:tc>
              <w:tcPr>
                <w:tcW w:w="1667" w:type="pct"/>
                <w:tcBorders>
                  <w:top w:val="single" w:sz="4" w:space="0" w:color="auto"/>
                  <w:left w:val="single" w:sz="4" w:space="0" w:color="auto"/>
                  <w:bottom w:val="single" w:sz="4" w:space="0" w:color="auto"/>
                </w:tcBorders>
              </w:tcPr>
              <w:p w:rsidR="00A96ABB" w:rsidRDefault="00914BD0">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3adcc9d1aa664f27a97cc756d390649c"/>
                    <w:id w:val="-1915385024"/>
                    <w:lock w:val="sdtLocked"/>
                  </w:sdtPr>
                  <w:sdtEndPr/>
                  <w:sdtContent>
                    <w:r w:rsidR="00A96ABB">
                      <w:rPr>
                        <w:rFonts w:hint="eastAsia"/>
                        <w:szCs w:val="21"/>
                      </w:rPr>
                      <w:t>北京市海淀区永嘉北路</w:t>
                    </w:r>
                    <w:r w:rsidR="00A96ABB">
                      <w:rPr>
                        <w:szCs w:val="21"/>
                      </w:rPr>
                      <w:t>6号</w:t>
                    </w:r>
                  </w:sdtContent>
                </w:sdt>
              </w:p>
            </w:tc>
          </w:tr>
          <w:tr w:rsidR="00A96ABB" w:rsidTr="003A0277">
            <w:tc>
              <w:tcPr>
                <w:tcW w:w="1666"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a03b44a2aeb641db9208ad0940e9b248"/>
                <w:id w:val="1672759296"/>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A96ABB" w:rsidRDefault="00A96ABB">
                    <w:pPr>
                      <w:kinsoku w:val="0"/>
                      <w:overflowPunct w:val="0"/>
                      <w:autoSpaceDE w:val="0"/>
                      <w:autoSpaceDN w:val="0"/>
                      <w:adjustRightInd w:val="0"/>
                      <w:snapToGrid w:val="0"/>
                      <w:rPr>
                        <w:szCs w:val="21"/>
                      </w:rPr>
                    </w:pPr>
                    <w:r>
                      <w:rPr>
                        <w:szCs w:val="21"/>
                      </w:rPr>
                      <w:t>0086-10-58919172</w:t>
                    </w:r>
                  </w:p>
                </w:tc>
              </w:sdtContent>
            </w:sdt>
            <w:sdt>
              <w:sdtPr>
                <w:rPr>
                  <w:rFonts w:hint="eastAsia"/>
                  <w:szCs w:val="21"/>
                </w:rPr>
                <w:alias w:val="公司证券事务代表电话"/>
                <w:tag w:val="_GBC_6902b4b9534e46ef906c46cc54c81432"/>
                <w:id w:val="2040931400"/>
                <w:lock w:val="sdtLocked"/>
              </w:sdtPr>
              <w:sdtEndPr/>
              <w:sdtContent>
                <w:tc>
                  <w:tcPr>
                    <w:tcW w:w="1667" w:type="pct"/>
                    <w:tcBorders>
                      <w:top w:val="single" w:sz="4" w:space="0" w:color="auto"/>
                      <w:left w:val="single" w:sz="4" w:space="0" w:color="auto"/>
                      <w:bottom w:val="single" w:sz="4" w:space="0" w:color="auto"/>
                    </w:tcBorders>
                  </w:tcPr>
                  <w:p w:rsidR="00A96ABB" w:rsidRDefault="00A96ABB">
                    <w:pPr>
                      <w:kinsoku w:val="0"/>
                      <w:overflowPunct w:val="0"/>
                      <w:autoSpaceDE w:val="0"/>
                      <w:autoSpaceDN w:val="0"/>
                      <w:adjustRightInd w:val="0"/>
                      <w:snapToGrid w:val="0"/>
                      <w:rPr>
                        <w:szCs w:val="21"/>
                      </w:rPr>
                    </w:pPr>
                    <w:r>
                      <w:rPr>
                        <w:szCs w:val="21"/>
                      </w:rPr>
                      <w:t>0086-10-58919172</w:t>
                    </w:r>
                  </w:p>
                </w:tc>
              </w:sdtContent>
            </w:sdt>
          </w:tr>
          <w:tr w:rsidR="00A96ABB" w:rsidTr="003A0277">
            <w:tc>
              <w:tcPr>
                <w:tcW w:w="1666"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03560dc980424f4aa2d9832b0fb18d8d"/>
                <w:id w:val="911118378"/>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A96ABB" w:rsidRDefault="00A96ABB">
                    <w:pPr>
                      <w:kinsoku w:val="0"/>
                      <w:overflowPunct w:val="0"/>
                      <w:autoSpaceDE w:val="0"/>
                      <w:autoSpaceDN w:val="0"/>
                      <w:adjustRightInd w:val="0"/>
                      <w:snapToGrid w:val="0"/>
                      <w:rPr>
                        <w:szCs w:val="21"/>
                      </w:rPr>
                    </w:pPr>
                    <w:r>
                      <w:rPr>
                        <w:szCs w:val="21"/>
                      </w:rPr>
                      <w:t>0086-10-58919173</w:t>
                    </w:r>
                  </w:p>
                </w:tc>
              </w:sdtContent>
            </w:sdt>
            <w:sdt>
              <w:sdtPr>
                <w:rPr>
                  <w:rFonts w:hint="eastAsia"/>
                  <w:szCs w:val="21"/>
                </w:rPr>
                <w:alias w:val="公司证券事务代表传真"/>
                <w:tag w:val="_GBC_fa537b03ba9e4cb5a37f2170eae641b0"/>
                <w:id w:val="-188603389"/>
                <w:lock w:val="sdtLocked"/>
              </w:sdtPr>
              <w:sdtEndPr/>
              <w:sdtContent>
                <w:tc>
                  <w:tcPr>
                    <w:tcW w:w="1667" w:type="pct"/>
                    <w:tcBorders>
                      <w:top w:val="single" w:sz="4" w:space="0" w:color="auto"/>
                      <w:left w:val="single" w:sz="4" w:space="0" w:color="auto"/>
                      <w:bottom w:val="single" w:sz="4" w:space="0" w:color="auto"/>
                    </w:tcBorders>
                  </w:tcPr>
                  <w:p w:rsidR="00A96ABB" w:rsidRDefault="00A96ABB">
                    <w:pPr>
                      <w:kinsoku w:val="0"/>
                      <w:overflowPunct w:val="0"/>
                      <w:autoSpaceDE w:val="0"/>
                      <w:autoSpaceDN w:val="0"/>
                      <w:adjustRightInd w:val="0"/>
                      <w:snapToGrid w:val="0"/>
                      <w:rPr>
                        <w:szCs w:val="21"/>
                      </w:rPr>
                    </w:pPr>
                    <w:r>
                      <w:rPr>
                        <w:szCs w:val="21"/>
                      </w:rPr>
                      <w:t>0086-10-58919173</w:t>
                    </w:r>
                  </w:p>
                </w:tc>
              </w:sdtContent>
            </w:sdt>
          </w:tr>
          <w:tr w:rsidR="00A96ABB" w:rsidTr="003A0277">
            <w:tc>
              <w:tcPr>
                <w:tcW w:w="1666"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5f9d2117b526463192a29912849968c2"/>
                <w:id w:val="-952167060"/>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A96ABB" w:rsidRDefault="00A96ABB">
                    <w:pPr>
                      <w:kinsoku w:val="0"/>
                      <w:overflowPunct w:val="0"/>
                      <w:autoSpaceDE w:val="0"/>
                      <w:autoSpaceDN w:val="0"/>
                      <w:adjustRightInd w:val="0"/>
                      <w:snapToGrid w:val="0"/>
                      <w:rPr>
                        <w:szCs w:val="21"/>
                      </w:rPr>
                    </w:pPr>
                    <w:r>
                      <w:rPr>
                        <w:szCs w:val="21"/>
                      </w:rPr>
                      <w:t>dt600198@datang.com</w:t>
                    </w:r>
                  </w:p>
                </w:tc>
              </w:sdtContent>
            </w:sdt>
            <w:sdt>
              <w:sdtPr>
                <w:rPr>
                  <w:rFonts w:hint="eastAsia"/>
                  <w:szCs w:val="21"/>
                </w:rPr>
                <w:alias w:val="公司证券事务代表电子信箱"/>
                <w:tag w:val="_GBC_bedfc63a281248468aa1efc5a07a5efb"/>
                <w:id w:val="698124940"/>
                <w:lock w:val="sdtLocked"/>
              </w:sdtPr>
              <w:sdtEndPr/>
              <w:sdtContent>
                <w:tc>
                  <w:tcPr>
                    <w:tcW w:w="1667" w:type="pct"/>
                    <w:tcBorders>
                      <w:top w:val="single" w:sz="4" w:space="0" w:color="auto"/>
                      <w:left w:val="single" w:sz="4" w:space="0" w:color="auto"/>
                      <w:bottom w:val="single" w:sz="4" w:space="0" w:color="auto"/>
                    </w:tcBorders>
                  </w:tcPr>
                  <w:p w:rsidR="00A96ABB" w:rsidRDefault="00A96ABB">
                    <w:pPr>
                      <w:kinsoku w:val="0"/>
                      <w:overflowPunct w:val="0"/>
                      <w:autoSpaceDE w:val="0"/>
                      <w:autoSpaceDN w:val="0"/>
                      <w:adjustRightInd w:val="0"/>
                      <w:snapToGrid w:val="0"/>
                      <w:rPr>
                        <w:szCs w:val="21"/>
                      </w:rPr>
                    </w:pPr>
                    <w:r>
                      <w:rPr>
                        <w:szCs w:val="21"/>
                      </w:rPr>
                      <w:t>dt600198@datang.com</w:t>
                    </w:r>
                  </w:p>
                </w:tc>
              </w:sdtContent>
            </w:sdt>
          </w:tr>
        </w:tbl>
      </w:sdtContent>
    </w:sdt>
    <w:p w:rsidR="00A96ABB" w:rsidRDefault="00A96ABB">
      <w:pPr>
        <w:kinsoku w:val="0"/>
        <w:overflowPunct w:val="0"/>
        <w:autoSpaceDE w:val="0"/>
        <w:autoSpaceDN w:val="0"/>
        <w:adjustRightInd w:val="0"/>
        <w:snapToGrid w:val="0"/>
        <w:rPr>
          <w:szCs w:val="21"/>
        </w:rPr>
      </w:pPr>
    </w:p>
    <w:p w:rsidR="00A96ABB" w:rsidRDefault="00A96ABB">
      <w:pPr>
        <w:kinsoku w:val="0"/>
        <w:overflowPunct w:val="0"/>
        <w:autoSpaceDE w:val="0"/>
        <w:autoSpaceDN w:val="0"/>
        <w:adjustRightInd w:val="0"/>
        <w:snapToGrid w:val="0"/>
        <w:rPr>
          <w:szCs w:val="21"/>
        </w:rPr>
      </w:pPr>
    </w:p>
    <w:p w:rsidR="00A96ABB" w:rsidRDefault="00A96ABB" w:rsidP="00F5442C">
      <w:pPr>
        <w:pStyle w:val="2"/>
        <w:numPr>
          <w:ilvl w:val="1"/>
          <w:numId w:val="81"/>
        </w:numPr>
      </w:pPr>
      <w:r>
        <w:lastRenderedPageBreak/>
        <w:t>基本情况变更简介</w:t>
      </w:r>
    </w:p>
    <w:sdt>
      <w:sdtPr>
        <w:alias w:val="模块:基本情况变更简介"/>
        <w:tag w:val="_GBC_5882b65ee1af4c18a1a62f56241999ce"/>
        <w:id w:val="126060212"/>
        <w:lock w:val="sdtLocked"/>
        <w:placeholder>
          <w:docPart w:val="GBC22222222222222222222222222222"/>
        </w:placeholder>
      </w:sdtPr>
      <w:sdtEndPr>
        <w:rPr>
          <w:rFonts w:hint="eastAsia"/>
          <w:szCs w:val="21"/>
        </w:rPr>
      </w:sdtEndPr>
      <w:sdtContent>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7"/>
            <w:gridCol w:w="5035"/>
          </w:tblGrid>
          <w:tr w:rsidR="00A96ABB" w:rsidTr="00D973CF">
            <w:trPr>
              <w:trHeight w:val="293"/>
            </w:trPr>
            <w:tc>
              <w:tcPr>
                <w:tcW w:w="2169"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t>公司注册地址</w:t>
                </w:r>
              </w:p>
            </w:tc>
            <w:sdt>
              <w:sdtPr>
                <w:rPr>
                  <w:szCs w:val="21"/>
                </w:rPr>
                <w:alias w:val="公司注册地址"/>
                <w:tag w:val="_GBC_176149bee7bf41819b29097eb854f331"/>
                <w:id w:val="2038771294"/>
                <w:lock w:val="sdtLocked"/>
              </w:sdtPr>
              <w:sdtEndPr/>
              <w:sdtContent>
                <w:tc>
                  <w:tcPr>
                    <w:tcW w:w="2831" w:type="pct"/>
                    <w:tcBorders>
                      <w:top w:val="single" w:sz="4" w:space="0" w:color="auto"/>
                      <w:left w:val="single" w:sz="4" w:space="0" w:color="auto"/>
                      <w:bottom w:val="single" w:sz="4" w:space="0" w:color="auto"/>
                    </w:tcBorders>
                  </w:tcPr>
                  <w:p w:rsidR="00A96ABB" w:rsidRDefault="00A96ABB">
                    <w:pPr>
                      <w:kinsoku w:val="0"/>
                      <w:overflowPunct w:val="0"/>
                      <w:autoSpaceDE w:val="0"/>
                      <w:autoSpaceDN w:val="0"/>
                      <w:adjustRightInd w:val="0"/>
                      <w:snapToGrid w:val="0"/>
                      <w:rPr>
                        <w:szCs w:val="21"/>
                      </w:rPr>
                    </w:pPr>
                    <w:r>
                      <w:rPr>
                        <w:rFonts w:hint="eastAsia"/>
                        <w:szCs w:val="21"/>
                      </w:rPr>
                      <w:t>北京市海淀区永嘉北路</w:t>
                    </w:r>
                    <w:r>
                      <w:rPr>
                        <w:szCs w:val="21"/>
                      </w:rPr>
                      <w:t>6号</w:t>
                    </w:r>
                  </w:p>
                </w:tc>
              </w:sdtContent>
            </w:sdt>
          </w:tr>
          <w:tr w:rsidR="00A96ABB" w:rsidTr="00D973CF">
            <w:trPr>
              <w:trHeight w:val="293"/>
            </w:trPr>
            <w:tc>
              <w:tcPr>
                <w:tcW w:w="2169"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t>公司注册地址的邮政编码</w:t>
                </w:r>
              </w:p>
            </w:tc>
            <w:sdt>
              <w:sdtPr>
                <w:rPr>
                  <w:szCs w:val="21"/>
                </w:rPr>
                <w:alias w:val="公司注册地址邮政编码"/>
                <w:tag w:val="_GBC_3655ad918d6642f6b23902666a2542af"/>
                <w:id w:val="647254436"/>
                <w:lock w:val="sdtLocked"/>
              </w:sdtPr>
              <w:sdtEndPr/>
              <w:sdtContent>
                <w:tc>
                  <w:tcPr>
                    <w:tcW w:w="2831" w:type="pct"/>
                    <w:tcBorders>
                      <w:top w:val="single" w:sz="4" w:space="0" w:color="auto"/>
                      <w:left w:val="single" w:sz="4" w:space="0" w:color="auto"/>
                      <w:bottom w:val="single" w:sz="4" w:space="0" w:color="auto"/>
                    </w:tcBorders>
                  </w:tcPr>
                  <w:p w:rsidR="00A96ABB" w:rsidRDefault="00A96ABB">
                    <w:pPr>
                      <w:kinsoku w:val="0"/>
                      <w:overflowPunct w:val="0"/>
                      <w:autoSpaceDE w:val="0"/>
                      <w:autoSpaceDN w:val="0"/>
                      <w:adjustRightInd w:val="0"/>
                      <w:snapToGrid w:val="0"/>
                      <w:rPr>
                        <w:szCs w:val="21"/>
                      </w:rPr>
                    </w:pPr>
                    <w:r>
                      <w:rPr>
                        <w:szCs w:val="21"/>
                      </w:rPr>
                      <w:t>100094</w:t>
                    </w:r>
                  </w:p>
                </w:tc>
              </w:sdtContent>
            </w:sdt>
          </w:tr>
          <w:tr w:rsidR="00A96ABB" w:rsidTr="00D973CF">
            <w:trPr>
              <w:trHeight w:val="293"/>
            </w:trPr>
            <w:tc>
              <w:tcPr>
                <w:tcW w:w="2169"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t>公司办公地址</w:t>
                </w:r>
              </w:p>
            </w:tc>
            <w:sdt>
              <w:sdtPr>
                <w:rPr>
                  <w:rFonts w:hint="eastAsia"/>
                  <w:szCs w:val="21"/>
                </w:rPr>
                <w:alias w:val="公司办公地址"/>
                <w:tag w:val="_GBC_5d7ed1a91af0489a99a8b9a1eb39057e"/>
                <w:id w:val="1586495774"/>
                <w:lock w:val="sdtLocked"/>
              </w:sdtPr>
              <w:sdtEndPr/>
              <w:sdtContent>
                <w:tc>
                  <w:tcPr>
                    <w:tcW w:w="2831" w:type="pct"/>
                    <w:tcBorders>
                      <w:top w:val="single" w:sz="4" w:space="0" w:color="auto"/>
                      <w:left w:val="single" w:sz="4" w:space="0" w:color="auto"/>
                      <w:bottom w:val="single" w:sz="4" w:space="0" w:color="auto"/>
                    </w:tcBorders>
                  </w:tcPr>
                  <w:p w:rsidR="00A96ABB" w:rsidRDefault="00A96ABB">
                    <w:pPr>
                      <w:kinsoku w:val="0"/>
                      <w:overflowPunct w:val="0"/>
                      <w:autoSpaceDE w:val="0"/>
                      <w:autoSpaceDN w:val="0"/>
                      <w:adjustRightInd w:val="0"/>
                      <w:snapToGrid w:val="0"/>
                      <w:rPr>
                        <w:szCs w:val="21"/>
                      </w:rPr>
                    </w:pPr>
                    <w:r>
                      <w:rPr>
                        <w:rFonts w:hint="eastAsia"/>
                        <w:szCs w:val="21"/>
                      </w:rPr>
                      <w:t>北京市海淀区永嘉北路</w:t>
                    </w:r>
                    <w:r>
                      <w:rPr>
                        <w:szCs w:val="21"/>
                      </w:rPr>
                      <w:t>6号</w:t>
                    </w:r>
                  </w:p>
                </w:tc>
              </w:sdtContent>
            </w:sdt>
          </w:tr>
          <w:tr w:rsidR="00A96ABB" w:rsidTr="00D973CF">
            <w:trPr>
              <w:trHeight w:val="293"/>
            </w:trPr>
            <w:tc>
              <w:tcPr>
                <w:tcW w:w="2169"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t>公司办公地址的邮政编码</w:t>
                </w:r>
              </w:p>
            </w:tc>
            <w:sdt>
              <w:sdtPr>
                <w:rPr>
                  <w:rFonts w:hint="eastAsia"/>
                  <w:szCs w:val="21"/>
                </w:rPr>
                <w:alias w:val="公司办公地址邮政编码"/>
                <w:tag w:val="_GBC_0b586d6a76e74eb5bfd69803dd5b3f21"/>
                <w:id w:val="663742457"/>
                <w:lock w:val="sdtLocked"/>
              </w:sdtPr>
              <w:sdtEndPr/>
              <w:sdtContent>
                <w:tc>
                  <w:tcPr>
                    <w:tcW w:w="2831" w:type="pct"/>
                    <w:tcBorders>
                      <w:top w:val="single" w:sz="4" w:space="0" w:color="auto"/>
                      <w:left w:val="single" w:sz="4" w:space="0" w:color="auto"/>
                      <w:bottom w:val="single" w:sz="4" w:space="0" w:color="auto"/>
                    </w:tcBorders>
                  </w:tcPr>
                  <w:p w:rsidR="00A96ABB" w:rsidRDefault="00A96ABB">
                    <w:pPr>
                      <w:kinsoku w:val="0"/>
                      <w:overflowPunct w:val="0"/>
                      <w:autoSpaceDE w:val="0"/>
                      <w:autoSpaceDN w:val="0"/>
                      <w:adjustRightInd w:val="0"/>
                      <w:snapToGrid w:val="0"/>
                      <w:rPr>
                        <w:szCs w:val="21"/>
                      </w:rPr>
                    </w:pPr>
                    <w:r>
                      <w:rPr>
                        <w:szCs w:val="21"/>
                      </w:rPr>
                      <w:t>100094</w:t>
                    </w:r>
                  </w:p>
                </w:tc>
              </w:sdtContent>
            </w:sdt>
          </w:tr>
          <w:tr w:rsidR="00A96ABB" w:rsidTr="00D973CF">
            <w:trPr>
              <w:trHeight w:val="293"/>
            </w:trPr>
            <w:tc>
              <w:tcPr>
                <w:tcW w:w="2169"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t>公司网址</w:t>
                </w:r>
              </w:p>
            </w:tc>
            <w:sdt>
              <w:sdtPr>
                <w:rPr>
                  <w:rFonts w:hint="eastAsia"/>
                  <w:szCs w:val="21"/>
                </w:rPr>
                <w:alias w:val="公司国际互联网网址"/>
                <w:tag w:val="_GBC_7230b5ca49734fc2ad410245ff685045"/>
                <w:id w:val="-1529861190"/>
                <w:lock w:val="sdtLocked"/>
              </w:sdtPr>
              <w:sdtEndPr/>
              <w:sdtContent>
                <w:tc>
                  <w:tcPr>
                    <w:tcW w:w="2831" w:type="pct"/>
                    <w:tcBorders>
                      <w:top w:val="single" w:sz="4" w:space="0" w:color="auto"/>
                      <w:left w:val="single" w:sz="4" w:space="0" w:color="auto"/>
                      <w:bottom w:val="single" w:sz="4" w:space="0" w:color="auto"/>
                    </w:tcBorders>
                  </w:tcPr>
                  <w:p w:rsidR="00A96ABB" w:rsidRDefault="00A96ABB">
                    <w:pPr>
                      <w:kinsoku w:val="0"/>
                      <w:overflowPunct w:val="0"/>
                      <w:autoSpaceDE w:val="0"/>
                      <w:autoSpaceDN w:val="0"/>
                      <w:adjustRightInd w:val="0"/>
                      <w:snapToGrid w:val="0"/>
                      <w:rPr>
                        <w:szCs w:val="21"/>
                      </w:rPr>
                    </w:pPr>
                    <w:r>
                      <w:rPr>
                        <w:szCs w:val="21"/>
                      </w:rPr>
                      <w:t>www.datang.com</w:t>
                    </w:r>
                  </w:p>
                </w:tc>
              </w:sdtContent>
            </w:sdt>
          </w:tr>
          <w:tr w:rsidR="00A96ABB" w:rsidTr="00D973CF">
            <w:trPr>
              <w:trHeight w:val="293"/>
            </w:trPr>
            <w:tc>
              <w:tcPr>
                <w:tcW w:w="2169"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t>电子信箱</w:t>
                </w:r>
              </w:p>
            </w:tc>
            <w:sdt>
              <w:sdtPr>
                <w:rPr>
                  <w:rFonts w:hint="eastAsia"/>
                  <w:szCs w:val="21"/>
                </w:rPr>
                <w:alias w:val="公司电子信箱"/>
                <w:tag w:val="_GBC_229dc578e23341bbaf9302c6a1aaeb1e"/>
                <w:id w:val="-534347461"/>
                <w:lock w:val="sdtLocked"/>
              </w:sdtPr>
              <w:sdtEndPr/>
              <w:sdtContent>
                <w:tc>
                  <w:tcPr>
                    <w:tcW w:w="2831" w:type="pct"/>
                    <w:tcBorders>
                      <w:top w:val="single" w:sz="4" w:space="0" w:color="auto"/>
                      <w:left w:val="single" w:sz="4" w:space="0" w:color="auto"/>
                      <w:bottom w:val="single" w:sz="4" w:space="0" w:color="auto"/>
                    </w:tcBorders>
                  </w:tcPr>
                  <w:p w:rsidR="00A96ABB" w:rsidRDefault="00A96ABB">
                    <w:pPr>
                      <w:kinsoku w:val="0"/>
                      <w:overflowPunct w:val="0"/>
                      <w:autoSpaceDE w:val="0"/>
                      <w:autoSpaceDN w:val="0"/>
                      <w:adjustRightInd w:val="0"/>
                      <w:snapToGrid w:val="0"/>
                      <w:rPr>
                        <w:szCs w:val="21"/>
                      </w:rPr>
                    </w:pPr>
                    <w:r>
                      <w:rPr>
                        <w:szCs w:val="21"/>
                      </w:rPr>
                      <w:t>dt600198@datang.com</w:t>
                    </w:r>
                  </w:p>
                </w:tc>
              </w:sdtContent>
            </w:sdt>
          </w:tr>
        </w:tbl>
      </w:sdtContent>
    </w:sdt>
    <w:p w:rsidR="00A96ABB" w:rsidRDefault="00A96ABB">
      <w:pPr>
        <w:kinsoku w:val="0"/>
        <w:overflowPunct w:val="0"/>
        <w:autoSpaceDE w:val="0"/>
        <w:autoSpaceDN w:val="0"/>
        <w:adjustRightInd w:val="0"/>
        <w:snapToGrid w:val="0"/>
        <w:rPr>
          <w:szCs w:val="21"/>
        </w:rPr>
      </w:pPr>
    </w:p>
    <w:sdt>
      <w:sdtPr>
        <w:rPr>
          <w:rFonts w:ascii="Calibri" w:hAnsi="Calibri" w:cs="宋体"/>
          <w:b w:val="0"/>
          <w:bCs w:val="0"/>
          <w:kern w:val="0"/>
          <w:szCs w:val="22"/>
        </w:rPr>
        <w:alias w:val="模块:信息披露及备置地点变更情况简介"/>
        <w:tag w:val="_GBC_20a39c6141734cc19616660ebf1a0dfa"/>
        <w:id w:val="144701708"/>
        <w:lock w:val="sdtLocked"/>
        <w:placeholder>
          <w:docPart w:val="GBC22222222222222222222222222222"/>
        </w:placeholder>
      </w:sdtPr>
      <w:sdtEndPr>
        <w:rPr>
          <w:rFonts w:ascii="宋体" w:hAnsi="宋体" w:hint="eastAsia"/>
          <w:szCs w:val="21"/>
        </w:rPr>
      </w:sdtEndPr>
      <w:sdtContent>
        <w:p w:rsidR="00A96ABB" w:rsidRDefault="00A96ABB" w:rsidP="00F5442C">
          <w:pPr>
            <w:pStyle w:val="2"/>
            <w:numPr>
              <w:ilvl w:val="1"/>
              <w:numId w:val="81"/>
            </w:numPr>
          </w:pPr>
          <w:r>
            <w:t>信息披露及备置地点变更情况简介</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7"/>
            <w:gridCol w:w="5035"/>
          </w:tblGrid>
          <w:tr w:rsidR="00A96ABB" w:rsidTr="00D973CF">
            <w:trPr>
              <w:trHeight w:val="293"/>
            </w:trPr>
            <w:tc>
              <w:tcPr>
                <w:tcW w:w="2169"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t>公司选定的信息披露报纸名称</w:t>
                </w:r>
              </w:p>
            </w:tc>
            <w:sdt>
              <w:sdtPr>
                <w:rPr>
                  <w:szCs w:val="21"/>
                </w:rPr>
                <w:alias w:val="公司选定的信息披露报纸名称"/>
                <w:tag w:val="_GBC_ea25303a54e24033a0a9a380e9688e98"/>
                <w:id w:val="347229876"/>
                <w:lock w:val="sdtLocked"/>
              </w:sdtPr>
              <w:sdtEndPr/>
              <w:sdtContent>
                <w:tc>
                  <w:tcPr>
                    <w:tcW w:w="2831" w:type="pct"/>
                    <w:tcBorders>
                      <w:top w:val="single" w:sz="4" w:space="0" w:color="auto"/>
                      <w:left w:val="single" w:sz="4" w:space="0" w:color="auto"/>
                      <w:bottom w:val="single" w:sz="4" w:space="0" w:color="auto"/>
                    </w:tcBorders>
                  </w:tcPr>
                  <w:p w:rsidR="00A96ABB" w:rsidRDefault="00A96ABB">
                    <w:pPr>
                      <w:kinsoku w:val="0"/>
                      <w:overflowPunct w:val="0"/>
                      <w:autoSpaceDE w:val="0"/>
                      <w:autoSpaceDN w:val="0"/>
                      <w:adjustRightInd w:val="0"/>
                      <w:snapToGrid w:val="0"/>
                      <w:rPr>
                        <w:szCs w:val="21"/>
                      </w:rPr>
                    </w:pPr>
                    <w:r>
                      <w:rPr>
                        <w:rFonts w:hint="eastAsia"/>
                        <w:szCs w:val="21"/>
                      </w:rPr>
                      <w:t>《中国证券报》、《上海证券报》</w:t>
                    </w:r>
                  </w:p>
                </w:tc>
              </w:sdtContent>
            </w:sdt>
          </w:tr>
          <w:tr w:rsidR="00A96ABB" w:rsidTr="00D973CF">
            <w:trPr>
              <w:trHeight w:val="293"/>
            </w:trPr>
            <w:tc>
              <w:tcPr>
                <w:tcW w:w="2169"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t>登载半年度报告的中国证监会指定网站的网址</w:t>
                </w:r>
              </w:p>
            </w:tc>
            <w:sdt>
              <w:sdtPr>
                <w:rPr>
                  <w:szCs w:val="21"/>
                </w:rPr>
                <w:alias w:val="登载定期报告的中国证监会指定网站的网址"/>
                <w:tag w:val="_GBC_4b6bb026dc8f4d8cbc0b758784efbc03"/>
                <w:id w:val="-1306854667"/>
                <w:lock w:val="sdtLocked"/>
              </w:sdtPr>
              <w:sdtEndPr/>
              <w:sdtContent>
                <w:tc>
                  <w:tcPr>
                    <w:tcW w:w="2831" w:type="pct"/>
                    <w:tcBorders>
                      <w:top w:val="single" w:sz="4" w:space="0" w:color="auto"/>
                      <w:left w:val="single" w:sz="4" w:space="0" w:color="auto"/>
                      <w:bottom w:val="single" w:sz="4" w:space="0" w:color="auto"/>
                    </w:tcBorders>
                  </w:tcPr>
                  <w:p w:rsidR="00A96ABB" w:rsidRDefault="00A96ABB">
                    <w:pPr>
                      <w:kinsoku w:val="0"/>
                      <w:overflowPunct w:val="0"/>
                      <w:autoSpaceDE w:val="0"/>
                      <w:autoSpaceDN w:val="0"/>
                      <w:adjustRightInd w:val="0"/>
                      <w:snapToGrid w:val="0"/>
                      <w:rPr>
                        <w:szCs w:val="21"/>
                      </w:rPr>
                    </w:pPr>
                    <w:r>
                      <w:rPr>
                        <w:szCs w:val="21"/>
                      </w:rPr>
                      <w:t>www.sse.com.cn</w:t>
                    </w:r>
                  </w:p>
                </w:tc>
              </w:sdtContent>
            </w:sdt>
          </w:tr>
          <w:tr w:rsidR="00A96ABB" w:rsidTr="00D973CF">
            <w:trPr>
              <w:trHeight w:val="293"/>
            </w:trPr>
            <w:tc>
              <w:tcPr>
                <w:tcW w:w="2169" w:type="pct"/>
                <w:tcBorders>
                  <w:top w:val="single" w:sz="4" w:space="0" w:color="auto"/>
                  <w:bottom w:val="single" w:sz="4" w:space="0" w:color="auto"/>
                  <w:right w:val="single" w:sz="4" w:space="0" w:color="auto"/>
                </w:tcBorders>
                <w:shd w:val="clear" w:color="auto" w:fill="auto"/>
              </w:tcPr>
              <w:p w:rsidR="00A96ABB" w:rsidRDefault="00A96ABB">
                <w:pPr>
                  <w:kinsoku w:val="0"/>
                  <w:overflowPunct w:val="0"/>
                  <w:autoSpaceDE w:val="0"/>
                  <w:autoSpaceDN w:val="0"/>
                  <w:adjustRightInd w:val="0"/>
                  <w:snapToGrid w:val="0"/>
                  <w:rPr>
                    <w:szCs w:val="21"/>
                  </w:rPr>
                </w:pPr>
                <w:r>
                  <w:t>公司半年度报告备置地点</w:t>
                </w:r>
              </w:p>
            </w:tc>
            <w:sdt>
              <w:sdtPr>
                <w:rPr>
                  <w:rFonts w:hint="eastAsia"/>
                  <w:szCs w:val="21"/>
                </w:rPr>
                <w:alias w:val="公司定期报告备置地点"/>
                <w:tag w:val="_GBC_d97f7bcfbb644b17b1594081653d6090"/>
                <w:id w:val="170152674"/>
                <w:lock w:val="sdtLocked"/>
              </w:sdtPr>
              <w:sdtEndPr/>
              <w:sdtContent>
                <w:tc>
                  <w:tcPr>
                    <w:tcW w:w="2831" w:type="pct"/>
                    <w:tcBorders>
                      <w:top w:val="single" w:sz="4" w:space="0" w:color="auto"/>
                      <w:left w:val="single" w:sz="4" w:space="0" w:color="auto"/>
                      <w:bottom w:val="single" w:sz="4" w:space="0" w:color="auto"/>
                    </w:tcBorders>
                  </w:tcPr>
                  <w:p w:rsidR="00A96ABB" w:rsidRDefault="00A96ABB">
                    <w:pPr>
                      <w:kinsoku w:val="0"/>
                      <w:overflowPunct w:val="0"/>
                      <w:autoSpaceDE w:val="0"/>
                      <w:autoSpaceDN w:val="0"/>
                      <w:adjustRightInd w:val="0"/>
                      <w:snapToGrid w:val="0"/>
                      <w:rPr>
                        <w:szCs w:val="21"/>
                      </w:rPr>
                    </w:pPr>
                    <w:r>
                      <w:rPr>
                        <w:rFonts w:hint="eastAsia"/>
                        <w:szCs w:val="21"/>
                      </w:rPr>
                      <w:t>北京市海淀区永嘉北路</w:t>
                    </w:r>
                    <w:r>
                      <w:rPr>
                        <w:szCs w:val="21"/>
                      </w:rPr>
                      <w:t>6号董事会办公室</w:t>
                    </w:r>
                  </w:p>
                </w:tc>
              </w:sdtContent>
            </w:sdt>
          </w:tr>
        </w:tbl>
      </w:sdtContent>
    </w:sdt>
    <w:p w:rsidR="00A96ABB" w:rsidRDefault="00A96ABB">
      <w:pPr>
        <w:kinsoku w:val="0"/>
        <w:overflowPunct w:val="0"/>
        <w:autoSpaceDE w:val="0"/>
        <w:autoSpaceDN w:val="0"/>
        <w:adjustRightInd w:val="0"/>
        <w:snapToGrid w:val="0"/>
        <w:rPr>
          <w:szCs w:val="21"/>
        </w:rPr>
      </w:pPr>
    </w:p>
    <w:bookmarkStart w:id="8" w:name="_Toc342051045" w:displacedByCustomXml="next"/>
    <w:bookmarkStart w:id="9" w:name="_Toc342565885" w:displacedByCustomXml="next"/>
    <w:sdt>
      <w:sdtPr>
        <w:rPr>
          <w:rFonts w:ascii="Calibri" w:hAnsi="Calibri" w:cs="宋体" w:hint="eastAsia"/>
          <w:b w:val="0"/>
          <w:bCs w:val="0"/>
          <w:kern w:val="0"/>
          <w:szCs w:val="22"/>
        </w:rPr>
        <w:alias w:val="模块:公司股票简况"/>
        <w:tag w:val="_GBC_f73e31215837403db78d7a2ed15723c6"/>
        <w:id w:val="254026418"/>
        <w:lock w:val="sdtLocked"/>
        <w:placeholder>
          <w:docPart w:val="GBC22222222222222222222222222222"/>
        </w:placeholder>
      </w:sdtPr>
      <w:sdtEndPr>
        <w:rPr>
          <w:rFonts w:ascii="宋体" w:hAnsi="宋体"/>
          <w:color w:val="0070C0"/>
          <w:szCs w:val="24"/>
        </w:rPr>
      </w:sdtEndPr>
      <w:sdtContent>
        <w:p w:rsidR="00A96ABB" w:rsidRDefault="00A96ABB" w:rsidP="00F5442C">
          <w:pPr>
            <w:pStyle w:val="2"/>
            <w:numPr>
              <w:ilvl w:val="1"/>
              <w:numId w:val="81"/>
            </w:numPr>
          </w:pPr>
          <w:r>
            <w:rPr>
              <w:rFonts w:hint="eastAsia"/>
            </w:rPr>
            <w:t>公司股票简况</w:t>
          </w:r>
          <w:bookmarkEnd w:id="9"/>
          <w:bookmarkEnd w:id="8"/>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23"/>
            <w:gridCol w:w="2223"/>
            <w:gridCol w:w="2223"/>
            <w:gridCol w:w="2223"/>
          </w:tblGrid>
          <w:tr w:rsidR="00A96ABB" w:rsidTr="00A96ABB">
            <w:trPr>
              <w:trHeight w:val="293"/>
            </w:trPr>
            <w:tc>
              <w:tcPr>
                <w:tcW w:w="1250" w:type="pct"/>
                <w:tcBorders>
                  <w:top w:val="single" w:sz="4" w:space="0" w:color="auto"/>
                  <w:bottom w:val="single" w:sz="4" w:space="0" w:color="auto"/>
                  <w:right w:val="single" w:sz="4" w:space="0" w:color="auto"/>
                </w:tcBorders>
                <w:shd w:val="clear" w:color="auto" w:fill="auto"/>
              </w:tcPr>
              <w:p w:rsidR="00A96ABB" w:rsidRDefault="00A96ABB" w:rsidP="00A96ABB">
                <w:pPr>
                  <w:kinsoku w:val="0"/>
                  <w:overflowPunct w:val="0"/>
                  <w:autoSpaceDE w:val="0"/>
                  <w:autoSpaceDN w:val="0"/>
                  <w:adjustRightInd w:val="0"/>
                  <w:snapToGrid w:val="0"/>
                  <w:jc w:val="center"/>
                  <w:rPr>
                    <w:szCs w:val="21"/>
                  </w:rPr>
                </w:pPr>
                <w:r>
                  <w:rPr>
                    <w:rFonts w:hint="eastAsia"/>
                    <w:szCs w:val="21"/>
                  </w:rPr>
                  <w:t>股票种类</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A96ABB" w:rsidRDefault="00A96ABB" w:rsidP="00A96ABB">
                <w:pPr>
                  <w:kinsoku w:val="0"/>
                  <w:overflowPunct w:val="0"/>
                  <w:autoSpaceDE w:val="0"/>
                  <w:autoSpaceDN w:val="0"/>
                  <w:adjustRightInd w:val="0"/>
                  <w:snapToGrid w:val="0"/>
                  <w:jc w:val="center"/>
                  <w:rPr>
                    <w:szCs w:val="21"/>
                  </w:rPr>
                </w:pPr>
                <w:r>
                  <w:rPr>
                    <w:rFonts w:hint="eastAsia"/>
                    <w:szCs w:val="21"/>
                  </w:rPr>
                  <w:t>股票上市交易所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A96ABB" w:rsidRDefault="00A96ABB" w:rsidP="00A96ABB">
                <w:pPr>
                  <w:kinsoku w:val="0"/>
                  <w:overflowPunct w:val="0"/>
                  <w:autoSpaceDE w:val="0"/>
                  <w:autoSpaceDN w:val="0"/>
                  <w:adjustRightInd w:val="0"/>
                  <w:snapToGrid w:val="0"/>
                  <w:jc w:val="center"/>
                  <w:rPr>
                    <w:szCs w:val="21"/>
                  </w:rPr>
                </w:pPr>
                <w:r>
                  <w:rPr>
                    <w:rFonts w:hint="eastAsia"/>
                    <w:szCs w:val="21"/>
                  </w:rPr>
                  <w:t>股票简称</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A96ABB" w:rsidRDefault="00A96ABB" w:rsidP="00A96ABB">
                <w:pPr>
                  <w:kinsoku w:val="0"/>
                  <w:overflowPunct w:val="0"/>
                  <w:autoSpaceDE w:val="0"/>
                  <w:autoSpaceDN w:val="0"/>
                  <w:adjustRightInd w:val="0"/>
                  <w:snapToGrid w:val="0"/>
                  <w:jc w:val="center"/>
                  <w:rPr>
                    <w:szCs w:val="21"/>
                  </w:rPr>
                </w:pPr>
                <w:r>
                  <w:rPr>
                    <w:rFonts w:hint="eastAsia"/>
                    <w:szCs w:val="21"/>
                  </w:rPr>
                  <w:t>股票代码</w:t>
                </w:r>
              </w:p>
            </w:tc>
          </w:tr>
          <w:sdt>
            <w:sdtPr>
              <w:rPr>
                <w:rFonts w:hint="eastAsia"/>
                <w:szCs w:val="21"/>
              </w:rPr>
              <w:alias w:val="公司其他股票简况"/>
              <w:tag w:val="_GBC_4e064b55e0734b1d9be1e41379a353e2"/>
              <w:id w:val="1263273970"/>
              <w:lock w:val="sdtLocked"/>
            </w:sdtPr>
            <w:sdtEndPr/>
            <w:sdtContent>
              <w:tr w:rsidR="00A96ABB" w:rsidTr="00A96ABB">
                <w:trPr>
                  <w:trHeight w:val="293"/>
                </w:trPr>
                <w:tc>
                  <w:tcPr>
                    <w:tcW w:w="1250" w:type="pct"/>
                    <w:tcBorders>
                      <w:top w:val="single" w:sz="4" w:space="0" w:color="auto"/>
                      <w:bottom w:val="single" w:sz="4" w:space="0" w:color="auto"/>
                      <w:right w:val="single" w:sz="4" w:space="0" w:color="auto"/>
                    </w:tcBorders>
                    <w:shd w:val="clear" w:color="auto" w:fill="auto"/>
                  </w:tcPr>
                  <w:p w:rsidR="00A96ABB" w:rsidRDefault="00914BD0" w:rsidP="00A96ABB">
                    <w:pPr>
                      <w:kinsoku w:val="0"/>
                      <w:overflowPunct w:val="0"/>
                      <w:autoSpaceDE w:val="0"/>
                      <w:autoSpaceDN w:val="0"/>
                      <w:adjustRightInd w:val="0"/>
                      <w:snapToGrid w:val="0"/>
                      <w:jc w:val="center"/>
                      <w:rPr>
                        <w:color w:val="FFC000"/>
                        <w:szCs w:val="21"/>
                      </w:rPr>
                    </w:pPr>
                    <w:sdt>
                      <w:sdtPr>
                        <w:rPr>
                          <w:rFonts w:hint="eastAsia"/>
                          <w:szCs w:val="21"/>
                        </w:rPr>
                        <w:alias w:val="公司其他股票种类"/>
                        <w:tag w:val="_GBC_39e842effa7c4d36879e2defa2b42c0c"/>
                        <w:id w:val="-1602564269"/>
                        <w:lock w:val="sdtLocked"/>
                      </w:sdtPr>
                      <w:sdtEndPr/>
                      <w:sdtContent>
                        <w:r w:rsidR="00A96ABB">
                          <w:rPr>
                            <w:szCs w:val="21"/>
                          </w:rPr>
                          <w:t>A股</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A96ABB" w:rsidRDefault="00914BD0" w:rsidP="00A96ABB">
                    <w:pPr>
                      <w:kinsoku w:val="0"/>
                      <w:overflowPunct w:val="0"/>
                      <w:autoSpaceDE w:val="0"/>
                      <w:autoSpaceDN w:val="0"/>
                      <w:adjustRightInd w:val="0"/>
                      <w:snapToGrid w:val="0"/>
                      <w:jc w:val="center"/>
                      <w:rPr>
                        <w:color w:val="FFC000"/>
                        <w:szCs w:val="21"/>
                      </w:rPr>
                    </w:pPr>
                    <w:sdt>
                      <w:sdtPr>
                        <w:rPr>
                          <w:rFonts w:hint="eastAsia"/>
                          <w:szCs w:val="21"/>
                        </w:rPr>
                        <w:alias w:val="公司其他股票上市交易所"/>
                        <w:tag w:val="_GBC_18ca7462c09b4dbfb4cabde1756c4c5d"/>
                        <w:id w:val="202455370"/>
                        <w:lock w:val="sdtLocked"/>
                      </w:sdtPr>
                      <w:sdtEndPr/>
                      <w:sdtContent>
                        <w:r w:rsidR="00A96ABB">
                          <w:rPr>
                            <w:rFonts w:hint="eastAsia"/>
                            <w:szCs w:val="21"/>
                          </w:rPr>
                          <w:t>上海证券交易所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A96ABB" w:rsidRDefault="00914BD0" w:rsidP="00A96ABB">
                    <w:pPr>
                      <w:kinsoku w:val="0"/>
                      <w:overflowPunct w:val="0"/>
                      <w:autoSpaceDE w:val="0"/>
                      <w:autoSpaceDN w:val="0"/>
                      <w:adjustRightInd w:val="0"/>
                      <w:snapToGrid w:val="0"/>
                      <w:jc w:val="center"/>
                      <w:rPr>
                        <w:color w:val="FFC000"/>
                        <w:szCs w:val="21"/>
                      </w:rPr>
                    </w:pPr>
                    <w:sdt>
                      <w:sdtPr>
                        <w:rPr>
                          <w:rFonts w:hint="eastAsia"/>
                          <w:szCs w:val="21"/>
                        </w:rPr>
                        <w:alias w:val="公司其他股票简称"/>
                        <w:tag w:val="_GBC_e51eba4f97844f8ea2e682a0d492b03a"/>
                        <w:id w:val="685479954"/>
                        <w:lock w:val="sdtLocked"/>
                      </w:sdtPr>
                      <w:sdtEndPr/>
                      <w:sdtContent>
                        <w:r w:rsidR="00A96ABB">
                          <w:rPr>
                            <w:rFonts w:hint="eastAsia"/>
                            <w:szCs w:val="21"/>
                          </w:rPr>
                          <w:t>大唐电信</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A96ABB" w:rsidRDefault="00914BD0" w:rsidP="00A96ABB">
                    <w:pPr>
                      <w:kinsoku w:val="0"/>
                      <w:overflowPunct w:val="0"/>
                      <w:autoSpaceDE w:val="0"/>
                      <w:autoSpaceDN w:val="0"/>
                      <w:adjustRightInd w:val="0"/>
                      <w:snapToGrid w:val="0"/>
                      <w:jc w:val="center"/>
                      <w:rPr>
                        <w:color w:val="FFC000"/>
                        <w:szCs w:val="21"/>
                      </w:rPr>
                    </w:pPr>
                    <w:sdt>
                      <w:sdtPr>
                        <w:rPr>
                          <w:rFonts w:hint="eastAsia"/>
                          <w:szCs w:val="21"/>
                        </w:rPr>
                        <w:alias w:val="公司其他股票代码"/>
                        <w:tag w:val="_GBC_3e4a0e59d2fd4fff9887ff4ddb45d5a5"/>
                        <w:id w:val="1009710816"/>
                        <w:lock w:val="sdtLocked"/>
                      </w:sdtPr>
                      <w:sdtEndPr/>
                      <w:sdtContent>
                        <w:r w:rsidR="00A96ABB">
                          <w:rPr>
                            <w:szCs w:val="21"/>
                          </w:rPr>
                          <w:t>600198</w:t>
                        </w:r>
                      </w:sdtContent>
                    </w:sdt>
                  </w:p>
                </w:tc>
              </w:tr>
            </w:sdtContent>
          </w:sdt>
        </w:tbl>
        <w:p w:rsidR="00A96ABB" w:rsidRDefault="00A96ABB"/>
        <w:p w:rsidR="00A96ABB" w:rsidRDefault="00914BD0">
          <w:pPr>
            <w:kinsoku w:val="0"/>
            <w:overflowPunct w:val="0"/>
            <w:autoSpaceDE w:val="0"/>
            <w:autoSpaceDN w:val="0"/>
            <w:adjustRightInd w:val="0"/>
            <w:snapToGrid w:val="0"/>
            <w:rPr>
              <w:color w:val="0070C0"/>
              <w:szCs w:val="21"/>
            </w:rPr>
          </w:pPr>
        </w:p>
      </w:sdtContent>
    </w:sdt>
    <w:p w:rsidR="00A96ABB" w:rsidRDefault="00A96ABB" w:rsidP="00F5442C">
      <w:pPr>
        <w:pStyle w:val="2"/>
        <w:numPr>
          <w:ilvl w:val="1"/>
          <w:numId w:val="81"/>
        </w:numPr>
        <w:rPr>
          <w:bdr w:val="single" w:sz="4" w:space="0" w:color="auto"/>
        </w:rPr>
      </w:pPr>
      <w:r>
        <w:t>公司报告期内注册变更情况</w:t>
      </w:r>
    </w:p>
    <w:p w:rsidR="00A96ABB" w:rsidRDefault="00A96ABB">
      <w:pPr>
        <w:rPr>
          <w:szCs w:val="21"/>
        </w:rPr>
      </w:pPr>
      <w:r>
        <w:rPr>
          <w:rFonts w:hint="eastAsia"/>
          <w:szCs w:val="21"/>
        </w:rPr>
        <w:t>公司报告期内注册情况未变更。</w:t>
      </w:r>
    </w:p>
    <w:p w:rsidR="00A96ABB" w:rsidRDefault="00A96ABB">
      <w:pPr>
        <w:rPr>
          <w:rFonts w:asciiTheme="minorEastAsia" w:eastAsiaTheme="minorEastAsia" w:hAnsiTheme="minorEastAsia"/>
          <w:szCs w:val="21"/>
        </w:rPr>
      </w:pPr>
    </w:p>
    <w:p w:rsidR="00A96ABB" w:rsidRDefault="00A96ABB"/>
    <w:p w:rsidR="00A96ABB" w:rsidRDefault="00A96ABB">
      <w:pPr>
        <w:rPr>
          <w:bdr w:val="single" w:sz="4" w:space="0" w:color="auto"/>
        </w:rPr>
      </w:pPr>
    </w:p>
    <w:p w:rsidR="006607F0" w:rsidRDefault="00411289" w:rsidP="00F5442C">
      <w:pPr>
        <w:pStyle w:val="10"/>
        <w:numPr>
          <w:ilvl w:val="0"/>
          <w:numId w:val="2"/>
        </w:numPr>
      </w:pPr>
      <w:bookmarkStart w:id="10" w:name="_Toc342056396"/>
      <w:bookmarkStart w:id="11" w:name="_Toc342565888"/>
      <w:bookmarkStart w:id="12" w:name="_Toc392233013"/>
      <w:bookmarkStart w:id="13" w:name="_Toc453592971"/>
      <w:r>
        <w:rPr>
          <w:rFonts w:hint="eastAsia"/>
        </w:rPr>
        <w:t>会计数据和财务指标摘要</w:t>
      </w:r>
      <w:bookmarkEnd w:id="10"/>
      <w:bookmarkEnd w:id="11"/>
      <w:bookmarkEnd w:id="12"/>
      <w:bookmarkEnd w:id="13"/>
    </w:p>
    <w:p w:rsidR="006607F0" w:rsidRDefault="00411289" w:rsidP="00F5442C">
      <w:pPr>
        <w:pStyle w:val="2"/>
        <w:numPr>
          <w:ilvl w:val="1"/>
          <w:numId w:val="2"/>
        </w:numPr>
      </w:pPr>
      <w:bookmarkStart w:id="14" w:name="_Toc342056397"/>
      <w:bookmarkStart w:id="15" w:name="_Toc342565889"/>
      <w:r>
        <w:rPr>
          <w:rFonts w:hint="eastAsia"/>
        </w:rPr>
        <w:t>公司主要会计数据和财务指标</w:t>
      </w:r>
      <w:bookmarkEnd w:id="14"/>
      <w:bookmarkEnd w:id="15"/>
    </w:p>
    <w:p w:rsidR="006607F0" w:rsidRDefault="00411289" w:rsidP="00F5442C">
      <w:pPr>
        <w:pStyle w:val="3"/>
        <w:numPr>
          <w:ilvl w:val="1"/>
          <w:numId w:val="1"/>
        </w:numPr>
      </w:pPr>
      <w:r>
        <w:rPr>
          <w:rFonts w:hint="eastAsia"/>
        </w:rPr>
        <w:t>主要会计数据</w:t>
      </w:r>
    </w:p>
    <w:p w:rsidR="006607F0" w:rsidRDefault="00411289" w:rsidP="006D2F4D">
      <w:pPr>
        <w:ind w:right="420" w:firstLineChars="2900" w:firstLine="6090"/>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12375199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940960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sdt>
      <w:sdtPr>
        <w:rPr>
          <w:szCs w:val="21"/>
        </w:rPr>
        <w:alias w:val="选项模块:主要会计数据(无追溯)"/>
        <w:tag w:val="_GBC_aea1fefe2cc54d88a8a870982a41d97a"/>
        <w:id w:val="1743751614"/>
        <w:lock w:val="sdtLocked"/>
      </w:sdtPr>
      <w:sdtEndPr>
        <w:rPr>
          <w:szCs w:val="24"/>
        </w:rPr>
      </w:sdtEndPr>
      <w:sdtContent>
        <w:tbl>
          <w:tblPr>
            <w:tblStyle w:val="a6"/>
            <w:tblW w:w="4784" w:type="pct"/>
            <w:jc w:val="center"/>
            <w:tblInd w:w="-601" w:type="dxa"/>
            <w:tblLook w:val="0000" w:firstRow="0" w:lastRow="0" w:firstColumn="0" w:lastColumn="0" w:noHBand="0" w:noVBand="0"/>
          </w:tblPr>
          <w:tblGrid>
            <w:gridCol w:w="3114"/>
            <w:gridCol w:w="2001"/>
            <w:gridCol w:w="2001"/>
            <w:gridCol w:w="1541"/>
          </w:tblGrid>
          <w:tr w:rsidR="00210D34" w:rsidTr="005866A0">
            <w:trPr>
              <w:trHeight w:val="596"/>
              <w:jc w:val="center"/>
            </w:trPr>
            <w:tc>
              <w:tcPr>
                <w:tcW w:w="1838" w:type="pct"/>
                <w:vAlign w:val="center"/>
              </w:tcPr>
              <w:p w:rsidR="00210D34" w:rsidRDefault="00210D34" w:rsidP="00052122">
                <w:pPr>
                  <w:kinsoku w:val="0"/>
                  <w:overflowPunct w:val="0"/>
                  <w:autoSpaceDE w:val="0"/>
                  <w:autoSpaceDN w:val="0"/>
                  <w:adjustRightInd w:val="0"/>
                  <w:snapToGrid w:val="0"/>
                  <w:jc w:val="center"/>
                  <w:rPr>
                    <w:szCs w:val="21"/>
                  </w:rPr>
                </w:pPr>
                <w:r>
                  <w:rPr>
                    <w:rFonts w:hint="eastAsia"/>
                    <w:szCs w:val="21"/>
                  </w:rPr>
                  <w:t>主要会计数据</w:t>
                </w:r>
              </w:p>
            </w:tc>
            <w:tc>
              <w:tcPr>
                <w:tcW w:w="1038" w:type="pct"/>
                <w:vAlign w:val="center"/>
              </w:tcPr>
              <w:p w:rsidR="00210D34" w:rsidRDefault="00210D34" w:rsidP="00052122">
                <w:pPr>
                  <w:kinsoku w:val="0"/>
                  <w:overflowPunct w:val="0"/>
                  <w:autoSpaceDE w:val="0"/>
                  <w:autoSpaceDN w:val="0"/>
                  <w:adjustRightInd w:val="0"/>
                  <w:snapToGrid w:val="0"/>
                  <w:jc w:val="center"/>
                </w:pPr>
                <w:r>
                  <w:rPr>
                    <w:rFonts w:hint="eastAsia"/>
                  </w:rPr>
                  <w:t>本</w:t>
                </w:r>
                <w:r>
                  <w:t>报告期</w:t>
                </w:r>
              </w:p>
              <w:p w:rsidR="00210D34" w:rsidRDefault="00210D34" w:rsidP="00052122">
                <w:pPr>
                  <w:kinsoku w:val="0"/>
                  <w:overflowPunct w:val="0"/>
                  <w:autoSpaceDE w:val="0"/>
                  <w:autoSpaceDN w:val="0"/>
                  <w:adjustRightInd w:val="0"/>
                  <w:snapToGrid w:val="0"/>
                  <w:jc w:val="center"/>
                  <w:rPr>
                    <w:szCs w:val="21"/>
                  </w:rPr>
                </w:pPr>
                <w:r>
                  <w:t>（1－6月）</w:t>
                </w:r>
              </w:p>
            </w:tc>
            <w:tc>
              <w:tcPr>
                <w:tcW w:w="1168" w:type="pct"/>
                <w:vAlign w:val="center"/>
              </w:tcPr>
              <w:p w:rsidR="00210D34" w:rsidRDefault="00210D34" w:rsidP="00052122">
                <w:pPr>
                  <w:kinsoku w:val="0"/>
                  <w:overflowPunct w:val="0"/>
                  <w:autoSpaceDE w:val="0"/>
                  <w:autoSpaceDN w:val="0"/>
                  <w:adjustRightInd w:val="0"/>
                  <w:snapToGrid w:val="0"/>
                  <w:jc w:val="center"/>
                  <w:rPr>
                    <w:szCs w:val="21"/>
                  </w:rPr>
                </w:pPr>
                <w:r>
                  <w:t>上年同期</w:t>
                </w:r>
              </w:p>
            </w:tc>
            <w:tc>
              <w:tcPr>
                <w:tcW w:w="956" w:type="pct"/>
                <w:vAlign w:val="center"/>
              </w:tcPr>
              <w:p w:rsidR="00210D34" w:rsidRDefault="00210D34" w:rsidP="00052122">
                <w:pPr>
                  <w:kinsoku w:val="0"/>
                  <w:overflowPunct w:val="0"/>
                  <w:autoSpaceDE w:val="0"/>
                  <w:autoSpaceDN w:val="0"/>
                  <w:adjustRightInd w:val="0"/>
                  <w:snapToGrid w:val="0"/>
                  <w:jc w:val="center"/>
                  <w:rPr>
                    <w:szCs w:val="21"/>
                  </w:rPr>
                </w:pPr>
                <w:r>
                  <w:t>本报告期比上年同期增减</w:t>
                </w:r>
                <w:r>
                  <w:rPr>
                    <w:szCs w:val="21"/>
                  </w:rPr>
                  <w:t>(%)</w:t>
                </w:r>
              </w:p>
            </w:tc>
          </w:tr>
          <w:tr w:rsidR="00210D34" w:rsidTr="005866A0">
            <w:trPr>
              <w:trHeight w:val="285"/>
              <w:jc w:val="center"/>
            </w:trPr>
            <w:tc>
              <w:tcPr>
                <w:tcW w:w="1838" w:type="pct"/>
              </w:tcPr>
              <w:p w:rsidR="00210D34" w:rsidRDefault="00210D34" w:rsidP="00052122">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710985d8bd6047cc9011fc334cf8089b"/>
                <w:id w:val="-1391346590"/>
                <w:lock w:val="sdtLocked"/>
              </w:sdtPr>
              <w:sdtEndPr/>
              <w:sdtContent>
                <w:tc>
                  <w:tcPr>
                    <w:tcW w:w="1038" w:type="pct"/>
                    <w:vAlign w:val="center"/>
                  </w:tcPr>
                  <w:p w:rsidR="00210D34" w:rsidRDefault="00210D34" w:rsidP="00E2144B">
                    <w:pPr>
                      <w:kinsoku w:val="0"/>
                      <w:overflowPunct w:val="0"/>
                      <w:autoSpaceDE w:val="0"/>
                      <w:autoSpaceDN w:val="0"/>
                      <w:adjustRightInd w:val="0"/>
                      <w:snapToGrid w:val="0"/>
                      <w:jc w:val="right"/>
                      <w:rPr>
                        <w:szCs w:val="21"/>
                      </w:rPr>
                    </w:pPr>
                    <w:r>
                      <w:rPr>
                        <w:szCs w:val="21"/>
                      </w:rPr>
                      <w:t>3,979,668,583.80</w:t>
                    </w:r>
                  </w:p>
                </w:tc>
              </w:sdtContent>
            </w:sdt>
            <w:sdt>
              <w:sdtPr>
                <w:rPr>
                  <w:bCs/>
                  <w:szCs w:val="21"/>
                </w:rPr>
                <w:alias w:val="营业收入"/>
                <w:tag w:val="_GBC_7c5da886e3a04f318f97bf5b3df41719"/>
                <w:id w:val="1895464019"/>
                <w:lock w:val="sdtLocked"/>
              </w:sdtPr>
              <w:sdtEndPr/>
              <w:sdtContent>
                <w:tc>
                  <w:tcPr>
                    <w:tcW w:w="1168" w:type="pct"/>
                    <w:vAlign w:val="center"/>
                  </w:tcPr>
                  <w:p w:rsidR="00210D34" w:rsidRDefault="00210D34" w:rsidP="00E2144B">
                    <w:pPr>
                      <w:kinsoku w:val="0"/>
                      <w:overflowPunct w:val="0"/>
                      <w:autoSpaceDE w:val="0"/>
                      <w:autoSpaceDN w:val="0"/>
                      <w:adjustRightInd w:val="0"/>
                      <w:snapToGrid w:val="0"/>
                      <w:jc w:val="right"/>
                      <w:rPr>
                        <w:bCs/>
                        <w:szCs w:val="21"/>
                      </w:rPr>
                    </w:pPr>
                    <w:r>
                      <w:rPr>
                        <w:bCs/>
                        <w:szCs w:val="21"/>
                      </w:rPr>
                      <w:t>2,657,449,393.90</w:t>
                    </w:r>
                  </w:p>
                </w:tc>
              </w:sdtContent>
            </w:sdt>
            <w:sdt>
              <w:sdtPr>
                <w:rPr>
                  <w:szCs w:val="21"/>
                </w:rPr>
                <w:alias w:val="营业收入本期比上期增减"/>
                <w:tag w:val="_GBC_56b732ec8d414b90b7d6ca5cf88091fd"/>
                <w:id w:val="-892036545"/>
                <w:lock w:val="sdtLocked"/>
              </w:sdtPr>
              <w:sdtEndPr/>
              <w:sdtContent>
                <w:tc>
                  <w:tcPr>
                    <w:tcW w:w="956" w:type="pct"/>
                    <w:vAlign w:val="center"/>
                  </w:tcPr>
                  <w:p w:rsidR="00210D34" w:rsidRDefault="00210D34" w:rsidP="00E2144B">
                    <w:pPr>
                      <w:kinsoku w:val="0"/>
                      <w:overflowPunct w:val="0"/>
                      <w:autoSpaceDE w:val="0"/>
                      <w:autoSpaceDN w:val="0"/>
                      <w:adjustRightInd w:val="0"/>
                      <w:snapToGrid w:val="0"/>
                      <w:jc w:val="right"/>
                      <w:rPr>
                        <w:szCs w:val="21"/>
                      </w:rPr>
                    </w:pPr>
                    <w:r>
                      <w:rPr>
                        <w:szCs w:val="21"/>
                      </w:rPr>
                      <w:t>49.76</w:t>
                    </w:r>
                  </w:p>
                </w:tc>
              </w:sdtContent>
            </w:sdt>
          </w:tr>
          <w:tr w:rsidR="00210D34" w:rsidTr="005866A0">
            <w:trPr>
              <w:trHeight w:val="285"/>
              <w:jc w:val="center"/>
            </w:trPr>
            <w:tc>
              <w:tcPr>
                <w:tcW w:w="1838" w:type="pct"/>
              </w:tcPr>
              <w:p w:rsidR="00210D34" w:rsidRDefault="00210D34" w:rsidP="00052122">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27b2cd64da26423d8bb15f0785df93b0"/>
                <w:id w:val="-930969401"/>
                <w:lock w:val="sdtLocked"/>
              </w:sdtPr>
              <w:sdtEndPr/>
              <w:sdtContent>
                <w:tc>
                  <w:tcPr>
                    <w:tcW w:w="1038" w:type="pct"/>
                    <w:vAlign w:val="center"/>
                  </w:tcPr>
                  <w:p w:rsidR="00210D34" w:rsidRDefault="00E36F31" w:rsidP="00E2144B">
                    <w:pPr>
                      <w:kinsoku w:val="0"/>
                      <w:overflowPunct w:val="0"/>
                      <w:autoSpaceDE w:val="0"/>
                      <w:autoSpaceDN w:val="0"/>
                      <w:adjustRightInd w:val="0"/>
                      <w:snapToGrid w:val="0"/>
                      <w:jc w:val="right"/>
                      <w:rPr>
                        <w:szCs w:val="21"/>
                      </w:rPr>
                    </w:pPr>
                    <w:r>
                      <w:rPr>
                        <w:szCs w:val="21"/>
                      </w:rPr>
                      <w:t>-375,257,478.58</w:t>
                    </w:r>
                  </w:p>
                </w:tc>
              </w:sdtContent>
            </w:sdt>
            <w:sdt>
              <w:sdtPr>
                <w:rPr>
                  <w:bCs/>
                  <w:szCs w:val="21"/>
                </w:rPr>
                <w:alias w:val="归属于母公司所有者的净利润"/>
                <w:tag w:val="_GBC_3730fdab291446f69786b3732d6fa348"/>
                <w:id w:val="-1857188630"/>
                <w:lock w:val="sdtLocked"/>
              </w:sdtPr>
              <w:sdtEndPr/>
              <w:sdtContent>
                <w:tc>
                  <w:tcPr>
                    <w:tcW w:w="1168" w:type="pct"/>
                    <w:vAlign w:val="center"/>
                  </w:tcPr>
                  <w:p w:rsidR="00210D34" w:rsidRDefault="00210D34" w:rsidP="00E2144B">
                    <w:pPr>
                      <w:kinsoku w:val="0"/>
                      <w:overflowPunct w:val="0"/>
                      <w:autoSpaceDE w:val="0"/>
                      <w:autoSpaceDN w:val="0"/>
                      <w:adjustRightInd w:val="0"/>
                      <w:snapToGrid w:val="0"/>
                      <w:jc w:val="right"/>
                      <w:rPr>
                        <w:bCs/>
                        <w:szCs w:val="21"/>
                      </w:rPr>
                    </w:pPr>
                    <w:r>
                      <w:rPr>
                        <w:bCs/>
                        <w:szCs w:val="21"/>
                      </w:rPr>
                      <w:t>-293,378,862.63</w:t>
                    </w:r>
                  </w:p>
                </w:tc>
              </w:sdtContent>
            </w:sdt>
            <w:sdt>
              <w:sdtPr>
                <w:rPr>
                  <w:szCs w:val="21"/>
                </w:rPr>
                <w:alias w:val="净利润本期比上期增减"/>
                <w:tag w:val="_GBC_eecdd10196e7480384e0632db98938d0"/>
                <w:id w:val="1238137144"/>
                <w:lock w:val="sdtLocked"/>
              </w:sdtPr>
              <w:sdtEndPr/>
              <w:sdtContent>
                <w:tc>
                  <w:tcPr>
                    <w:tcW w:w="956" w:type="pct"/>
                    <w:vAlign w:val="center"/>
                  </w:tcPr>
                  <w:p w:rsidR="00210D34" w:rsidRDefault="00210D34" w:rsidP="00E2144B">
                    <w:pPr>
                      <w:kinsoku w:val="0"/>
                      <w:overflowPunct w:val="0"/>
                      <w:autoSpaceDE w:val="0"/>
                      <w:autoSpaceDN w:val="0"/>
                      <w:adjustRightInd w:val="0"/>
                      <w:snapToGrid w:val="0"/>
                      <w:jc w:val="right"/>
                      <w:rPr>
                        <w:szCs w:val="21"/>
                      </w:rPr>
                    </w:pPr>
                    <w:r>
                      <w:rPr>
                        <w:szCs w:val="21"/>
                      </w:rPr>
                      <w:t>不适用</w:t>
                    </w:r>
                  </w:p>
                </w:tc>
              </w:sdtContent>
            </w:sdt>
          </w:tr>
          <w:tr w:rsidR="00210D34" w:rsidTr="005866A0">
            <w:trPr>
              <w:trHeight w:val="285"/>
              <w:jc w:val="center"/>
            </w:trPr>
            <w:tc>
              <w:tcPr>
                <w:tcW w:w="1838" w:type="pct"/>
              </w:tcPr>
              <w:p w:rsidR="00210D34" w:rsidRDefault="00210D34" w:rsidP="00052122">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8519431eaa1d47388093b90a9296ce4c"/>
                <w:id w:val="-1574196539"/>
                <w:lock w:val="sdtLocked"/>
              </w:sdtPr>
              <w:sdtEndPr/>
              <w:sdtContent>
                <w:tc>
                  <w:tcPr>
                    <w:tcW w:w="1038" w:type="pct"/>
                    <w:vAlign w:val="center"/>
                  </w:tcPr>
                  <w:p w:rsidR="00210D34" w:rsidRDefault="00E36F31" w:rsidP="006969B6">
                    <w:pPr>
                      <w:kinsoku w:val="0"/>
                      <w:overflowPunct w:val="0"/>
                      <w:autoSpaceDE w:val="0"/>
                      <w:autoSpaceDN w:val="0"/>
                      <w:adjustRightInd w:val="0"/>
                      <w:snapToGrid w:val="0"/>
                      <w:jc w:val="right"/>
                      <w:rPr>
                        <w:szCs w:val="21"/>
                      </w:rPr>
                    </w:pPr>
                    <w:r>
                      <w:rPr>
                        <w:szCs w:val="21"/>
                      </w:rPr>
                      <w:t>-408,109,391.8</w:t>
                    </w:r>
                    <w:r w:rsidR="006969B6">
                      <w:rPr>
                        <w:rFonts w:hint="eastAsia"/>
                        <w:szCs w:val="21"/>
                      </w:rPr>
                      <w:t>4</w:t>
                    </w:r>
                  </w:p>
                </w:tc>
              </w:sdtContent>
            </w:sdt>
            <w:sdt>
              <w:sdtPr>
                <w:rPr>
                  <w:bCs/>
                  <w:szCs w:val="21"/>
                </w:rPr>
                <w:alias w:val="扣除非经常性损益后的净利润"/>
                <w:tag w:val="_GBC_9a2bb710bc064c538a123f1d4d9adca0"/>
                <w:id w:val="-1746861102"/>
                <w:lock w:val="sdtLocked"/>
              </w:sdtPr>
              <w:sdtEndPr/>
              <w:sdtContent>
                <w:tc>
                  <w:tcPr>
                    <w:tcW w:w="1168" w:type="pct"/>
                    <w:vAlign w:val="center"/>
                  </w:tcPr>
                  <w:p w:rsidR="00210D34" w:rsidRDefault="00210D34" w:rsidP="00E2144B">
                    <w:pPr>
                      <w:kinsoku w:val="0"/>
                      <w:overflowPunct w:val="0"/>
                      <w:autoSpaceDE w:val="0"/>
                      <w:autoSpaceDN w:val="0"/>
                      <w:adjustRightInd w:val="0"/>
                      <w:snapToGrid w:val="0"/>
                      <w:jc w:val="right"/>
                      <w:rPr>
                        <w:bCs/>
                        <w:szCs w:val="21"/>
                      </w:rPr>
                    </w:pPr>
                    <w:r>
                      <w:rPr>
                        <w:bCs/>
                        <w:szCs w:val="21"/>
                      </w:rPr>
                      <w:t>-330,278,125.05</w:t>
                    </w:r>
                  </w:p>
                </w:tc>
              </w:sdtContent>
            </w:sdt>
            <w:sdt>
              <w:sdtPr>
                <w:rPr>
                  <w:szCs w:val="21"/>
                </w:rPr>
                <w:alias w:val="扣除非经常性损益的净利润本期比上期增减"/>
                <w:tag w:val="_GBC_1d13791dbbcf4bed92bb4394d4cea471"/>
                <w:id w:val="-569123397"/>
                <w:lock w:val="sdtLocked"/>
              </w:sdtPr>
              <w:sdtEndPr/>
              <w:sdtContent>
                <w:tc>
                  <w:tcPr>
                    <w:tcW w:w="956" w:type="pct"/>
                    <w:vAlign w:val="center"/>
                  </w:tcPr>
                  <w:p w:rsidR="00210D34" w:rsidRDefault="00210D34" w:rsidP="00E2144B">
                    <w:pPr>
                      <w:kinsoku w:val="0"/>
                      <w:overflowPunct w:val="0"/>
                      <w:autoSpaceDE w:val="0"/>
                      <w:autoSpaceDN w:val="0"/>
                      <w:adjustRightInd w:val="0"/>
                      <w:snapToGrid w:val="0"/>
                      <w:jc w:val="right"/>
                      <w:rPr>
                        <w:szCs w:val="21"/>
                      </w:rPr>
                    </w:pPr>
                    <w:r>
                      <w:rPr>
                        <w:szCs w:val="21"/>
                      </w:rPr>
                      <w:t>不适用</w:t>
                    </w:r>
                  </w:p>
                </w:tc>
              </w:sdtContent>
            </w:sdt>
          </w:tr>
          <w:tr w:rsidR="00210D34" w:rsidTr="005866A0">
            <w:trPr>
              <w:trHeight w:val="285"/>
              <w:jc w:val="center"/>
            </w:trPr>
            <w:tc>
              <w:tcPr>
                <w:tcW w:w="1838" w:type="pct"/>
              </w:tcPr>
              <w:p w:rsidR="00210D34" w:rsidRDefault="00210D34" w:rsidP="00052122">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18350a03bac449a8bf9de353501df757"/>
                <w:id w:val="-886024369"/>
                <w:lock w:val="sdtLocked"/>
              </w:sdtPr>
              <w:sdtEndPr/>
              <w:sdtContent>
                <w:tc>
                  <w:tcPr>
                    <w:tcW w:w="1038" w:type="pct"/>
                    <w:vAlign w:val="center"/>
                  </w:tcPr>
                  <w:p w:rsidR="00210D34" w:rsidRDefault="00210D34" w:rsidP="00E2144B">
                    <w:pPr>
                      <w:kinsoku w:val="0"/>
                      <w:overflowPunct w:val="0"/>
                      <w:autoSpaceDE w:val="0"/>
                      <w:autoSpaceDN w:val="0"/>
                      <w:adjustRightInd w:val="0"/>
                      <w:snapToGrid w:val="0"/>
                      <w:jc w:val="right"/>
                      <w:rPr>
                        <w:szCs w:val="21"/>
                      </w:rPr>
                    </w:pPr>
                    <w:r>
                      <w:rPr>
                        <w:szCs w:val="21"/>
                      </w:rPr>
                      <w:t>-104,179,010.59</w:t>
                    </w:r>
                  </w:p>
                </w:tc>
              </w:sdtContent>
            </w:sdt>
            <w:sdt>
              <w:sdtPr>
                <w:rPr>
                  <w:szCs w:val="21"/>
                </w:rPr>
                <w:alias w:val="经营活动现金流量净额"/>
                <w:tag w:val="_GBC_7e2906a118e24d74ad326fa7837a253e"/>
                <w:id w:val="-912005203"/>
                <w:lock w:val="sdtLocked"/>
              </w:sdtPr>
              <w:sdtEndPr/>
              <w:sdtContent>
                <w:tc>
                  <w:tcPr>
                    <w:tcW w:w="1168" w:type="pct"/>
                    <w:vAlign w:val="center"/>
                  </w:tcPr>
                  <w:p w:rsidR="00210D34" w:rsidRDefault="00210D34" w:rsidP="00E2144B">
                    <w:pPr>
                      <w:kinsoku w:val="0"/>
                      <w:overflowPunct w:val="0"/>
                      <w:autoSpaceDE w:val="0"/>
                      <w:autoSpaceDN w:val="0"/>
                      <w:adjustRightInd w:val="0"/>
                      <w:snapToGrid w:val="0"/>
                      <w:jc w:val="right"/>
                      <w:rPr>
                        <w:szCs w:val="21"/>
                      </w:rPr>
                    </w:pPr>
                    <w:r>
                      <w:rPr>
                        <w:szCs w:val="21"/>
                      </w:rPr>
                      <w:t>113,146,925.66</w:t>
                    </w:r>
                  </w:p>
                </w:tc>
              </w:sdtContent>
            </w:sdt>
            <w:sdt>
              <w:sdtPr>
                <w:rPr>
                  <w:szCs w:val="21"/>
                </w:rPr>
                <w:alias w:val="经营活动现金流量净额本期比上期增减"/>
                <w:tag w:val="_GBC_bc517a22470b43708c54d8d84e53258d"/>
                <w:id w:val="912192600"/>
                <w:lock w:val="sdtLocked"/>
              </w:sdtPr>
              <w:sdtEndPr/>
              <w:sdtContent>
                <w:tc>
                  <w:tcPr>
                    <w:tcW w:w="956" w:type="pct"/>
                    <w:vAlign w:val="center"/>
                  </w:tcPr>
                  <w:p w:rsidR="00210D34" w:rsidRDefault="00210D34" w:rsidP="00E2144B">
                    <w:pPr>
                      <w:kinsoku w:val="0"/>
                      <w:overflowPunct w:val="0"/>
                      <w:autoSpaceDE w:val="0"/>
                      <w:autoSpaceDN w:val="0"/>
                      <w:adjustRightInd w:val="0"/>
                      <w:snapToGrid w:val="0"/>
                      <w:jc w:val="right"/>
                      <w:rPr>
                        <w:szCs w:val="21"/>
                      </w:rPr>
                    </w:pPr>
                    <w:r>
                      <w:rPr>
                        <w:szCs w:val="21"/>
                      </w:rPr>
                      <w:t>-192.07</w:t>
                    </w:r>
                  </w:p>
                </w:tc>
              </w:sdtContent>
            </w:sdt>
          </w:tr>
          <w:sdt>
            <w:sdtPr>
              <w:rPr>
                <w:rFonts w:asciiTheme="minorHAnsi" w:eastAsiaTheme="minorEastAsia" w:hAnsiTheme="minorHAnsi" w:cstheme="minorBidi"/>
                <w:kern w:val="2"/>
                <w:szCs w:val="21"/>
              </w:rPr>
              <w:alias w:val="主要时期数会计数据"/>
              <w:tag w:val="_GBC_4b6455b0069141d59ef27889062d8c76"/>
              <w:id w:val="-108358430"/>
              <w:lock w:val="sdtLocked"/>
            </w:sdtPr>
            <w:sdtEndPr>
              <w:rPr>
                <w:color w:val="008000"/>
              </w:rPr>
            </w:sdtEndPr>
            <w:sdtContent>
              <w:tr w:rsidR="00210D34" w:rsidTr="005866A0">
                <w:trPr>
                  <w:trHeight w:val="285"/>
                  <w:jc w:val="center"/>
                </w:trPr>
                <w:sdt>
                  <w:sdtPr>
                    <w:rPr>
                      <w:rFonts w:asciiTheme="minorHAnsi" w:eastAsiaTheme="minorEastAsia" w:hAnsiTheme="minorHAnsi" w:cstheme="minorBidi"/>
                      <w:kern w:val="2"/>
                      <w:szCs w:val="21"/>
                    </w:rPr>
                    <w:alias w:val="主要时期数会计数据科目名称"/>
                    <w:tag w:val="_GBC_dac135d2d268405fb5642592e17b0f80"/>
                    <w:id w:val="1229568854"/>
                    <w:lock w:val="sdtLocked"/>
                    <w:showingPlcHdr/>
                  </w:sdtPr>
                  <w:sdtEndPr>
                    <w:rPr>
                      <w:rFonts w:ascii="宋体" w:eastAsia="宋体" w:hAnsi="宋体" w:cs="宋体"/>
                      <w:kern w:val="0"/>
                      <w:sz w:val="24"/>
                    </w:rPr>
                  </w:sdtEndPr>
                  <w:sdtContent>
                    <w:tc>
                      <w:tcPr>
                        <w:tcW w:w="1838" w:type="pct"/>
                      </w:tcPr>
                      <w:p w:rsidR="00210D34" w:rsidRDefault="00210D34" w:rsidP="00052122">
                        <w:pPr>
                          <w:kinsoku w:val="0"/>
                          <w:overflowPunct w:val="0"/>
                          <w:autoSpaceDE w:val="0"/>
                          <w:autoSpaceDN w:val="0"/>
                          <w:adjustRightInd w:val="0"/>
                          <w:snapToGrid w:val="0"/>
                          <w:jc w:val="left"/>
                          <w:rPr>
                            <w:color w:val="FFC000"/>
                            <w:szCs w:val="21"/>
                          </w:rPr>
                        </w:pPr>
                        <w:r>
                          <w:rPr>
                            <w:rFonts w:hint="eastAsia"/>
                            <w:color w:val="333399"/>
                          </w:rPr>
                          <w:t xml:space="preserve">　</w:t>
                        </w:r>
                      </w:p>
                    </w:tc>
                  </w:sdtContent>
                </w:sdt>
                <w:sdt>
                  <w:sdtPr>
                    <w:rPr>
                      <w:szCs w:val="21"/>
                    </w:rPr>
                    <w:alias w:val="主要时期数会计数据科目值"/>
                    <w:tag w:val="_GBC_620335aa90ba4c379283a93537351e10"/>
                    <w:id w:val="774833248"/>
                    <w:lock w:val="sdtLocked"/>
                    <w:showingPlcHdr/>
                  </w:sdtPr>
                  <w:sdtEndPr/>
                  <w:sdtContent>
                    <w:tc>
                      <w:tcPr>
                        <w:tcW w:w="1038" w:type="pct"/>
                        <w:vAlign w:val="center"/>
                      </w:tcPr>
                      <w:p w:rsidR="00210D34" w:rsidRDefault="00210D34" w:rsidP="00357220">
                        <w:pPr>
                          <w:kinsoku w:val="0"/>
                          <w:overflowPunct w:val="0"/>
                          <w:autoSpaceDE w:val="0"/>
                          <w:autoSpaceDN w:val="0"/>
                          <w:adjustRightInd w:val="0"/>
                          <w:snapToGrid w:val="0"/>
                          <w:jc w:val="right"/>
                          <w:rPr>
                            <w:color w:val="008000"/>
                            <w:szCs w:val="21"/>
                          </w:rPr>
                        </w:pPr>
                        <w:r>
                          <w:rPr>
                            <w:rFonts w:hint="eastAsia"/>
                            <w:color w:val="333399"/>
                          </w:rPr>
                          <w:t xml:space="preserve">　</w:t>
                        </w:r>
                      </w:p>
                    </w:tc>
                  </w:sdtContent>
                </w:sdt>
                <w:sdt>
                  <w:sdtPr>
                    <w:rPr>
                      <w:szCs w:val="21"/>
                    </w:rPr>
                    <w:alias w:val="主要时期数会计数据科目值"/>
                    <w:tag w:val="_GBC_e8444c4c2a674a088a44e450b3c604be"/>
                    <w:id w:val="645794282"/>
                    <w:lock w:val="sdtLocked"/>
                    <w:showingPlcHdr/>
                  </w:sdtPr>
                  <w:sdtEndPr/>
                  <w:sdtContent>
                    <w:tc>
                      <w:tcPr>
                        <w:tcW w:w="1168" w:type="pct"/>
                        <w:vAlign w:val="center"/>
                      </w:tcPr>
                      <w:p w:rsidR="00210D34" w:rsidRDefault="00210D34" w:rsidP="00357220">
                        <w:pPr>
                          <w:kinsoku w:val="0"/>
                          <w:overflowPunct w:val="0"/>
                          <w:autoSpaceDE w:val="0"/>
                          <w:autoSpaceDN w:val="0"/>
                          <w:adjustRightInd w:val="0"/>
                          <w:snapToGrid w:val="0"/>
                          <w:jc w:val="right"/>
                          <w:rPr>
                            <w:color w:val="008000"/>
                            <w:szCs w:val="21"/>
                          </w:rPr>
                        </w:pPr>
                        <w:r>
                          <w:rPr>
                            <w:rFonts w:hint="eastAsia"/>
                            <w:color w:val="333399"/>
                          </w:rPr>
                          <w:t xml:space="preserve">　</w:t>
                        </w:r>
                      </w:p>
                    </w:tc>
                  </w:sdtContent>
                </w:sdt>
                <w:sdt>
                  <w:sdtPr>
                    <w:rPr>
                      <w:szCs w:val="21"/>
                    </w:rPr>
                    <w:alias w:val="主要时期数会计数据科目值本期比上期增减"/>
                    <w:tag w:val="_GBC_f14580cc7efa4109b780021e843f3128"/>
                    <w:id w:val="-1524163614"/>
                    <w:lock w:val="sdtLocked"/>
                    <w:showingPlcHdr/>
                  </w:sdtPr>
                  <w:sdtEndPr/>
                  <w:sdtContent>
                    <w:tc>
                      <w:tcPr>
                        <w:tcW w:w="956" w:type="pct"/>
                      </w:tcPr>
                      <w:p w:rsidR="00210D34" w:rsidRDefault="00210D34" w:rsidP="00052122">
                        <w:pPr>
                          <w:kinsoku w:val="0"/>
                          <w:overflowPunct w:val="0"/>
                          <w:autoSpaceDE w:val="0"/>
                          <w:autoSpaceDN w:val="0"/>
                          <w:adjustRightInd w:val="0"/>
                          <w:snapToGrid w:val="0"/>
                          <w:jc w:val="right"/>
                          <w:rPr>
                            <w:color w:val="008000"/>
                            <w:szCs w:val="21"/>
                          </w:rPr>
                        </w:pPr>
                        <w:r>
                          <w:rPr>
                            <w:rFonts w:hint="eastAsia"/>
                            <w:color w:val="333399"/>
                          </w:rPr>
                          <w:t xml:space="preserve">　</w:t>
                        </w:r>
                      </w:p>
                    </w:tc>
                  </w:sdtContent>
                </w:sdt>
              </w:tr>
            </w:sdtContent>
          </w:sdt>
          <w:sdt>
            <w:sdtPr>
              <w:rPr>
                <w:rFonts w:asciiTheme="minorHAnsi" w:eastAsiaTheme="minorEastAsia" w:hAnsiTheme="minorHAnsi" w:cstheme="minorBidi"/>
                <w:kern w:val="2"/>
                <w:szCs w:val="21"/>
              </w:rPr>
              <w:alias w:val="主要时期数会计数据"/>
              <w:tag w:val="_GBC_4b6455b0069141d59ef27889062d8c76"/>
              <w:id w:val="818149019"/>
              <w:lock w:val="sdtLocked"/>
            </w:sdtPr>
            <w:sdtEndPr>
              <w:rPr>
                <w:color w:val="008000"/>
              </w:rPr>
            </w:sdtEndPr>
            <w:sdtContent>
              <w:tr w:rsidR="00210D34" w:rsidTr="005866A0">
                <w:trPr>
                  <w:trHeight w:val="285"/>
                  <w:jc w:val="center"/>
                </w:trPr>
                <w:sdt>
                  <w:sdtPr>
                    <w:rPr>
                      <w:rFonts w:asciiTheme="minorHAnsi" w:eastAsiaTheme="minorEastAsia" w:hAnsiTheme="minorHAnsi" w:cstheme="minorBidi"/>
                      <w:kern w:val="2"/>
                      <w:szCs w:val="21"/>
                    </w:rPr>
                    <w:alias w:val="主要时期数会计数据科目名称"/>
                    <w:tag w:val="_GBC_dac135d2d268405fb5642592e17b0f80"/>
                    <w:id w:val="-152368491"/>
                    <w:lock w:val="sdtLocked"/>
                    <w:showingPlcHdr/>
                  </w:sdtPr>
                  <w:sdtEndPr>
                    <w:rPr>
                      <w:rFonts w:ascii="宋体" w:eastAsia="宋体" w:hAnsi="宋体" w:cs="宋体"/>
                      <w:kern w:val="0"/>
                      <w:sz w:val="24"/>
                    </w:rPr>
                  </w:sdtEndPr>
                  <w:sdtContent>
                    <w:tc>
                      <w:tcPr>
                        <w:tcW w:w="1838" w:type="pct"/>
                      </w:tcPr>
                      <w:p w:rsidR="00210D34" w:rsidRDefault="00210D34" w:rsidP="00052122">
                        <w:pPr>
                          <w:kinsoku w:val="0"/>
                          <w:overflowPunct w:val="0"/>
                          <w:autoSpaceDE w:val="0"/>
                          <w:autoSpaceDN w:val="0"/>
                          <w:adjustRightInd w:val="0"/>
                          <w:snapToGrid w:val="0"/>
                          <w:jc w:val="left"/>
                          <w:rPr>
                            <w:color w:val="FFC000"/>
                            <w:szCs w:val="21"/>
                          </w:rPr>
                        </w:pPr>
                        <w:r>
                          <w:rPr>
                            <w:rFonts w:hint="eastAsia"/>
                            <w:color w:val="333399"/>
                          </w:rPr>
                          <w:t xml:space="preserve">　</w:t>
                        </w:r>
                      </w:p>
                    </w:tc>
                  </w:sdtContent>
                </w:sdt>
                <w:sdt>
                  <w:sdtPr>
                    <w:rPr>
                      <w:szCs w:val="21"/>
                    </w:rPr>
                    <w:alias w:val="主要时期数会计数据科目值"/>
                    <w:tag w:val="_GBC_620335aa90ba4c379283a93537351e10"/>
                    <w:id w:val="1311749280"/>
                    <w:lock w:val="sdtLocked"/>
                    <w:showingPlcHdr/>
                  </w:sdtPr>
                  <w:sdtEndPr/>
                  <w:sdtContent>
                    <w:tc>
                      <w:tcPr>
                        <w:tcW w:w="1038" w:type="pct"/>
                        <w:vAlign w:val="center"/>
                      </w:tcPr>
                      <w:p w:rsidR="00210D34" w:rsidRDefault="00210D34" w:rsidP="00357220">
                        <w:pPr>
                          <w:kinsoku w:val="0"/>
                          <w:overflowPunct w:val="0"/>
                          <w:autoSpaceDE w:val="0"/>
                          <w:autoSpaceDN w:val="0"/>
                          <w:adjustRightInd w:val="0"/>
                          <w:snapToGrid w:val="0"/>
                          <w:jc w:val="right"/>
                          <w:rPr>
                            <w:color w:val="008000"/>
                            <w:szCs w:val="21"/>
                          </w:rPr>
                        </w:pPr>
                        <w:r>
                          <w:rPr>
                            <w:rFonts w:hint="eastAsia"/>
                            <w:color w:val="333399"/>
                          </w:rPr>
                          <w:t xml:space="preserve">　</w:t>
                        </w:r>
                      </w:p>
                    </w:tc>
                  </w:sdtContent>
                </w:sdt>
                <w:sdt>
                  <w:sdtPr>
                    <w:rPr>
                      <w:szCs w:val="21"/>
                    </w:rPr>
                    <w:alias w:val="主要时期数会计数据科目值"/>
                    <w:tag w:val="_GBC_e8444c4c2a674a088a44e450b3c604be"/>
                    <w:id w:val="-1132784955"/>
                    <w:lock w:val="sdtLocked"/>
                    <w:showingPlcHdr/>
                  </w:sdtPr>
                  <w:sdtEndPr/>
                  <w:sdtContent>
                    <w:tc>
                      <w:tcPr>
                        <w:tcW w:w="1168" w:type="pct"/>
                        <w:vAlign w:val="center"/>
                      </w:tcPr>
                      <w:p w:rsidR="00210D34" w:rsidRDefault="00210D34" w:rsidP="00357220">
                        <w:pPr>
                          <w:kinsoku w:val="0"/>
                          <w:overflowPunct w:val="0"/>
                          <w:autoSpaceDE w:val="0"/>
                          <w:autoSpaceDN w:val="0"/>
                          <w:adjustRightInd w:val="0"/>
                          <w:snapToGrid w:val="0"/>
                          <w:jc w:val="right"/>
                          <w:rPr>
                            <w:color w:val="008000"/>
                            <w:szCs w:val="21"/>
                          </w:rPr>
                        </w:pPr>
                        <w:r>
                          <w:rPr>
                            <w:rFonts w:hint="eastAsia"/>
                            <w:color w:val="333399"/>
                          </w:rPr>
                          <w:t xml:space="preserve">　</w:t>
                        </w:r>
                      </w:p>
                    </w:tc>
                  </w:sdtContent>
                </w:sdt>
                <w:sdt>
                  <w:sdtPr>
                    <w:rPr>
                      <w:szCs w:val="21"/>
                    </w:rPr>
                    <w:alias w:val="主要时期数会计数据科目值本期比上期增减"/>
                    <w:tag w:val="_GBC_f14580cc7efa4109b780021e843f3128"/>
                    <w:id w:val="1371571839"/>
                    <w:lock w:val="sdtLocked"/>
                    <w:showingPlcHdr/>
                  </w:sdtPr>
                  <w:sdtEndPr/>
                  <w:sdtContent>
                    <w:tc>
                      <w:tcPr>
                        <w:tcW w:w="956" w:type="pct"/>
                      </w:tcPr>
                      <w:p w:rsidR="00210D34" w:rsidRDefault="00210D34" w:rsidP="00052122">
                        <w:pPr>
                          <w:kinsoku w:val="0"/>
                          <w:overflowPunct w:val="0"/>
                          <w:autoSpaceDE w:val="0"/>
                          <w:autoSpaceDN w:val="0"/>
                          <w:adjustRightInd w:val="0"/>
                          <w:snapToGrid w:val="0"/>
                          <w:jc w:val="right"/>
                          <w:rPr>
                            <w:color w:val="008000"/>
                            <w:szCs w:val="21"/>
                          </w:rPr>
                        </w:pPr>
                        <w:r>
                          <w:rPr>
                            <w:rFonts w:hint="eastAsia"/>
                            <w:color w:val="333399"/>
                          </w:rPr>
                          <w:t xml:space="preserve">　</w:t>
                        </w:r>
                      </w:p>
                    </w:tc>
                  </w:sdtContent>
                </w:sdt>
              </w:tr>
            </w:sdtContent>
          </w:sdt>
          <w:tr w:rsidR="00210D34" w:rsidTr="005866A0">
            <w:trPr>
              <w:trHeight w:val="533"/>
              <w:jc w:val="center"/>
            </w:trPr>
            <w:tc>
              <w:tcPr>
                <w:tcW w:w="1838" w:type="pct"/>
                <w:vAlign w:val="center"/>
              </w:tcPr>
              <w:p w:rsidR="00210D34" w:rsidRDefault="00210D34" w:rsidP="00052122">
                <w:pPr>
                  <w:kinsoku w:val="0"/>
                  <w:overflowPunct w:val="0"/>
                  <w:autoSpaceDE w:val="0"/>
                  <w:autoSpaceDN w:val="0"/>
                  <w:adjustRightInd w:val="0"/>
                  <w:snapToGrid w:val="0"/>
                  <w:jc w:val="center"/>
                  <w:rPr>
                    <w:szCs w:val="21"/>
                  </w:rPr>
                </w:pPr>
              </w:p>
            </w:tc>
            <w:tc>
              <w:tcPr>
                <w:tcW w:w="1038" w:type="pct"/>
                <w:vAlign w:val="center"/>
              </w:tcPr>
              <w:p w:rsidR="00210D34" w:rsidRDefault="00210D34" w:rsidP="00357220">
                <w:pPr>
                  <w:kinsoku w:val="0"/>
                  <w:overflowPunct w:val="0"/>
                  <w:autoSpaceDE w:val="0"/>
                  <w:autoSpaceDN w:val="0"/>
                  <w:adjustRightInd w:val="0"/>
                  <w:snapToGrid w:val="0"/>
                  <w:jc w:val="center"/>
                  <w:rPr>
                    <w:szCs w:val="21"/>
                  </w:rPr>
                </w:pPr>
                <w:r>
                  <w:t>本报告期末</w:t>
                </w:r>
              </w:p>
            </w:tc>
            <w:tc>
              <w:tcPr>
                <w:tcW w:w="1168" w:type="pct"/>
                <w:vAlign w:val="center"/>
              </w:tcPr>
              <w:p w:rsidR="00210D34" w:rsidRDefault="00210D34" w:rsidP="00357220">
                <w:pPr>
                  <w:kinsoku w:val="0"/>
                  <w:overflowPunct w:val="0"/>
                  <w:autoSpaceDE w:val="0"/>
                  <w:autoSpaceDN w:val="0"/>
                  <w:adjustRightInd w:val="0"/>
                  <w:snapToGrid w:val="0"/>
                  <w:jc w:val="center"/>
                  <w:rPr>
                    <w:szCs w:val="21"/>
                  </w:rPr>
                </w:pPr>
                <w:r>
                  <w:t>上年度末</w:t>
                </w:r>
              </w:p>
            </w:tc>
            <w:tc>
              <w:tcPr>
                <w:tcW w:w="956" w:type="pct"/>
                <w:vAlign w:val="center"/>
              </w:tcPr>
              <w:p w:rsidR="00210D34" w:rsidRDefault="00210D34" w:rsidP="00052122">
                <w:pPr>
                  <w:kinsoku w:val="0"/>
                  <w:overflowPunct w:val="0"/>
                  <w:autoSpaceDE w:val="0"/>
                  <w:autoSpaceDN w:val="0"/>
                  <w:adjustRightInd w:val="0"/>
                  <w:snapToGrid w:val="0"/>
                  <w:jc w:val="center"/>
                  <w:rPr>
                    <w:szCs w:val="21"/>
                  </w:rPr>
                </w:pPr>
                <w:r>
                  <w:t>本报告期末比上年度末增减</w:t>
                </w:r>
                <w:r>
                  <w:rPr>
                    <w:szCs w:val="21"/>
                  </w:rPr>
                  <w:t>(%)</w:t>
                </w:r>
              </w:p>
            </w:tc>
          </w:tr>
          <w:tr w:rsidR="00210D34" w:rsidTr="005866A0">
            <w:trPr>
              <w:trHeight w:val="285"/>
              <w:jc w:val="center"/>
            </w:trPr>
            <w:tc>
              <w:tcPr>
                <w:tcW w:w="1838" w:type="pct"/>
              </w:tcPr>
              <w:p w:rsidR="00210D34" w:rsidRDefault="00210D34" w:rsidP="00052122">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c264e53177a646a89bab23ee6a122aac"/>
                <w:id w:val="255798365"/>
                <w:lock w:val="sdtLocked"/>
              </w:sdtPr>
              <w:sdtEndPr/>
              <w:sdtContent>
                <w:tc>
                  <w:tcPr>
                    <w:tcW w:w="1038" w:type="pct"/>
                    <w:vAlign w:val="center"/>
                  </w:tcPr>
                  <w:p w:rsidR="00210D34" w:rsidRDefault="00E36F31" w:rsidP="00E2144B">
                    <w:pPr>
                      <w:kinsoku w:val="0"/>
                      <w:overflowPunct w:val="0"/>
                      <w:autoSpaceDE w:val="0"/>
                      <w:autoSpaceDN w:val="0"/>
                      <w:adjustRightInd w:val="0"/>
                      <w:snapToGrid w:val="0"/>
                      <w:jc w:val="right"/>
                      <w:rPr>
                        <w:color w:val="FFC000"/>
                        <w:szCs w:val="21"/>
                      </w:rPr>
                    </w:pPr>
                    <w:r>
                      <w:rPr>
                        <w:szCs w:val="21"/>
                      </w:rPr>
                      <w:t>3,694,034,128.18</w:t>
                    </w:r>
                  </w:p>
                </w:tc>
              </w:sdtContent>
            </w:sdt>
            <w:sdt>
              <w:sdtPr>
                <w:rPr>
                  <w:bCs/>
                  <w:szCs w:val="21"/>
                </w:rPr>
                <w:alias w:val="归属于母公司所有者权益合计"/>
                <w:tag w:val="_GBC_8d9460019b644ac19fb31e97c9b4647e"/>
                <w:id w:val="1102229063"/>
                <w:lock w:val="sdtLocked"/>
              </w:sdtPr>
              <w:sdtEndPr/>
              <w:sdtContent>
                <w:tc>
                  <w:tcPr>
                    <w:tcW w:w="1168" w:type="pct"/>
                    <w:vAlign w:val="center"/>
                  </w:tcPr>
                  <w:p w:rsidR="00210D34" w:rsidRDefault="00210D34" w:rsidP="00E2144B">
                    <w:pPr>
                      <w:kinsoku w:val="0"/>
                      <w:overflowPunct w:val="0"/>
                      <w:autoSpaceDE w:val="0"/>
                      <w:autoSpaceDN w:val="0"/>
                      <w:adjustRightInd w:val="0"/>
                      <w:snapToGrid w:val="0"/>
                      <w:jc w:val="right"/>
                      <w:rPr>
                        <w:bCs/>
                        <w:color w:val="008000"/>
                        <w:szCs w:val="21"/>
                      </w:rPr>
                    </w:pPr>
                    <w:r>
                      <w:rPr>
                        <w:bCs/>
                        <w:szCs w:val="21"/>
                      </w:rPr>
                      <w:t>4,071,255,425.22</w:t>
                    </w:r>
                  </w:p>
                </w:tc>
              </w:sdtContent>
            </w:sdt>
            <w:sdt>
              <w:sdtPr>
                <w:rPr>
                  <w:szCs w:val="21"/>
                </w:rPr>
                <w:alias w:val="股东权益本期比上期增减"/>
                <w:tag w:val="_GBC_4612e6cd36eb4c05848b0ee6de70a8ea"/>
                <w:id w:val="976650770"/>
                <w:lock w:val="sdtLocked"/>
              </w:sdtPr>
              <w:sdtEndPr/>
              <w:sdtContent>
                <w:tc>
                  <w:tcPr>
                    <w:tcW w:w="956" w:type="pct"/>
                    <w:vAlign w:val="center"/>
                  </w:tcPr>
                  <w:p w:rsidR="00210D34" w:rsidRDefault="00E36F31" w:rsidP="00E2144B">
                    <w:pPr>
                      <w:kinsoku w:val="0"/>
                      <w:overflowPunct w:val="0"/>
                      <w:autoSpaceDE w:val="0"/>
                      <w:autoSpaceDN w:val="0"/>
                      <w:adjustRightInd w:val="0"/>
                      <w:snapToGrid w:val="0"/>
                      <w:jc w:val="right"/>
                      <w:rPr>
                        <w:color w:val="008000"/>
                        <w:szCs w:val="21"/>
                      </w:rPr>
                    </w:pPr>
                    <w:r>
                      <w:rPr>
                        <w:szCs w:val="21"/>
                      </w:rPr>
                      <w:t>-9.27</w:t>
                    </w:r>
                  </w:p>
                </w:tc>
              </w:sdtContent>
            </w:sdt>
          </w:tr>
          <w:tr w:rsidR="00210D34" w:rsidTr="005866A0">
            <w:trPr>
              <w:trHeight w:val="285"/>
              <w:jc w:val="center"/>
            </w:trPr>
            <w:tc>
              <w:tcPr>
                <w:tcW w:w="1838" w:type="pct"/>
              </w:tcPr>
              <w:p w:rsidR="00210D34" w:rsidRDefault="00210D34" w:rsidP="00052122">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36328a382ae4482b8662418745db7d55"/>
                <w:id w:val="1368181880"/>
                <w:lock w:val="sdtLocked"/>
              </w:sdtPr>
              <w:sdtEndPr/>
              <w:sdtContent>
                <w:tc>
                  <w:tcPr>
                    <w:tcW w:w="1038" w:type="pct"/>
                    <w:vAlign w:val="center"/>
                  </w:tcPr>
                  <w:p w:rsidR="00210D34" w:rsidRDefault="00E36F31" w:rsidP="00E2144B">
                    <w:pPr>
                      <w:kinsoku w:val="0"/>
                      <w:overflowPunct w:val="0"/>
                      <w:autoSpaceDE w:val="0"/>
                      <w:autoSpaceDN w:val="0"/>
                      <w:adjustRightInd w:val="0"/>
                      <w:snapToGrid w:val="0"/>
                      <w:jc w:val="right"/>
                      <w:rPr>
                        <w:color w:val="008000"/>
                        <w:szCs w:val="21"/>
                      </w:rPr>
                    </w:pPr>
                    <w:r>
                      <w:rPr>
                        <w:szCs w:val="21"/>
                      </w:rPr>
                      <w:t>13,716,609,614.42</w:t>
                    </w:r>
                  </w:p>
                </w:tc>
              </w:sdtContent>
            </w:sdt>
            <w:sdt>
              <w:sdtPr>
                <w:rPr>
                  <w:bCs/>
                  <w:szCs w:val="21"/>
                </w:rPr>
                <w:alias w:val="资产总计"/>
                <w:tag w:val="_GBC_6c7912ed42714421ab5f733f008d5f76"/>
                <w:id w:val="2031681575"/>
                <w:lock w:val="sdtLocked"/>
              </w:sdtPr>
              <w:sdtEndPr/>
              <w:sdtContent>
                <w:tc>
                  <w:tcPr>
                    <w:tcW w:w="1168" w:type="pct"/>
                    <w:vAlign w:val="center"/>
                  </w:tcPr>
                  <w:p w:rsidR="00210D34" w:rsidRDefault="00210D34" w:rsidP="00E2144B">
                    <w:pPr>
                      <w:kinsoku w:val="0"/>
                      <w:overflowPunct w:val="0"/>
                      <w:autoSpaceDE w:val="0"/>
                      <w:autoSpaceDN w:val="0"/>
                      <w:adjustRightInd w:val="0"/>
                      <w:snapToGrid w:val="0"/>
                      <w:jc w:val="right"/>
                      <w:rPr>
                        <w:bCs/>
                        <w:color w:val="008000"/>
                        <w:szCs w:val="21"/>
                      </w:rPr>
                    </w:pPr>
                    <w:r>
                      <w:rPr>
                        <w:bCs/>
                        <w:szCs w:val="21"/>
                      </w:rPr>
                      <w:t>13,794,580,777.44</w:t>
                    </w:r>
                  </w:p>
                </w:tc>
              </w:sdtContent>
            </w:sdt>
            <w:sdt>
              <w:sdtPr>
                <w:rPr>
                  <w:szCs w:val="21"/>
                </w:rPr>
                <w:alias w:val="总资产本期比上期增减"/>
                <w:tag w:val="_GBC_791a4ce1c61443cd8010d235ccb5b010"/>
                <w:id w:val="852925281"/>
                <w:lock w:val="sdtLocked"/>
              </w:sdtPr>
              <w:sdtEndPr/>
              <w:sdtContent>
                <w:tc>
                  <w:tcPr>
                    <w:tcW w:w="956" w:type="pct"/>
                    <w:vAlign w:val="center"/>
                  </w:tcPr>
                  <w:p w:rsidR="00210D34" w:rsidRDefault="00E36F31" w:rsidP="00E2144B">
                    <w:pPr>
                      <w:kinsoku w:val="0"/>
                      <w:overflowPunct w:val="0"/>
                      <w:autoSpaceDE w:val="0"/>
                      <w:autoSpaceDN w:val="0"/>
                      <w:adjustRightInd w:val="0"/>
                      <w:snapToGrid w:val="0"/>
                      <w:jc w:val="right"/>
                      <w:rPr>
                        <w:color w:val="008000"/>
                        <w:szCs w:val="21"/>
                      </w:rPr>
                    </w:pPr>
                    <w:r>
                      <w:rPr>
                        <w:szCs w:val="21"/>
                      </w:rPr>
                      <w:t>-0.57</w:t>
                    </w:r>
                  </w:p>
                </w:tc>
              </w:sdtContent>
            </w:sdt>
          </w:tr>
        </w:tbl>
        <w:p w:rsidR="006607F0" w:rsidRPr="00210D34" w:rsidRDefault="00914BD0" w:rsidP="00210D34"/>
      </w:sdtContent>
    </w:sdt>
    <w:p w:rsidR="006607F0" w:rsidRDefault="00411289" w:rsidP="00F5442C">
      <w:pPr>
        <w:pStyle w:val="3"/>
        <w:numPr>
          <w:ilvl w:val="1"/>
          <w:numId w:val="1"/>
        </w:numPr>
        <w:rPr>
          <w:rFonts w:ascii="宋体" w:hAnsi="宋体"/>
          <w:szCs w:val="21"/>
        </w:rPr>
      </w:pPr>
      <w:r>
        <w:t>主要财务指标</w:t>
      </w:r>
    </w:p>
    <w:bookmarkStart w:id="16" w:name="_Toc342056398" w:displacedByCustomXml="next"/>
    <w:bookmarkStart w:id="17" w:name="_Toc342565890" w:displacedByCustomXml="next"/>
    <w:sdt>
      <w:sdtPr>
        <w:alias w:val="选项模块:主要财务指标(无追溯)"/>
        <w:tag w:val="_GBC_b44cc48c2c094fe699f563d257345cf5"/>
        <w:id w:val="1280758723"/>
        <w:lock w:val="sdtLocked"/>
      </w:sdtPr>
      <w:sdtEndPr/>
      <w:sdtContent>
        <w:tbl>
          <w:tblPr>
            <w:tblStyle w:val="a6"/>
            <w:tblW w:w="0" w:type="auto"/>
            <w:jc w:val="center"/>
            <w:tblLook w:val="04A0" w:firstRow="1" w:lastRow="0" w:firstColumn="1" w:lastColumn="0" w:noHBand="0" w:noVBand="1"/>
          </w:tblPr>
          <w:tblGrid>
            <w:gridCol w:w="4459"/>
            <w:gridCol w:w="1266"/>
            <w:gridCol w:w="1262"/>
            <w:gridCol w:w="2061"/>
          </w:tblGrid>
          <w:tr w:rsidR="002745BE" w:rsidTr="005866A0">
            <w:trPr>
              <w:jc w:val="center"/>
            </w:trPr>
            <w:tc>
              <w:tcPr>
                <w:tcW w:w="4644" w:type="dxa"/>
                <w:vAlign w:val="center"/>
              </w:tcPr>
              <w:p w:rsidR="002745BE" w:rsidRDefault="002745BE" w:rsidP="00052122">
                <w:pPr>
                  <w:kinsoku w:val="0"/>
                  <w:overflowPunct w:val="0"/>
                  <w:autoSpaceDE w:val="0"/>
                  <w:autoSpaceDN w:val="0"/>
                  <w:adjustRightInd w:val="0"/>
                  <w:snapToGrid w:val="0"/>
                  <w:jc w:val="center"/>
                  <w:rPr>
                    <w:szCs w:val="21"/>
                  </w:rPr>
                </w:pPr>
                <w:r>
                  <w:t>主要财务指标</w:t>
                </w:r>
              </w:p>
            </w:tc>
            <w:tc>
              <w:tcPr>
                <w:tcW w:w="1276" w:type="dxa"/>
                <w:vAlign w:val="center"/>
              </w:tcPr>
              <w:p w:rsidR="002745BE" w:rsidRDefault="002745BE" w:rsidP="00052122">
                <w:pPr>
                  <w:kinsoku w:val="0"/>
                  <w:overflowPunct w:val="0"/>
                  <w:autoSpaceDE w:val="0"/>
                  <w:autoSpaceDN w:val="0"/>
                  <w:adjustRightInd w:val="0"/>
                  <w:snapToGrid w:val="0"/>
                  <w:jc w:val="center"/>
                </w:pPr>
                <w:r>
                  <w:t>本报告期</w:t>
                </w:r>
              </w:p>
              <w:p w:rsidR="002745BE" w:rsidRDefault="002745BE" w:rsidP="00052122">
                <w:pPr>
                  <w:kinsoku w:val="0"/>
                  <w:overflowPunct w:val="0"/>
                  <w:autoSpaceDE w:val="0"/>
                  <w:autoSpaceDN w:val="0"/>
                  <w:adjustRightInd w:val="0"/>
                  <w:snapToGrid w:val="0"/>
                  <w:jc w:val="center"/>
                  <w:rPr>
                    <w:szCs w:val="21"/>
                  </w:rPr>
                </w:pPr>
                <w:r>
                  <w:t>（1－6月）</w:t>
                </w:r>
              </w:p>
            </w:tc>
            <w:tc>
              <w:tcPr>
                <w:tcW w:w="1276" w:type="dxa"/>
                <w:vAlign w:val="center"/>
              </w:tcPr>
              <w:p w:rsidR="002745BE" w:rsidRDefault="002745BE" w:rsidP="00052122">
                <w:pPr>
                  <w:kinsoku w:val="0"/>
                  <w:overflowPunct w:val="0"/>
                  <w:autoSpaceDE w:val="0"/>
                  <w:autoSpaceDN w:val="0"/>
                  <w:adjustRightInd w:val="0"/>
                  <w:snapToGrid w:val="0"/>
                  <w:jc w:val="center"/>
                  <w:rPr>
                    <w:szCs w:val="21"/>
                  </w:rPr>
                </w:pPr>
                <w:r>
                  <w:t>上年同期</w:t>
                </w:r>
              </w:p>
            </w:tc>
            <w:tc>
              <w:tcPr>
                <w:tcW w:w="2126" w:type="dxa"/>
                <w:vAlign w:val="center"/>
              </w:tcPr>
              <w:p w:rsidR="002745BE" w:rsidRDefault="002745BE" w:rsidP="00052122">
                <w:pPr>
                  <w:kinsoku w:val="0"/>
                  <w:overflowPunct w:val="0"/>
                  <w:autoSpaceDE w:val="0"/>
                  <w:autoSpaceDN w:val="0"/>
                  <w:adjustRightInd w:val="0"/>
                  <w:snapToGrid w:val="0"/>
                  <w:jc w:val="center"/>
                  <w:rPr>
                    <w:szCs w:val="21"/>
                  </w:rPr>
                </w:pPr>
                <w:r>
                  <w:t>本报告期比上年同期增减</w:t>
                </w:r>
                <w:r>
                  <w:rPr>
                    <w:szCs w:val="21"/>
                  </w:rPr>
                  <w:t>(%)</w:t>
                </w:r>
              </w:p>
            </w:tc>
          </w:tr>
          <w:tr w:rsidR="002745BE" w:rsidTr="005866A0">
            <w:trPr>
              <w:jc w:val="center"/>
            </w:trPr>
            <w:tc>
              <w:tcPr>
                <w:tcW w:w="4644" w:type="dxa"/>
              </w:tcPr>
              <w:p w:rsidR="002745BE" w:rsidRDefault="002745BE" w:rsidP="00052122">
                <w:pPr>
                  <w:kinsoku w:val="0"/>
                  <w:overflowPunct w:val="0"/>
                  <w:autoSpaceDE w:val="0"/>
                  <w:autoSpaceDN w:val="0"/>
                  <w:adjustRightInd w:val="0"/>
                  <w:snapToGrid w:val="0"/>
                  <w:rPr>
                    <w:szCs w:val="21"/>
                  </w:rPr>
                </w:pPr>
                <w:r>
                  <w:t>基本每股收益（元／股）</w:t>
                </w:r>
              </w:p>
            </w:tc>
            <w:sdt>
              <w:sdtPr>
                <w:rPr>
                  <w:rFonts w:hint="eastAsia"/>
                  <w:szCs w:val="21"/>
                </w:rPr>
                <w:alias w:val="基本每股收益"/>
                <w:tag w:val="_GBC_86b6918c0f8e42f3a3a51d625c5323d9"/>
                <w:id w:val="-1874072526"/>
                <w:lock w:val="sdtLocked"/>
              </w:sdtPr>
              <w:sdtEndPr/>
              <w:sdtContent>
                <w:tc>
                  <w:tcPr>
                    <w:tcW w:w="1276" w:type="dxa"/>
                    <w:vAlign w:val="center"/>
                  </w:tcPr>
                  <w:p w:rsidR="002745BE" w:rsidRDefault="00257FB7" w:rsidP="00E2144B">
                    <w:pPr>
                      <w:kinsoku w:val="0"/>
                      <w:overflowPunct w:val="0"/>
                      <w:autoSpaceDE w:val="0"/>
                      <w:autoSpaceDN w:val="0"/>
                      <w:adjustRightInd w:val="0"/>
                      <w:snapToGrid w:val="0"/>
                      <w:jc w:val="right"/>
                      <w:rPr>
                        <w:szCs w:val="21"/>
                      </w:rPr>
                    </w:pPr>
                    <w:r>
                      <w:rPr>
                        <w:szCs w:val="21"/>
                      </w:rPr>
                      <w:t>-0.4254</w:t>
                    </w:r>
                  </w:p>
                </w:tc>
              </w:sdtContent>
            </w:sdt>
            <w:sdt>
              <w:sdtPr>
                <w:rPr>
                  <w:rFonts w:hint="eastAsia"/>
                  <w:szCs w:val="21"/>
                </w:rPr>
                <w:alias w:val="基本每股收益"/>
                <w:tag w:val="_GBC_584729723e57485398b1976834ccf5b0"/>
                <w:id w:val="-1777095842"/>
                <w:lock w:val="sdtLocked"/>
              </w:sdtPr>
              <w:sdtEndPr/>
              <w:sdtContent>
                <w:tc>
                  <w:tcPr>
                    <w:tcW w:w="1276" w:type="dxa"/>
                    <w:vAlign w:val="center"/>
                  </w:tcPr>
                  <w:p w:rsidR="002745BE" w:rsidRDefault="002745BE" w:rsidP="00E2144B">
                    <w:pPr>
                      <w:kinsoku w:val="0"/>
                      <w:overflowPunct w:val="0"/>
                      <w:autoSpaceDE w:val="0"/>
                      <w:autoSpaceDN w:val="0"/>
                      <w:adjustRightInd w:val="0"/>
                      <w:snapToGrid w:val="0"/>
                      <w:jc w:val="right"/>
                      <w:rPr>
                        <w:szCs w:val="21"/>
                      </w:rPr>
                    </w:pPr>
                    <w:r>
                      <w:rPr>
                        <w:rFonts w:hint="eastAsia"/>
                        <w:szCs w:val="21"/>
                      </w:rPr>
                      <w:t>-0.3326</w:t>
                    </w:r>
                  </w:p>
                </w:tc>
              </w:sdtContent>
            </w:sdt>
            <w:sdt>
              <w:sdtPr>
                <w:rPr>
                  <w:rFonts w:hint="eastAsia"/>
                  <w:szCs w:val="21"/>
                </w:rPr>
                <w:alias w:val="基本每股收益本期比上期增减"/>
                <w:tag w:val="_GBC_0d000d5701d949d59919557aaf321501"/>
                <w:id w:val="-1722810014"/>
                <w:lock w:val="sdtLocked"/>
              </w:sdtPr>
              <w:sdtEndPr/>
              <w:sdtContent>
                <w:tc>
                  <w:tcPr>
                    <w:tcW w:w="2126" w:type="dxa"/>
                    <w:vAlign w:val="center"/>
                  </w:tcPr>
                  <w:p w:rsidR="002745BE" w:rsidRDefault="002745BE" w:rsidP="00E2144B">
                    <w:pPr>
                      <w:kinsoku w:val="0"/>
                      <w:overflowPunct w:val="0"/>
                      <w:autoSpaceDE w:val="0"/>
                      <w:autoSpaceDN w:val="0"/>
                      <w:adjustRightInd w:val="0"/>
                      <w:snapToGrid w:val="0"/>
                      <w:jc w:val="right"/>
                      <w:rPr>
                        <w:szCs w:val="21"/>
                      </w:rPr>
                    </w:pPr>
                    <w:r>
                      <w:rPr>
                        <w:rFonts w:hint="eastAsia"/>
                        <w:szCs w:val="21"/>
                      </w:rPr>
                      <w:t>不适用</w:t>
                    </w:r>
                  </w:p>
                </w:tc>
              </w:sdtContent>
            </w:sdt>
          </w:tr>
          <w:tr w:rsidR="002745BE" w:rsidTr="005866A0">
            <w:trPr>
              <w:jc w:val="center"/>
            </w:trPr>
            <w:tc>
              <w:tcPr>
                <w:tcW w:w="4644" w:type="dxa"/>
              </w:tcPr>
              <w:p w:rsidR="002745BE" w:rsidRDefault="002745BE" w:rsidP="00052122">
                <w:pPr>
                  <w:kinsoku w:val="0"/>
                  <w:overflowPunct w:val="0"/>
                  <w:autoSpaceDE w:val="0"/>
                  <w:autoSpaceDN w:val="0"/>
                  <w:adjustRightInd w:val="0"/>
                  <w:snapToGrid w:val="0"/>
                  <w:rPr>
                    <w:szCs w:val="21"/>
                  </w:rPr>
                </w:pPr>
                <w:r>
                  <w:t>稀释每股收益（元／股）</w:t>
                </w:r>
              </w:p>
            </w:tc>
            <w:sdt>
              <w:sdtPr>
                <w:rPr>
                  <w:rFonts w:hint="eastAsia"/>
                  <w:szCs w:val="21"/>
                </w:rPr>
                <w:alias w:val="稀释每股收益"/>
                <w:tag w:val="_GBC_5479873b0db84b57b2c9109ebc6bff5d"/>
                <w:id w:val="1418131160"/>
                <w:lock w:val="sdtLocked"/>
              </w:sdtPr>
              <w:sdtEndPr/>
              <w:sdtContent>
                <w:tc>
                  <w:tcPr>
                    <w:tcW w:w="1276" w:type="dxa"/>
                    <w:vAlign w:val="center"/>
                  </w:tcPr>
                  <w:p w:rsidR="002745BE" w:rsidRDefault="00257FB7" w:rsidP="00E2144B">
                    <w:pPr>
                      <w:kinsoku w:val="0"/>
                      <w:overflowPunct w:val="0"/>
                      <w:autoSpaceDE w:val="0"/>
                      <w:autoSpaceDN w:val="0"/>
                      <w:adjustRightInd w:val="0"/>
                      <w:snapToGrid w:val="0"/>
                      <w:jc w:val="right"/>
                      <w:rPr>
                        <w:szCs w:val="21"/>
                      </w:rPr>
                    </w:pPr>
                    <w:r>
                      <w:rPr>
                        <w:szCs w:val="21"/>
                      </w:rPr>
                      <w:t>-0.4254</w:t>
                    </w:r>
                  </w:p>
                </w:tc>
              </w:sdtContent>
            </w:sdt>
            <w:sdt>
              <w:sdtPr>
                <w:rPr>
                  <w:rFonts w:hint="eastAsia"/>
                  <w:szCs w:val="21"/>
                </w:rPr>
                <w:alias w:val="稀释每股收益"/>
                <w:tag w:val="_GBC_df6801dbb6554f788e5691b1275ddc0c"/>
                <w:id w:val="857479582"/>
                <w:lock w:val="sdtLocked"/>
              </w:sdtPr>
              <w:sdtEndPr/>
              <w:sdtContent>
                <w:tc>
                  <w:tcPr>
                    <w:tcW w:w="1276" w:type="dxa"/>
                    <w:vAlign w:val="center"/>
                  </w:tcPr>
                  <w:p w:rsidR="002745BE" w:rsidRDefault="002745BE" w:rsidP="00E2144B">
                    <w:pPr>
                      <w:kinsoku w:val="0"/>
                      <w:overflowPunct w:val="0"/>
                      <w:autoSpaceDE w:val="0"/>
                      <w:autoSpaceDN w:val="0"/>
                      <w:adjustRightInd w:val="0"/>
                      <w:snapToGrid w:val="0"/>
                      <w:jc w:val="right"/>
                      <w:rPr>
                        <w:szCs w:val="21"/>
                      </w:rPr>
                    </w:pPr>
                    <w:r>
                      <w:rPr>
                        <w:rFonts w:hint="eastAsia"/>
                        <w:szCs w:val="21"/>
                      </w:rPr>
                      <w:t>-0.3326</w:t>
                    </w:r>
                  </w:p>
                </w:tc>
              </w:sdtContent>
            </w:sdt>
            <w:sdt>
              <w:sdtPr>
                <w:rPr>
                  <w:rFonts w:hint="eastAsia"/>
                  <w:szCs w:val="21"/>
                </w:rPr>
                <w:alias w:val="稀释每股收益本期比上期增减"/>
                <w:tag w:val="_GBC_86627f486c5a49a1abb59e3a3e01b83b"/>
                <w:id w:val="389855056"/>
                <w:lock w:val="sdtLocked"/>
              </w:sdtPr>
              <w:sdtEndPr/>
              <w:sdtContent>
                <w:tc>
                  <w:tcPr>
                    <w:tcW w:w="2126" w:type="dxa"/>
                    <w:vAlign w:val="center"/>
                  </w:tcPr>
                  <w:p w:rsidR="002745BE" w:rsidRDefault="002745BE" w:rsidP="00E2144B">
                    <w:pPr>
                      <w:kinsoku w:val="0"/>
                      <w:overflowPunct w:val="0"/>
                      <w:autoSpaceDE w:val="0"/>
                      <w:autoSpaceDN w:val="0"/>
                      <w:adjustRightInd w:val="0"/>
                      <w:snapToGrid w:val="0"/>
                      <w:jc w:val="right"/>
                      <w:rPr>
                        <w:szCs w:val="21"/>
                      </w:rPr>
                    </w:pPr>
                    <w:r>
                      <w:rPr>
                        <w:rFonts w:hint="eastAsia"/>
                        <w:szCs w:val="21"/>
                      </w:rPr>
                      <w:t>不适用</w:t>
                    </w:r>
                  </w:p>
                </w:tc>
              </w:sdtContent>
            </w:sdt>
          </w:tr>
          <w:tr w:rsidR="002745BE" w:rsidTr="005866A0">
            <w:trPr>
              <w:jc w:val="center"/>
            </w:trPr>
            <w:tc>
              <w:tcPr>
                <w:tcW w:w="4644" w:type="dxa"/>
              </w:tcPr>
              <w:p w:rsidR="002745BE" w:rsidRDefault="002745BE" w:rsidP="00052122">
                <w:pPr>
                  <w:kinsoku w:val="0"/>
                  <w:overflowPunct w:val="0"/>
                  <w:autoSpaceDE w:val="0"/>
                  <w:autoSpaceDN w:val="0"/>
                  <w:adjustRightInd w:val="0"/>
                  <w:snapToGrid w:val="0"/>
                  <w:rPr>
                    <w:szCs w:val="21"/>
                  </w:rPr>
                </w:pPr>
                <w:r>
                  <w:t>扣除非经常性损益后的基本每股收益（元／股）</w:t>
                </w:r>
              </w:p>
            </w:tc>
            <w:sdt>
              <w:sdtPr>
                <w:rPr>
                  <w:rFonts w:hint="eastAsia"/>
                  <w:szCs w:val="21"/>
                </w:rPr>
                <w:alias w:val="扣除非经常性损益后归属于公司普通股股东的净利润基本每股收益"/>
                <w:tag w:val="_GBC_6c577dfdf67549a0855d0bd22c06e2b0"/>
                <w:id w:val="-390741485"/>
                <w:lock w:val="sdtLocked"/>
              </w:sdtPr>
              <w:sdtEndPr/>
              <w:sdtContent>
                <w:tc>
                  <w:tcPr>
                    <w:tcW w:w="1276" w:type="dxa"/>
                    <w:vAlign w:val="center"/>
                  </w:tcPr>
                  <w:p w:rsidR="002745BE" w:rsidRDefault="00257FB7" w:rsidP="00E2144B">
                    <w:pPr>
                      <w:kinsoku w:val="0"/>
                      <w:overflowPunct w:val="0"/>
                      <w:autoSpaceDE w:val="0"/>
                      <w:autoSpaceDN w:val="0"/>
                      <w:adjustRightInd w:val="0"/>
                      <w:snapToGrid w:val="0"/>
                      <w:jc w:val="right"/>
                      <w:rPr>
                        <w:szCs w:val="21"/>
                      </w:rPr>
                    </w:pPr>
                    <w:r>
                      <w:rPr>
                        <w:szCs w:val="21"/>
                      </w:rPr>
                      <w:t>-0.4627</w:t>
                    </w:r>
                  </w:p>
                </w:tc>
              </w:sdtContent>
            </w:sdt>
            <w:sdt>
              <w:sdtPr>
                <w:rPr>
                  <w:rFonts w:hint="eastAsia"/>
                  <w:szCs w:val="21"/>
                </w:rPr>
                <w:alias w:val="扣除非经常性损益后归属于公司普通股股东的净利润基本每股收益"/>
                <w:tag w:val="_GBC_b9acb6b637744de2b3a128c6e247d5bf"/>
                <w:id w:val="-1446610485"/>
                <w:lock w:val="sdtLocked"/>
              </w:sdtPr>
              <w:sdtEndPr/>
              <w:sdtContent>
                <w:tc>
                  <w:tcPr>
                    <w:tcW w:w="1276" w:type="dxa"/>
                    <w:vAlign w:val="center"/>
                  </w:tcPr>
                  <w:p w:rsidR="002745BE" w:rsidRDefault="002745BE" w:rsidP="00E2144B">
                    <w:pPr>
                      <w:kinsoku w:val="0"/>
                      <w:overflowPunct w:val="0"/>
                      <w:autoSpaceDE w:val="0"/>
                      <w:autoSpaceDN w:val="0"/>
                      <w:adjustRightInd w:val="0"/>
                      <w:snapToGrid w:val="0"/>
                      <w:jc w:val="right"/>
                      <w:rPr>
                        <w:szCs w:val="21"/>
                      </w:rPr>
                    </w:pPr>
                    <w:r>
                      <w:rPr>
                        <w:rFonts w:hint="eastAsia"/>
                        <w:szCs w:val="21"/>
                      </w:rPr>
                      <w:t>-0.3744</w:t>
                    </w:r>
                  </w:p>
                </w:tc>
              </w:sdtContent>
            </w:sdt>
            <w:sdt>
              <w:sdtPr>
                <w:rPr>
                  <w:rFonts w:hint="eastAsia"/>
                  <w:szCs w:val="21"/>
                </w:rPr>
                <w:alias w:val="扣除非经常性损益后归属于公司普通股股东的净利润基本每股收益本期比上期增减"/>
                <w:tag w:val="_GBC_dc6bbda91ee7417e99cf32335654cd50"/>
                <w:id w:val="-1399131237"/>
                <w:lock w:val="sdtLocked"/>
              </w:sdtPr>
              <w:sdtEndPr/>
              <w:sdtContent>
                <w:tc>
                  <w:tcPr>
                    <w:tcW w:w="2126" w:type="dxa"/>
                    <w:vAlign w:val="center"/>
                  </w:tcPr>
                  <w:p w:rsidR="002745BE" w:rsidRDefault="002745BE" w:rsidP="00E2144B">
                    <w:pPr>
                      <w:kinsoku w:val="0"/>
                      <w:overflowPunct w:val="0"/>
                      <w:autoSpaceDE w:val="0"/>
                      <w:autoSpaceDN w:val="0"/>
                      <w:adjustRightInd w:val="0"/>
                      <w:snapToGrid w:val="0"/>
                      <w:jc w:val="right"/>
                      <w:rPr>
                        <w:szCs w:val="21"/>
                      </w:rPr>
                    </w:pPr>
                    <w:r>
                      <w:rPr>
                        <w:rFonts w:hint="eastAsia"/>
                        <w:szCs w:val="21"/>
                      </w:rPr>
                      <w:t>不适用</w:t>
                    </w:r>
                  </w:p>
                </w:tc>
              </w:sdtContent>
            </w:sdt>
          </w:tr>
          <w:tr w:rsidR="002745BE" w:rsidTr="005866A0">
            <w:trPr>
              <w:jc w:val="center"/>
            </w:trPr>
            <w:tc>
              <w:tcPr>
                <w:tcW w:w="4644" w:type="dxa"/>
              </w:tcPr>
              <w:p w:rsidR="002745BE" w:rsidRDefault="002745BE" w:rsidP="00052122">
                <w:pPr>
                  <w:kinsoku w:val="0"/>
                  <w:overflowPunct w:val="0"/>
                  <w:autoSpaceDE w:val="0"/>
                  <w:autoSpaceDN w:val="0"/>
                  <w:adjustRightInd w:val="0"/>
                  <w:snapToGrid w:val="0"/>
                  <w:rPr>
                    <w:szCs w:val="21"/>
                  </w:rPr>
                </w:pPr>
                <w:r>
                  <w:t>加权平均净资产收益率（%）</w:t>
                </w:r>
              </w:p>
            </w:tc>
            <w:sdt>
              <w:sdtPr>
                <w:rPr>
                  <w:rFonts w:hint="eastAsia"/>
                  <w:szCs w:val="21"/>
                </w:rPr>
                <w:alias w:val="净利润_加权平均_净资产收益率"/>
                <w:tag w:val="_GBC_be8f2bb2db4c47da980cf7896fd83788"/>
                <w:id w:val="-183055196"/>
                <w:lock w:val="sdtLocked"/>
              </w:sdtPr>
              <w:sdtEndPr/>
              <w:sdtContent>
                <w:tc>
                  <w:tcPr>
                    <w:tcW w:w="1276" w:type="dxa"/>
                    <w:vAlign w:val="center"/>
                  </w:tcPr>
                  <w:p w:rsidR="002745BE" w:rsidRDefault="00257FB7" w:rsidP="00E2144B">
                    <w:pPr>
                      <w:kinsoku w:val="0"/>
                      <w:overflowPunct w:val="0"/>
                      <w:autoSpaceDE w:val="0"/>
                      <w:autoSpaceDN w:val="0"/>
                      <w:adjustRightInd w:val="0"/>
                      <w:snapToGrid w:val="0"/>
                      <w:jc w:val="right"/>
                      <w:rPr>
                        <w:szCs w:val="21"/>
                      </w:rPr>
                    </w:pPr>
                    <w:r>
                      <w:rPr>
                        <w:szCs w:val="21"/>
                      </w:rPr>
                      <w:t>-9.6650</w:t>
                    </w:r>
                  </w:p>
                </w:tc>
              </w:sdtContent>
            </w:sdt>
            <w:sdt>
              <w:sdtPr>
                <w:rPr>
                  <w:rFonts w:hint="eastAsia"/>
                  <w:szCs w:val="21"/>
                </w:rPr>
                <w:alias w:val="净利润_加权平均_净资产收益率"/>
                <w:tag w:val="_GBC_6b55be276ca046f5a3dfe96bc442fd7b"/>
                <w:id w:val="316145187"/>
                <w:lock w:val="sdtLocked"/>
              </w:sdtPr>
              <w:sdtEndPr/>
              <w:sdtContent>
                <w:tc>
                  <w:tcPr>
                    <w:tcW w:w="1276" w:type="dxa"/>
                    <w:vAlign w:val="center"/>
                  </w:tcPr>
                  <w:p w:rsidR="002745BE" w:rsidRDefault="002745BE" w:rsidP="00E2144B">
                    <w:pPr>
                      <w:kinsoku w:val="0"/>
                      <w:overflowPunct w:val="0"/>
                      <w:autoSpaceDE w:val="0"/>
                      <w:autoSpaceDN w:val="0"/>
                      <w:adjustRightInd w:val="0"/>
                      <w:snapToGrid w:val="0"/>
                      <w:jc w:val="right"/>
                      <w:rPr>
                        <w:szCs w:val="21"/>
                      </w:rPr>
                    </w:pPr>
                    <w:r>
                      <w:rPr>
                        <w:rFonts w:hint="eastAsia"/>
                        <w:szCs w:val="21"/>
                      </w:rPr>
                      <w:t>-7.5579</w:t>
                    </w:r>
                  </w:p>
                </w:tc>
              </w:sdtContent>
            </w:sdt>
            <w:sdt>
              <w:sdtPr>
                <w:rPr>
                  <w:rFonts w:hint="eastAsia"/>
                  <w:szCs w:val="21"/>
                </w:rPr>
                <w:alias w:val="净资产收益率加权平均本期比上期增减"/>
                <w:tag w:val="_GBC_468db081c149493781273a86261664a1"/>
                <w:id w:val="-49310317"/>
                <w:lock w:val="sdtLocked"/>
              </w:sdtPr>
              <w:sdtEndPr/>
              <w:sdtContent>
                <w:tc>
                  <w:tcPr>
                    <w:tcW w:w="2126" w:type="dxa"/>
                    <w:vAlign w:val="center"/>
                  </w:tcPr>
                  <w:p w:rsidR="002745BE" w:rsidRDefault="00257FB7" w:rsidP="00257FB7">
                    <w:pPr>
                      <w:kinsoku w:val="0"/>
                      <w:overflowPunct w:val="0"/>
                      <w:autoSpaceDE w:val="0"/>
                      <w:autoSpaceDN w:val="0"/>
                      <w:adjustRightInd w:val="0"/>
                      <w:snapToGrid w:val="0"/>
                      <w:jc w:val="left"/>
                      <w:rPr>
                        <w:szCs w:val="21"/>
                      </w:rPr>
                    </w:pPr>
                    <w:r>
                      <w:rPr>
                        <w:rFonts w:hint="eastAsia"/>
                        <w:szCs w:val="21"/>
                      </w:rPr>
                      <w:t>减少</w:t>
                    </w:r>
                    <w:r>
                      <w:rPr>
                        <w:szCs w:val="21"/>
                      </w:rPr>
                      <w:t>2.11个百分点</w:t>
                    </w:r>
                  </w:p>
                </w:tc>
              </w:sdtContent>
            </w:sdt>
          </w:tr>
          <w:tr w:rsidR="002745BE" w:rsidTr="005866A0">
            <w:trPr>
              <w:jc w:val="center"/>
            </w:trPr>
            <w:tc>
              <w:tcPr>
                <w:tcW w:w="4644" w:type="dxa"/>
              </w:tcPr>
              <w:p w:rsidR="002745BE" w:rsidRDefault="002745BE" w:rsidP="00052122">
                <w:pPr>
                  <w:kinsoku w:val="0"/>
                  <w:overflowPunct w:val="0"/>
                  <w:autoSpaceDE w:val="0"/>
                  <w:autoSpaceDN w:val="0"/>
                  <w:adjustRightInd w:val="0"/>
                  <w:snapToGrid w:val="0"/>
                  <w:rPr>
                    <w:szCs w:val="21"/>
                  </w:rPr>
                </w:pPr>
                <w:r>
                  <w:t>扣除非经常性损益后的加权平均净资产收益率（%）</w:t>
                </w:r>
              </w:p>
            </w:tc>
            <w:sdt>
              <w:sdtPr>
                <w:rPr>
                  <w:rFonts w:hint="eastAsia"/>
                  <w:szCs w:val="21"/>
                </w:rPr>
                <w:alias w:val="扣除非经常性损益的净利润的加权平均净资产收益率"/>
                <w:tag w:val="_GBC_a0d55b6fada3443284a2ce51553f0c61"/>
                <w:id w:val="2114625457"/>
                <w:lock w:val="sdtLocked"/>
              </w:sdtPr>
              <w:sdtEndPr/>
              <w:sdtContent>
                <w:tc>
                  <w:tcPr>
                    <w:tcW w:w="1276" w:type="dxa"/>
                    <w:vAlign w:val="center"/>
                  </w:tcPr>
                  <w:p w:rsidR="002745BE" w:rsidRDefault="00257FB7" w:rsidP="00E2144B">
                    <w:pPr>
                      <w:kinsoku w:val="0"/>
                      <w:overflowPunct w:val="0"/>
                      <w:autoSpaceDE w:val="0"/>
                      <w:autoSpaceDN w:val="0"/>
                      <w:adjustRightInd w:val="0"/>
                      <w:snapToGrid w:val="0"/>
                      <w:jc w:val="right"/>
                      <w:rPr>
                        <w:szCs w:val="21"/>
                      </w:rPr>
                    </w:pPr>
                    <w:r>
                      <w:rPr>
                        <w:szCs w:val="21"/>
                      </w:rPr>
                      <w:t>-10.5111</w:t>
                    </w:r>
                  </w:p>
                </w:tc>
              </w:sdtContent>
            </w:sdt>
            <w:sdt>
              <w:sdtPr>
                <w:rPr>
                  <w:rFonts w:hint="eastAsia"/>
                  <w:szCs w:val="21"/>
                </w:rPr>
                <w:alias w:val="扣除非经常性损益的净利润的加权平均净资产收益率"/>
                <w:tag w:val="_GBC_6d7b28657fa541d989bda63824c9b1d4"/>
                <w:id w:val="-1418864374"/>
                <w:lock w:val="sdtLocked"/>
              </w:sdtPr>
              <w:sdtEndPr/>
              <w:sdtContent>
                <w:tc>
                  <w:tcPr>
                    <w:tcW w:w="1276" w:type="dxa"/>
                    <w:vAlign w:val="center"/>
                  </w:tcPr>
                  <w:p w:rsidR="002745BE" w:rsidRDefault="002745BE" w:rsidP="00E2144B">
                    <w:pPr>
                      <w:kinsoku w:val="0"/>
                      <w:overflowPunct w:val="0"/>
                      <w:autoSpaceDE w:val="0"/>
                      <w:autoSpaceDN w:val="0"/>
                      <w:adjustRightInd w:val="0"/>
                      <w:snapToGrid w:val="0"/>
                      <w:jc w:val="right"/>
                      <w:rPr>
                        <w:szCs w:val="21"/>
                      </w:rPr>
                    </w:pPr>
                    <w:r>
                      <w:rPr>
                        <w:rFonts w:hint="eastAsia"/>
                        <w:szCs w:val="21"/>
                      </w:rPr>
                      <w:t>-8.5085</w:t>
                    </w:r>
                  </w:p>
                </w:tc>
              </w:sdtContent>
            </w:sdt>
            <w:sdt>
              <w:sdtPr>
                <w:rPr>
                  <w:rFonts w:hint="eastAsia"/>
                  <w:szCs w:val="21"/>
                </w:rPr>
                <w:alias w:val="扣除的净利润的净资产收益率加权平均本期比上期增减"/>
                <w:tag w:val="_GBC_56ff8a96a6e14e4dafd9a9f394541065"/>
                <w:id w:val="-1212113925"/>
                <w:lock w:val="sdtLocked"/>
              </w:sdtPr>
              <w:sdtEndPr/>
              <w:sdtContent>
                <w:tc>
                  <w:tcPr>
                    <w:tcW w:w="2126" w:type="dxa"/>
                    <w:vAlign w:val="center"/>
                  </w:tcPr>
                  <w:p w:rsidR="002745BE" w:rsidRDefault="00257FB7" w:rsidP="00257FB7">
                    <w:pPr>
                      <w:tabs>
                        <w:tab w:val="left" w:pos="-250"/>
                        <w:tab w:val="left" w:pos="-108"/>
                        <w:tab w:val="left" w:pos="34"/>
                        <w:tab w:val="left" w:pos="175"/>
                      </w:tabs>
                      <w:kinsoku w:val="0"/>
                      <w:overflowPunct w:val="0"/>
                      <w:autoSpaceDE w:val="0"/>
                      <w:autoSpaceDN w:val="0"/>
                      <w:adjustRightInd w:val="0"/>
                      <w:snapToGrid w:val="0"/>
                      <w:jc w:val="left"/>
                      <w:rPr>
                        <w:szCs w:val="21"/>
                      </w:rPr>
                    </w:pPr>
                    <w:r>
                      <w:rPr>
                        <w:rFonts w:hint="eastAsia"/>
                        <w:szCs w:val="21"/>
                      </w:rPr>
                      <w:t>减少</w:t>
                    </w:r>
                    <w:r>
                      <w:rPr>
                        <w:szCs w:val="21"/>
                      </w:rPr>
                      <w:t>2.00个百分点</w:t>
                    </w:r>
                  </w:p>
                </w:tc>
              </w:sdtContent>
            </w:sdt>
          </w:tr>
        </w:tbl>
        <w:p w:rsidR="006607F0" w:rsidRDefault="00914BD0"/>
      </w:sdtContent>
    </w:sdt>
    <w:p w:rsidR="006607F0" w:rsidRDefault="00411289" w:rsidP="00F5442C">
      <w:pPr>
        <w:pStyle w:val="2"/>
        <w:numPr>
          <w:ilvl w:val="1"/>
          <w:numId w:val="2"/>
        </w:numPr>
        <w:spacing w:line="360" w:lineRule="auto"/>
      </w:pPr>
      <w:r>
        <w:rPr>
          <w:rFonts w:hint="eastAsia"/>
        </w:rPr>
        <w:t>境内外会计准则下会计数据差异</w:t>
      </w:r>
      <w:bookmarkEnd w:id="17"/>
      <w:bookmarkEnd w:id="16"/>
    </w:p>
    <w:sdt>
      <w:sdtPr>
        <w:alias w:val="是否适用：境内外会计准则下会计数据差异[双击切换]"/>
        <w:tag w:val="_GBC_bdabc18d82504a7696c49b78e67b7ce4"/>
        <w:id w:val="-194928035"/>
        <w:lock w:val="sdtContentLocked"/>
        <w:placeholder>
          <w:docPart w:val="GBC22222222222222222222222222222"/>
        </w:placeholder>
      </w:sdtPr>
      <w:sdtEndPr/>
      <w:sdtContent>
        <w:p w:rsidR="00B51C1A" w:rsidRDefault="00411289" w:rsidP="00B51C1A">
          <w:r>
            <w:fldChar w:fldCharType="begin"/>
          </w:r>
          <w:r w:rsidR="00B51C1A">
            <w:instrText xml:space="preserve"> MACROBUTTON  SnrToggleCheckbox □适用 </w:instrText>
          </w:r>
          <w:r>
            <w:fldChar w:fldCharType="end"/>
          </w:r>
          <w:r>
            <w:fldChar w:fldCharType="begin"/>
          </w:r>
          <w:r w:rsidR="00B51C1A">
            <w:instrText xml:space="preserve"> MACROBUTTON  SnrToggleCheckbox √不适用 </w:instrText>
          </w:r>
          <w:r>
            <w:fldChar w:fldCharType="end"/>
          </w:r>
        </w:p>
      </w:sdtContent>
    </w:sdt>
    <w:p w:rsidR="006607F0" w:rsidRDefault="006607F0"/>
    <w:p w:rsidR="006607F0" w:rsidRDefault="006607F0"/>
    <w:sdt>
      <w:sdtPr>
        <w:rPr>
          <w:rFonts w:ascii="Calibri" w:hAnsi="Calibri" w:cs="宋体"/>
          <w:b w:val="0"/>
          <w:bCs w:val="0"/>
          <w:kern w:val="0"/>
          <w:szCs w:val="22"/>
        </w:rPr>
        <w:alias w:val="模块:非经常性损益项目和金额"/>
        <w:tag w:val="_GBC_cc768cb4b3324e91897639bcc1eabf3a"/>
        <w:id w:val="-364366416"/>
        <w:lock w:val="sdtLocked"/>
        <w:placeholder>
          <w:docPart w:val="GBC22222222222222222222222222222"/>
        </w:placeholder>
      </w:sdtPr>
      <w:sdtEndPr>
        <w:rPr>
          <w:rFonts w:asciiTheme="minorEastAsia" w:eastAsiaTheme="minorEastAsia" w:hAnsiTheme="minorEastAsia" w:hint="eastAsia"/>
          <w:szCs w:val="24"/>
        </w:rPr>
      </w:sdtEndPr>
      <w:sdtContent>
        <w:p w:rsidR="006607F0" w:rsidRDefault="00411289" w:rsidP="00F5442C">
          <w:pPr>
            <w:pStyle w:val="2"/>
            <w:numPr>
              <w:ilvl w:val="1"/>
              <w:numId w:val="2"/>
            </w:numPr>
          </w:pPr>
          <w:r>
            <w:t>非经常性损益项目和金额</w:t>
          </w:r>
        </w:p>
        <w:sdt>
          <w:sdtPr>
            <w:alias w:val="是否适用：扣除非经常性损益项目和金额[双击切换]"/>
            <w:tag w:val="_GBC_73788dbb480b4eb4a9ce7ed83af2d844"/>
            <w:id w:val="752947188"/>
            <w:lock w:val="sdtContentLocked"/>
            <w:placeholder>
              <w:docPart w:val="GBC22222222222222222222222222222"/>
            </w:placeholder>
          </w:sdtPr>
          <w:sdtEndPr/>
          <w:sdtContent>
            <w:p w:rsidR="006607F0" w:rsidRDefault="00411289">
              <w:r>
                <w:fldChar w:fldCharType="begin"/>
              </w:r>
              <w:r w:rsidR="00B51C1A">
                <w:instrText xml:space="preserve"> MACROBUTTON  SnrToggleCheckbox √适用 </w:instrText>
              </w:r>
              <w:r>
                <w:fldChar w:fldCharType="end"/>
              </w:r>
              <w:r>
                <w:fldChar w:fldCharType="begin"/>
              </w:r>
              <w:r w:rsidR="00B51C1A">
                <w:instrText xml:space="preserve"> MACROBUTTON  SnrToggleCheckbox □不适用 </w:instrText>
              </w:r>
              <w:r>
                <w:fldChar w:fldCharType="end"/>
              </w:r>
            </w:p>
          </w:sdtContent>
        </w:sdt>
        <w:p w:rsidR="006607F0" w:rsidRDefault="00411289">
          <w:pPr>
            <w:jc w:val="right"/>
          </w:pPr>
          <w:r>
            <w:rPr>
              <w:rFonts w:hint="eastAsia"/>
            </w:rPr>
            <w:t>单位:</w:t>
          </w:r>
          <w:sdt>
            <w:sdtPr>
              <w:rPr>
                <w:rFonts w:hint="eastAsia"/>
              </w:rPr>
              <w:alias w:val="单位：扣除非经常性损益项目和金额"/>
              <w:tag w:val="_GBC_4e9158759d174bf5a404e9d2ad2cb849"/>
              <w:id w:val="12885493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1897353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5070"/>
            <w:gridCol w:w="2126"/>
            <w:gridCol w:w="1852"/>
          </w:tblGrid>
          <w:tr w:rsidR="00B51C1A" w:rsidTr="004835DA">
            <w:tc>
              <w:tcPr>
                <w:tcW w:w="5070" w:type="dxa"/>
              </w:tcPr>
              <w:p w:rsidR="00B51C1A" w:rsidRDefault="00B51C1A" w:rsidP="00052122">
                <w:pPr>
                  <w:pStyle w:val="a9"/>
                  <w:ind w:firstLineChars="0" w:firstLine="0"/>
                  <w:jc w:val="center"/>
                </w:pPr>
                <w:r>
                  <w:rPr>
                    <w:rFonts w:hint="eastAsia"/>
                  </w:rPr>
                  <w:t>非经常性损益项目</w:t>
                </w:r>
              </w:p>
            </w:tc>
            <w:tc>
              <w:tcPr>
                <w:tcW w:w="2126" w:type="dxa"/>
              </w:tcPr>
              <w:p w:rsidR="00B51C1A" w:rsidRDefault="00B51C1A" w:rsidP="00052122">
                <w:pPr>
                  <w:pStyle w:val="a9"/>
                  <w:ind w:firstLineChars="0" w:firstLine="0"/>
                  <w:jc w:val="center"/>
                </w:pPr>
                <w:r>
                  <w:rPr>
                    <w:rFonts w:hint="eastAsia"/>
                  </w:rPr>
                  <w:t>金额</w:t>
                </w:r>
              </w:p>
            </w:tc>
            <w:tc>
              <w:tcPr>
                <w:tcW w:w="1852" w:type="dxa"/>
              </w:tcPr>
              <w:p w:rsidR="00B51C1A" w:rsidRDefault="00B51C1A" w:rsidP="00052122">
                <w:pPr>
                  <w:pStyle w:val="a9"/>
                  <w:ind w:firstLineChars="0" w:firstLine="0"/>
                  <w:jc w:val="center"/>
                </w:pPr>
                <w:r>
                  <w:rPr>
                    <w:rFonts w:hint="eastAsia"/>
                  </w:rPr>
                  <w:t>附注（如适用）</w:t>
                </w:r>
              </w:p>
            </w:tc>
          </w:tr>
          <w:tr w:rsidR="00B51C1A" w:rsidTr="004835DA">
            <w:tc>
              <w:tcPr>
                <w:tcW w:w="5070" w:type="dxa"/>
              </w:tcPr>
              <w:p w:rsidR="00B51C1A" w:rsidRDefault="00B51C1A" w:rsidP="00052122">
                <w:pPr>
                  <w:pStyle w:val="a9"/>
                  <w:ind w:firstLineChars="0" w:firstLine="0"/>
                  <w:jc w:val="left"/>
                </w:pPr>
                <w:r>
                  <w:t>非流动资产处置损益</w:t>
                </w:r>
              </w:p>
            </w:tc>
            <w:sdt>
              <w:sdtPr>
                <w:alias w:val="非流动性资产处置损益，包括已计提资产减值准备的冲销部分（非经常性损益项目）"/>
                <w:tag w:val="_GBC_88821ccd097941f39575cbe1924d6ffa"/>
                <w:id w:val="995770915"/>
                <w:lock w:val="sdtLocked"/>
                <w:text/>
              </w:sdtPr>
              <w:sdtEndPr/>
              <w:sdtContent>
                <w:tc>
                  <w:tcPr>
                    <w:tcW w:w="2126" w:type="dxa"/>
                    <w:vAlign w:val="center"/>
                  </w:tcPr>
                  <w:p w:rsidR="00B51C1A" w:rsidRDefault="00B51C1A" w:rsidP="004835DA">
                    <w:pPr>
                      <w:jc w:val="right"/>
                    </w:pPr>
                    <w:r>
                      <w:t>-70,084.05</w:t>
                    </w:r>
                  </w:p>
                </w:tc>
              </w:sdtContent>
            </w:sdt>
            <w:sdt>
              <w:sdtPr>
                <w:alias w:val="非流动性资产处置损益，包括已计提资产减值准备的冲销部分的说明（非经常性损益项目）"/>
                <w:tag w:val="_GBC_03a88d397472407b9cddc91938012a19"/>
                <w:id w:val="-1666307354"/>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越权审批，或无正式批准文件，或偶发性的税收返还、减免</w:t>
                </w:r>
              </w:p>
            </w:tc>
            <w:sdt>
              <w:sdtPr>
                <w:alias w:val="越权审批，或无正式批准文件，或偶发性的税收返还、减免（非经常性损益项目）"/>
                <w:tag w:val="_GBC_b213faa2f39c4579a88a3c74badd3ac2"/>
                <w:id w:val="307448722"/>
                <w:lock w:val="sdtLocked"/>
                <w:text/>
              </w:sdtPr>
              <w:sdtEndPr/>
              <w:sdtContent>
                <w:tc>
                  <w:tcPr>
                    <w:tcW w:w="2126" w:type="dxa"/>
                    <w:vAlign w:val="center"/>
                  </w:tcPr>
                  <w:p w:rsidR="00B51C1A" w:rsidRDefault="00B51C1A" w:rsidP="004835DA">
                    <w:pPr>
                      <w:jc w:val="right"/>
                    </w:pPr>
                  </w:p>
                </w:tc>
              </w:sdtContent>
            </w:sdt>
            <w:sdt>
              <w:sdtPr>
                <w:alias w:val="越权审批，或无正式批准文件，或偶发性的税收返还、减免的说明（非经常性损益项目）"/>
                <w:tag w:val="_GBC_0f4295777fd34af1841d620da05837c2"/>
                <w:id w:val="-2020693516"/>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计入当期损益的政府补助，但与公司正常经营业务密切相关，符合国家政策规定、按照一定标准定额或定量持续享受的政府补助除外</w:t>
                </w:r>
              </w:p>
            </w:tc>
            <w:sdt>
              <w:sdtPr>
                <w:alias w:val="计入当期损益的政府补助，但与公司正常经营业务密切相关，符合国家政策规定、按照一定标准定额或定量持续享受的政府补助除外（非.."/>
                <w:tag w:val="_GBC_6e41ae6b2113475b96b35e3172f6b4c8"/>
                <w:id w:val="1305579286"/>
                <w:lock w:val="sdtLocked"/>
                <w:text/>
              </w:sdtPr>
              <w:sdtEndPr/>
              <w:sdtContent>
                <w:tc>
                  <w:tcPr>
                    <w:tcW w:w="2126" w:type="dxa"/>
                    <w:vAlign w:val="center"/>
                  </w:tcPr>
                  <w:p w:rsidR="00B51C1A" w:rsidRDefault="00B51C1A" w:rsidP="004835DA">
                    <w:pPr>
                      <w:jc w:val="right"/>
                    </w:pPr>
                    <w:r>
                      <w:t>33,863,985.74</w:t>
                    </w:r>
                  </w:p>
                </w:tc>
              </w:sdtContent>
            </w:sdt>
            <w:sdt>
              <w:sdtPr>
                <w:alias w:val="计入当期损益的政府补助，但与公司正常经营业务密切相关，符合国家政策规定、按照一定标准定额或定量持续享受的政府补助除外的说.."/>
                <w:tag w:val="_GBC_249eff4ce6344c2c8cdaf6a59ebbd769"/>
                <w:id w:val="-1535032124"/>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计入当期损益的对非金融企业收取的资金占用费</w:t>
                </w:r>
              </w:p>
            </w:tc>
            <w:sdt>
              <w:sdtPr>
                <w:alias w:val="计入当期损益的对非金融企业收取的资金占用费（非经常性损益项目）"/>
                <w:tag w:val="_GBC_85722b772dd44f26b3bd0444ed36af69"/>
                <w:id w:val="1950508993"/>
                <w:lock w:val="sdtLocked"/>
                <w:showingPlcHdr/>
                <w:text/>
              </w:sdtPr>
              <w:sdtEndPr/>
              <w:sdtContent>
                <w:tc>
                  <w:tcPr>
                    <w:tcW w:w="2126" w:type="dxa"/>
                    <w:vAlign w:val="center"/>
                  </w:tcPr>
                  <w:p w:rsidR="00B51C1A" w:rsidRDefault="00BC0E34" w:rsidP="004835DA">
                    <w:pPr>
                      <w:jc w:val="right"/>
                    </w:pPr>
                    <w:r>
                      <w:t xml:space="preserve">     </w:t>
                    </w:r>
                  </w:p>
                </w:tc>
              </w:sdtContent>
            </w:sdt>
            <w:sdt>
              <w:sdtPr>
                <w:alias w:val="计入当期损益的对非金融企业收取的资金占用费的说明（非经常性损益项目）"/>
                <w:tag w:val="_GBC_4748603d2a4d4f12b7a13a98d37598e7"/>
                <w:id w:val="-1406987036"/>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企业取得子公司、联营企业及合营企业的投资成本小于取得投资时应享有被投资单位可辨认净资产公允价值产生的收益</w:t>
                </w:r>
              </w:p>
            </w:tc>
            <w:sdt>
              <w:sdtPr>
                <w:alias w:val="企业取得子公司、联营企业及合营企业的投资成本小于取得投资时应享有被投资单位可辨认净资产公允价值产生的收益（非经常性损益项.."/>
                <w:tag w:val="_GBC_7279af5ac31e4c9b81944c270d7b5a1f"/>
                <w:id w:val="-1126468712"/>
                <w:lock w:val="sdtLocked"/>
                <w:text/>
              </w:sdtPr>
              <w:sdtEndPr/>
              <w:sdtContent>
                <w:tc>
                  <w:tcPr>
                    <w:tcW w:w="2126" w:type="dxa"/>
                    <w:vAlign w:val="center"/>
                  </w:tcPr>
                  <w:p w:rsidR="00B51C1A" w:rsidRDefault="00B51C1A" w:rsidP="004835DA">
                    <w:pPr>
                      <w:jc w:val="right"/>
                    </w:pPr>
                  </w:p>
                </w:tc>
              </w:sdtContent>
            </w:sdt>
            <w:sdt>
              <w:sdtPr>
                <w:alias w:val="企业取得子公司、联营企业及合营企业的投资成本小于取得投资时应享有被投资单位可辨认净资产公允价值产生的收益的说明（非经常性.."/>
                <w:tag w:val="_GBC_d119b9063f0c4a3597e8639f17bfcf72"/>
                <w:id w:val="-635951468"/>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非货币性资产交换损益</w:t>
                </w:r>
              </w:p>
            </w:tc>
            <w:sdt>
              <w:sdtPr>
                <w:alias w:val="非货币性资产交换损益（非经常性损益项目）"/>
                <w:tag w:val="_GBC_c044bbcf53c849d38b2d48beb1fde5c5"/>
                <w:id w:val="1370184000"/>
                <w:lock w:val="sdtLocked"/>
                <w:text/>
              </w:sdtPr>
              <w:sdtEndPr/>
              <w:sdtContent>
                <w:tc>
                  <w:tcPr>
                    <w:tcW w:w="2126" w:type="dxa"/>
                    <w:vAlign w:val="center"/>
                  </w:tcPr>
                  <w:p w:rsidR="00B51C1A" w:rsidRDefault="00B51C1A" w:rsidP="004835DA">
                    <w:pPr>
                      <w:jc w:val="right"/>
                    </w:pPr>
                  </w:p>
                </w:tc>
              </w:sdtContent>
            </w:sdt>
            <w:sdt>
              <w:sdtPr>
                <w:alias w:val="非货币性资产交换损益的说明（非经常性损益项目）"/>
                <w:tag w:val="_GBC_9d95227087dd4145bea346744483b458"/>
                <w:id w:val="838191337"/>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委托他人投资或管理资产的损益</w:t>
                </w:r>
              </w:p>
            </w:tc>
            <w:sdt>
              <w:sdtPr>
                <w:alias w:val="委托他人投资或管理资产的损益（非经常性损益项目）"/>
                <w:tag w:val="_GBC_444bbe3533064cb581dd069ab20c2fb7"/>
                <w:id w:val="-149443809"/>
                <w:lock w:val="sdtLocked"/>
                <w:text/>
              </w:sdtPr>
              <w:sdtEndPr/>
              <w:sdtContent>
                <w:tc>
                  <w:tcPr>
                    <w:tcW w:w="2126" w:type="dxa"/>
                    <w:vAlign w:val="center"/>
                  </w:tcPr>
                  <w:p w:rsidR="00B51C1A" w:rsidRDefault="00B51C1A" w:rsidP="004835DA">
                    <w:pPr>
                      <w:jc w:val="right"/>
                    </w:pPr>
                    <w:r>
                      <w:t>605,657.53</w:t>
                    </w:r>
                  </w:p>
                </w:tc>
              </w:sdtContent>
            </w:sdt>
            <w:sdt>
              <w:sdtPr>
                <w:alias w:val="委托他人投资或管理资产的损益的说明（非经常性损益项目）"/>
                <w:tag w:val="_GBC_866f0dd0bb4b423e926f7f9d4979cd0e"/>
                <w:id w:val="737594059"/>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因不可抗力因素，如遭受自然灾害而计提的各项资产减值准备</w:t>
                </w:r>
              </w:p>
            </w:tc>
            <w:sdt>
              <w:sdtPr>
                <w:alias w:val="因不可抗力因素，如遭受自然灾害而计提的各项资产减值准备（非经常性损益项目）"/>
                <w:tag w:val="_GBC_e140ba923da443428d7566d2018ea932"/>
                <w:id w:val="816763806"/>
                <w:lock w:val="sdtLocked"/>
                <w:text/>
              </w:sdtPr>
              <w:sdtEndPr/>
              <w:sdtContent>
                <w:tc>
                  <w:tcPr>
                    <w:tcW w:w="2126" w:type="dxa"/>
                    <w:vAlign w:val="center"/>
                  </w:tcPr>
                  <w:p w:rsidR="00B51C1A" w:rsidRDefault="00B51C1A" w:rsidP="004835DA">
                    <w:pPr>
                      <w:jc w:val="right"/>
                    </w:pPr>
                  </w:p>
                </w:tc>
              </w:sdtContent>
            </w:sdt>
            <w:sdt>
              <w:sdtPr>
                <w:alias w:val="因不可抗力因素，如遭受自然灾害而计提的各项资产减值准备的说明（非经常性损益项目）"/>
                <w:tag w:val="_GBC_5a4ada27e0f14f5e8b8791a49b539295"/>
                <w:id w:val="-1138574183"/>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债务重组损益</w:t>
                </w:r>
              </w:p>
            </w:tc>
            <w:sdt>
              <w:sdtPr>
                <w:alias w:val="债务重组损益（非经常性损益项目）"/>
                <w:tag w:val="_GBC_ff86fbdb028e464e86a0a4dfbfdf764a"/>
                <w:id w:val="-1653512351"/>
                <w:lock w:val="sdtLocked"/>
                <w:text/>
              </w:sdtPr>
              <w:sdtEndPr/>
              <w:sdtContent>
                <w:tc>
                  <w:tcPr>
                    <w:tcW w:w="2126" w:type="dxa"/>
                    <w:vAlign w:val="center"/>
                  </w:tcPr>
                  <w:p w:rsidR="00B51C1A" w:rsidRDefault="00B51C1A" w:rsidP="004835DA">
                    <w:pPr>
                      <w:jc w:val="right"/>
                    </w:pPr>
                  </w:p>
                </w:tc>
              </w:sdtContent>
            </w:sdt>
            <w:sdt>
              <w:sdtPr>
                <w:alias w:val="债务重组损益的说明（非经常性损益项目）"/>
                <w:tag w:val="_GBC_96b146956b3040f49daeec94b4e34026"/>
                <w:id w:val="1252161913"/>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企业重组费用，如安置职工的支出、整合费用等</w:t>
                </w:r>
              </w:p>
            </w:tc>
            <w:sdt>
              <w:sdtPr>
                <w:alias w:val="企业重组费用，如安置职工的支出、整合费用等（非经常性损益项目）"/>
                <w:tag w:val="_GBC_697dd1c86cf546278160642c85935420"/>
                <w:id w:val="2083942313"/>
                <w:lock w:val="sdtLocked"/>
                <w:text/>
              </w:sdtPr>
              <w:sdtEndPr/>
              <w:sdtContent>
                <w:tc>
                  <w:tcPr>
                    <w:tcW w:w="2126" w:type="dxa"/>
                    <w:vAlign w:val="center"/>
                  </w:tcPr>
                  <w:p w:rsidR="00B51C1A" w:rsidRDefault="00B51C1A" w:rsidP="004835DA">
                    <w:pPr>
                      <w:jc w:val="right"/>
                    </w:pPr>
                  </w:p>
                </w:tc>
              </w:sdtContent>
            </w:sdt>
            <w:sdt>
              <w:sdtPr>
                <w:alias w:val="企业重组费用，如安置职工的支出、整合费用等的说明（非经常性损益项目）"/>
                <w:tag w:val="_GBC_545d2534afb3450eb168f9ba33ba1815"/>
                <w:id w:val="208161428"/>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交易价格显失公允的交易产生的超过公允价值部分的损益</w:t>
                </w:r>
              </w:p>
            </w:tc>
            <w:sdt>
              <w:sdtPr>
                <w:alias w:val="交易价格显失公允的交易产生的超过公允价值部分的损益（非经常性损益项目）"/>
                <w:tag w:val="_GBC_1bfc1cd589fc412bae81ea232e980705"/>
                <w:id w:val="1385986112"/>
                <w:lock w:val="sdtLocked"/>
                <w:text/>
              </w:sdtPr>
              <w:sdtEndPr/>
              <w:sdtContent>
                <w:tc>
                  <w:tcPr>
                    <w:tcW w:w="2126" w:type="dxa"/>
                    <w:vAlign w:val="center"/>
                  </w:tcPr>
                  <w:p w:rsidR="00B51C1A" w:rsidRDefault="00B51C1A" w:rsidP="004835DA">
                    <w:pPr>
                      <w:jc w:val="right"/>
                    </w:pPr>
                  </w:p>
                </w:tc>
              </w:sdtContent>
            </w:sdt>
            <w:sdt>
              <w:sdtPr>
                <w:alias w:val="交易价格显失公允的交易产生的超过公允价值部分的损益的说明（非经常性损益项目）"/>
                <w:tag w:val="_GBC_879655eb1de045eeaa1ec843d77d8099"/>
                <w:id w:val="2004625855"/>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同一控制下企业合并产生的子公司期初至合并日的当期净损益</w:t>
                </w:r>
              </w:p>
            </w:tc>
            <w:sdt>
              <w:sdtPr>
                <w:alias w:val="同一控制下企业合并产生的子公司期初至合并日的当期净损益（非经常性损益项目）"/>
                <w:tag w:val="_GBC_6d647ebdb6654e49ba597cc5b61eef3d"/>
                <w:id w:val="-809784956"/>
                <w:lock w:val="sdtLocked"/>
                <w:text/>
              </w:sdtPr>
              <w:sdtEndPr/>
              <w:sdtContent>
                <w:tc>
                  <w:tcPr>
                    <w:tcW w:w="2126" w:type="dxa"/>
                    <w:vAlign w:val="center"/>
                  </w:tcPr>
                  <w:p w:rsidR="00B51C1A" w:rsidRDefault="00B51C1A" w:rsidP="004835DA">
                    <w:pPr>
                      <w:jc w:val="right"/>
                    </w:pPr>
                  </w:p>
                </w:tc>
              </w:sdtContent>
            </w:sdt>
            <w:sdt>
              <w:sdtPr>
                <w:alias w:val="同一控制下企业合并产生的子公司期初至合并日的当期净损益的说明（非经常性损益项目）"/>
                <w:tag w:val="_GBC_a08161adfce749e5b8bae2be82854672"/>
                <w:id w:val="-1904590749"/>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与公司正常经营业务无关的或有事项产生的损益</w:t>
                </w:r>
              </w:p>
            </w:tc>
            <w:sdt>
              <w:sdtPr>
                <w:alias w:val="与公司正常经营业务无关的或有事项产生的损益（非经常性损益项目）"/>
                <w:tag w:val="_GBC_698ae1d9bd294109b6e981c1fb6ab359"/>
                <w:id w:val="1973631123"/>
                <w:lock w:val="sdtLocked"/>
                <w:text/>
              </w:sdtPr>
              <w:sdtEndPr/>
              <w:sdtContent>
                <w:tc>
                  <w:tcPr>
                    <w:tcW w:w="2126" w:type="dxa"/>
                    <w:vAlign w:val="center"/>
                  </w:tcPr>
                  <w:p w:rsidR="00B51C1A" w:rsidRDefault="00B51C1A" w:rsidP="004835DA">
                    <w:pPr>
                      <w:jc w:val="right"/>
                    </w:pPr>
                  </w:p>
                </w:tc>
              </w:sdtContent>
            </w:sdt>
            <w:sdt>
              <w:sdtPr>
                <w:alias w:val="与公司正常经营业务无关的或有事项产生的损益的说明（非经常性损益项目）"/>
                <w:tag w:val="_GBC_562dcf4dc64d4a08b82ebd36237ea112"/>
                <w:id w:val="-1289815403"/>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除同公司正常经营业务相关的有效套期保值业务外，持有交易性金融资产、交易性金融负债产生的公允价</w:t>
                </w:r>
                <w:r>
                  <w:lastRenderedPageBreak/>
                  <w:t>值变动损益，以及处置交易性金融资产、交易性金融负债和可供出售金融资产取得的投资收益</w:t>
                </w:r>
              </w:p>
            </w:tc>
            <w:sdt>
              <w:sdtPr>
                <w:alias w:val="除同公司正常经营业务相关的有效套期保值业务外，持有交易性金融资产、交易性金融负债产生的公允价值变动损益，以及处置交易性金.."/>
                <w:tag w:val="_GBC_c6fab66d8eb844318d951a4d5037e5c0"/>
                <w:id w:val="-1692517224"/>
                <w:lock w:val="sdtLocked"/>
                <w:text/>
              </w:sdtPr>
              <w:sdtEndPr/>
              <w:sdtContent>
                <w:tc>
                  <w:tcPr>
                    <w:tcW w:w="2126" w:type="dxa"/>
                    <w:vAlign w:val="center"/>
                  </w:tcPr>
                  <w:p w:rsidR="00B51C1A" w:rsidRDefault="00B51C1A" w:rsidP="004835DA">
                    <w:pPr>
                      <w:jc w:val="right"/>
                    </w:pPr>
                  </w:p>
                </w:tc>
              </w:sdtContent>
            </w:sdt>
            <w:sdt>
              <w:sdtPr>
                <w:alias w:val="除同公司正常经营业务相关的有效套期保值业务外，持有交易性金融资产、交易性金融负债产生的公允价值变动损益，以及处置交易性金.."/>
                <w:tag w:val="_GBC_e5a96a2f593b4308b157f9f62fddaea7"/>
                <w:id w:val="-671874499"/>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lastRenderedPageBreak/>
                  <w:t>单独进行减值测试的应收款项减值准备转回</w:t>
                </w:r>
              </w:p>
            </w:tc>
            <w:sdt>
              <w:sdtPr>
                <w:alias w:val="单独进行减值测试的应收款项减值准备转回（非经常性损益项目）"/>
                <w:tag w:val="_GBC_deaaffe2dc754ee5a3880d6187200d31"/>
                <w:id w:val="941805314"/>
                <w:lock w:val="sdtLocked"/>
                <w:text/>
              </w:sdtPr>
              <w:sdtEndPr/>
              <w:sdtContent>
                <w:tc>
                  <w:tcPr>
                    <w:tcW w:w="2126" w:type="dxa"/>
                    <w:vAlign w:val="center"/>
                  </w:tcPr>
                  <w:p w:rsidR="00B51C1A" w:rsidRDefault="00B51C1A" w:rsidP="004835DA">
                    <w:pPr>
                      <w:jc w:val="right"/>
                    </w:pPr>
                  </w:p>
                </w:tc>
              </w:sdtContent>
            </w:sdt>
            <w:sdt>
              <w:sdtPr>
                <w:alias w:val="单独进行减值测试的应收款项减值准备转回的说明（非经常性损益项目）"/>
                <w:tag w:val="_GBC_40e287eef28c44af83a89b29d6c8f8cb"/>
                <w:id w:val="-223685344"/>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对外委托贷款取得的损益</w:t>
                </w:r>
              </w:p>
            </w:tc>
            <w:sdt>
              <w:sdtPr>
                <w:alias w:val="对外委托贷款取得的损益（非经常性损益项目）"/>
                <w:tag w:val="_GBC_7e74538741214a9eb2fedaa1d2ce74c0"/>
                <w:id w:val="-1973509219"/>
                <w:lock w:val="sdtLocked"/>
                <w:text/>
              </w:sdtPr>
              <w:sdtEndPr/>
              <w:sdtContent>
                <w:tc>
                  <w:tcPr>
                    <w:tcW w:w="2126" w:type="dxa"/>
                    <w:vAlign w:val="center"/>
                  </w:tcPr>
                  <w:p w:rsidR="00B51C1A" w:rsidRDefault="00B51C1A" w:rsidP="004835DA">
                    <w:pPr>
                      <w:jc w:val="right"/>
                    </w:pPr>
                  </w:p>
                </w:tc>
              </w:sdtContent>
            </w:sdt>
            <w:sdt>
              <w:sdtPr>
                <w:alias w:val="对外委托贷款取得的损益的说明（非经常性损益项目）"/>
                <w:tag w:val="_GBC_4418ea9c69e54870be1e6e6b08b332b5"/>
                <w:id w:val="717630344"/>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采用公允价值模式进行后续计量的投资性房地产公允价值变动产生的损益</w:t>
                </w:r>
              </w:p>
            </w:tc>
            <w:sdt>
              <w:sdtPr>
                <w:alias w:val="采用公允价值模式进行后续计量的投资性房地产公允价值变动产生的损益（非经常性损益项目）"/>
                <w:tag w:val="_GBC_3018e09ee4db4cd5845e952d4a028c7f"/>
                <w:id w:val="1488432831"/>
                <w:lock w:val="sdtLocked"/>
                <w:text/>
              </w:sdtPr>
              <w:sdtEndPr/>
              <w:sdtContent>
                <w:tc>
                  <w:tcPr>
                    <w:tcW w:w="2126" w:type="dxa"/>
                    <w:vAlign w:val="center"/>
                  </w:tcPr>
                  <w:p w:rsidR="00B51C1A" w:rsidRDefault="00B51C1A" w:rsidP="004835DA">
                    <w:pPr>
                      <w:jc w:val="right"/>
                    </w:pPr>
                  </w:p>
                </w:tc>
              </w:sdtContent>
            </w:sdt>
            <w:sdt>
              <w:sdtPr>
                <w:alias w:val="采用公允价值模式进行后续计量的投资性房地产公允价值变动产生的损益的说明（非经常性损益项目）"/>
                <w:tag w:val="_GBC_282c7b6d565249bb9e7f718ceca89aeb"/>
                <w:id w:val="693120284"/>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根据税收、会计等法律、法规的要求对当期损益进行一次性调整对当期损益的影响</w:t>
                </w:r>
              </w:p>
            </w:tc>
            <w:sdt>
              <w:sdtPr>
                <w:alias w:val="根据税收、会计等法律、法规的要求对当期损益进行一次性调整对当期损益的影响（非经常性损益项目）"/>
                <w:tag w:val="_GBC_6dee0fe80b174238b8e062814d31156d"/>
                <w:id w:val="-531723469"/>
                <w:lock w:val="sdtLocked"/>
                <w:text/>
              </w:sdtPr>
              <w:sdtEndPr/>
              <w:sdtContent>
                <w:tc>
                  <w:tcPr>
                    <w:tcW w:w="2126" w:type="dxa"/>
                    <w:vAlign w:val="center"/>
                  </w:tcPr>
                  <w:p w:rsidR="00B51C1A" w:rsidRDefault="00B51C1A" w:rsidP="004835DA">
                    <w:pPr>
                      <w:jc w:val="right"/>
                    </w:pPr>
                  </w:p>
                </w:tc>
              </w:sdtContent>
            </w:sdt>
            <w:sdt>
              <w:sdtPr>
                <w:alias w:val="根据税收、会计等法律、法规的要求对当期损益进行一次性调整对当期损益的影响的说明（非经常性损益项目）"/>
                <w:tag w:val="_GBC_fcd636d859ad42b2853461c41e61666f"/>
                <w:id w:val="2034772294"/>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受托经营取得的托管费收入</w:t>
                </w:r>
              </w:p>
            </w:tc>
            <w:sdt>
              <w:sdtPr>
                <w:alias w:val="受托经营取得的托管费收入（非经常性损益项目）"/>
                <w:tag w:val="_GBC_65dea9b7ce82482d8f12efc6d8ed1e12"/>
                <w:id w:val="-1320571526"/>
                <w:lock w:val="sdtLocked"/>
                <w:text/>
              </w:sdtPr>
              <w:sdtEndPr/>
              <w:sdtContent>
                <w:tc>
                  <w:tcPr>
                    <w:tcW w:w="2126" w:type="dxa"/>
                    <w:vAlign w:val="center"/>
                  </w:tcPr>
                  <w:p w:rsidR="00B51C1A" w:rsidRDefault="00B51C1A" w:rsidP="004835DA">
                    <w:pPr>
                      <w:jc w:val="right"/>
                    </w:pPr>
                  </w:p>
                </w:tc>
              </w:sdtContent>
            </w:sdt>
            <w:sdt>
              <w:sdtPr>
                <w:alias w:val="受托经营取得的托管费收入的说明（非经常性损益项目）"/>
                <w:tag w:val="_GBC_a1cd5619597449e4a607fe158e8dbff4"/>
                <w:id w:val="2104066949"/>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除上述各项之外的其他营业外收入和支出</w:t>
                </w:r>
              </w:p>
            </w:tc>
            <w:sdt>
              <w:sdtPr>
                <w:alias w:val="除上述各项之外的其他营业外收入和支出（非经常性损益项目）"/>
                <w:tag w:val="_GBC_cc1b0a9b75264bbcb78de9ddd6a76a28"/>
                <w:id w:val="-758454148"/>
                <w:lock w:val="sdtLocked"/>
                <w:text/>
              </w:sdtPr>
              <w:sdtEndPr/>
              <w:sdtContent>
                <w:tc>
                  <w:tcPr>
                    <w:tcW w:w="2126" w:type="dxa"/>
                    <w:vAlign w:val="center"/>
                  </w:tcPr>
                  <w:p w:rsidR="00B51C1A" w:rsidRDefault="00B51C1A" w:rsidP="004835DA">
                    <w:pPr>
                      <w:jc w:val="right"/>
                    </w:pPr>
                    <w:r>
                      <w:t>-36,024.99</w:t>
                    </w:r>
                  </w:p>
                </w:tc>
              </w:sdtContent>
            </w:sdt>
            <w:sdt>
              <w:sdtPr>
                <w:alias w:val="除上述各项之外的其他营业外收入和支出的说明（非经常性损益项目）"/>
                <w:tag w:val="_GBC_fd193c8a11244c6fb4035c0c2fda6aac"/>
                <w:id w:val="978346927"/>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其他符合非经常性损益定义的损益项目</w:t>
                </w:r>
              </w:p>
            </w:tc>
            <w:sdt>
              <w:sdtPr>
                <w:alias w:val="其他符合非经常性损益定义的损益项目（非经常性损益项目）"/>
                <w:tag w:val="_GBC_3ac2127474964d1390647db1bace7057"/>
                <w:id w:val="2059966599"/>
                <w:lock w:val="sdtLocked"/>
                <w:text/>
              </w:sdtPr>
              <w:sdtEndPr/>
              <w:sdtContent>
                <w:tc>
                  <w:tcPr>
                    <w:tcW w:w="2126" w:type="dxa"/>
                    <w:vAlign w:val="center"/>
                  </w:tcPr>
                  <w:p w:rsidR="00B51C1A" w:rsidRDefault="00B51C1A" w:rsidP="004835DA">
                    <w:pPr>
                      <w:jc w:val="right"/>
                    </w:pPr>
                    <w:r>
                      <w:t>5,917,760.39</w:t>
                    </w:r>
                  </w:p>
                </w:tc>
              </w:sdtContent>
            </w:sdt>
            <w:sdt>
              <w:sdtPr>
                <w:alias w:val="其他符合非经常性损益定义的损益项目说明（非经常性损益项目）"/>
                <w:tag w:val="_GBC_e2fbee6f26b6445d8f26ab5f501e125b"/>
                <w:id w:val="-679580970"/>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少数股东权益影响额</w:t>
                </w:r>
              </w:p>
            </w:tc>
            <w:sdt>
              <w:sdtPr>
                <w:alias w:val="少数股东权益影响额（非经常性损益项目）"/>
                <w:tag w:val="_GBC_9bc8066996cb441aaf92747b2bd12b25"/>
                <w:id w:val="-249897889"/>
                <w:lock w:val="sdtLocked"/>
                <w:text/>
              </w:sdtPr>
              <w:sdtEndPr/>
              <w:sdtContent>
                <w:tc>
                  <w:tcPr>
                    <w:tcW w:w="2126" w:type="dxa"/>
                    <w:vAlign w:val="center"/>
                  </w:tcPr>
                  <w:p w:rsidR="00B51C1A" w:rsidRDefault="00D655D6" w:rsidP="00D655D6">
                    <w:pPr>
                      <w:jc w:val="right"/>
                    </w:pPr>
                    <w:r>
                      <w:t>-4,157,731.61</w:t>
                    </w:r>
                  </w:p>
                </w:tc>
              </w:sdtContent>
            </w:sdt>
            <w:sdt>
              <w:sdtPr>
                <w:alias w:val="少数股东权益影响额的说明（非经常性损益项目）"/>
                <w:tag w:val="_GBC_097db8c8e0a84650a51b5bf3a7c6d590"/>
                <w:id w:val="-1973274943"/>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r w:rsidR="00B51C1A" w:rsidTr="004835DA">
            <w:tc>
              <w:tcPr>
                <w:tcW w:w="5070" w:type="dxa"/>
              </w:tcPr>
              <w:p w:rsidR="00B51C1A" w:rsidRDefault="00B51C1A" w:rsidP="00052122">
                <w:pPr>
                  <w:pStyle w:val="a9"/>
                  <w:ind w:firstLineChars="0" w:firstLine="0"/>
                  <w:jc w:val="left"/>
                </w:pPr>
                <w:r>
                  <w:t>所得税影响额</w:t>
                </w:r>
              </w:p>
            </w:tc>
            <w:sdt>
              <w:sdtPr>
                <w:alias w:val="非经常性损益_对所得税的影响"/>
                <w:tag w:val="_GBC_37fd12b4bcb240c98ae90e9738dc4a85"/>
                <w:id w:val="-856506911"/>
                <w:lock w:val="sdtLocked"/>
                <w:text/>
              </w:sdtPr>
              <w:sdtEndPr/>
              <w:sdtContent>
                <w:tc>
                  <w:tcPr>
                    <w:tcW w:w="2126" w:type="dxa"/>
                    <w:vAlign w:val="center"/>
                  </w:tcPr>
                  <w:p w:rsidR="00B51C1A" w:rsidRDefault="00D655D6" w:rsidP="00D655D6">
                    <w:pPr>
                      <w:jc w:val="right"/>
                    </w:pPr>
                    <w:r>
                      <w:t>-3,271,649.75</w:t>
                    </w:r>
                  </w:p>
                </w:tc>
              </w:sdtContent>
            </w:sdt>
            <w:sdt>
              <w:sdtPr>
                <w:alias w:val="所得税影响额的说明（非经常性损益项目）"/>
                <w:tag w:val="_GBC_3d2b5ae70b0c4c5e8f5a4c63a727c8c9"/>
                <w:id w:val="-693774543"/>
                <w:lock w:val="sdtLocked"/>
                <w:showingPlcHdr/>
                <w:text/>
              </w:sdtPr>
              <w:sdtEndPr/>
              <w:sdtContent>
                <w:tc>
                  <w:tcPr>
                    <w:tcW w:w="1852" w:type="dxa"/>
                  </w:tcPr>
                  <w:p w:rsidR="00B51C1A" w:rsidRDefault="00D655D6" w:rsidP="00052122">
                    <w:pPr>
                      <w:jc w:val="left"/>
                    </w:pPr>
                    <w:r>
                      <w:t xml:space="preserve">     </w:t>
                    </w:r>
                  </w:p>
                </w:tc>
              </w:sdtContent>
            </w:sdt>
          </w:tr>
          <w:tr w:rsidR="00B51C1A" w:rsidTr="004835DA">
            <w:tc>
              <w:tcPr>
                <w:tcW w:w="5070" w:type="dxa"/>
              </w:tcPr>
              <w:p w:rsidR="00B51C1A" w:rsidRDefault="00B51C1A" w:rsidP="00052122">
                <w:pPr>
                  <w:pStyle w:val="a9"/>
                  <w:ind w:firstLineChars="0" w:firstLine="0"/>
                  <w:jc w:val="left"/>
                </w:pPr>
                <w:r>
                  <w:t>合计</w:t>
                </w:r>
              </w:p>
            </w:tc>
            <w:sdt>
              <w:sdtPr>
                <w:alias w:val="扣除的非经常性损益合计"/>
                <w:tag w:val="_GBC_e2cff98a6a8340f9a4fa5cbe44ef0eec"/>
                <w:id w:val="-356425038"/>
                <w:lock w:val="sdtLocked"/>
                <w:text/>
              </w:sdtPr>
              <w:sdtEndPr/>
              <w:sdtContent>
                <w:tc>
                  <w:tcPr>
                    <w:tcW w:w="2126" w:type="dxa"/>
                    <w:vAlign w:val="center"/>
                  </w:tcPr>
                  <w:p w:rsidR="00B51C1A" w:rsidRDefault="00B51C1A" w:rsidP="004835DA">
                    <w:pPr>
                      <w:jc w:val="right"/>
                    </w:pPr>
                    <w:r>
                      <w:t>32,851,913.26</w:t>
                    </w:r>
                  </w:p>
                </w:tc>
              </w:sdtContent>
            </w:sdt>
            <w:sdt>
              <w:sdtPr>
                <w:alias w:val="扣除的非经常性损益合计说明"/>
                <w:tag w:val="_GBC_edf1a6d8b1b1499cba1936783b9a9eb2"/>
                <w:id w:val="-1824499808"/>
                <w:lock w:val="sdtLocked"/>
                <w:showingPlcHdr/>
                <w:text/>
              </w:sdtPr>
              <w:sdtEndPr/>
              <w:sdtContent>
                <w:tc>
                  <w:tcPr>
                    <w:tcW w:w="1852" w:type="dxa"/>
                  </w:tcPr>
                  <w:p w:rsidR="00B51C1A" w:rsidRDefault="00B51C1A" w:rsidP="00052122">
                    <w:pPr>
                      <w:jc w:val="left"/>
                    </w:pPr>
                    <w:r>
                      <w:rPr>
                        <w:rFonts w:hint="eastAsia"/>
                        <w:color w:val="333399"/>
                        <w:szCs w:val="21"/>
                      </w:rPr>
                      <w:t xml:space="preserve">　</w:t>
                    </w:r>
                  </w:p>
                </w:tc>
              </w:sdtContent>
            </w:sdt>
          </w:tr>
        </w:tbl>
        <w:p w:rsidR="006607F0" w:rsidRDefault="00914BD0">
          <w:pPr>
            <w:rPr>
              <w:rFonts w:asciiTheme="minorEastAsia" w:eastAsiaTheme="minorEastAsia" w:hAnsiTheme="minorEastAsia"/>
            </w:rPr>
          </w:pPr>
        </w:p>
      </w:sdtContent>
    </w:sdt>
    <w:sdt>
      <w:sdtPr>
        <w:rPr>
          <w:rFonts w:ascii="Calibri" w:hAnsi="Calibri" w:cs="宋体" w:hint="eastAsia"/>
          <w:b w:val="0"/>
          <w:bCs w:val="0"/>
          <w:kern w:val="0"/>
          <w:szCs w:val="22"/>
        </w:rPr>
        <w:alias w:val="模块:其他财务和业务数据"/>
        <w:tag w:val="_GBC_129e81c113f94ab2b6af974b5d24abc6"/>
        <w:id w:val="1412203785"/>
        <w:lock w:val="sdtLocked"/>
        <w:placeholder>
          <w:docPart w:val="GBC22222222222222222222222222222"/>
        </w:placeholder>
      </w:sdtPr>
      <w:sdtEndPr>
        <w:rPr>
          <w:rFonts w:ascii="宋体" w:hAnsi="宋体"/>
          <w:szCs w:val="24"/>
        </w:rPr>
      </w:sdtEndPr>
      <w:sdtContent>
        <w:p w:rsidR="006607F0" w:rsidRDefault="00411289" w:rsidP="00F5442C">
          <w:pPr>
            <w:pStyle w:val="2"/>
            <w:numPr>
              <w:ilvl w:val="1"/>
              <w:numId w:val="2"/>
            </w:numPr>
            <w:rPr>
              <w:bCs w:val="0"/>
            </w:rPr>
          </w:pPr>
          <w:r>
            <w:rPr>
              <w:rFonts w:hint="eastAsia"/>
              <w:bCs w:val="0"/>
            </w:rPr>
            <w:t>其他</w:t>
          </w:r>
        </w:p>
        <w:sdt>
          <w:sdtPr>
            <w:rPr>
              <w:rFonts w:hint="eastAsia"/>
            </w:rPr>
            <w:alias w:val="其他财务和业务数据摘要 "/>
            <w:tag w:val="_GBC_079a076f06c24a76808f7d776c15e3c7"/>
            <w:id w:val="-205180467"/>
            <w:lock w:val="sdtLocked"/>
            <w:placeholder>
              <w:docPart w:val="GBC22222222222222222222222222222"/>
            </w:placeholder>
          </w:sdtPr>
          <w:sdtEndPr/>
          <w:sdtContent>
            <w:p w:rsidR="006607F0" w:rsidRDefault="00277FBA">
              <w:r>
                <w:rPr>
                  <w:rFonts w:hint="eastAsia"/>
                </w:rPr>
                <w:t>无</w:t>
              </w:r>
            </w:p>
          </w:sdtContent>
        </w:sdt>
      </w:sdtContent>
    </w:sdt>
    <w:p w:rsidR="006607F0" w:rsidRDefault="006607F0">
      <w:pPr>
        <w:kinsoku w:val="0"/>
        <w:overflowPunct w:val="0"/>
        <w:autoSpaceDE w:val="0"/>
        <w:autoSpaceDN w:val="0"/>
        <w:adjustRightInd w:val="0"/>
        <w:snapToGrid w:val="0"/>
        <w:rPr>
          <w:szCs w:val="21"/>
        </w:rPr>
      </w:pPr>
    </w:p>
    <w:p w:rsidR="00A96ABB" w:rsidRDefault="00A96ABB" w:rsidP="00F5442C">
      <w:pPr>
        <w:pStyle w:val="10"/>
        <w:numPr>
          <w:ilvl w:val="0"/>
          <w:numId w:val="2"/>
        </w:numPr>
      </w:pPr>
      <w:bookmarkStart w:id="18" w:name="_Toc392233014"/>
      <w:bookmarkStart w:id="19" w:name="_Toc453592972"/>
      <w:r>
        <w:rPr>
          <w:rFonts w:hint="eastAsia"/>
        </w:rPr>
        <w:t>董事会报告</w:t>
      </w:r>
      <w:bookmarkEnd w:id="18"/>
      <w:bookmarkEnd w:id="19"/>
    </w:p>
    <w:p w:rsidR="00A96ABB" w:rsidRDefault="00A96ABB" w:rsidP="00F5442C">
      <w:pPr>
        <w:pStyle w:val="2"/>
        <w:numPr>
          <w:ilvl w:val="0"/>
          <w:numId w:val="10"/>
        </w:numPr>
        <w:spacing w:line="360" w:lineRule="auto"/>
      </w:pPr>
      <w:r>
        <w:t>董事会关于公司报告期内经营情况的讨论与分析</w:t>
      </w:r>
    </w:p>
    <w:sdt>
      <w:sdtPr>
        <w:rPr>
          <w:rFonts w:hint="eastAsia"/>
        </w:rPr>
        <w:alias w:val="模块:公司董事会对财务报告与其他必要的统计数据以及报告期内发生或将要发生的重大事项，进行讨论与分析"/>
        <w:tag w:val="_GBC_ba3734a9f27a452095f3115c17f4b09e"/>
        <w:id w:val="1687865725"/>
        <w:lock w:val="sdtLocked"/>
        <w:placeholder>
          <w:docPart w:val="GBC22222222222222222222222222222"/>
        </w:placeholder>
      </w:sdtPr>
      <w:sdtEndPr>
        <w:rPr>
          <w:rFonts w:asciiTheme="minorEastAsia" w:eastAsiaTheme="minorEastAsia" w:hAnsiTheme="minorEastAsia"/>
        </w:rPr>
      </w:sdtEndPr>
      <w:sdtContent>
        <w:sdt>
          <w:sdtPr>
            <w:rPr>
              <w:rFonts w:hint="eastAsia"/>
            </w:rPr>
            <w:alias w:val="公司董事会对财务报告与其他必要的统计数据以及报告期内发生或将要发生的重大事项，进行讨论与分析"/>
            <w:tag w:val="_GBC_886258ec69e240da99b57ac102afbda6"/>
            <w:id w:val="148485638"/>
            <w:lock w:val="sdtLocked"/>
            <w:placeholder>
              <w:docPart w:val="GBC22222222222222222222222222222"/>
            </w:placeholder>
          </w:sdtPr>
          <w:sdtEndPr/>
          <w:sdtContent>
            <w:p w:rsidR="00C873CE" w:rsidRPr="0086069D" w:rsidRDefault="00C873CE" w:rsidP="00C873CE">
              <w:pPr>
                <w:spacing w:line="360" w:lineRule="auto"/>
                <w:ind w:firstLine="420"/>
              </w:pPr>
              <w:r w:rsidRPr="0086069D">
                <w:rPr>
                  <w:rFonts w:hint="eastAsia"/>
                </w:rPr>
                <w:t>2016年上半年，公司经受住国际国内经济下行压力持续加大、移动通信市场竞争激烈等考验，继续优化产业结构调整，实现营业收入39.80亿元，较上年同期增加13.22亿元；实现毛利额4.53亿元，较上年同期增加0.63亿元。然而，公司因受智能终端市场竞争激烈、产品升级换代加剧等市场特性的影响，</w:t>
              </w:r>
              <w:r w:rsidR="00B47FE6">
                <w:rPr>
                  <w:rFonts w:hint="eastAsia"/>
                </w:rPr>
                <w:t>虽然营业收入上升，但</w:t>
              </w:r>
              <w:r w:rsidRPr="0086069D">
                <w:rPr>
                  <w:rFonts w:hint="eastAsia"/>
                </w:rPr>
                <w:t>整体毛利率下降</w:t>
              </w:r>
              <w:r w:rsidR="00B47FE6">
                <w:rPr>
                  <w:rFonts w:hint="eastAsia"/>
                </w:rPr>
                <w:t>；</w:t>
              </w:r>
              <w:r w:rsidRPr="0086069D">
                <w:rPr>
                  <w:rFonts w:hint="eastAsia"/>
                </w:rPr>
                <w:t>同时，公司的</w:t>
              </w:r>
              <w:r w:rsidR="00B47FE6" w:rsidRPr="00B47FE6">
                <w:rPr>
                  <w:rFonts w:hint="eastAsia"/>
                </w:rPr>
                <w:t>无形资产折摊加大</w:t>
              </w:r>
              <w:r w:rsidR="00B47FE6">
                <w:rPr>
                  <w:rFonts w:hint="eastAsia"/>
                </w:rPr>
                <w:t>，成本上升；</w:t>
              </w:r>
              <w:r w:rsidR="00B47FE6" w:rsidRPr="00092E97">
                <w:rPr>
                  <w:rFonts w:hint="eastAsia"/>
                </w:rPr>
                <w:t>基于谨慎原则对应收账款增加</w:t>
              </w:r>
              <w:r w:rsidRPr="0086069D">
                <w:rPr>
                  <w:rFonts w:hint="eastAsia"/>
                </w:rPr>
                <w:t>计提</w:t>
              </w:r>
              <w:r w:rsidR="00B47FE6">
                <w:rPr>
                  <w:rFonts w:hint="eastAsia"/>
                </w:rPr>
                <w:t>减值。</w:t>
              </w:r>
              <w:r w:rsidR="00397BE0">
                <w:rPr>
                  <w:rFonts w:hint="eastAsia"/>
                </w:rPr>
                <w:t>上述</w:t>
              </w:r>
              <w:r w:rsidR="00B47FE6">
                <w:rPr>
                  <w:rFonts w:hint="eastAsia"/>
                </w:rPr>
                <w:t>综合</w:t>
              </w:r>
              <w:r w:rsidR="00397BE0">
                <w:rPr>
                  <w:rFonts w:hint="eastAsia"/>
                </w:rPr>
                <w:t>因素</w:t>
              </w:r>
              <w:r w:rsidRPr="0086069D">
                <w:rPr>
                  <w:rFonts w:hint="eastAsia"/>
                </w:rPr>
                <w:t>，</w:t>
              </w:r>
              <w:r>
                <w:rPr>
                  <w:rFonts w:hint="eastAsia"/>
                </w:rPr>
                <w:t>使</w:t>
              </w:r>
              <w:r w:rsidRPr="0086069D">
                <w:rPr>
                  <w:rFonts w:hint="eastAsia"/>
                </w:rPr>
                <w:t>公司整体</w:t>
              </w:r>
              <w:r>
                <w:rPr>
                  <w:rFonts w:hint="eastAsia"/>
                </w:rPr>
                <w:t>盈利水平</w:t>
              </w:r>
              <w:r w:rsidRPr="0086069D">
                <w:rPr>
                  <w:rFonts w:hint="eastAsia"/>
                </w:rPr>
                <w:t>与去年同期相比呈下降趋势。</w:t>
              </w:r>
            </w:p>
            <w:p w:rsidR="00C873CE" w:rsidRPr="0086069D" w:rsidRDefault="00C873CE" w:rsidP="00C873CE">
              <w:pPr>
                <w:spacing w:line="360" w:lineRule="auto"/>
                <w:ind w:firstLine="420"/>
              </w:pPr>
              <w:r w:rsidRPr="0086069D">
                <w:rPr>
                  <w:rFonts w:hint="eastAsia"/>
                </w:rPr>
                <w:t>集成电路设计板块，行业证卡市场实现社保卡芯片、身份证芯片、泛金融IC卡芯片等产品的稳定供货；行业应用模块方面的无人机产品出货量稳步增长，并与多家客户开展车载模组业务的实质性合作；指纹产品已成功实现小批量供货；汽车电子芯片方面的车灯调节器出货量稳步增长；智能家居方面的智能蓝牙卡市场逐步放量。</w:t>
              </w:r>
              <w:r>
                <w:rPr>
                  <w:rFonts w:hint="eastAsia"/>
                </w:rPr>
                <w:t>然而，</w:t>
              </w:r>
              <w:r w:rsidRPr="00775DE7">
                <w:rPr>
                  <w:rFonts w:hint="eastAsia"/>
                </w:rPr>
                <w:t>由于集成电路产业前期研发投资巨大，无形资产折摊逐年加大</w:t>
              </w:r>
              <w:r w:rsidR="00FD319D">
                <w:rPr>
                  <w:rFonts w:hint="eastAsia"/>
                </w:rPr>
                <w:t>，</w:t>
              </w:r>
              <w:r w:rsidR="00B47FE6">
                <w:rPr>
                  <w:rFonts w:hint="eastAsia"/>
                </w:rPr>
                <w:t>拖累了</w:t>
              </w:r>
              <w:r w:rsidRPr="00775DE7">
                <w:rPr>
                  <w:rFonts w:hint="eastAsia"/>
                </w:rPr>
                <w:t>该业务板块</w:t>
              </w:r>
              <w:r w:rsidR="00B47FE6">
                <w:rPr>
                  <w:rFonts w:hint="eastAsia"/>
                </w:rPr>
                <w:t>的经营</w:t>
              </w:r>
              <w:r w:rsidRPr="00775DE7">
                <w:rPr>
                  <w:rFonts w:hint="eastAsia"/>
                </w:rPr>
                <w:t>业绩。</w:t>
              </w:r>
            </w:p>
            <w:p w:rsidR="00C873CE" w:rsidRPr="0086069D" w:rsidRDefault="00C873CE" w:rsidP="00C873CE">
              <w:pPr>
                <w:spacing w:line="360" w:lineRule="auto"/>
                <w:ind w:firstLine="420"/>
                <w:rPr>
                  <w:b/>
                </w:rPr>
              </w:pPr>
              <w:r w:rsidRPr="0086069D">
                <w:rPr>
                  <w:rFonts w:hint="eastAsia"/>
                </w:rPr>
                <w:t>终端设计板块，</w:t>
              </w:r>
              <w:r>
                <w:rPr>
                  <w:rFonts w:hint="eastAsia"/>
                </w:rPr>
                <w:t>行业终端在公安武警、环保、交通等行业取得进展；基于POC业务平台的解决方案在中国移动政企市场取得较大市场份额；ODM与PCBA服务业务出货量增幅较大</w:t>
              </w:r>
              <w:r w:rsidRPr="0086069D">
                <w:rPr>
                  <w:rFonts w:hint="eastAsia"/>
                </w:rPr>
                <w:t>，拓展海信、</w:t>
              </w:r>
              <w:r w:rsidRPr="0086069D">
                <w:rPr>
                  <w:rFonts w:hint="eastAsia"/>
                </w:rPr>
                <w:lastRenderedPageBreak/>
                <w:t>TCL、中兴等品牌客户。</w:t>
              </w:r>
              <w:r w:rsidRPr="00775DE7">
                <w:rPr>
                  <w:rFonts w:hint="eastAsia"/>
                </w:rPr>
                <w:t>但由于国内智能终端市场已近饱和，行业竞争持续加剧</w:t>
              </w:r>
              <w:r>
                <w:rPr>
                  <w:rFonts w:hint="eastAsia"/>
                </w:rPr>
                <w:t>，</w:t>
              </w:r>
              <w:r w:rsidRPr="00092E97">
                <w:rPr>
                  <w:rFonts w:hint="eastAsia"/>
                </w:rPr>
                <w:t>终端设计产品线毛利下降。</w:t>
              </w:r>
            </w:p>
            <w:p w:rsidR="00C873CE" w:rsidRPr="0086069D" w:rsidRDefault="00C873CE" w:rsidP="00C873CE">
              <w:pPr>
                <w:tabs>
                  <w:tab w:val="num" w:pos="720"/>
                </w:tabs>
                <w:spacing w:line="360" w:lineRule="auto"/>
                <w:ind w:left="142" w:firstLine="420"/>
              </w:pPr>
              <w:r w:rsidRPr="0086069D">
                <w:rPr>
                  <w:rFonts w:hint="eastAsia"/>
                </w:rPr>
                <w:t>软件与应用板块，大资源系统完成在四川联通的上线，完成资源自动发现、闭环核查管理等创新功能；在中核福清核电站提交无线通信系统的可行性方案，为后续工作推进打开局面做好基础；形成了分布式光伏发电远程监控系统建设方案，并开始系统设计、建模工作；成功中标位置通项目OBD终端采购；基于LTE-FI的西安机场大巴移动热点项目成功上线运营；Smart-DTFI结合客户需求，不断进行业务功能完善，为商业WIFI运营提供良好的技术支撑。</w:t>
              </w:r>
              <w:r w:rsidRPr="00092E97">
                <w:rPr>
                  <w:rFonts w:hint="eastAsia"/>
                </w:rPr>
                <w:t>但</w:t>
              </w:r>
              <w:r w:rsidR="00FD319D" w:rsidRPr="00092E97">
                <w:rPr>
                  <w:rFonts w:hint="eastAsia"/>
                </w:rPr>
                <w:t>基于谨慎原则</w:t>
              </w:r>
              <w:r w:rsidRPr="00092E97">
                <w:rPr>
                  <w:rFonts w:hint="eastAsia"/>
                </w:rPr>
                <w:t>，</w:t>
              </w:r>
              <w:r w:rsidRPr="00775DE7">
                <w:rPr>
                  <w:rFonts w:hint="eastAsia"/>
                </w:rPr>
                <w:t>公司对部分涉诉应收账款进行了专项减值计提，</w:t>
              </w:r>
              <w:r>
                <w:rPr>
                  <w:rFonts w:hint="eastAsia"/>
                </w:rPr>
                <w:t>板块利润出现下降</w:t>
              </w:r>
              <w:r w:rsidRPr="00775DE7">
                <w:rPr>
                  <w:rFonts w:hint="eastAsia"/>
                </w:rPr>
                <w:t>。</w:t>
              </w:r>
            </w:p>
            <w:p w:rsidR="00A96ABB" w:rsidRPr="00C873CE" w:rsidRDefault="00C873CE" w:rsidP="0037064F">
              <w:pPr>
                <w:tabs>
                  <w:tab w:val="num" w:pos="720"/>
                </w:tabs>
                <w:spacing w:line="360" w:lineRule="auto"/>
                <w:ind w:left="142" w:firstLine="420"/>
              </w:pPr>
              <w:r w:rsidRPr="0086069D">
                <w:rPr>
                  <w:rFonts w:hint="eastAsia"/>
                </w:rPr>
                <w:t>移动互联网板块，要玩公司抓住业务快速发展机遇，全力打造泛娱乐生态化体系，加大对影视、话剧、动漫等IP与游戏深入结合，采用创新的“影游联动”模式，与传统影视制作公司、地方卫视，以及新媒体等多种媒体形式开展合作，建设了多元化的游戏推广渠道。公司上半年成功开发多款精品手机游戏和网页游戏，手游《武神赵子龙》、《大富豪2》、《全民漂移》等都取得了不俗的市场成绩</w:t>
              </w:r>
              <w:r>
                <w:rPr>
                  <w:rFonts w:hint="eastAsia"/>
                </w:rPr>
                <w:t>。</w:t>
              </w:r>
            </w:p>
          </w:sdtContent>
        </w:sdt>
      </w:sdtContent>
    </w:sdt>
    <w:p w:rsidR="0037064F" w:rsidRPr="0037064F" w:rsidRDefault="00411289" w:rsidP="0037064F">
      <w:pPr>
        <w:pStyle w:val="3"/>
        <w:numPr>
          <w:ilvl w:val="0"/>
          <w:numId w:val="5"/>
        </w:numPr>
      </w:pPr>
      <w:bookmarkStart w:id="20" w:name="_Toc342559738"/>
      <w:bookmarkStart w:id="21" w:name="_Toc342565895"/>
      <w:r>
        <w:rPr>
          <w:rFonts w:hint="eastAsia"/>
        </w:rPr>
        <w:t>主营业务分析</w:t>
      </w:r>
      <w:bookmarkEnd w:id="20"/>
      <w:bookmarkEnd w:id="21"/>
    </w:p>
    <w:p w:rsidR="006607F0" w:rsidRDefault="00411289" w:rsidP="00F5442C">
      <w:pPr>
        <w:pStyle w:val="4"/>
        <w:numPr>
          <w:ilvl w:val="0"/>
          <w:numId w:val="6"/>
        </w:numPr>
      </w:pPr>
      <w:bookmarkStart w:id="22" w:name="_Toc342559739"/>
      <w:bookmarkStart w:id="23" w:name="_Toc342565896"/>
      <w:r>
        <w:rPr>
          <w:rFonts w:hint="eastAsia"/>
        </w:rPr>
        <w:t>财务报表相关科目变动分析表</w:t>
      </w:r>
      <w:bookmarkEnd w:id="22"/>
      <w:bookmarkEnd w:id="23"/>
    </w:p>
    <w:sdt>
      <w:sdtPr>
        <w:rPr>
          <w:rFonts w:hint="eastAsia"/>
        </w:rPr>
        <w:alias w:val="模块:财务报表相关科目变动分析表"/>
        <w:tag w:val="_GBC_281bf95299804381a41f7dd82e2c19f3"/>
        <w:id w:val="828554513"/>
        <w:lock w:val="sdtLocked"/>
        <w:placeholder>
          <w:docPart w:val="GBC22222222222222222222222222222"/>
        </w:placeholder>
      </w:sdtPr>
      <w:sdtEndPr/>
      <w:sdtContent>
        <w:p w:rsidR="006607F0" w:rsidRDefault="00411289" w:rsidP="007B7A9B">
          <w:pPr>
            <w:pStyle w:val="a9"/>
            <w:ind w:left="360" w:right="42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3801359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14102758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szCs w:val="21"/>
                </w:rPr>
                <w:t>人民币</w:t>
              </w:r>
            </w:sdtContent>
          </w:sdt>
        </w:p>
        <w:tbl>
          <w:tblPr>
            <w:tblStyle w:val="a6"/>
            <w:tblW w:w="4626" w:type="pct"/>
            <w:tblLook w:val="04A0" w:firstRow="1" w:lastRow="0" w:firstColumn="1" w:lastColumn="0" w:noHBand="0" w:noVBand="1"/>
          </w:tblPr>
          <w:tblGrid>
            <w:gridCol w:w="2897"/>
            <w:gridCol w:w="2038"/>
            <w:gridCol w:w="1909"/>
            <w:gridCol w:w="1527"/>
          </w:tblGrid>
          <w:tr w:rsidR="000A4800" w:rsidTr="0037064F">
            <w:tc>
              <w:tcPr>
                <w:tcW w:w="1730" w:type="pct"/>
              </w:tcPr>
              <w:p w:rsidR="000A4800" w:rsidRDefault="000A4800" w:rsidP="00052122">
                <w:pPr>
                  <w:pStyle w:val="a9"/>
                  <w:ind w:firstLineChars="0" w:firstLine="0"/>
                  <w:rPr>
                    <w:rFonts w:ascii="宋体" w:hAnsi="宋体"/>
                    <w:szCs w:val="21"/>
                  </w:rPr>
                </w:pPr>
                <w:r>
                  <w:rPr>
                    <w:rFonts w:ascii="宋体" w:hAnsi="宋体" w:hint="eastAsia"/>
                    <w:szCs w:val="21"/>
                  </w:rPr>
                  <w:t>科目</w:t>
                </w:r>
              </w:p>
            </w:tc>
            <w:tc>
              <w:tcPr>
                <w:tcW w:w="1217" w:type="pct"/>
                <w:vAlign w:val="center"/>
              </w:tcPr>
              <w:p w:rsidR="000A4800" w:rsidRDefault="000A4800" w:rsidP="00052122">
                <w:pPr>
                  <w:pStyle w:val="a9"/>
                  <w:ind w:firstLineChars="0" w:firstLine="0"/>
                  <w:jc w:val="center"/>
                  <w:rPr>
                    <w:rFonts w:ascii="宋体" w:hAnsi="宋体"/>
                    <w:szCs w:val="21"/>
                  </w:rPr>
                </w:pPr>
                <w:r>
                  <w:rPr>
                    <w:rFonts w:ascii="宋体" w:hAnsi="宋体" w:hint="eastAsia"/>
                    <w:szCs w:val="21"/>
                  </w:rPr>
                  <w:t>本期数</w:t>
                </w:r>
              </w:p>
            </w:tc>
            <w:tc>
              <w:tcPr>
                <w:tcW w:w="1140" w:type="pct"/>
                <w:vAlign w:val="center"/>
              </w:tcPr>
              <w:p w:rsidR="000A4800" w:rsidRDefault="000A4800" w:rsidP="00052122">
                <w:pPr>
                  <w:pStyle w:val="a9"/>
                  <w:ind w:firstLineChars="0" w:firstLine="0"/>
                  <w:jc w:val="center"/>
                  <w:rPr>
                    <w:rFonts w:ascii="宋体" w:hAnsi="宋体"/>
                    <w:szCs w:val="21"/>
                  </w:rPr>
                </w:pPr>
                <w:r>
                  <w:rPr>
                    <w:rFonts w:ascii="宋体" w:hAnsi="宋体" w:hint="eastAsia"/>
                    <w:szCs w:val="21"/>
                  </w:rPr>
                  <w:t>上年同期数</w:t>
                </w:r>
              </w:p>
            </w:tc>
            <w:tc>
              <w:tcPr>
                <w:tcW w:w="912" w:type="pct"/>
                <w:vAlign w:val="center"/>
              </w:tcPr>
              <w:p w:rsidR="000A4800" w:rsidRDefault="000A4800" w:rsidP="00052122">
                <w:pPr>
                  <w:pStyle w:val="a9"/>
                  <w:ind w:firstLineChars="0" w:firstLine="0"/>
                  <w:jc w:val="center"/>
                  <w:rPr>
                    <w:rFonts w:ascii="宋体" w:hAnsi="宋体"/>
                    <w:szCs w:val="21"/>
                  </w:rPr>
                </w:pPr>
                <w:r>
                  <w:rPr>
                    <w:rFonts w:ascii="宋体" w:hAnsi="宋体" w:hint="eastAsia"/>
                    <w:szCs w:val="21"/>
                  </w:rPr>
                  <w:t>变动比例（%）</w:t>
                </w:r>
              </w:p>
            </w:tc>
          </w:tr>
          <w:tr w:rsidR="000A4800" w:rsidTr="0037064F">
            <w:tc>
              <w:tcPr>
                <w:tcW w:w="1730" w:type="pct"/>
              </w:tcPr>
              <w:p w:rsidR="000A4800" w:rsidRDefault="000A4800" w:rsidP="00052122">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283b61edf59b4dbb9b63f6a06d12c146"/>
                <w:id w:val="-1827816636"/>
                <w:lock w:val="sdtLocked"/>
              </w:sdtPr>
              <w:sdtEndPr/>
              <w:sdtContent>
                <w:tc>
                  <w:tcPr>
                    <w:tcW w:w="1217" w:type="pct"/>
                  </w:tcPr>
                  <w:p w:rsidR="000A4800" w:rsidRDefault="000A4800" w:rsidP="00052122">
                    <w:pPr>
                      <w:pStyle w:val="a9"/>
                      <w:ind w:firstLineChars="0" w:firstLine="0"/>
                      <w:jc w:val="right"/>
                      <w:rPr>
                        <w:rFonts w:ascii="宋体" w:hAnsi="宋体"/>
                        <w:szCs w:val="21"/>
                      </w:rPr>
                    </w:pPr>
                    <w:r>
                      <w:rPr>
                        <w:rFonts w:ascii="宋体" w:hAnsi="宋体"/>
                        <w:szCs w:val="21"/>
                      </w:rPr>
                      <w:t>3,979,668,583.80</w:t>
                    </w:r>
                  </w:p>
                </w:tc>
              </w:sdtContent>
            </w:sdt>
            <w:sdt>
              <w:sdtPr>
                <w:rPr>
                  <w:rFonts w:ascii="宋体" w:hAnsi="宋体"/>
                  <w:szCs w:val="21"/>
                </w:rPr>
                <w:alias w:val="营业收入"/>
                <w:tag w:val="_GBC_0e0abb8c6f85409f9d259fa06e0bf68f"/>
                <w:id w:val="-1795437911"/>
                <w:lock w:val="sdtLocked"/>
              </w:sdtPr>
              <w:sdtEndPr/>
              <w:sdtContent>
                <w:tc>
                  <w:tcPr>
                    <w:tcW w:w="1140" w:type="pct"/>
                  </w:tcPr>
                  <w:p w:rsidR="000A4800" w:rsidRDefault="000A4800" w:rsidP="00052122">
                    <w:pPr>
                      <w:pStyle w:val="a9"/>
                      <w:ind w:firstLineChars="0" w:firstLine="0"/>
                      <w:jc w:val="right"/>
                      <w:rPr>
                        <w:rFonts w:ascii="宋体" w:hAnsi="宋体"/>
                        <w:szCs w:val="21"/>
                      </w:rPr>
                    </w:pPr>
                    <w:r>
                      <w:rPr>
                        <w:rFonts w:ascii="宋体" w:hAnsi="宋体"/>
                        <w:szCs w:val="21"/>
                      </w:rPr>
                      <w:t>2,657,449,393.90</w:t>
                    </w:r>
                  </w:p>
                </w:tc>
              </w:sdtContent>
            </w:sdt>
            <w:sdt>
              <w:sdtPr>
                <w:rPr>
                  <w:rFonts w:ascii="宋体" w:hAnsi="宋体"/>
                  <w:szCs w:val="21"/>
                </w:rPr>
                <w:alias w:val="营业收入本期比上期增减"/>
                <w:tag w:val="_GBC_093d8a02de794f0d9d718943636775de"/>
                <w:id w:val="551821047"/>
                <w:lock w:val="sdtLocked"/>
              </w:sdtPr>
              <w:sdtEndPr/>
              <w:sdtContent>
                <w:tc>
                  <w:tcPr>
                    <w:tcW w:w="912" w:type="pct"/>
                  </w:tcPr>
                  <w:p w:rsidR="000A4800" w:rsidRDefault="002B7A06" w:rsidP="00052122">
                    <w:pPr>
                      <w:pStyle w:val="a9"/>
                      <w:ind w:firstLineChars="0" w:firstLine="0"/>
                      <w:jc w:val="right"/>
                      <w:rPr>
                        <w:rFonts w:ascii="宋体" w:hAnsi="宋体"/>
                        <w:szCs w:val="21"/>
                      </w:rPr>
                    </w:pPr>
                    <w:r>
                      <w:rPr>
                        <w:rFonts w:ascii="宋体" w:hAnsi="宋体"/>
                        <w:szCs w:val="21"/>
                      </w:rPr>
                      <w:t>49.76</w:t>
                    </w:r>
                  </w:p>
                </w:tc>
              </w:sdtContent>
            </w:sdt>
          </w:tr>
          <w:tr w:rsidR="000A4800" w:rsidTr="0037064F">
            <w:tc>
              <w:tcPr>
                <w:tcW w:w="1730" w:type="pct"/>
              </w:tcPr>
              <w:p w:rsidR="000A4800" w:rsidRDefault="000A4800" w:rsidP="00052122">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f54a70a804014d4abd28005001a963eb"/>
                <w:id w:val="1013181374"/>
                <w:lock w:val="sdtLocked"/>
              </w:sdtPr>
              <w:sdtEndPr/>
              <w:sdtContent>
                <w:tc>
                  <w:tcPr>
                    <w:tcW w:w="1217" w:type="pct"/>
                  </w:tcPr>
                  <w:p w:rsidR="000A4800" w:rsidRDefault="000A4800" w:rsidP="00052122">
                    <w:pPr>
                      <w:pStyle w:val="a9"/>
                      <w:ind w:firstLineChars="0" w:firstLine="0"/>
                      <w:jc w:val="right"/>
                      <w:rPr>
                        <w:rFonts w:ascii="宋体" w:hAnsi="宋体"/>
                        <w:szCs w:val="21"/>
                      </w:rPr>
                    </w:pPr>
                    <w:r>
                      <w:rPr>
                        <w:rFonts w:ascii="宋体" w:hAnsi="宋体"/>
                        <w:szCs w:val="21"/>
                      </w:rPr>
                      <w:t>3,526,359,251.76</w:t>
                    </w:r>
                  </w:p>
                </w:tc>
              </w:sdtContent>
            </w:sdt>
            <w:sdt>
              <w:sdtPr>
                <w:rPr>
                  <w:rFonts w:ascii="宋体" w:hAnsi="宋体"/>
                  <w:szCs w:val="21"/>
                </w:rPr>
                <w:alias w:val="营业成本"/>
                <w:tag w:val="_GBC_2c92b9cfbd8d40c4915f5be6161ee93e"/>
                <w:id w:val="1083100113"/>
                <w:lock w:val="sdtLocked"/>
              </w:sdtPr>
              <w:sdtEndPr/>
              <w:sdtContent>
                <w:tc>
                  <w:tcPr>
                    <w:tcW w:w="1140" w:type="pct"/>
                  </w:tcPr>
                  <w:p w:rsidR="000A4800" w:rsidRDefault="000A4800" w:rsidP="00052122">
                    <w:pPr>
                      <w:pStyle w:val="a9"/>
                      <w:ind w:firstLineChars="0" w:firstLine="0"/>
                      <w:jc w:val="right"/>
                      <w:rPr>
                        <w:rFonts w:ascii="宋体" w:hAnsi="宋体"/>
                        <w:szCs w:val="21"/>
                      </w:rPr>
                    </w:pPr>
                    <w:r>
                      <w:rPr>
                        <w:rFonts w:ascii="宋体" w:hAnsi="宋体"/>
                        <w:szCs w:val="21"/>
                      </w:rPr>
                      <w:t>2,266,752,340.25</w:t>
                    </w:r>
                  </w:p>
                </w:tc>
              </w:sdtContent>
            </w:sdt>
            <w:sdt>
              <w:sdtPr>
                <w:rPr>
                  <w:rFonts w:ascii="宋体" w:hAnsi="宋体"/>
                  <w:szCs w:val="21"/>
                </w:rPr>
                <w:alias w:val="营业成本本期比上期增减"/>
                <w:tag w:val="_GBC_263a2ed169e547d4ba0d6bc2bea8d4d9"/>
                <w:id w:val="-2143794808"/>
                <w:lock w:val="sdtLocked"/>
              </w:sdtPr>
              <w:sdtEndPr/>
              <w:sdtContent>
                <w:tc>
                  <w:tcPr>
                    <w:tcW w:w="912" w:type="pct"/>
                  </w:tcPr>
                  <w:p w:rsidR="000A4800" w:rsidRDefault="002B7A06" w:rsidP="00052122">
                    <w:pPr>
                      <w:pStyle w:val="a9"/>
                      <w:ind w:firstLineChars="0" w:firstLine="0"/>
                      <w:jc w:val="right"/>
                      <w:rPr>
                        <w:rFonts w:ascii="宋体" w:hAnsi="宋体"/>
                        <w:szCs w:val="21"/>
                      </w:rPr>
                    </w:pPr>
                    <w:r>
                      <w:rPr>
                        <w:rFonts w:ascii="宋体" w:hAnsi="宋体"/>
                        <w:szCs w:val="21"/>
                      </w:rPr>
                      <w:t>55.57</w:t>
                    </w:r>
                  </w:p>
                </w:tc>
              </w:sdtContent>
            </w:sdt>
          </w:tr>
          <w:tr w:rsidR="000A4800" w:rsidTr="0037064F">
            <w:tc>
              <w:tcPr>
                <w:tcW w:w="1730" w:type="pct"/>
              </w:tcPr>
              <w:p w:rsidR="000A4800" w:rsidRDefault="000A4800" w:rsidP="00052122">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c6823e89e06348839959d57edf210be4"/>
                <w:id w:val="838585072"/>
                <w:lock w:val="sdtLocked"/>
              </w:sdtPr>
              <w:sdtEndPr/>
              <w:sdtContent>
                <w:tc>
                  <w:tcPr>
                    <w:tcW w:w="1217" w:type="pct"/>
                  </w:tcPr>
                  <w:p w:rsidR="000A4800" w:rsidRDefault="000A4800" w:rsidP="00052122">
                    <w:pPr>
                      <w:pStyle w:val="a9"/>
                      <w:ind w:firstLineChars="0" w:firstLine="0"/>
                      <w:jc w:val="right"/>
                      <w:rPr>
                        <w:rFonts w:ascii="宋体" w:hAnsi="宋体"/>
                        <w:szCs w:val="21"/>
                      </w:rPr>
                    </w:pPr>
                    <w:r>
                      <w:rPr>
                        <w:rFonts w:ascii="宋体" w:hAnsi="宋体"/>
                        <w:szCs w:val="21"/>
                      </w:rPr>
                      <w:t>123,767,066.81</w:t>
                    </w:r>
                  </w:p>
                </w:tc>
              </w:sdtContent>
            </w:sdt>
            <w:sdt>
              <w:sdtPr>
                <w:rPr>
                  <w:rFonts w:ascii="宋体" w:hAnsi="宋体"/>
                  <w:szCs w:val="21"/>
                </w:rPr>
                <w:alias w:val="销售费用"/>
                <w:tag w:val="_GBC_2318ec79af8e475fbbdf13fa642a04e5"/>
                <w:id w:val="-758061333"/>
                <w:lock w:val="sdtLocked"/>
              </w:sdtPr>
              <w:sdtEndPr/>
              <w:sdtContent>
                <w:tc>
                  <w:tcPr>
                    <w:tcW w:w="1140" w:type="pct"/>
                  </w:tcPr>
                  <w:p w:rsidR="000A4800" w:rsidRDefault="000A4800" w:rsidP="00052122">
                    <w:pPr>
                      <w:pStyle w:val="a9"/>
                      <w:ind w:firstLineChars="0" w:firstLine="0"/>
                      <w:jc w:val="right"/>
                      <w:rPr>
                        <w:rFonts w:ascii="宋体" w:hAnsi="宋体"/>
                        <w:szCs w:val="21"/>
                      </w:rPr>
                    </w:pPr>
                    <w:r>
                      <w:rPr>
                        <w:rFonts w:ascii="宋体" w:hAnsi="宋体"/>
                        <w:szCs w:val="21"/>
                      </w:rPr>
                      <w:t>122,384,086.97</w:t>
                    </w:r>
                  </w:p>
                </w:tc>
              </w:sdtContent>
            </w:sdt>
            <w:sdt>
              <w:sdtPr>
                <w:rPr>
                  <w:rFonts w:ascii="宋体" w:hAnsi="宋体"/>
                  <w:szCs w:val="21"/>
                </w:rPr>
                <w:alias w:val="销售费用本期比上期增减"/>
                <w:tag w:val="_GBC_cf5dfa2e5d5b4d4b89f011c5aeb118b0"/>
                <w:id w:val="1053346507"/>
                <w:lock w:val="sdtLocked"/>
              </w:sdtPr>
              <w:sdtEndPr/>
              <w:sdtContent>
                <w:tc>
                  <w:tcPr>
                    <w:tcW w:w="912" w:type="pct"/>
                  </w:tcPr>
                  <w:p w:rsidR="000A4800" w:rsidRDefault="002B7A06" w:rsidP="00052122">
                    <w:pPr>
                      <w:pStyle w:val="a9"/>
                      <w:ind w:firstLineChars="0" w:firstLine="0"/>
                      <w:jc w:val="right"/>
                      <w:rPr>
                        <w:rFonts w:ascii="宋体" w:hAnsi="宋体"/>
                        <w:szCs w:val="21"/>
                      </w:rPr>
                    </w:pPr>
                    <w:r>
                      <w:rPr>
                        <w:rFonts w:ascii="宋体" w:hAnsi="宋体"/>
                        <w:szCs w:val="21"/>
                      </w:rPr>
                      <w:t>1.13</w:t>
                    </w:r>
                  </w:p>
                </w:tc>
              </w:sdtContent>
            </w:sdt>
          </w:tr>
          <w:tr w:rsidR="000A4800" w:rsidTr="0037064F">
            <w:tc>
              <w:tcPr>
                <w:tcW w:w="1730" w:type="pct"/>
              </w:tcPr>
              <w:p w:rsidR="000A4800" w:rsidRDefault="000A4800" w:rsidP="00052122">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00089b2a95df421f93517681aec1cee3"/>
                <w:id w:val="617414367"/>
                <w:lock w:val="sdtLocked"/>
              </w:sdtPr>
              <w:sdtEndPr/>
              <w:sdtContent>
                <w:tc>
                  <w:tcPr>
                    <w:tcW w:w="1217" w:type="pct"/>
                  </w:tcPr>
                  <w:p w:rsidR="000A4800" w:rsidRDefault="000A4800" w:rsidP="00052122">
                    <w:pPr>
                      <w:pStyle w:val="a9"/>
                      <w:ind w:firstLineChars="0" w:firstLine="0"/>
                      <w:jc w:val="right"/>
                      <w:rPr>
                        <w:rFonts w:ascii="宋体" w:hAnsi="宋体"/>
                        <w:szCs w:val="21"/>
                      </w:rPr>
                    </w:pPr>
                    <w:r>
                      <w:rPr>
                        <w:rFonts w:ascii="宋体" w:hAnsi="宋体"/>
                        <w:szCs w:val="21"/>
                      </w:rPr>
                      <w:t>423,893,390.46</w:t>
                    </w:r>
                  </w:p>
                </w:tc>
              </w:sdtContent>
            </w:sdt>
            <w:sdt>
              <w:sdtPr>
                <w:rPr>
                  <w:rFonts w:ascii="宋体" w:hAnsi="宋体"/>
                  <w:szCs w:val="21"/>
                </w:rPr>
                <w:alias w:val="管理费用"/>
                <w:tag w:val="_GBC_0156f37ce44c44c18405916264b3e9e7"/>
                <w:id w:val="641623745"/>
                <w:lock w:val="sdtLocked"/>
              </w:sdtPr>
              <w:sdtEndPr/>
              <w:sdtContent>
                <w:tc>
                  <w:tcPr>
                    <w:tcW w:w="1140" w:type="pct"/>
                  </w:tcPr>
                  <w:p w:rsidR="000A4800" w:rsidRDefault="000A4800" w:rsidP="00052122">
                    <w:pPr>
                      <w:pStyle w:val="a9"/>
                      <w:ind w:firstLineChars="0" w:firstLine="0"/>
                      <w:jc w:val="right"/>
                      <w:rPr>
                        <w:rFonts w:ascii="宋体" w:hAnsi="宋体"/>
                        <w:szCs w:val="21"/>
                      </w:rPr>
                    </w:pPr>
                    <w:r>
                      <w:rPr>
                        <w:rFonts w:ascii="宋体" w:hAnsi="宋体"/>
                        <w:szCs w:val="21"/>
                      </w:rPr>
                      <w:t>391,558,564.91</w:t>
                    </w:r>
                  </w:p>
                </w:tc>
              </w:sdtContent>
            </w:sdt>
            <w:sdt>
              <w:sdtPr>
                <w:rPr>
                  <w:rFonts w:ascii="宋体" w:hAnsi="宋体"/>
                  <w:szCs w:val="21"/>
                </w:rPr>
                <w:alias w:val="管理费用本期比上期增减"/>
                <w:tag w:val="_GBC_057d96f62ed246e69a846591ef421106"/>
                <w:id w:val="1182021189"/>
                <w:lock w:val="sdtLocked"/>
              </w:sdtPr>
              <w:sdtEndPr/>
              <w:sdtContent>
                <w:tc>
                  <w:tcPr>
                    <w:tcW w:w="912" w:type="pct"/>
                  </w:tcPr>
                  <w:p w:rsidR="000A4800" w:rsidRDefault="002B7A06" w:rsidP="00052122">
                    <w:pPr>
                      <w:pStyle w:val="a9"/>
                      <w:ind w:firstLineChars="0" w:firstLine="0"/>
                      <w:jc w:val="right"/>
                      <w:rPr>
                        <w:rFonts w:ascii="宋体" w:hAnsi="宋体"/>
                        <w:szCs w:val="21"/>
                      </w:rPr>
                    </w:pPr>
                    <w:r>
                      <w:rPr>
                        <w:rFonts w:ascii="宋体" w:hAnsi="宋体"/>
                        <w:szCs w:val="21"/>
                      </w:rPr>
                      <w:t>8.26</w:t>
                    </w:r>
                  </w:p>
                </w:tc>
              </w:sdtContent>
            </w:sdt>
          </w:tr>
          <w:tr w:rsidR="000A4800" w:rsidTr="0037064F">
            <w:tc>
              <w:tcPr>
                <w:tcW w:w="1730" w:type="pct"/>
              </w:tcPr>
              <w:p w:rsidR="000A4800" w:rsidRDefault="000A4800" w:rsidP="00052122">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4af543a2a63c4b0a875e17456442465d"/>
                <w:id w:val="1189880576"/>
                <w:lock w:val="sdtLocked"/>
              </w:sdtPr>
              <w:sdtEndPr/>
              <w:sdtContent>
                <w:tc>
                  <w:tcPr>
                    <w:tcW w:w="1217" w:type="pct"/>
                  </w:tcPr>
                  <w:p w:rsidR="000A4800" w:rsidRDefault="000A4800" w:rsidP="00052122">
                    <w:pPr>
                      <w:pStyle w:val="a9"/>
                      <w:ind w:firstLineChars="0" w:firstLine="0"/>
                      <w:jc w:val="right"/>
                      <w:rPr>
                        <w:rFonts w:ascii="宋体" w:hAnsi="宋体"/>
                        <w:szCs w:val="21"/>
                      </w:rPr>
                    </w:pPr>
                    <w:r>
                      <w:rPr>
                        <w:rFonts w:ascii="宋体" w:hAnsi="宋体"/>
                        <w:szCs w:val="21"/>
                      </w:rPr>
                      <w:t>150,356,216.43</w:t>
                    </w:r>
                  </w:p>
                </w:tc>
              </w:sdtContent>
            </w:sdt>
            <w:sdt>
              <w:sdtPr>
                <w:rPr>
                  <w:rFonts w:ascii="宋体" w:hAnsi="宋体"/>
                  <w:szCs w:val="21"/>
                </w:rPr>
                <w:alias w:val="财务费用"/>
                <w:tag w:val="_GBC_74c1e61030ce4f06aa939fdca298084c"/>
                <w:id w:val="189349689"/>
                <w:lock w:val="sdtLocked"/>
              </w:sdtPr>
              <w:sdtEndPr/>
              <w:sdtContent>
                <w:tc>
                  <w:tcPr>
                    <w:tcW w:w="1140" w:type="pct"/>
                  </w:tcPr>
                  <w:p w:rsidR="000A4800" w:rsidRDefault="000A4800" w:rsidP="00052122">
                    <w:pPr>
                      <w:pStyle w:val="a9"/>
                      <w:ind w:firstLineChars="0" w:firstLine="0"/>
                      <w:jc w:val="right"/>
                      <w:rPr>
                        <w:rFonts w:ascii="宋体" w:hAnsi="宋体"/>
                        <w:szCs w:val="21"/>
                      </w:rPr>
                    </w:pPr>
                    <w:r>
                      <w:rPr>
                        <w:rFonts w:ascii="宋体" w:hAnsi="宋体"/>
                        <w:szCs w:val="21"/>
                      </w:rPr>
                      <w:t>194,742,211.78</w:t>
                    </w:r>
                  </w:p>
                </w:tc>
              </w:sdtContent>
            </w:sdt>
            <w:sdt>
              <w:sdtPr>
                <w:rPr>
                  <w:rFonts w:ascii="宋体" w:hAnsi="宋体"/>
                  <w:szCs w:val="21"/>
                </w:rPr>
                <w:alias w:val="财务费用本期比上期增减"/>
                <w:tag w:val="_GBC_d23ec654384d4f8f8421df66b462f2c0"/>
                <w:id w:val="-865829510"/>
                <w:lock w:val="sdtLocked"/>
              </w:sdtPr>
              <w:sdtEndPr/>
              <w:sdtContent>
                <w:tc>
                  <w:tcPr>
                    <w:tcW w:w="912" w:type="pct"/>
                  </w:tcPr>
                  <w:p w:rsidR="000A4800" w:rsidRDefault="002B7A06" w:rsidP="00052122">
                    <w:pPr>
                      <w:pStyle w:val="a9"/>
                      <w:ind w:firstLineChars="0" w:firstLine="0"/>
                      <w:jc w:val="right"/>
                      <w:rPr>
                        <w:rFonts w:ascii="宋体" w:hAnsi="宋体"/>
                        <w:szCs w:val="21"/>
                      </w:rPr>
                    </w:pPr>
                    <w:r>
                      <w:rPr>
                        <w:rFonts w:ascii="宋体" w:hAnsi="宋体"/>
                        <w:szCs w:val="21"/>
                      </w:rPr>
                      <w:t>-22.79</w:t>
                    </w:r>
                  </w:p>
                </w:tc>
              </w:sdtContent>
            </w:sdt>
          </w:tr>
          <w:tr w:rsidR="000A4800" w:rsidTr="0037064F">
            <w:tc>
              <w:tcPr>
                <w:tcW w:w="1730" w:type="pct"/>
              </w:tcPr>
              <w:p w:rsidR="000A4800" w:rsidRDefault="000A4800" w:rsidP="00052122">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314f2eca333f4bdfa9035ba05dcb0d16"/>
                <w:id w:val="227189237"/>
                <w:lock w:val="sdtLocked"/>
              </w:sdtPr>
              <w:sdtEndPr/>
              <w:sdtContent>
                <w:tc>
                  <w:tcPr>
                    <w:tcW w:w="1217" w:type="pct"/>
                  </w:tcPr>
                  <w:p w:rsidR="000A4800" w:rsidRDefault="000A4800" w:rsidP="00052122">
                    <w:pPr>
                      <w:pStyle w:val="a9"/>
                      <w:ind w:firstLineChars="0" w:firstLine="0"/>
                      <w:jc w:val="right"/>
                      <w:rPr>
                        <w:rFonts w:ascii="宋体" w:hAnsi="宋体"/>
                        <w:szCs w:val="21"/>
                      </w:rPr>
                    </w:pPr>
                    <w:r>
                      <w:rPr>
                        <w:rFonts w:ascii="宋体" w:hAnsi="宋体"/>
                        <w:szCs w:val="21"/>
                      </w:rPr>
                      <w:t>-104,179,010.59</w:t>
                    </w:r>
                  </w:p>
                </w:tc>
              </w:sdtContent>
            </w:sdt>
            <w:sdt>
              <w:sdtPr>
                <w:rPr>
                  <w:rFonts w:ascii="宋体" w:hAnsi="宋体"/>
                  <w:szCs w:val="21"/>
                </w:rPr>
                <w:alias w:val="经营活动现金流量净额"/>
                <w:tag w:val="_GBC_f7f2a915dbbc4320b70bb6d50fb898f1"/>
                <w:id w:val="-1548911425"/>
                <w:lock w:val="sdtLocked"/>
              </w:sdtPr>
              <w:sdtEndPr/>
              <w:sdtContent>
                <w:tc>
                  <w:tcPr>
                    <w:tcW w:w="1140" w:type="pct"/>
                  </w:tcPr>
                  <w:p w:rsidR="000A4800" w:rsidRDefault="000A4800" w:rsidP="00052122">
                    <w:pPr>
                      <w:pStyle w:val="a9"/>
                      <w:ind w:firstLineChars="0" w:firstLine="0"/>
                      <w:jc w:val="right"/>
                      <w:rPr>
                        <w:rFonts w:ascii="宋体" w:hAnsi="宋体"/>
                        <w:szCs w:val="21"/>
                      </w:rPr>
                    </w:pPr>
                    <w:r>
                      <w:rPr>
                        <w:rFonts w:ascii="宋体" w:hAnsi="宋体"/>
                        <w:szCs w:val="21"/>
                      </w:rPr>
                      <w:t>113,146,925.66</w:t>
                    </w:r>
                  </w:p>
                </w:tc>
              </w:sdtContent>
            </w:sdt>
            <w:sdt>
              <w:sdtPr>
                <w:rPr>
                  <w:rFonts w:ascii="宋体" w:hAnsi="宋体"/>
                  <w:szCs w:val="21"/>
                </w:rPr>
                <w:alias w:val="经营活动现金流量净额本期比上期增减"/>
                <w:tag w:val="_GBC_cf159a552b5f4623b944d2393dec119c"/>
                <w:id w:val="254714146"/>
                <w:lock w:val="sdtLocked"/>
              </w:sdtPr>
              <w:sdtEndPr/>
              <w:sdtContent>
                <w:tc>
                  <w:tcPr>
                    <w:tcW w:w="912" w:type="pct"/>
                  </w:tcPr>
                  <w:p w:rsidR="000A4800" w:rsidRDefault="002B7A06" w:rsidP="00052122">
                    <w:pPr>
                      <w:pStyle w:val="a9"/>
                      <w:ind w:firstLineChars="0" w:firstLine="0"/>
                      <w:jc w:val="right"/>
                      <w:rPr>
                        <w:rFonts w:ascii="宋体" w:hAnsi="宋体"/>
                        <w:szCs w:val="21"/>
                      </w:rPr>
                    </w:pPr>
                    <w:r>
                      <w:rPr>
                        <w:rFonts w:ascii="宋体" w:hAnsi="宋体"/>
                        <w:szCs w:val="21"/>
                      </w:rPr>
                      <w:t>-192.07</w:t>
                    </w:r>
                  </w:p>
                </w:tc>
              </w:sdtContent>
            </w:sdt>
          </w:tr>
          <w:tr w:rsidR="000A4800" w:rsidTr="0037064F">
            <w:tc>
              <w:tcPr>
                <w:tcW w:w="1730" w:type="pct"/>
              </w:tcPr>
              <w:p w:rsidR="000A4800" w:rsidRDefault="000A4800" w:rsidP="00052122">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89c087d1e4a4e748af568203d735338"/>
                <w:id w:val="-148448271"/>
                <w:lock w:val="sdtLocked"/>
              </w:sdtPr>
              <w:sdtEndPr/>
              <w:sdtContent>
                <w:tc>
                  <w:tcPr>
                    <w:tcW w:w="1217" w:type="pct"/>
                  </w:tcPr>
                  <w:p w:rsidR="000A4800" w:rsidRDefault="000A4800" w:rsidP="00052122">
                    <w:pPr>
                      <w:pStyle w:val="a9"/>
                      <w:ind w:firstLineChars="0" w:firstLine="0"/>
                      <w:jc w:val="right"/>
                      <w:rPr>
                        <w:rFonts w:ascii="宋体" w:hAnsi="宋体"/>
                        <w:szCs w:val="21"/>
                      </w:rPr>
                    </w:pPr>
                    <w:r>
                      <w:rPr>
                        <w:rFonts w:ascii="宋体" w:hAnsi="宋体"/>
                        <w:szCs w:val="21"/>
                      </w:rPr>
                      <w:t>-297,450,532.78</w:t>
                    </w:r>
                  </w:p>
                </w:tc>
              </w:sdtContent>
            </w:sdt>
            <w:sdt>
              <w:sdtPr>
                <w:rPr>
                  <w:rFonts w:ascii="宋体" w:hAnsi="宋体"/>
                  <w:szCs w:val="21"/>
                </w:rPr>
                <w:alias w:val="投资活动产生的现金流量净额"/>
                <w:tag w:val="_GBC_486dc36f18cb420ea295042488537484"/>
                <w:id w:val="103554427"/>
                <w:lock w:val="sdtLocked"/>
              </w:sdtPr>
              <w:sdtEndPr/>
              <w:sdtContent>
                <w:tc>
                  <w:tcPr>
                    <w:tcW w:w="1140" w:type="pct"/>
                  </w:tcPr>
                  <w:p w:rsidR="000A4800" w:rsidRDefault="000A4800" w:rsidP="00052122">
                    <w:pPr>
                      <w:pStyle w:val="a9"/>
                      <w:ind w:firstLineChars="0" w:firstLine="0"/>
                      <w:jc w:val="right"/>
                      <w:rPr>
                        <w:rFonts w:ascii="宋体" w:hAnsi="宋体"/>
                        <w:szCs w:val="21"/>
                      </w:rPr>
                    </w:pPr>
                    <w:r>
                      <w:rPr>
                        <w:rFonts w:ascii="宋体" w:hAnsi="宋体"/>
                        <w:szCs w:val="21"/>
                      </w:rPr>
                      <w:t>-389,366,379.44</w:t>
                    </w:r>
                  </w:p>
                </w:tc>
              </w:sdtContent>
            </w:sdt>
            <w:sdt>
              <w:sdtPr>
                <w:rPr>
                  <w:rFonts w:ascii="宋体" w:hAnsi="宋体"/>
                  <w:szCs w:val="21"/>
                </w:rPr>
                <w:alias w:val="投资活动产生的现金流量净额本期比上期增减"/>
                <w:tag w:val="_GBC_56d5b355d724434dbb3684e49a6a889d"/>
                <w:id w:val="1249778792"/>
                <w:lock w:val="sdtLocked"/>
              </w:sdtPr>
              <w:sdtEndPr/>
              <w:sdtContent>
                <w:tc>
                  <w:tcPr>
                    <w:tcW w:w="912" w:type="pct"/>
                  </w:tcPr>
                  <w:p w:rsidR="000A4800" w:rsidRDefault="002B7A06" w:rsidP="00052122">
                    <w:pPr>
                      <w:pStyle w:val="a9"/>
                      <w:ind w:firstLineChars="0" w:firstLine="0"/>
                      <w:jc w:val="right"/>
                      <w:rPr>
                        <w:rFonts w:ascii="宋体" w:hAnsi="宋体"/>
                        <w:szCs w:val="21"/>
                      </w:rPr>
                    </w:pPr>
                    <w:r>
                      <w:rPr>
                        <w:rFonts w:ascii="宋体" w:hAnsi="宋体" w:hint="eastAsia"/>
                        <w:szCs w:val="21"/>
                      </w:rPr>
                      <w:t>不适用</w:t>
                    </w:r>
                  </w:p>
                </w:tc>
              </w:sdtContent>
            </w:sdt>
          </w:tr>
          <w:tr w:rsidR="000A4800" w:rsidTr="0037064F">
            <w:tc>
              <w:tcPr>
                <w:tcW w:w="1730" w:type="pct"/>
              </w:tcPr>
              <w:p w:rsidR="000A4800" w:rsidRDefault="000A4800" w:rsidP="00052122">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c2196bea72b9429396522dcaa0ee65ab"/>
                <w:id w:val="32694175"/>
                <w:lock w:val="sdtLocked"/>
              </w:sdtPr>
              <w:sdtEndPr/>
              <w:sdtContent>
                <w:tc>
                  <w:tcPr>
                    <w:tcW w:w="1217" w:type="pct"/>
                  </w:tcPr>
                  <w:p w:rsidR="000A4800" w:rsidRDefault="000A4800" w:rsidP="00052122">
                    <w:pPr>
                      <w:pStyle w:val="a9"/>
                      <w:ind w:firstLineChars="0" w:firstLine="0"/>
                      <w:jc w:val="right"/>
                      <w:rPr>
                        <w:rFonts w:ascii="宋体" w:hAnsi="宋体"/>
                        <w:szCs w:val="21"/>
                      </w:rPr>
                    </w:pPr>
                    <w:r>
                      <w:rPr>
                        <w:rFonts w:ascii="宋体" w:hAnsi="宋体"/>
                        <w:szCs w:val="21"/>
                      </w:rPr>
                      <w:t>264,850,479.81</w:t>
                    </w:r>
                  </w:p>
                </w:tc>
              </w:sdtContent>
            </w:sdt>
            <w:sdt>
              <w:sdtPr>
                <w:rPr>
                  <w:rFonts w:ascii="宋体" w:hAnsi="宋体"/>
                  <w:szCs w:val="21"/>
                </w:rPr>
                <w:alias w:val="筹资活动产生的现金流量净额"/>
                <w:tag w:val="_GBC_c13dcd3681454a1faa3144af4aafe590"/>
                <w:id w:val="971716802"/>
                <w:lock w:val="sdtLocked"/>
              </w:sdtPr>
              <w:sdtEndPr/>
              <w:sdtContent>
                <w:tc>
                  <w:tcPr>
                    <w:tcW w:w="1140" w:type="pct"/>
                  </w:tcPr>
                  <w:p w:rsidR="000A4800" w:rsidRDefault="000A4800" w:rsidP="00052122">
                    <w:pPr>
                      <w:pStyle w:val="a9"/>
                      <w:ind w:firstLineChars="0" w:firstLine="0"/>
                      <w:jc w:val="right"/>
                      <w:rPr>
                        <w:rFonts w:ascii="宋体" w:hAnsi="宋体"/>
                        <w:szCs w:val="21"/>
                      </w:rPr>
                    </w:pPr>
                    <w:r>
                      <w:rPr>
                        <w:rFonts w:ascii="宋体" w:hAnsi="宋体"/>
                        <w:szCs w:val="21"/>
                      </w:rPr>
                      <w:t>-120,859,749.23</w:t>
                    </w:r>
                  </w:p>
                </w:tc>
              </w:sdtContent>
            </w:sdt>
            <w:sdt>
              <w:sdtPr>
                <w:rPr>
                  <w:rFonts w:ascii="宋体" w:hAnsi="宋体"/>
                  <w:szCs w:val="21"/>
                </w:rPr>
                <w:alias w:val="筹资活动产生的现金流量净额本期比上期增减"/>
                <w:tag w:val="_GBC_df074cc4ab0f4b61a28f33bbb86160c5"/>
                <w:id w:val="-1161613140"/>
                <w:lock w:val="sdtLocked"/>
              </w:sdtPr>
              <w:sdtEndPr/>
              <w:sdtContent>
                <w:tc>
                  <w:tcPr>
                    <w:tcW w:w="912" w:type="pct"/>
                  </w:tcPr>
                  <w:p w:rsidR="000A4800" w:rsidRDefault="002B7A06" w:rsidP="00052122">
                    <w:pPr>
                      <w:pStyle w:val="a9"/>
                      <w:ind w:firstLineChars="0" w:firstLine="0"/>
                      <w:jc w:val="right"/>
                      <w:rPr>
                        <w:rFonts w:ascii="宋体" w:hAnsi="宋体"/>
                        <w:szCs w:val="21"/>
                      </w:rPr>
                    </w:pPr>
                    <w:r>
                      <w:rPr>
                        <w:rFonts w:ascii="宋体" w:hAnsi="宋体" w:hint="eastAsia"/>
                        <w:szCs w:val="21"/>
                      </w:rPr>
                      <w:t>不适用</w:t>
                    </w:r>
                  </w:p>
                </w:tc>
              </w:sdtContent>
            </w:sdt>
          </w:tr>
          <w:tr w:rsidR="000A4800" w:rsidTr="0037064F">
            <w:tc>
              <w:tcPr>
                <w:tcW w:w="1730" w:type="pct"/>
              </w:tcPr>
              <w:p w:rsidR="000A4800" w:rsidRDefault="000A4800" w:rsidP="00052122">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2fc46c812cc64d43a8185ce9fbe9f9ad"/>
                <w:id w:val="-1841459646"/>
                <w:lock w:val="sdtLocked"/>
              </w:sdtPr>
              <w:sdtEndPr/>
              <w:sdtContent>
                <w:tc>
                  <w:tcPr>
                    <w:tcW w:w="1217" w:type="pct"/>
                  </w:tcPr>
                  <w:p w:rsidR="000A4800" w:rsidRDefault="000A4800" w:rsidP="00052122">
                    <w:pPr>
                      <w:pStyle w:val="a9"/>
                      <w:ind w:firstLineChars="0" w:firstLine="0"/>
                      <w:jc w:val="right"/>
                      <w:rPr>
                        <w:rFonts w:ascii="宋体" w:hAnsi="宋体"/>
                        <w:szCs w:val="21"/>
                      </w:rPr>
                    </w:pPr>
                    <w:r>
                      <w:rPr>
                        <w:rFonts w:ascii="宋体" w:hAnsi="宋体"/>
                        <w:szCs w:val="21"/>
                      </w:rPr>
                      <w:t>378,273,434.96</w:t>
                    </w:r>
                  </w:p>
                </w:tc>
              </w:sdtContent>
            </w:sdt>
            <w:sdt>
              <w:sdtPr>
                <w:rPr>
                  <w:rFonts w:ascii="宋体" w:hAnsi="宋体"/>
                  <w:szCs w:val="21"/>
                </w:rPr>
                <w:alias w:val="研发支出"/>
                <w:tag w:val="_GBC_db636af56c25488bb3a48f0abc08ed8d"/>
                <w:id w:val="-557405072"/>
                <w:lock w:val="sdtLocked"/>
              </w:sdtPr>
              <w:sdtEndPr/>
              <w:sdtContent>
                <w:tc>
                  <w:tcPr>
                    <w:tcW w:w="1140" w:type="pct"/>
                  </w:tcPr>
                  <w:p w:rsidR="000A4800" w:rsidRDefault="000A4800" w:rsidP="00052122">
                    <w:pPr>
                      <w:pStyle w:val="a9"/>
                      <w:ind w:firstLineChars="0" w:firstLine="0"/>
                      <w:jc w:val="right"/>
                      <w:rPr>
                        <w:rFonts w:ascii="宋体" w:hAnsi="宋体"/>
                        <w:szCs w:val="21"/>
                      </w:rPr>
                    </w:pPr>
                    <w:r>
                      <w:rPr>
                        <w:rFonts w:ascii="宋体" w:hAnsi="宋体"/>
                        <w:szCs w:val="21"/>
                      </w:rPr>
                      <w:t>402,479,232.57</w:t>
                    </w:r>
                  </w:p>
                </w:tc>
              </w:sdtContent>
            </w:sdt>
            <w:sdt>
              <w:sdtPr>
                <w:rPr>
                  <w:rFonts w:ascii="宋体" w:hAnsi="宋体"/>
                  <w:szCs w:val="21"/>
                </w:rPr>
                <w:alias w:val="研发支出本期比上期增减"/>
                <w:tag w:val="_GBC_f9e4029fd6134905bdf1f36fa5276f67"/>
                <w:id w:val="-1404910327"/>
                <w:lock w:val="sdtLocked"/>
              </w:sdtPr>
              <w:sdtEndPr/>
              <w:sdtContent>
                <w:tc>
                  <w:tcPr>
                    <w:tcW w:w="912" w:type="pct"/>
                  </w:tcPr>
                  <w:p w:rsidR="000A4800" w:rsidRDefault="002B7A06" w:rsidP="00052122">
                    <w:pPr>
                      <w:pStyle w:val="a9"/>
                      <w:ind w:firstLineChars="0" w:firstLine="0"/>
                      <w:jc w:val="right"/>
                      <w:rPr>
                        <w:rFonts w:ascii="宋体" w:hAnsi="宋体"/>
                        <w:szCs w:val="21"/>
                      </w:rPr>
                    </w:pPr>
                    <w:r>
                      <w:rPr>
                        <w:rFonts w:ascii="宋体" w:hAnsi="宋体"/>
                        <w:szCs w:val="21"/>
                      </w:rPr>
                      <w:t>-6.01</w:t>
                    </w:r>
                  </w:p>
                </w:tc>
              </w:sdtContent>
            </w:sdt>
          </w:tr>
        </w:tbl>
        <w:p w:rsidR="000A4800" w:rsidRDefault="000A4800"/>
        <w:p w:rsidR="006607F0" w:rsidRDefault="00411289">
          <w:pPr>
            <w:pStyle w:val="a9"/>
            <w:ind w:firstLineChars="0" w:firstLine="0"/>
            <w:jc w:val="left"/>
          </w:pPr>
          <w:r>
            <w:rPr>
              <w:rFonts w:hint="eastAsia"/>
            </w:rPr>
            <w:t>营业收入变动原因说明</w:t>
          </w:r>
          <w:r>
            <w:rPr>
              <w:rFonts w:hint="eastAsia"/>
            </w:rPr>
            <w:t>:</w:t>
          </w:r>
          <w:sdt>
            <w:sdtPr>
              <w:rPr>
                <w:rFonts w:ascii="宋体" w:hAnsi="宋体"/>
                <w:szCs w:val="21"/>
              </w:rPr>
              <w:alias w:val="营业收入变动原因说明"/>
              <w:tag w:val="_GBC_f42c61e6c2ef46fe886ea6ecdd4ea15b"/>
              <w:id w:val="-1244338662"/>
              <w:lock w:val="sdtLocked"/>
              <w:placeholder>
                <w:docPart w:val="GBC22222222222222222222222222222"/>
              </w:placeholder>
            </w:sdtPr>
            <w:sdtEndPr/>
            <w:sdtContent>
              <w:r w:rsidR="000729B5" w:rsidRPr="000729B5">
                <w:rPr>
                  <w:rFonts w:ascii="宋体" w:hAnsi="宋体" w:hint="eastAsia"/>
                  <w:szCs w:val="21"/>
                </w:rPr>
                <w:t>收入增加主要因终端设计板块业务增长影响</w:t>
              </w:r>
              <w:r w:rsidR="00052122" w:rsidRPr="00052122">
                <w:rPr>
                  <w:rFonts w:ascii="宋体" w:hAnsi="宋体" w:hint="eastAsia"/>
                  <w:szCs w:val="21"/>
                </w:rPr>
                <w:t>。</w:t>
              </w:r>
              <w:r w:rsidR="00052122">
                <w:rPr>
                  <w:rFonts w:ascii="宋体" w:hAnsi="宋体"/>
                  <w:szCs w:val="21"/>
                </w:rPr>
                <w:t xml:space="preserve"> </w:t>
              </w:r>
            </w:sdtContent>
          </w:sdt>
        </w:p>
        <w:p w:rsidR="00AE3532" w:rsidRDefault="00411289" w:rsidP="00042972">
          <w:pPr>
            <w:pStyle w:val="a9"/>
            <w:spacing w:line="360" w:lineRule="auto"/>
            <w:ind w:firstLineChars="0" w:firstLine="0"/>
            <w:jc w:val="left"/>
          </w:pPr>
          <w:r>
            <w:rPr>
              <w:rFonts w:hint="eastAsia"/>
            </w:rPr>
            <w:t>营业成本变动原因说明</w:t>
          </w:r>
          <w:r>
            <w:rPr>
              <w:rFonts w:hint="eastAsia"/>
            </w:rPr>
            <w:t>:</w:t>
          </w:r>
          <w:sdt>
            <w:sdtPr>
              <w:rPr>
                <w:rFonts w:hint="eastAsia"/>
              </w:rPr>
              <w:alias w:val="营业成本变动原因说明"/>
              <w:tag w:val="_GBC_4ab47071f9844da58abe164f6bd272aa"/>
              <w:id w:val="-454946610"/>
              <w:lock w:val="sdtLocked"/>
              <w:placeholder>
                <w:docPart w:val="GBC22222222222222222222222222222"/>
              </w:placeholder>
            </w:sdtPr>
            <w:sdtEndPr/>
            <w:sdtContent>
              <w:r w:rsidR="000729B5" w:rsidRPr="000729B5">
                <w:rPr>
                  <w:rFonts w:hint="eastAsia"/>
                </w:rPr>
                <w:t>一方面因营业收入增长导致成本结转</w:t>
              </w:r>
              <w:r w:rsidR="00CE0CBA">
                <w:rPr>
                  <w:rFonts w:hint="eastAsia"/>
                </w:rPr>
                <w:t>金额</w:t>
              </w:r>
              <w:r w:rsidR="000729B5" w:rsidRPr="000729B5">
                <w:rPr>
                  <w:rFonts w:hint="eastAsia"/>
                </w:rPr>
                <w:t>增加；另一方面</w:t>
              </w:r>
              <w:r w:rsidR="003F7491">
                <w:rPr>
                  <w:rFonts w:hint="eastAsia"/>
                </w:rPr>
                <w:t>主要</w:t>
              </w:r>
              <w:r w:rsidR="000729B5" w:rsidRPr="000729B5">
                <w:rPr>
                  <w:rFonts w:hint="eastAsia"/>
                </w:rPr>
                <w:t>受</w:t>
              </w:r>
              <w:r w:rsidR="00CE0CBA">
                <w:rPr>
                  <w:rFonts w:hint="eastAsia"/>
                </w:rPr>
                <w:t>智能终端</w:t>
              </w:r>
              <w:r w:rsidR="000729B5" w:rsidRPr="000729B5">
                <w:rPr>
                  <w:rFonts w:hint="eastAsia"/>
                </w:rPr>
                <w:t>市场</w:t>
              </w:r>
              <w:r w:rsidR="00092AB1">
                <w:rPr>
                  <w:rFonts w:hint="eastAsia"/>
                </w:rPr>
                <w:t>竞争</w:t>
              </w:r>
              <w:r w:rsidR="00CE0CBA">
                <w:rPr>
                  <w:rFonts w:hint="eastAsia"/>
                </w:rPr>
                <w:t>激烈，产品更新换代加剧</w:t>
              </w:r>
              <w:r w:rsidR="000729B5" w:rsidRPr="000729B5">
                <w:rPr>
                  <w:rFonts w:hint="eastAsia"/>
                </w:rPr>
                <w:t>影响，终端产品</w:t>
              </w:r>
              <w:r w:rsidR="00092AB1">
                <w:rPr>
                  <w:rFonts w:hint="eastAsia"/>
                </w:rPr>
                <w:t>毛利率较上年有所降低，使得整体</w:t>
              </w:r>
              <w:r w:rsidR="003F7491">
                <w:rPr>
                  <w:rFonts w:hint="eastAsia"/>
                </w:rPr>
                <w:t>营业</w:t>
              </w:r>
              <w:r w:rsidR="00092AB1">
                <w:rPr>
                  <w:rFonts w:hint="eastAsia"/>
                </w:rPr>
                <w:t>成本增长幅度大于</w:t>
              </w:r>
              <w:r w:rsidR="003F7491">
                <w:rPr>
                  <w:rFonts w:hint="eastAsia"/>
                </w:rPr>
                <w:t>营业</w:t>
              </w:r>
              <w:r w:rsidR="00092AB1">
                <w:rPr>
                  <w:rFonts w:hint="eastAsia"/>
                </w:rPr>
                <w:t>收入增长幅度</w:t>
              </w:r>
              <w:r w:rsidR="000729B5" w:rsidRPr="000729B5">
                <w:rPr>
                  <w:rFonts w:hint="eastAsia"/>
                </w:rPr>
                <w:t>。</w:t>
              </w:r>
            </w:sdtContent>
          </w:sdt>
        </w:p>
        <w:p w:rsidR="006607F0" w:rsidRDefault="00411289" w:rsidP="00042972">
          <w:pPr>
            <w:pStyle w:val="a9"/>
            <w:spacing w:line="360" w:lineRule="auto"/>
            <w:ind w:firstLineChars="0" w:firstLine="0"/>
            <w:jc w:val="left"/>
          </w:pPr>
          <w:r>
            <w:rPr>
              <w:rFonts w:hint="eastAsia"/>
            </w:rPr>
            <w:t>管理费用变动原因说明</w:t>
          </w:r>
          <w:r>
            <w:rPr>
              <w:rFonts w:hint="eastAsia"/>
            </w:rPr>
            <w:t>:</w:t>
          </w:r>
          <w:sdt>
            <w:sdtPr>
              <w:rPr>
                <w:rFonts w:hint="eastAsia"/>
              </w:rPr>
              <w:alias w:val="管理费用变动原因说明"/>
              <w:tag w:val="_GBC_13103bbe23ee4770b17eecdee03d38a1"/>
              <w:id w:val="724024702"/>
              <w:lock w:val="sdtLocked"/>
              <w:placeholder>
                <w:docPart w:val="GBC22222222222222222222222222222"/>
              </w:placeholder>
            </w:sdtPr>
            <w:sdtEndPr/>
            <w:sdtContent>
              <w:r w:rsidR="000729B5" w:rsidRPr="000729B5">
                <w:rPr>
                  <w:rFonts w:hint="eastAsia"/>
                </w:rPr>
                <w:t>主要因公司资产摊销费用增加所致。</w:t>
              </w:r>
            </w:sdtContent>
          </w:sdt>
        </w:p>
        <w:p w:rsidR="006607F0" w:rsidRDefault="00411289" w:rsidP="00042972">
          <w:pPr>
            <w:pStyle w:val="a9"/>
            <w:spacing w:line="360" w:lineRule="auto"/>
            <w:ind w:firstLineChars="0" w:firstLine="0"/>
            <w:jc w:val="left"/>
          </w:pPr>
          <w:r>
            <w:rPr>
              <w:rFonts w:hint="eastAsia"/>
            </w:rPr>
            <w:lastRenderedPageBreak/>
            <w:t>财务费用变动原因说明</w:t>
          </w:r>
          <w:r>
            <w:rPr>
              <w:rFonts w:hint="eastAsia"/>
            </w:rPr>
            <w:t>:</w:t>
          </w:r>
          <w:sdt>
            <w:sdtPr>
              <w:rPr>
                <w:rFonts w:hint="eastAsia"/>
              </w:rPr>
              <w:alias w:val="财务费用变动原因说明"/>
              <w:tag w:val="_GBC_2876360f1d844724b6ba84d6b9756580"/>
              <w:id w:val="-201245061"/>
              <w:lock w:val="sdtLocked"/>
              <w:placeholder>
                <w:docPart w:val="GBC22222222222222222222222222222"/>
              </w:placeholder>
            </w:sdtPr>
            <w:sdtEndPr/>
            <w:sdtContent>
              <w:r w:rsidR="000729B5" w:rsidRPr="000729B5">
                <w:rPr>
                  <w:rFonts w:hint="eastAsia"/>
                </w:rPr>
                <w:t>主要因</w:t>
              </w:r>
              <w:r w:rsidR="000729B5">
                <w:rPr>
                  <w:rFonts w:hint="eastAsia"/>
                </w:rPr>
                <w:t>利率降低使得</w:t>
              </w:r>
              <w:r w:rsidR="000729B5" w:rsidRPr="000729B5">
                <w:rPr>
                  <w:rFonts w:hint="eastAsia"/>
                </w:rPr>
                <w:t>利息支出大幅减少所致。</w:t>
              </w:r>
            </w:sdtContent>
          </w:sdt>
        </w:p>
        <w:p w:rsidR="006607F0" w:rsidRDefault="00411289" w:rsidP="00042972">
          <w:pPr>
            <w:pStyle w:val="a9"/>
            <w:spacing w:line="360" w:lineRule="auto"/>
            <w:ind w:firstLineChars="0" w:firstLine="0"/>
            <w:jc w:val="left"/>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1286003379"/>
              <w:lock w:val="sdtLocked"/>
              <w:placeholder>
                <w:docPart w:val="GBC22222222222222222222222222222"/>
              </w:placeholder>
            </w:sdtPr>
            <w:sdtEndPr/>
            <w:sdtContent>
              <w:r w:rsidR="000729B5" w:rsidRPr="000729B5">
                <w:rPr>
                  <w:rFonts w:hint="eastAsia"/>
                </w:rPr>
                <w:t>主要受采购付款增加金额超出销售回款所致。</w:t>
              </w:r>
            </w:sdtContent>
          </w:sdt>
        </w:p>
        <w:p w:rsidR="006607F0" w:rsidRDefault="00411289" w:rsidP="00042972">
          <w:pPr>
            <w:pStyle w:val="a9"/>
            <w:spacing w:line="360" w:lineRule="auto"/>
            <w:ind w:firstLineChars="0" w:firstLine="0"/>
            <w:jc w:val="left"/>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1802504782"/>
              <w:lock w:val="sdtLocked"/>
              <w:placeholder>
                <w:docPart w:val="GBC22222222222222222222222222222"/>
              </w:placeholder>
            </w:sdtPr>
            <w:sdtEndPr/>
            <w:sdtContent>
              <w:r w:rsidR="00752525">
                <w:rPr>
                  <w:rFonts w:hint="eastAsia"/>
                </w:rPr>
                <w:t>主要因本期间公司购置资产较去年同期大幅减少所致</w:t>
              </w:r>
            </w:sdtContent>
          </w:sdt>
          <w:r w:rsidR="00752525">
            <w:rPr>
              <w:rFonts w:ascii="宋体" w:hAnsi="宋体" w:hint="eastAsia"/>
              <w:szCs w:val="21"/>
            </w:rPr>
            <w:t>。</w:t>
          </w:r>
        </w:p>
        <w:p w:rsidR="006607F0" w:rsidRDefault="00411289" w:rsidP="00042972">
          <w:pPr>
            <w:pStyle w:val="a9"/>
            <w:spacing w:line="360" w:lineRule="auto"/>
            <w:ind w:firstLineChars="0" w:firstLine="0"/>
            <w:jc w:val="left"/>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1465731036"/>
              <w:lock w:val="sdtLocked"/>
              <w:placeholder>
                <w:docPart w:val="GBC22222222222222222222222222222"/>
              </w:placeholder>
            </w:sdtPr>
            <w:sdtEndPr/>
            <w:sdtContent>
              <w:r w:rsidR="001F5890">
                <w:rPr>
                  <w:rFonts w:hint="eastAsia"/>
                </w:rPr>
                <w:t>主要因本期间公司偿还债务支付的现金</w:t>
              </w:r>
              <w:r w:rsidR="00752525">
                <w:rPr>
                  <w:rFonts w:hint="eastAsia"/>
                </w:rPr>
                <w:t>比去年同期大幅减少所致。</w:t>
              </w:r>
            </w:sdtContent>
          </w:sdt>
        </w:p>
        <w:p w:rsidR="006607F0" w:rsidRDefault="00411289" w:rsidP="006D5241">
          <w:pPr>
            <w:pStyle w:val="a9"/>
            <w:spacing w:line="360" w:lineRule="auto"/>
            <w:ind w:firstLineChars="0" w:firstLine="0"/>
            <w:jc w:val="left"/>
          </w:pPr>
          <w:r>
            <w:rPr>
              <w:rFonts w:ascii="宋体" w:hAnsi="宋体" w:hint="eastAsia"/>
              <w:szCs w:val="21"/>
            </w:rPr>
            <w:t>研发支出变动原因说明:</w:t>
          </w:r>
          <w:sdt>
            <w:sdtPr>
              <w:rPr>
                <w:rFonts w:ascii="宋体" w:hAnsi="宋体" w:hint="eastAsia"/>
                <w:szCs w:val="21"/>
              </w:rPr>
              <w:alias w:val="研发支出变动原因说明"/>
              <w:tag w:val="_GBC_d97ef8c9f3104c79a0cb766d1bbf5352"/>
              <w:id w:val="-1384861449"/>
              <w:lock w:val="sdtLocked"/>
              <w:placeholder>
                <w:docPart w:val="GBC22222222222222222222222222222"/>
              </w:placeholder>
            </w:sdtPr>
            <w:sdtEndPr/>
            <w:sdtContent>
              <w:r w:rsidR="00782914" w:rsidRPr="00E93E31">
                <w:rPr>
                  <w:rFonts w:hint="eastAsia"/>
                </w:rPr>
                <w:t>主要是公司合并范围内单位减少，以及严控开发支出所致。</w:t>
              </w:r>
              <w:r w:rsidR="00E93E31">
                <w:t xml:space="preserve"> </w:t>
              </w:r>
            </w:sdtContent>
          </w:sdt>
        </w:p>
      </w:sdtContent>
    </w:sdt>
    <w:bookmarkStart w:id="24" w:name="_Toc342559755" w:displacedByCustomXml="prev"/>
    <w:bookmarkStart w:id="25" w:name="_Toc342565903" w:displacedByCustomXml="prev"/>
    <w:p w:rsidR="006607F0" w:rsidRDefault="00411289" w:rsidP="00F5442C">
      <w:pPr>
        <w:pStyle w:val="4"/>
        <w:numPr>
          <w:ilvl w:val="0"/>
          <w:numId w:val="6"/>
        </w:numPr>
      </w:pPr>
      <w:r>
        <w:rPr>
          <w:rFonts w:hint="eastAsia"/>
        </w:rPr>
        <w:t>其他</w:t>
      </w:r>
    </w:p>
    <w:sdt>
      <w:sdtPr>
        <w:rPr>
          <w:rFonts w:ascii="宋体" w:hAnsi="宋体" w:cs="宋体"/>
          <w:b w:val="0"/>
          <w:bCs w:val="0"/>
          <w:kern w:val="0"/>
          <w:szCs w:val="22"/>
        </w:rPr>
        <w:alias w:val="模块:公司利润构成或利润来源发生重大变动的详细说明"/>
        <w:tag w:val="_GBC_2346c2f60a0d447bb4e68d1cdeb1ae6e"/>
        <w:id w:val="-1500880050"/>
        <w:lock w:val="sdtLocked"/>
        <w:placeholder>
          <w:docPart w:val="GBC22222222222222222222222222222"/>
        </w:placeholder>
      </w:sdtPr>
      <w:sdtEndPr>
        <w:rPr>
          <w:rFonts w:hint="eastAsia"/>
          <w:szCs w:val="24"/>
        </w:rPr>
      </w:sdtEndPr>
      <w:sdtContent>
        <w:p w:rsidR="006607F0" w:rsidRDefault="00411289" w:rsidP="00F5442C">
          <w:pPr>
            <w:pStyle w:val="5"/>
            <w:numPr>
              <w:ilvl w:val="0"/>
              <w:numId w:val="18"/>
            </w:numPr>
          </w:pPr>
          <w:r>
            <w:t>公司利润构成或利润来源发生重大变动的详细说明</w:t>
          </w:r>
        </w:p>
        <w:sdt>
          <w:sdtPr>
            <w:rPr>
              <w:rFonts w:hint="eastAsia"/>
            </w:rPr>
            <w:alias w:val="主营业务构成情况的说明"/>
            <w:tag w:val="_GBC_41b59ccce05a44b68f8d6cbcf3c41007"/>
            <w:id w:val="-1978908104"/>
            <w:lock w:val="sdtLocked"/>
            <w:placeholder>
              <w:docPart w:val="GBC22222222222222222222222222222"/>
            </w:placeholder>
          </w:sdtPr>
          <w:sdtEndPr/>
          <w:sdtContent>
            <w:p w:rsidR="006607F0" w:rsidRDefault="00A755E9">
              <w:r>
                <w:rPr>
                  <w:rFonts w:hint="eastAsia"/>
                </w:rPr>
                <w:t>无</w:t>
              </w:r>
            </w:p>
          </w:sdtContent>
        </w:sdt>
      </w:sdtContent>
    </w:sdt>
    <w:sdt>
      <w:sdtPr>
        <w:rPr>
          <w:rFonts w:ascii="宋体" w:hAnsi="宋体" w:cs="宋体"/>
          <w:b w:val="0"/>
          <w:bCs w:val="0"/>
          <w:kern w:val="0"/>
          <w:szCs w:val="22"/>
        </w:rPr>
        <w:alias w:val="模块:公司前期各类融资、重大资产重组事项实施进度分析说明"/>
        <w:tag w:val="_GBC_75ffa8ea7f61471db277272a0cbba922"/>
        <w:id w:val="486365456"/>
        <w:lock w:val="sdtLocked"/>
        <w:placeholder>
          <w:docPart w:val="GBC22222222222222222222222222222"/>
        </w:placeholder>
      </w:sdtPr>
      <w:sdtEndPr>
        <w:rPr>
          <w:rFonts w:asciiTheme="minorEastAsia" w:eastAsiaTheme="minorEastAsia" w:hAnsiTheme="minorEastAsia" w:hint="eastAsia"/>
          <w:szCs w:val="24"/>
        </w:rPr>
      </w:sdtEndPr>
      <w:sdtContent>
        <w:p w:rsidR="00A96ABB" w:rsidRDefault="00A96ABB" w:rsidP="00F5442C">
          <w:pPr>
            <w:pStyle w:val="5"/>
            <w:numPr>
              <w:ilvl w:val="0"/>
              <w:numId w:val="18"/>
            </w:numPr>
          </w:pPr>
          <w:r>
            <w:t>公司前期各类融资、重大资产重组事项实施进度分析说明</w:t>
          </w:r>
        </w:p>
        <w:sdt>
          <w:sdtPr>
            <w:rPr>
              <w:rFonts w:hint="eastAsia"/>
            </w:rPr>
            <w:alias w:val="公司对规划目标的实施进度进行的分析"/>
            <w:tag w:val="_GBC_25a4d91faee947c48d74b7241b498ee9"/>
            <w:id w:val="36478940"/>
            <w:lock w:val="sdtLocked"/>
            <w:placeholder>
              <w:docPart w:val="GBC22222222222222222222222222222"/>
            </w:placeholder>
          </w:sdtPr>
          <w:sdtEndPr/>
          <w:sdtContent>
            <w:p w:rsidR="00A96ABB" w:rsidRDefault="00E523A4">
              <w:r>
                <w:rPr>
                  <w:rFonts w:hint="eastAsia"/>
                </w:rPr>
                <w:t>无</w:t>
              </w:r>
            </w:p>
          </w:sdtContent>
        </w:sdt>
      </w:sdtContent>
    </w:sdt>
    <w:sdt>
      <w:sdtPr>
        <w:rPr>
          <w:rFonts w:ascii="宋体" w:hAnsi="宋体" w:cs="宋体"/>
          <w:b w:val="0"/>
          <w:bCs w:val="0"/>
          <w:kern w:val="0"/>
          <w:szCs w:val="22"/>
        </w:rPr>
        <w:alias w:val="模块:经营计划进展说明"/>
        <w:tag w:val="_GBC_1bfbe4126b5844a68aa066ad39ae4b12"/>
        <w:id w:val="934249298"/>
        <w:lock w:val="sdtLocked"/>
        <w:placeholder>
          <w:docPart w:val="GBC22222222222222222222222222222"/>
        </w:placeholder>
      </w:sdtPr>
      <w:sdtEndPr>
        <w:rPr>
          <w:rFonts w:asciiTheme="minorEastAsia" w:eastAsiaTheme="minorEastAsia" w:hAnsiTheme="minorEastAsia" w:hint="eastAsia"/>
          <w:szCs w:val="24"/>
        </w:rPr>
      </w:sdtEndPr>
      <w:sdtContent>
        <w:p w:rsidR="00A96ABB" w:rsidRDefault="00A96ABB" w:rsidP="00F5442C">
          <w:pPr>
            <w:pStyle w:val="5"/>
            <w:numPr>
              <w:ilvl w:val="0"/>
              <w:numId w:val="18"/>
            </w:numPr>
          </w:pPr>
          <w:r>
            <w:t>经营计划进展说明</w:t>
          </w:r>
        </w:p>
        <w:sdt>
          <w:sdtPr>
            <w:rPr>
              <w:rFonts w:hint="eastAsia"/>
            </w:rPr>
            <w:alias w:val="公司回顾总结前期披露的发展战略和经营计划在报告期内的进展，未达到计划目标的情况的解释"/>
            <w:tag w:val="_GBC_5f2ddf0e8b5b480c8143beddb4bdb149"/>
            <w:id w:val="4876576"/>
            <w:lock w:val="sdtLocked"/>
            <w:placeholder>
              <w:docPart w:val="GBC22222222222222222222222222222"/>
            </w:placeholder>
          </w:sdtPr>
          <w:sdtEndPr/>
          <w:sdtContent>
            <w:p w:rsidR="00C873CE" w:rsidRDefault="00C873CE" w:rsidP="00C873CE">
              <w:pPr>
                <w:spacing w:line="360" w:lineRule="auto"/>
                <w:ind w:firstLineChars="200" w:firstLine="420"/>
              </w:pPr>
              <w:r>
                <w:t>2016年是“十三五”开局之年，也是全面深化国有企业改革的关键之年。公司通过产业经营和资本经营的“双轮驱动”，内生增长与外延并购相结合，加快推进“集成电路+”的产业布局</w:t>
              </w:r>
              <w:r>
                <w:rPr>
                  <w:rFonts w:hint="eastAsia"/>
                </w:rPr>
                <w:t>。对</w:t>
              </w:r>
              <w:r>
                <w:t>集成电路设计板块子公司适当引进新业务和内部整合，部分业务和人员实现划转整合，提高核心竞争能力，构筑产业链竞争优势</w:t>
              </w:r>
              <w:r>
                <w:rPr>
                  <w:rFonts w:hint="eastAsia"/>
                </w:rPr>
                <w:t>；对终端设计板块、软件与应用板块、移动互联网板块进行内部产业资源系统分析梳理，上半年顺利完成了南京节能公司的股权转让。同时，</w:t>
              </w:r>
              <w:r>
                <w:t>公司积极践行“大众创业、万众创新”行动，获得北京市“众创空间”、“中关村特色产业孵化平台”等多项资质，并获得中关村现代服务业孵化试点项目、北京市经信委中小企业发展专项资金补贴，打造</w:t>
              </w:r>
              <w:r>
                <w:rPr>
                  <w:rFonts w:hint="eastAsia"/>
                </w:rPr>
                <w:t>的“泛</w:t>
              </w:r>
              <w:r>
                <w:t>IC产业孵化平台”入选工信部大企业“双创”典型案例。</w:t>
              </w:r>
            </w:p>
            <w:p w:rsidR="00A45E80" w:rsidRDefault="00C873CE" w:rsidP="0037064F">
              <w:pPr>
                <w:spacing w:line="360" w:lineRule="auto"/>
                <w:ind w:firstLineChars="200" w:firstLine="420"/>
              </w:pPr>
              <w:r>
                <w:t>2016年下半年，公司将贯彻国企改革精神，进一步加快推进“集成电路+”的产业布局，有序盘活存量，聚焦资源做强主业；将利用相关产业的政策发展机遇，继续提高自有产品和业务比重，提升主业的核心竞争力；将积极推进瘦身健体，加强生产管理、研发管理及采购管理，进一步降低成本和费用</w:t>
              </w:r>
              <w:r>
                <w:rPr>
                  <w:rFonts w:hint="eastAsia"/>
                </w:rPr>
                <w:t>。</w:t>
              </w:r>
            </w:p>
            <w:p w:rsidR="006607F0" w:rsidRDefault="00914BD0" w:rsidP="0037064F">
              <w:pPr>
                <w:spacing w:line="360" w:lineRule="auto"/>
                <w:ind w:firstLineChars="200" w:firstLine="420"/>
              </w:pPr>
            </w:p>
          </w:sdtContent>
        </w:sdt>
      </w:sdtContent>
    </w:sdt>
    <w:p w:rsidR="006607F0" w:rsidRDefault="00411289" w:rsidP="00F5442C">
      <w:pPr>
        <w:pStyle w:val="3"/>
        <w:numPr>
          <w:ilvl w:val="0"/>
          <w:numId w:val="5"/>
        </w:numPr>
      </w:pPr>
      <w:r>
        <w:rPr>
          <w:rFonts w:hint="eastAsia"/>
        </w:rPr>
        <w:t>行业、产品或地区经营情况分析</w:t>
      </w:r>
      <w:bookmarkEnd w:id="25"/>
      <w:bookmarkEnd w:id="24"/>
    </w:p>
    <w:p w:rsidR="00A45E80" w:rsidRPr="00A45E80" w:rsidRDefault="00A45E80" w:rsidP="00A45E80"/>
    <w:bookmarkStart w:id="26" w:name="_Toc342565904" w:displacedByCustomXml="next"/>
    <w:bookmarkStart w:id="27" w:name="_Toc342559756" w:displacedByCustomXml="next"/>
    <w:bookmarkStart w:id="28" w:name="_Toc340829716" w:displacedByCustomXml="next"/>
    <w:sdt>
      <w:sdtPr>
        <w:rPr>
          <w:rFonts w:ascii="Calibri" w:hAnsi="Calibri" w:cs="宋体"/>
          <w:b w:val="0"/>
          <w:bCs w:val="0"/>
          <w:kern w:val="0"/>
          <w:szCs w:val="22"/>
        </w:rPr>
        <w:alias w:val="模块:主营业务分行业、分产品情况"/>
        <w:tag w:val="_GBC_262be3482e314078a3885395780f6cbc"/>
        <w:id w:val="-1949312720"/>
        <w:lock w:val="sdtLocked"/>
        <w:placeholder>
          <w:docPart w:val="GBC22222222222222222222222222222"/>
        </w:placeholder>
      </w:sdtPr>
      <w:sdtEndPr>
        <w:rPr>
          <w:rFonts w:ascii="宋体" w:hAnsi="宋体" w:hint="eastAsia"/>
          <w:szCs w:val="24"/>
        </w:rPr>
      </w:sdtEndPr>
      <w:sdtContent>
        <w:p w:rsidR="0037064F" w:rsidRPr="0037064F" w:rsidRDefault="00411289" w:rsidP="0037064F">
          <w:pPr>
            <w:pStyle w:val="4"/>
            <w:numPr>
              <w:ilvl w:val="0"/>
              <w:numId w:val="7"/>
            </w:numPr>
          </w:pPr>
          <w:r>
            <w:t>主营业务</w:t>
          </w:r>
          <w:r>
            <w:rPr>
              <w:rFonts w:hint="eastAsia"/>
            </w:rPr>
            <w:t>分</w:t>
          </w:r>
          <w:r>
            <w:t>行业</w:t>
          </w:r>
          <w:r>
            <w:rPr>
              <w:rFonts w:hint="eastAsia"/>
            </w:rPr>
            <w:t>、分</w:t>
          </w:r>
          <w:r>
            <w:t>产品</w:t>
          </w:r>
          <w:r>
            <w:rPr>
              <w:rFonts w:hint="eastAsia"/>
            </w:rPr>
            <w:t>情况</w:t>
          </w:r>
          <w:bookmarkEnd w:id="28"/>
          <w:bookmarkEnd w:id="27"/>
          <w:bookmarkEnd w:id="26"/>
        </w:p>
        <w:p w:rsidR="0037064F" w:rsidRDefault="0037064F">
          <w:pPr>
            <w:jc w:val="right"/>
            <w:rPr>
              <w:szCs w:val="21"/>
            </w:rPr>
          </w:pPr>
        </w:p>
        <w:p w:rsidR="0037064F" w:rsidRDefault="0037064F">
          <w:pPr>
            <w:jc w:val="right"/>
            <w:rPr>
              <w:szCs w:val="21"/>
            </w:rPr>
          </w:pPr>
        </w:p>
        <w:p w:rsidR="0037064F" w:rsidRDefault="0037064F">
          <w:pPr>
            <w:jc w:val="right"/>
            <w:rPr>
              <w:szCs w:val="21"/>
            </w:rPr>
          </w:pPr>
        </w:p>
        <w:p w:rsidR="006607F0" w:rsidRDefault="00411289">
          <w:pPr>
            <w:jc w:val="right"/>
            <w:rPr>
              <w:szCs w:val="21"/>
            </w:rPr>
          </w:pPr>
          <w:r>
            <w:rPr>
              <w:rFonts w:hint="eastAsia"/>
              <w:szCs w:val="21"/>
            </w:rPr>
            <w:lastRenderedPageBreak/>
            <w:t>单位</w:t>
          </w:r>
          <w:r>
            <w:rPr>
              <w:szCs w:val="21"/>
            </w:rPr>
            <w:t>:</w:t>
          </w:r>
          <w:sdt>
            <w:sdtPr>
              <w:rPr>
                <w:szCs w:val="21"/>
              </w:rPr>
              <w:alias w:val="单位：主营业务分行业、分产品情况表"/>
              <w:tag w:val="_GBC_0f860a423c284da6b5fdd945c84e7be7"/>
              <w:id w:val="-2760187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2d5f29a885f640b78a0bc36927fad30d"/>
              <w:id w:val="6043152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a6"/>
            <w:tblW w:w="5000" w:type="pct"/>
            <w:jc w:val="center"/>
            <w:tblInd w:w="-601" w:type="dxa"/>
            <w:tblLayout w:type="fixed"/>
            <w:tblLook w:val="0000" w:firstRow="0" w:lastRow="0" w:firstColumn="0" w:lastColumn="0" w:noHBand="0" w:noVBand="0"/>
          </w:tblPr>
          <w:tblGrid>
            <w:gridCol w:w="924"/>
            <w:gridCol w:w="2018"/>
            <w:gridCol w:w="2132"/>
            <w:gridCol w:w="803"/>
            <w:gridCol w:w="936"/>
            <w:gridCol w:w="932"/>
            <w:gridCol w:w="1303"/>
          </w:tblGrid>
          <w:tr w:rsidR="00D831EA" w:rsidTr="005866A0">
            <w:trPr>
              <w:jc w:val="center"/>
            </w:trPr>
            <w:tc>
              <w:tcPr>
                <w:tcW w:w="5000" w:type="pct"/>
                <w:gridSpan w:val="7"/>
              </w:tcPr>
              <w:p w:rsidR="00D831EA" w:rsidRDefault="00D831EA" w:rsidP="00EE383C">
                <w:pPr>
                  <w:jc w:val="center"/>
                  <w:rPr>
                    <w:szCs w:val="21"/>
                  </w:rPr>
                </w:pPr>
                <w:bookmarkStart w:id="29" w:name="_Toc342559760"/>
                <w:bookmarkStart w:id="30" w:name="_Toc342565908"/>
                <w:r>
                  <w:rPr>
                    <w:rFonts w:hint="eastAsia"/>
                    <w:szCs w:val="21"/>
                  </w:rPr>
                  <w:t>主营业务分行业情况</w:t>
                </w:r>
              </w:p>
            </w:tc>
          </w:tr>
          <w:tr w:rsidR="00CD3E3E" w:rsidTr="005866A0">
            <w:trPr>
              <w:jc w:val="center"/>
            </w:trPr>
            <w:tc>
              <w:tcPr>
                <w:tcW w:w="511" w:type="pct"/>
                <w:vAlign w:val="center"/>
              </w:tcPr>
              <w:p w:rsidR="00D831EA" w:rsidRDefault="00D831EA" w:rsidP="00EE383C">
                <w:pPr>
                  <w:jc w:val="center"/>
                  <w:rPr>
                    <w:szCs w:val="21"/>
                  </w:rPr>
                </w:pPr>
                <w:r>
                  <w:rPr>
                    <w:szCs w:val="21"/>
                  </w:rPr>
                  <w:t>分行业</w:t>
                </w:r>
              </w:p>
            </w:tc>
            <w:tc>
              <w:tcPr>
                <w:tcW w:w="1115" w:type="pct"/>
                <w:vAlign w:val="center"/>
              </w:tcPr>
              <w:p w:rsidR="00D831EA" w:rsidRDefault="00D831EA" w:rsidP="00EE383C">
                <w:pPr>
                  <w:jc w:val="center"/>
                  <w:rPr>
                    <w:szCs w:val="21"/>
                  </w:rPr>
                </w:pPr>
                <w:r>
                  <w:rPr>
                    <w:szCs w:val="21"/>
                  </w:rPr>
                  <w:t>营业收入</w:t>
                </w:r>
              </w:p>
            </w:tc>
            <w:tc>
              <w:tcPr>
                <w:tcW w:w="1178" w:type="pct"/>
                <w:vAlign w:val="center"/>
              </w:tcPr>
              <w:p w:rsidR="00D831EA" w:rsidRDefault="00D831EA" w:rsidP="00EE383C">
                <w:pPr>
                  <w:jc w:val="center"/>
                  <w:rPr>
                    <w:szCs w:val="21"/>
                  </w:rPr>
                </w:pPr>
                <w:r>
                  <w:rPr>
                    <w:szCs w:val="21"/>
                  </w:rPr>
                  <w:t>营业成本</w:t>
                </w:r>
              </w:p>
            </w:tc>
            <w:tc>
              <w:tcPr>
                <w:tcW w:w="444" w:type="pct"/>
                <w:vAlign w:val="center"/>
              </w:tcPr>
              <w:p w:rsidR="00D831EA" w:rsidRDefault="00D831EA" w:rsidP="00EE383C">
                <w:pPr>
                  <w:jc w:val="center"/>
                  <w:rPr>
                    <w:szCs w:val="21"/>
                  </w:rPr>
                </w:pPr>
                <w:r>
                  <w:rPr>
                    <w:rFonts w:hint="eastAsia"/>
                    <w:szCs w:val="21"/>
                  </w:rPr>
                  <w:t>毛利率</w:t>
                </w:r>
                <w:r>
                  <w:rPr>
                    <w:szCs w:val="21"/>
                  </w:rPr>
                  <w:t>（</w:t>
                </w:r>
                <w:r>
                  <w:rPr>
                    <w:rFonts w:hint="eastAsia"/>
                    <w:szCs w:val="21"/>
                  </w:rPr>
                  <w:t>%</w:t>
                </w:r>
                <w:r>
                  <w:rPr>
                    <w:szCs w:val="21"/>
                  </w:rPr>
                  <w:t>）</w:t>
                </w:r>
              </w:p>
            </w:tc>
            <w:tc>
              <w:tcPr>
                <w:tcW w:w="517" w:type="pct"/>
                <w:vAlign w:val="center"/>
              </w:tcPr>
              <w:p w:rsidR="00D831EA" w:rsidRDefault="00D831EA" w:rsidP="00EE383C">
                <w:pPr>
                  <w:jc w:val="center"/>
                  <w:rPr>
                    <w:szCs w:val="21"/>
                  </w:rPr>
                </w:pPr>
                <w:r>
                  <w:rPr>
                    <w:szCs w:val="21"/>
                  </w:rPr>
                  <w:t>营业收入比上年增减（</w:t>
                </w:r>
                <w:r>
                  <w:rPr>
                    <w:rFonts w:hint="eastAsia"/>
                    <w:szCs w:val="21"/>
                  </w:rPr>
                  <w:t>%</w:t>
                </w:r>
                <w:r>
                  <w:rPr>
                    <w:szCs w:val="21"/>
                  </w:rPr>
                  <w:t>）</w:t>
                </w:r>
              </w:p>
            </w:tc>
            <w:tc>
              <w:tcPr>
                <w:tcW w:w="515" w:type="pct"/>
                <w:vAlign w:val="center"/>
              </w:tcPr>
              <w:p w:rsidR="00D831EA" w:rsidRDefault="00D831EA" w:rsidP="00EE383C">
                <w:pPr>
                  <w:jc w:val="center"/>
                  <w:rPr>
                    <w:szCs w:val="21"/>
                  </w:rPr>
                </w:pPr>
                <w:r>
                  <w:rPr>
                    <w:szCs w:val="21"/>
                  </w:rPr>
                  <w:t>营业成本比上年增减（</w:t>
                </w:r>
                <w:r>
                  <w:rPr>
                    <w:rFonts w:hint="eastAsia"/>
                    <w:szCs w:val="21"/>
                  </w:rPr>
                  <w:t>%</w:t>
                </w:r>
                <w:r>
                  <w:rPr>
                    <w:szCs w:val="21"/>
                  </w:rPr>
                  <w:t>）</w:t>
                </w:r>
              </w:p>
            </w:tc>
            <w:tc>
              <w:tcPr>
                <w:tcW w:w="719" w:type="pct"/>
                <w:vAlign w:val="center"/>
              </w:tcPr>
              <w:p w:rsidR="00D831EA" w:rsidRDefault="00D831EA" w:rsidP="00EE383C">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eastAsiaTheme="minorEastAsia" w:hAnsi="宋体" w:cs="宋体"/>
                <w:kern w:val="0"/>
                <w:szCs w:val="21"/>
              </w:rPr>
              <w:alias w:val="董事会报告出具的分行业主营业务"/>
              <w:tag w:val="_GBC_26c4c026274a424bb4413c675e5bc835"/>
              <w:id w:val="-1418399890"/>
              <w:lock w:val="sdtLocked"/>
            </w:sdtPr>
            <w:sdtEndPr>
              <w:rPr>
                <w:color w:val="008000"/>
                <w:sz w:val="24"/>
              </w:rPr>
            </w:sdtEndPr>
            <w:sdtContent>
              <w:tr w:rsidR="00CD3E3E" w:rsidTr="005866A0">
                <w:trPr>
                  <w:jc w:val="center"/>
                </w:trPr>
                <w:tc>
                  <w:tcPr>
                    <w:tcW w:w="511" w:type="pct"/>
                    <w:vAlign w:val="center"/>
                  </w:tcPr>
                  <w:p w:rsidR="00D831EA" w:rsidRDefault="00914BD0" w:rsidP="002778FC">
                    <w:pPr>
                      <w:pStyle w:val="a9"/>
                      <w:ind w:firstLineChars="0" w:firstLine="0"/>
                      <w:jc w:val="center"/>
                      <w:rPr>
                        <w:rFonts w:ascii="宋体" w:hAnsi="宋体"/>
                        <w:color w:val="FFC000"/>
                        <w:szCs w:val="21"/>
                      </w:rPr>
                    </w:pPr>
                    <w:sdt>
                      <w:sdtPr>
                        <w:rPr>
                          <w:rFonts w:ascii="宋体" w:hAnsi="宋体" w:cs="宋体"/>
                          <w:szCs w:val="21"/>
                        </w:rPr>
                        <w:alias w:val="董事会报告出具的主营业务分行业名称"/>
                        <w:tag w:val="_GBC_0e75714d909146e18df4600d4b5eb225"/>
                        <w:id w:val="-319265677"/>
                        <w:lock w:val="sdtLocked"/>
                      </w:sdtPr>
                      <w:sdtEndPr>
                        <w:rPr>
                          <w:rFonts w:cs="Times New Roman"/>
                        </w:rPr>
                      </w:sdtEndPr>
                      <w:sdtContent>
                        <w:r w:rsidR="00D831EA">
                          <w:rPr>
                            <w:rFonts w:ascii="宋体" w:hAnsi="宋体" w:cs="宋体"/>
                            <w:szCs w:val="21"/>
                          </w:rPr>
                          <w:t>集成电路设计</w:t>
                        </w:r>
                      </w:sdtContent>
                    </w:sdt>
                  </w:p>
                </w:tc>
                <w:sdt>
                  <w:sdtPr>
                    <w:rPr>
                      <w:szCs w:val="21"/>
                    </w:rPr>
                    <w:alias w:val="董事会报告出具的分行业主营业务收入"/>
                    <w:tag w:val="_GBC_2dcd93803d6e4517976f5f2b0ab255f6"/>
                    <w:id w:val="-701864446"/>
                    <w:lock w:val="sdtLocked"/>
                  </w:sdtPr>
                  <w:sdtEndPr/>
                  <w:sdtContent>
                    <w:tc>
                      <w:tcPr>
                        <w:tcW w:w="1115" w:type="pct"/>
                        <w:vAlign w:val="center"/>
                      </w:tcPr>
                      <w:p w:rsidR="00D831EA" w:rsidRDefault="00D831EA" w:rsidP="002778FC">
                        <w:pPr>
                          <w:jc w:val="right"/>
                          <w:rPr>
                            <w:szCs w:val="21"/>
                          </w:rPr>
                        </w:pPr>
                        <w:r>
                          <w:rPr>
                            <w:szCs w:val="21"/>
                          </w:rPr>
                          <w:t>952,114,651.51</w:t>
                        </w:r>
                      </w:p>
                    </w:tc>
                  </w:sdtContent>
                </w:sdt>
                <w:sdt>
                  <w:sdtPr>
                    <w:rPr>
                      <w:szCs w:val="21"/>
                    </w:rPr>
                    <w:alias w:val="董事会报告出具的分行业主营业务成本"/>
                    <w:tag w:val="_GBC_f8000a65451040558c89835711713dbd"/>
                    <w:id w:val="-1020618220"/>
                    <w:lock w:val="sdtLocked"/>
                  </w:sdtPr>
                  <w:sdtEndPr/>
                  <w:sdtContent>
                    <w:tc>
                      <w:tcPr>
                        <w:tcW w:w="1178" w:type="pct"/>
                        <w:vAlign w:val="center"/>
                      </w:tcPr>
                      <w:p w:rsidR="00D831EA" w:rsidRDefault="00D831EA" w:rsidP="002778FC">
                        <w:pPr>
                          <w:jc w:val="right"/>
                          <w:rPr>
                            <w:szCs w:val="21"/>
                          </w:rPr>
                        </w:pPr>
                        <w:r>
                          <w:rPr>
                            <w:szCs w:val="21"/>
                          </w:rPr>
                          <w:t>761,703,005.9</w:t>
                        </w:r>
                      </w:p>
                    </w:tc>
                  </w:sdtContent>
                </w:sdt>
                <w:sdt>
                  <w:sdtPr>
                    <w:rPr>
                      <w:szCs w:val="21"/>
                    </w:rPr>
                    <w:alias w:val="董事会报告出具的分行业主营业务毛利率"/>
                    <w:tag w:val="_GBC_ec9b4b02e68f4b08805d108356f2381f"/>
                    <w:id w:val="1364092021"/>
                    <w:lock w:val="sdtLocked"/>
                  </w:sdtPr>
                  <w:sdtEndPr/>
                  <w:sdtContent>
                    <w:tc>
                      <w:tcPr>
                        <w:tcW w:w="444" w:type="pct"/>
                        <w:vAlign w:val="center"/>
                      </w:tcPr>
                      <w:p w:rsidR="00D831EA" w:rsidRDefault="00D831EA" w:rsidP="002778FC">
                        <w:pPr>
                          <w:jc w:val="right"/>
                          <w:rPr>
                            <w:szCs w:val="21"/>
                          </w:rPr>
                        </w:pPr>
                        <w:r>
                          <w:rPr>
                            <w:szCs w:val="21"/>
                          </w:rPr>
                          <w:t>20.00</w:t>
                        </w:r>
                      </w:p>
                    </w:tc>
                  </w:sdtContent>
                </w:sdt>
                <w:sdt>
                  <w:sdtPr>
                    <w:rPr>
                      <w:szCs w:val="21"/>
                    </w:rPr>
                    <w:alias w:val="董事会报告出具的分行业主营业务收入比上年增减"/>
                    <w:tag w:val="_GBC_53422d82e6a34e4bbe744f4b4d75e96b"/>
                    <w:id w:val="746079910"/>
                    <w:lock w:val="sdtLocked"/>
                  </w:sdtPr>
                  <w:sdtEndPr/>
                  <w:sdtContent>
                    <w:tc>
                      <w:tcPr>
                        <w:tcW w:w="517" w:type="pct"/>
                        <w:vAlign w:val="center"/>
                      </w:tcPr>
                      <w:p w:rsidR="00D831EA" w:rsidRDefault="00D831EA" w:rsidP="002778FC">
                        <w:pPr>
                          <w:jc w:val="right"/>
                          <w:rPr>
                            <w:szCs w:val="21"/>
                          </w:rPr>
                        </w:pPr>
                        <w:r>
                          <w:rPr>
                            <w:szCs w:val="21"/>
                          </w:rPr>
                          <w:t>-8.75</w:t>
                        </w:r>
                      </w:p>
                    </w:tc>
                  </w:sdtContent>
                </w:sdt>
                <w:sdt>
                  <w:sdtPr>
                    <w:rPr>
                      <w:szCs w:val="21"/>
                    </w:rPr>
                    <w:alias w:val="董事会报告出具的分行业主营业务成本比上年增减"/>
                    <w:tag w:val="_GBC_718b73d4a7ac4c4980e17c4771678572"/>
                    <w:id w:val="-1888174619"/>
                    <w:lock w:val="sdtLocked"/>
                  </w:sdtPr>
                  <w:sdtEndPr/>
                  <w:sdtContent>
                    <w:tc>
                      <w:tcPr>
                        <w:tcW w:w="515" w:type="pct"/>
                        <w:vAlign w:val="center"/>
                      </w:tcPr>
                      <w:p w:rsidR="00D831EA" w:rsidRDefault="00D831EA" w:rsidP="002778FC">
                        <w:pPr>
                          <w:jc w:val="right"/>
                          <w:rPr>
                            <w:szCs w:val="21"/>
                          </w:rPr>
                        </w:pPr>
                        <w:r>
                          <w:rPr>
                            <w:szCs w:val="21"/>
                          </w:rPr>
                          <w:t>-17.27</w:t>
                        </w:r>
                      </w:p>
                    </w:tc>
                  </w:sdtContent>
                </w:sdt>
                <w:sdt>
                  <w:sdtPr>
                    <w:rPr>
                      <w:szCs w:val="21"/>
                    </w:rPr>
                    <w:alias w:val="董事会报告出具的分行业毛利率比上年增减"/>
                    <w:tag w:val="_GBC_61ab6b4f957c45c7a7eb87e1dce0fd14"/>
                    <w:id w:val="1667440064"/>
                    <w:lock w:val="sdtLocked"/>
                  </w:sdtPr>
                  <w:sdtEndPr/>
                  <w:sdtContent>
                    <w:tc>
                      <w:tcPr>
                        <w:tcW w:w="719" w:type="pct"/>
                        <w:vAlign w:val="center"/>
                      </w:tcPr>
                      <w:p w:rsidR="00CD3E3E" w:rsidRDefault="00CD3E3E" w:rsidP="00CD3E3E">
                        <w:pPr>
                          <w:ind w:right="12" w:firstLineChars="300" w:firstLine="630"/>
                          <w:jc w:val="right"/>
                          <w:rPr>
                            <w:szCs w:val="21"/>
                          </w:rPr>
                        </w:pPr>
                        <w:r>
                          <w:rPr>
                            <w:rFonts w:hint="eastAsia"/>
                            <w:szCs w:val="21"/>
                          </w:rPr>
                          <w:t>增加</w:t>
                        </w:r>
                      </w:p>
                      <w:p w:rsidR="00D831EA" w:rsidRDefault="00CD3E3E" w:rsidP="00CD3E3E">
                        <w:pPr>
                          <w:ind w:right="12" w:firstLineChars="300" w:firstLine="630"/>
                          <w:jc w:val="right"/>
                          <w:rPr>
                            <w:szCs w:val="21"/>
                          </w:rPr>
                        </w:pPr>
                        <w:r>
                          <w:rPr>
                            <w:szCs w:val="21"/>
                          </w:rPr>
                          <w:t>8.24 个百分点</w:t>
                        </w:r>
                      </w:p>
                    </w:tc>
                  </w:sdtContent>
                </w:sdt>
              </w:tr>
            </w:sdtContent>
          </w:sdt>
          <w:sdt>
            <w:sdtPr>
              <w:rPr>
                <w:rFonts w:ascii="宋体" w:eastAsiaTheme="minorEastAsia" w:hAnsi="宋体" w:cs="宋体"/>
                <w:kern w:val="0"/>
                <w:szCs w:val="21"/>
              </w:rPr>
              <w:alias w:val="董事会报告出具的分行业主营业务"/>
              <w:tag w:val="_GBC_26c4c026274a424bb4413c675e5bc835"/>
              <w:id w:val="809369605"/>
              <w:lock w:val="sdtLocked"/>
            </w:sdtPr>
            <w:sdtEndPr>
              <w:rPr>
                <w:color w:val="008000"/>
                <w:sz w:val="24"/>
              </w:rPr>
            </w:sdtEndPr>
            <w:sdtContent>
              <w:tr w:rsidR="00CD3E3E" w:rsidTr="005866A0">
                <w:trPr>
                  <w:jc w:val="center"/>
                </w:trPr>
                <w:sdt>
                  <w:sdtPr>
                    <w:rPr>
                      <w:rFonts w:ascii="宋体" w:eastAsiaTheme="minorEastAsia" w:hAnsi="宋体" w:cs="宋体"/>
                      <w:kern w:val="0"/>
                      <w:szCs w:val="21"/>
                    </w:rPr>
                    <w:alias w:val="董事会报告出具的主营业务分行业名称"/>
                    <w:tag w:val="_GBC_0e75714d909146e18df4600d4b5eb225"/>
                    <w:id w:val="-832069550"/>
                    <w:lock w:val="sdtLocked"/>
                  </w:sdtPr>
                  <w:sdtEndPr>
                    <w:rPr>
                      <w:rFonts w:eastAsia="宋体" w:cs="Times New Roman"/>
                      <w:sz w:val="24"/>
                    </w:rPr>
                  </w:sdtEndPr>
                  <w:sdtContent>
                    <w:tc>
                      <w:tcPr>
                        <w:tcW w:w="511" w:type="pct"/>
                        <w:vAlign w:val="center"/>
                      </w:tcPr>
                      <w:p w:rsidR="00D831EA" w:rsidRDefault="00D831EA" w:rsidP="002778FC">
                        <w:pPr>
                          <w:pStyle w:val="a9"/>
                          <w:ind w:firstLineChars="0" w:firstLine="0"/>
                          <w:jc w:val="center"/>
                          <w:rPr>
                            <w:rFonts w:ascii="宋体" w:hAnsi="宋体"/>
                            <w:szCs w:val="21"/>
                          </w:rPr>
                        </w:pPr>
                        <w:r>
                          <w:rPr>
                            <w:rFonts w:ascii="宋体" w:eastAsiaTheme="minorEastAsia" w:hAnsi="宋体" w:cs="宋体"/>
                            <w:szCs w:val="21"/>
                          </w:rPr>
                          <w:t>终端设计</w:t>
                        </w:r>
                      </w:p>
                    </w:tc>
                  </w:sdtContent>
                </w:sdt>
                <w:sdt>
                  <w:sdtPr>
                    <w:rPr>
                      <w:szCs w:val="21"/>
                    </w:rPr>
                    <w:alias w:val="董事会报告出具的分行业主营业务收入"/>
                    <w:tag w:val="_GBC_2dcd93803d6e4517976f5f2b0ab255f6"/>
                    <w:id w:val="-963424924"/>
                    <w:lock w:val="sdtLocked"/>
                  </w:sdtPr>
                  <w:sdtEndPr/>
                  <w:sdtContent>
                    <w:tc>
                      <w:tcPr>
                        <w:tcW w:w="1115" w:type="pct"/>
                        <w:vAlign w:val="center"/>
                      </w:tcPr>
                      <w:p w:rsidR="00D831EA" w:rsidRDefault="00D831EA" w:rsidP="002778FC">
                        <w:pPr>
                          <w:jc w:val="right"/>
                          <w:rPr>
                            <w:szCs w:val="21"/>
                          </w:rPr>
                        </w:pPr>
                        <w:r>
                          <w:rPr>
                            <w:szCs w:val="21"/>
                          </w:rPr>
                          <w:t>1,882,421,761.54</w:t>
                        </w:r>
                      </w:p>
                    </w:tc>
                  </w:sdtContent>
                </w:sdt>
                <w:sdt>
                  <w:sdtPr>
                    <w:rPr>
                      <w:szCs w:val="21"/>
                    </w:rPr>
                    <w:alias w:val="董事会报告出具的分行业主营业务成本"/>
                    <w:tag w:val="_GBC_f8000a65451040558c89835711713dbd"/>
                    <w:id w:val="998619516"/>
                    <w:lock w:val="sdtLocked"/>
                  </w:sdtPr>
                  <w:sdtEndPr/>
                  <w:sdtContent>
                    <w:tc>
                      <w:tcPr>
                        <w:tcW w:w="1178" w:type="pct"/>
                        <w:vAlign w:val="center"/>
                      </w:tcPr>
                      <w:p w:rsidR="00D831EA" w:rsidRDefault="00D831EA" w:rsidP="002778FC">
                        <w:pPr>
                          <w:jc w:val="right"/>
                          <w:rPr>
                            <w:szCs w:val="21"/>
                          </w:rPr>
                        </w:pPr>
                        <w:r>
                          <w:rPr>
                            <w:szCs w:val="21"/>
                          </w:rPr>
                          <w:t>1,835,587,159.85</w:t>
                        </w:r>
                      </w:p>
                    </w:tc>
                  </w:sdtContent>
                </w:sdt>
                <w:sdt>
                  <w:sdtPr>
                    <w:rPr>
                      <w:szCs w:val="21"/>
                    </w:rPr>
                    <w:alias w:val="董事会报告出具的分行业主营业务毛利率"/>
                    <w:tag w:val="_GBC_ec9b4b02e68f4b08805d108356f2381f"/>
                    <w:id w:val="574176285"/>
                    <w:lock w:val="sdtLocked"/>
                  </w:sdtPr>
                  <w:sdtEndPr/>
                  <w:sdtContent>
                    <w:tc>
                      <w:tcPr>
                        <w:tcW w:w="444" w:type="pct"/>
                        <w:vAlign w:val="center"/>
                      </w:tcPr>
                      <w:p w:rsidR="00D831EA" w:rsidRDefault="00D831EA" w:rsidP="002778FC">
                        <w:pPr>
                          <w:jc w:val="right"/>
                          <w:rPr>
                            <w:szCs w:val="21"/>
                          </w:rPr>
                        </w:pPr>
                        <w:r>
                          <w:rPr>
                            <w:szCs w:val="21"/>
                          </w:rPr>
                          <w:t>2.49</w:t>
                        </w:r>
                      </w:p>
                    </w:tc>
                  </w:sdtContent>
                </w:sdt>
                <w:sdt>
                  <w:sdtPr>
                    <w:rPr>
                      <w:szCs w:val="21"/>
                    </w:rPr>
                    <w:alias w:val="董事会报告出具的分行业主营业务收入比上年增减"/>
                    <w:tag w:val="_GBC_53422d82e6a34e4bbe744f4b4d75e96b"/>
                    <w:id w:val="-2053455939"/>
                    <w:lock w:val="sdtLocked"/>
                  </w:sdtPr>
                  <w:sdtEndPr/>
                  <w:sdtContent>
                    <w:tc>
                      <w:tcPr>
                        <w:tcW w:w="517" w:type="pct"/>
                        <w:vAlign w:val="center"/>
                      </w:tcPr>
                      <w:p w:rsidR="00D831EA" w:rsidRDefault="00D831EA" w:rsidP="002778FC">
                        <w:pPr>
                          <w:jc w:val="right"/>
                          <w:rPr>
                            <w:szCs w:val="21"/>
                          </w:rPr>
                        </w:pPr>
                        <w:r>
                          <w:rPr>
                            <w:szCs w:val="21"/>
                          </w:rPr>
                          <w:t>182.95</w:t>
                        </w:r>
                      </w:p>
                    </w:tc>
                  </w:sdtContent>
                </w:sdt>
                <w:sdt>
                  <w:sdtPr>
                    <w:rPr>
                      <w:szCs w:val="21"/>
                    </w:rPr>
                    <w:alias w:val="董事会报告出具的分行业主营业务成本比上年增减"/>
                    <w:tag w:val="_GBC_718b73d4a7ac4c4980e17c4771678572"/>
                    <w:id w:val="369895605"/>
                    <w:lock w:val="sdtLocked"/>
                  </w:sdtPr>
                  <w:sdtEndPr/>
                  <w:sdtContent>
                    <w:tc>
                      <w:tcPr>
                        <w:tcW w:w="515" w:type="pct"/>
                        <w:vAlign w:val="center"/>
                      </w:tcPr>
                      <w:p w:rsidR="00D831EA" w:rsidRDefault="00D831EA" w:rsidP="002778FC">
                        <w:pPr>
                          <w:jc w:val="right"/>
                          <w:rPr>
                            <w:szCs w:val="21"/>
                          </w:rPr>
                        </w:pPr>
                        <w:r>
                          <w:rPr>
                            <w:szCs w:val="21"/>
                          </w:rPr>
                          <w:t>199.22</w:t>
                        </w:r>
                      </w:p>
                    </w:tc>
                  </w:sdtContent>
                </w:sdt>
                <w:sdt>
                  <w:sdtPr>
                    <w:rPr>
                      <w:szCs w:val="21"/>
                    </w:rPr>
                    <w:alias w:val="董事会报告出具的分行业毛利率比上年增减"/>
                    <w:tag w:val="_GBC_61ab6b4f957c45c7a7eb87e1dce0fd14"/>
                    <w:id w:val="-80140192"/>
                    <w:lock w:val="sdtLocked"/>
                  </w:sdtPr>
                  <w:sdtEndPr/>
                  <w:sdtContent>
                    <w:tc>
                      <w:tcPr>
                        <w:tcW w:w="719" w:type="pct"/>
                        <w:vAlign w:val="center"/>
                      </w:tcPr>
                      <w:p w:rsidR="00D831EA" w:rsidRDefault="00D831EA" w:rsidP="002778FC">
                        <w:pPr>
                          <w:jc w:val="right"/>
                          <w:rPr>
                            <w:szCs w:val="21"/>
                          </w:rPr>
                        </w:pPr>
                        <w:r>
                          <w:rPr>
                            <w:rFonts w:hint="eastAsia"/>
                            <w:szCs w:val="21"/>
                          </w:rPr>
                          <w:t>减少</w:t>
                        </w:r>
                        <w:r>
                          <w:rPr>
                            <w:szCs w:val="21"/>
                          </w:rPr>
                          <w:t>5.30 个百分点</w:t>
                        </w:r>
                      </w:p>
                    </w:tc>
                  </w:sdtContent>
                </w:sdt>
              </w:tr>
            </w:sdtContent>
          </w:sdt>
          <w:sdt>
            <w:sdtPr>
              <w:rPr>
                <w:rFonts w:ascii="宋体" w:eastAsiaTheme="minorEastAsia" w:hAnsi="宋体" w:cs="宋体"/>
                <w:kern w:val="0"/>
                <w:szCs w:val="21"/>
              </w:rPr>
              <w:alias w:val="董事会报告出具的分行业主营业务"/>
              <w:tag w:val="_GBC_26c4c026274a424bb4413c675e5bc835"/>
              <w:id w:val="-1940359392"/>
              <w:lock w:val="sdtLocked"/>
            </w:sdtPr>
            <w:sdtEndPr>
              <w:rPr>
                <w:color w:val="008000"/>
                <w:sz w:val="24"/>
              </w:rPr>
            </w:sdtEndPr>
            <w:sdtContent>
              <w:tr w:rsidR="00CD3E3E" w:rsidTr="005866A0">
                <w:trPr>
                  <w:jc w:val="center"/>
                </w:trPr>
                <w:sdt>
                  <w:sdtPr>
                    <w:rPr>
                      <w:rFonts w:ascii="宋体" w:eastAsiaTheme="minorEastAsia" w:hAnsi="宋体" w:cs="宋体"/>
                      <w:kern w:val="0"/>
                      <w:szCs w:val="21"/>
                    </w:rPr>
                    <w:alias w:val="董事会报告出具的主营业务分行业名称"/>
                    <w:tag w:val="_GBC_0e75714d909146e18df4600d4b5eb225"/>
                    <w:id w:val="51895211"/>
                    <w:lock w:val="sdtLocked"/>
                  </w:sdtPr>
                  <w:sdtEndPr>
                    <w:rPr>
                      <w:rFonts w:eastAsia="宋体" w:cs="Times New Roman"/>
                      <w:sz w:val="24"/>
                    </w:rPr>
                  </w:sdtEndPr>
                  <w:sdtContent>
                    <w:tc>
                      <w:tcPr>
                        <w:tcW w:w="511" w:type="pct"/>
                        <w:vAlign w:val="center"/>
                      </w:tcPr>
                      <w:p w:rsidR="00D831EA" w:rsidRDefault="00D831EA" w:rsidP="002778FC">
                        <w:pPr>
                          <w:pStyle w:val="a9"/>
                          <w:ind w:firstLineChars="0" w:firstLine="0"/>
                          <w:jc w:val="center"/>
                          <w:rPr>
                            <w:rFonts w:ascii="宋体" w:hAnsi="宋体"/>
                            <w:szCs w:val="21"/>
                          </w:rPr>
                        </w:pPr>
                        <w:r>
                          <w:rPr>
                            <w:rFonts w:ascii="宋体" w:eastAsiaTheme="minorEastAsia" w:hAnsi="宋体" w:cs="宋体"/>
                            <w:szCs w:val="21"/>
                          </w:rPr>
                          <w:t>软件与应用</w:t>
                        </w:r>
                      </w:p>
                    </w:tc>
                  </w:sdtContent>
                </w:sdt>
                <w:sdt>
                  <w:sdtPr>
                    <w:rPr>
                      <w:szCs w:val="21"/>
                    </w:rPr>
                    <w:alias w:val="董事会报告出具的分行业主营业务收入"/>
                    <w:tag w:val="_GBC_2dcd93803d6e4517976f5f2b0ab255f6"/>
                    <w:id w:val="-1695675079"/>
                    <w:lock w:val="sdtLocked"/>
                  </w:sdtPr>
                  <w:sdtEndPr/>
                  <w:sdtContent>
                    <w:tc>
                      <w:tcPr>
                        <w:tcW w:w="1115" w:type="pct"/>
                        <w:vAlign w:val="center"/>
                      </w:tcPr>
                      <w:p w:rsidR="00D831EA" w:rsidRDefault="00D831EA" w:rsidP="002778FC">
                        <w:pPr>
                          <w:jc w:val="right"/>
                          <w:rPr>
                            <w:szCs w:val="21"/>
                          </w:rPr>
                        </w:pPr>
                        <w:r>
                          <w:rPr>
                            <w:szCs w:val="21"/>
                          </w:rPr>
                          <w:t>948,816,425.63</w:t>
                        </w:r>
                      </w:p>
                    </w:tc>
                  </w:sdtContent>
                </w:sdt>
                <w:sdt>
                  <w:sdtPr>
                    <w:rPr>
                      <w:szCs w:val="21"/>
                    </w:rPr>
                    <w:alias w:val="董事会报告出具的分行业主营业务成本"/>
                    <w:tag w:val="_GBC_f8000a65451040558c89835711713dbd"/>
                    <w:id w:val="-1890869402"/>
                    <w:lock w:val="sdtLocked"/>
                  </w:sdtPr>
                  <w:sdtEndPr/>
                  <w:sdtContent>
                    <w:tc>
                      <w:tcPr>
                        <w:tcW w:w="1178" w:type="pct"/>
                        <w:vAlign w:val="center"/>
                      </w:tcPr>
                      <w:p w:rsidR="00D831EA" w:rsidRDefault="00D831EA" w:rsidP="002778FC">
                        <w:pPr>
                          <w:jc w:val="right"/>
                          <w:rPr>
                            <w:szCs w:val="21"/>
                          </w:rPr>
                        </w:pPr>
                        <w:r>
                          <w:rPr>
                            <w:szCs w:val="21"/>
                          </w:rPr>
                          <w:t>880,515,408.48</w:t>
                        </w:r>
                      </w:p>
                    </w:tc>
                  </w:sdtContent>
                </w:sdt>
                <w:sdt>
                  <w:sdtPr>
                    <w:rPr>
                      <w:szCs w:val="21"/>
                    </w:rPr>
                    <w:alias w:val="董事会报告出具的分行业主营业务毛利率"/>
                    <w:tag w:val="_GBC_ec9b4b02e68f4b08805d108356f2381f"/>
                    <w:id w:val="2033218330"/>
                    <w:lock w:val="sdtLocked"/>
                  </w:sdtPr>
                  <w:sdtEndPr/>
                  <w:sdtContent>
                    <w:tc>
                      <w:tcPr>
                        <w:tcW w:w="444" w:type="pct"/>
                        <w:vAlign w:val="center"/>
                      </w:tcPr>
                      <w:p w:rsidR="00D831EA" w:rsidRDefault="00D831EA" w:rsidP="002778FC">
                        <w:pPr>
                          <w:jc w:val="right"/>
                          <w:rPr>
                            <w:szCs w:val="21"/>
                          </w:rPr>
                        </w:pPr>
                        <w:r>
                          <w:rPr>
                            <w:szCs w:val="21"/>
                          </w:rPr>
                          <w:t>7.20</w:t>
                        </w:r>
                      </w:p>
                    </w:tc>
                  </w:sdtContent>
                </w:sdt>
                <w:sdt>
                  <w:sdtPr>
                    <w:rPr>
                      <w:szCs w:val="21"/>
                    </w:rPr>
                    <w:alias w:val="董事会报告出具的分行业主营业务收入比上年增减"/>
                    <w:tag w:val="_GBC_53422d82e6a34e4bbe744f4b4d75e96b"/>
                    <w:id w:val="-83225182"/>
                    <w:lock w:val="sdtLocked"/>
                  </w:sdtPr>
                  <w:sdtEndPr/>
                  <w:sdtContent>
                    <w:tc>
                      <w:tcPr>
                        <w:tcW w:w="517" w:type="pct"/>
                        <w:vAlign w:val="center"/>
                      </w:tcPr>
                      <w:p w:rsidR="00D831EA" w:rsidRDefault="00D831EA" w:rsidP="002778FC">
                        <w:pPr>
                          <w:jc w:val="right"/>
                          <w:rPr>
                            <w:szCs w:val="21"/>
                          </w:rPr>
                        </w:pPr>
                        <w:r>
                          <w:rPr>
                            <w:szCs w:val="21"/>
                          </w:rPr>
                          <w:t>21.00</w:t>
                        </w:r>
                      </w:p>
                    </w:tc>
                  </w:sdtContent>
                </w:sdt>
                <w:sdt>
                  <w:sdtPr>
                    <w:rPr>
                      <w:szCs w:val="21"/>
                    </w:rPr>
                    <w:alias w:val="董事会报告出具的分行业主营业务成本比上年增减"/>
                    <w:tag w:val="_GBC_718b73d4a7ac4c4980e17c4771678572"/>
                    <w:id w:val="1007791960"/>
                    <w:lock w:val="sdtLocked"/>
                  </w:sdtPr>
                  <w:sdtEndPr/>
                  <w:sdtContent>
                    <w:tc>
                      <w:tcPr>
                        <w:tcW w:w="515" w:type="pct"/>
                        <w:vAlign w:val="center"/>
                      </w:tcPr>
                      <w:p w:rsidR="00D831EA" w:rsidRDefault="00D831EA" w:rsidP="002778FC">
                        <w:pPr>
                          <w:jc w:val="right"/>
                          <w:rPr>
                            <w:szCs w:val="21"/>
                          </w:rPr>
                        </w:pPr>
                        <w:r>
                          <w:rPr>
                            <w:szCs w:val="21"/>
                          </w:rPr>
                          <w:t>25.83</w:t>
                        </w:r>
                      </w:p>
                    </w:tc>
                  </w:sdtContent>
                </w:sdt>
                <w:sdt>
                  <w:sdtPr>
                    <w:rPr>
                      <w:szCs w:val="21"/>
                    </w:rPr>
                    <w:alias w:val="董事会报告出具的分行业毛利率比上年增减"/>
                    <w:tag w:val="_GBC_61ab6b4f957c45c7a7eb87e1dce0fd14"/>
                    <w:id w:val="553125170"/>
                    <w:lock w:val="sdtLocked"/>
                  </w:sdtPr>
                  <w:sdtEndPr/>
                  <w:sdtContent>
                    <w:tc>
                      <w:tcPr>
                        <w:tcW w:w="719" w:type="pct"/>
                        <w:vAlign w:val="center"/>
                      </w:tcPr>
                      <w:p w:rsidR="00D831EA" w:rsidRDefault="00D831EA" w:rsidP="002778FC">
                        <w:pPr>
                          <w:ind w:right="120"/>
                          <w:jc w:val="right"/>
                          <w:rPr>
                            <w:szCs w:val="21"/>
                          </w:rPr>
                        </w:pPr>
                        <w:r>
                          <w:rPr>
                            <w:rFonts w:hint="eastAsia"/>
                            <w:szCs w:val="21"/>
                          </w:rPr>
                          <w:t>减少</w:t>
                        </w:r>
                        <w:r>
                          <w:rPr>
                            <w:szCs w:val="21"/>
                          </w:rPr>
                          <w:t>3.56 个百分点</w:t>
                        </w:r>
                      </w:p>
                    </w:tc>
                  </w:sdtContent>
                </w:sdt>
              </w:tr>
            </w:sdtContent>
          </w:sdt>
          <w:sdt>
            <w:sdtPr>
              <w:rPr>
                <w:rFonts w:ascii="宋体" w:eastAsiaTheme="minorEastAsia" w:hAnsi="宋体" w:cs="宋体"/>
                <w:kern w:val="0"/>
                <w:szCs w:val="21"/>
              </w:rPr>
              <w:alias w:val="董事会报告出具的分行业主营业务"/>
              <w:tag w:val="_GBC_26c4c026274a424bb4413c675e5bc835"/>
              <w:id w:val="-1041209437"/>
              <w:lock w:val="sdtLocked"/>
            </w:sdtPr>
            <w:sdtEndPr>
              <w:rPr>
                <w:color w:val="008000"/>
                <w:sz w:val="24"/>
              </w:rPr>
            </w:sdtEndPr>
            <w:sdtContent>
              <w:tr w:rsidR="00CD3E3E" w:rsidTr="005866A0">
                <w:trPr>
                  <w:jc w:val="center"/>
                </w:trPr>
                <w:sdt>
                  <w:sdtPr>
                    <w:rPr>
                      <w:rFonts w:ascii="宋体" w:eastAsiaTheme="minorEastAsia" w:hAnsi="宋体" w:cs="宋体"/>
                      <w:kern w:val="0"/>
                      <w:szCs w:val="21"/>
                    </w:rPr>
                    <w:alias w:val="董事会报告出具的主营业务分行业名称"/>
                    <w:tag w:val="_GBC_0e75714d909146e18df4600d4b5eb225"/>
                    <w:id w:val="1878116484"/>
                    <w:lock w:val="sdtLocked"/>
                  </w:sdtPr>
                  <w:sdtEndPr>
                    <w:rPr>
                      <w:rFonts w:eastAsia="宋体" w:cs="Times New Roman"/>
                      <w:sz w:val="24"/>
                    </w:rPr>
                  </w:sdtEndPr>
                  <w:sdtContent>
                    <w:tc>
                      <w:tcPr>
                        <w:tcW w:w="511" w:type="pct"/>
                        <w:vAlign w:val="center"/>
                      </w:tcPr>
                      <w:p w:rsidR="00D831EA" w:rsidRDefault="00D831EA" w:rsidP="002778FC">
                        <w:pPr>
                          <w:pStyle w:val="a9"/>
                          <w:ind w:firstLineChars="0" w:firstLine="0"/>
                          <w:jc w:val="center"/>
                          <w:rPr>
                            <w:rFonts w:ascii="宋体" w:hAnsi="宋体"/>
                            <w:szCs w:val="21"/>
                          </w:rPr>
                        </w:pPr>
                        <w:r>
                          <w:rPr>
                            <w:rFonts w:ascii="宋体" w:eastAsiaTheme="minorEastAsia" w:hAnsi="宋体" w:cs="宋体"/>
                            <w:szCs w:val="21"/>
                          </w:rPr>
                          <w:t>移动互联网</w:t>
                        </w:r>
                      </w:p>
                    </w:tc>
                  </w:sdtContent>
                </w:sdt>
                <w:sdt>
                  <w:sdtPr>
                    <w:rPr>
                      <w:szCs w:val="21"/>
                    </w:rPr>
                    <w:alias w:val="董事会报告出具的分行业主营业务收入"/>
                    <w:tag w:val="_GBC_2dcd93803d6e4517976f5f2b0ab255f6"/>
                    <w:id w:val="-912087240"/>
                    <w:lock w:val="sdtLocked"/>
                  </w:sdtPr>
                  <w:sdtEndPr/>
                  <w:sdtContent>
                    <w:tc>
                      <w:tcPr>
                        <w:tcW w:w="1115" w:type="pct"/>
                        <w:vAlign w:val="center"/>
                      </w:tcPr>
                      <w:p w:rsidR="00D831EA" w:rsidRDefault="00D831EA" w:rsidP="002778FC">
                        <w:pPr>
                          <w:jc w:val="right"/>
                          <w:rPr>
                            <w:szCs w:val="21"/>
                          </w:rPr>
                        </w:pPr>
                        <w:r>
                          <w:rPr>
                            <w:szCs w:val="21"/>
                          </w:rPr>
                          <w:t>188,678,212.52</w:t>
                        </w:r>
                      </w:p>
                    </w:tc>
                  </w:sdtContent>
                </w:sdt>
                <w:sdt>
                  <w:sdtPr>
                    <w:rPr>
                      <w:szCs w:val="21"/>
                    </w:rPr>
                    <w:alias w:val="董事会报告出具的分行业主营业务成本"/>
                    <w:tag w:val="_GBC_f8000a65451040558c89835711713dbd"/>
                    <w:id w:val="2087729914"/>
                    <w:lock w:val="sdtLocked"/>
                  </w:sdtPr>
                  <w:sdtEndPr/>
                  <w:sdtContent>
                    <w:tc>
                      <w:tcPr>
                        <w:tcW w:w="1178" w:type="pct"/>
                        <w:vAlign w:val="center"/>
                      </w:tcPr>
                      <w:p w:rsidR="00D831EA" w:rsidRDefault="00D831EA" w:rsidP="002778FC">
                        <w:pPr>
                          <w:jc w:val="right"/>
                          <w:rPr>
                            <w:szCs w:val="21"/>
                          </w:rPr>
                        </w:pPr>
                        <w:r>
                          <w:rPr>
                            <w:szCs w:val="21"/>
                          </w:rPr>
                          <w:t>45,524,472.93</w:t>
                        </w:r>
                      </w:p>
                    </w:tc>
                  </w:sdtContent>
                </w:sdt>
                <w:sdt>
                  <w:sdtPr>
                    <w:rPr>
                      <w:szCs w:val="21"/>
                    </w:rPr>
                    <w:alias w:val="董事会报告出具的分行业主营业务毛利率"/>
                    <w:tag w:val="_GBC_ec9b4b02e68f4b08805d108356f2381f"/>
                    <w:id w:val="-933744257"/>
                    <w:lock w:val="sdtLocked"/>
                  </w:sdtPr>
                  <w:sdtEndPr/>
                  <w:sdtContent>
                    <w:tc>
                      <w:tcPr>
                        <w:tcW w:w="444" w:type="pct"/>
                        <w:vAlign w:val="center"/>
                      </w:tcPr>
                      <w:p w:rsidR="00D831EA" w:rsidRDefault="00D831EA" w:rsidP="002778FC">
                        <w:pPr>
                          <w:jc w:val="right"/>
                          <w:rPr>
                            <w:szCs w:val="21"/>
                          </w:rPr>
                        </w:pPr>
                        <w:r>
                          <w:rPr>
                            <w:szCs w:val="21"/>
                          </w:rPr>
                          <w:t>75.87</w:t>
                        </w:r>
                      </w:p>
                    </w:tc>
                  </w:sdtContent>
                </w:sdt>
                <w:sdt>
                  <w:sdtPr>
                    <w:rPr>
                      <w:szCs w:val="21"/>
                    </w:rPr>
                    <w:alias w:val="董事会报告出具的分行业主营业务收入比上年增减"/>
                    <w:tag w:val="_GBC_53422d82e6a34e4bbe744f4b4d75e96b"/>
                    <w:id w:val="691335807"/>
                    <w:lock w:val="sdtLocked"/>
                  </w:sdtPr>
                  <w:sdtEndPr/>
                  <w:sdtContent>
                    <w:tc>
                      <w:tcPr>
                        <w:tcW w:w="517" w:type="pct"/>
                        <w:vAlign w:val="center"/>
                      </w:tcPr>
                      <w:p w:rsidR="00D831EA" w:rsidRDefault="00D831EA" w:rsidP="002778FC">
                        <w:pPr>
                          <w:jc w:val="right"/>
                          <w:rPr>
                            <w:szCs w:val="21"/>
                          </w:rPr>
                        </w:pPr>
                        <w:r>
                          <w:rPr>
                            <w:szCs w:val="21"/>
                          </w:rPr>
                          <w:t>16.48</w:t>
                        </w:r>
                      </w:p>
                    </w:tc>
                  </w:sdtContent>
                </w:sdt>
                <w:sdt>
                  <w:sdtPr>
                    <w:rPr>
                      <w:szCs w:val="21"/>
                    </w:rPr>
                    <w:alias w:val="董事会报告出具的分行业主营业务成本比上年增减"/>
                    <w:tag w:val="_GBC_718b73d4a7ac4c4980e17c4771678572"/>
                    <w:id w:val="1513649494"/>
                    <w:lock w:val="sdtLocked"/>
                  </w:sdtPr>
                  <w:sdtEndPr/>
                  <w:sdtContent>
                    <w:tc>
                      <w:tcPr>
                        <w:tcW w:w="515" w:type="pct"/>
                        <w:vAlign w:val="center"/>
                      </w:tcPr>
                      <w:p w:rsidR="00D831EA" w:rsidRDefault="00D831EA" w:rsidP="002778FC">
                        <w:pPr>
                          <w:jc w:val="right"/>
                          <w:rPr>
                            <w:szCs w:val="21"/>
                          </w:rPr>
                        </w:pPr>
                        <w:r>
                          <w:rPr>
                            <w:szCs w:val="21"/>
                          </w:rPr>
                          <w:t>41.14</w:t>
                        </w:r>
                      </w:p>
                    </w:tc>
                  </w:sdtContent>
                </w:sdt>
                <w:sdt>
                  <w:sdtPr>
                    <w:rPr>
                      <w:szCs w:val="21"/>
                    </w:rPr>
                    <w:alias w:val="董事会报告出具的分行业毛利率比上年增减"/>
                    <w:tag w:val="_GBC_61ab6b4f957c45c7a7eb87e1dce0fd14"/>
                    <w:id w:val="-1367056841"/>
                    <w:lock w:val="sdtLocked"/>
                  </w:sdtPr>
                  <w:sdtEndPr/>
                  <w:sdtContent>
                    <w:tc>
                      <w:tcPr>
                        <w:tcW w:w="719" w:type="pct"/>
                        <w:vAlign w:val="center"/>
                      </w:tcPr>
                      <w:p w:rsidR="00D831EA" w:rsidRDefault="00D831EA" w:rsidP="002778FC">
                        <w:pPr>
                          <w:ind w:right="120"/>
                          <w:jc w:val="right"/>
                          <w:rPr>
                            <w:szCs w:val="21"/>
                          </w:rPr>
                        </w:pPr>
                        <w:r>
                          <w:rPr>
                            <w:rFonts w:hint="eastAsia"/>
                            <w:szCs w:val="21"/>
                          </w:rPr>
                          <w:t>减少</w:t>
                        </w:r>
                        <w:r>
                          <w:rPr>
                            <w:szCs w:val="21"/>
                          </w:rPr>
                          <w:t>4.22 个百分点</w:t>
                        </w:r>
                      </w:p>
                    </w:tc>
                  </w:sdtContent>
                </w:sdt>
              </w:tr>
            </w:sdtContent>
          </w:sdt>
          <w:sdt>
            <w:sdtPr>
              <w:rPr>
                <w:rFonts w:ascii="宋体" w:eastAsiaTheme="minorEastAsia" w:hAnsi="宋体" w:cs="宋体"/>
                <w:kern w:val="0"/>
                <w:szCs w:val="21"/>
              </w:rPr>
              <w:alias w:val="董事会报告出具的分行业主营业务"/>
              <w:tag w:val="_GBC_26c4c026274a424bb4413c675e5bc835"/>
              <w:id w:val="-1726834752"/>
              <w:lock w:val="sdtLocked"/>
            </w:sdtPr>
            <w:sdtEndPr>
              <w:rPr>
                <w:color w:val="008000"/>
                <w:sz w:val="24"/>
              </w:rPr>
            </w:sdtEndPr>
            <w:sdtContent>
              <w:tr w:rsidR="00CD3E3E" w:rsidTr="005866A0">
                <w:trPr>
                  <w:jc w:val="center"/>
                </w:trPr>
                <w:sdt>
                  <w:sdtPr>
                    <w:rPr>
                      <w:rFonts w:ascii="宋体" w:eastAsiaTheme="minorEastAsia" w:hAnsi="宋体" w:cs="宋体"/>
                      <w:kern w:val="0"/>
                      <w:szCs w:val="21"/>
                    </w:rPr>
                    <w:alias w:val="董事会报告出具的主营业务分行业名称"/>
                    <w:tag w:val="_GBC_0e75714d909146e18df4600d4b5eb225"/>
                    <w:id w:val="771208528"/>
                    <w:lock w:val="sdtLocked"/>
                  </w:sdtPr>
                  <w:sdtEndPr>
                    <w:rPr>
                      <w:rFonts w:eastAsia="宋体" w:cs="Times New Roman"/>
                      <w:sz w:val="24"/>
                    </w:rPr>
                  </w:sdtEndPr>
                  <w:sdtContent>
                    <w:tc>
                      <w:tcPr>
                        <w:tcW w:w="511" w:type="pct"/>
                        <w:vAlign w:val="center"/>
                      </w:tcPr>
                      <w:p w:rsidR="00D831EA" w:rsidRDefault="00D831EA" w:rsidP="002778FC">
                        <w:pPr>
                          <w:pStyle w:val="a9"/>
                          <w:ind w:firstLineChars="0" w:firstLine="0"/>
                          <w:jc w:val="center"/>
                          <w:rPr>
                            <w:rFonts w:ascii="宋体" w:hAnsi="宋体"/>
                            <w:szCs w:val="21"/>
                          </w:rPr>
                        </w:pPr>
                        <w:r>
                          <w:rPr>
                            <w:rFonts w:ascii="宋体" w:eastAsiaTheme="minorEastAsia" w:hAnsi="宋体" w:cs="宋体"/>
                            <w:szCs w:val="21"/>
                          </w:rPr>
                          <w:t>合计</w:t>
                        </w:r>
                      </w:p>
                    </w:tc>
                  </w:sdtContent>
                </w:sdt>
                <w:sdt>
                  <w:sdtPr>
                    <w:rPr>
                      <w:szCs w:val="21"/>
                    </w:rPr>
                    <w:alias w:val="董事会报告出具的分行业主营业务收入"/>
                    <w:tag w:val="_GBC_2dcd93803d6e4517976f5f2b0ab255f6"/>
                    <w:id w:val="709071610"/>
                    <w:lock w:val="sdtLocked"/>
                  </w:sdtPr>
                  <w:sdtEndPr/>
                  <w:sdtContent>
                    <w:tc>
                      <w:tcPr>
                        <w:tcW w:w="1115" w:type="pct"/>
                        <w:vAlign w:val="center"/>
                      </w:tcPr>
                      <w:p w:rsidR="00D831EA" w:rsidRDefault="00D831EA" w:rsidP="002778FC">
                        <w:pPr>
                          <w:jc w:val="right"/>
                          <w:rPr>
                            <w:szCs w:val="21"/>
                          </w:rPr>
                        </w:pPr>
                        <w:r>
                          <w:rPr>
                            <w:szCs w:val="21"/>
                          </w:rPr>
                          <w:t>3,972,031,051.20</w:t>
                        </w:r>
                      </w:p>
                    </w:tc>
                  </w:sdtContent>
                </w:sdt>
                <w:sdt>
                  <w:sdtPr>
                    <w:rPr>
                      <w:szCs w:val="21"/>
                    </w:rPr>
                    <w:alias w:val="董事会报告出具的分行业主营业务成本"/>
                    <w:tag w:val="_GBC_f8000a65451040558c89835711713dbd"/>
                    <w:id w:val="-310561292"/>
                    <w:lock w:val="sdtLocked"/>
                  </w:sdtPr>
                  <w:sdtEndPr/>
                  <w:sdtContent>
                    <w:tc>
                      <w:tcPr>
                        <w:tcW w:w="1178" w:type="pct"/>
                        <w:vAlign w:val="center"/>
                      </w:tcPr>
                      <w:p w:rsidR="00D831EA" w:rsidRDefault="00D831EA" w:rsidP="002778FC">
                        <w:pPr>
                          <w:jc w:val="right"/>
                          <w:rPr>
                            <w:szCs w:val="21"/>
                          </w:rPr>
                        </w:pPr>
                        <w:r>
                          <w:rPr>
                            <w:szCs w:val="21"/>
                          </w:rPr>
                          <w:t>3,523,330,047.15</w:t>
                        </w:r>
                      </w:p>
                    </w:tc>
                  </w:sdtContent>
                </w:sdt>
                <w:sdt>
                  <w:sdtPr>
                    <w:rPr>
                      <w:szCs w:val="21"/>
                    </w:rPr>
                    <w:alias w:val="董事会报告出具的分行业主营业务毛利率"/>
                    <w:tag w:val="_GBC_ec9b4b02e68f4b08805d108356f2381f"/>
                    <w:id w:val="-103118773"/>
                    <w:lock w:val="sdtLocked"/>
                  </w:sdtPr>
                  <w:sdtEndPr/>
                  <w:sdtContent>
                    <w:tc>
                      <w:tcPr>
                        <w:tcW w:w="444" w:type="pct"/>
                        <w:vAlign w:val="center"/>
                      </w:tcPr>
                      <w:p w:rsidR="00D831EA" w:rsidRDefault="00D831EA" w:rsidP="002778FC">
                        <w:pPr>
                          <w:jc w:val="right"/>
                          <w:rPr>
                            <w:szCs w:val="21"/>
                          </w:rPr>
                        </w:pPr>
                        <w:r>
                          <w:rPr>
                            <w:szCs w:val="21"/>
                          </w:rPr>
                          <w:t>11.30</w:t>
                        </w:r>
                      </w:p>
                    </w:tc>
                  </w:sdtContent>
                </w:sdt>
                <w:sdt>
                  <w:sdtPr>
                    <w:rPr>
                      <w:szCs w:val="21"/>
                    </w:rPr>
                    <w:alias w:val="董事会报告出具的分行业主营业务收入比上年增减"/>
                    <w:tag w:val="_GBC_53422d82e6a34e4bbe744f4b4d75e96b"/>
                    <w:id w:val="-203642587"/>
                    <w:lock w:val="sdtLocked"/>
                  </w:sdtPr>
                  <w:sdtEndPr/>
                  <w:sdtContent>
                    <w:tc>
                      <w:tcPr>
                        <w:tcW w:w="517" w:type="pct"/>
                        <w:vAlign w:val="center"/>
                      </w:tcPr>
                      <w:p w:rsidR="00D831EA" w:rsidRDefault="00D831EA" w:rsidP="002778FC">
                        <w:pPr>
                          <w:jc w:val="right"/>
                          <w:rPr>
                            <w:szCs w:val="21"/>
                          </w:rPr>
                        </w:pPr>
                        <w:r>
                          <w:rPr>
                            <w:szCs w:val="21"/>
                          </w:rPr>
                          <w:t>49.62</w:t>
                        </w:r>
                      </w:p>
                    </w:tc>
                  </w:sdtContent>
                </w:sdt>
                <w:sdt>
                  <w:sdtPr>
                    <w:rPr>
                      <w:szCs w:val="21"/>
                    </w:rPr>
                    <w:alias w:val="董事会报告出具的分行业主营业务成本比上年增减"/>
                    <w:tag w:val="_GBC_718b73d4a7ac4c4980e17c4771678572"/>
                    <w:id w:val="1135835981"/>
                    <w:lock w:val="sdtLocked"/>
                  </w:sdtPr>
                  <w:sdtEndPr/>
                  <w:sdtContent>
                    <w:tc>
                      <w:tcPr>
                        <w:tcW w:w="515" w:type="pct"/>
                        <w:vAlign w:val="center"/>
                      </w:tcPr>
                      <w:p w:rsidR="00D831EA" w:rsidRDefault="00D831EA" w:rsidP="002778FC">
                        <w:pPr>
                          <w:jc w:val="right"/>
                          <w:rPr>
                            <w:szCs w:val="21"/>
                          </w:rPr>
                        </w:pPr>
                        <w:r>
                          <w:rPr>
                            <w:szCs w:val="21"/>
                          </w:rPr>
                          <w:t>55.47</w:t>
                        </w:r>
                      </w:p>
                    </w:tc>
                  </w:sdtContent>
                </w:sdt>
                <w:sdt>
                  <w:sdtPr>
                    <w:rPr>
                      <w:szCs w:val="21"/>
                    </w:rPr>
                    <w:alias w:val="董事会报告出具的分行业毛利率比上年增减"/>
                    <w:tag w:val="_GBC_61ab6b4f957c45c7a7eb87e1dce0fd14"/>
                    <w:id w:val="-1675867399"/>
                    <w:lock w:val="sdtLocked"/>
                  </w:sdtPr>
                  <w:sdtEndPr/>
                  <w:sdtContent>
                    <w:tc>
                      <w:tcPr>
                        <w:tcW w:w="719" w:type="pct"/>
                        <w:vAlign w:val="center"/>
                      </w:tcPr>
                      <w:p w:rsidR="00D831EA" w:rsidRDefault="00D831EA" w:rsidP="002778FC">
                        <w:pPr>
                          <w:jc w:val="right"/>
                          <w:rPr>
                            <w:szCs w:val="21"/>
                          </w:rPr>
                        </w:pPr>
                        <w:r>
                          <w:rPr>
                            <w:rFonts w:hint="eastAsia"/>
                            <w:szCs w:val="21"/>
                          </w:rPr>
                          <w:t>减少</w:t>
                        </w:r>
                        <w:r>
                          <w:rPr>
                            <w:szCs w:val="21"/>
                          </w:rPr>
                          <w:t>3.34 个百分点</w:t>
                        </w:r>
                      </w:p>
                    </w:tc>
                  </w:sdtContent>
                </w:sdt>
              </w:tr>
            </w:sdtContent>
          </w:sdt>
        </w:tbl>
        <w:p w:rsidR="006607F0" w:rsidRDefault="00914BD0"/>
      </w:sdtContent>
    </w:sdt>
    <w:sdt>
      <w:sdtPr>
        <w:rPr>
          <w:rFonts w:ascii="Calibri" w:hAnsi="Calibri" w:cs="宋体"/>
          <w:b w:val="0"/>
          <w:bCs w:val="0"/>
          <w:kern w:val="0"/>
          <w:szCs w:val="22"/>
        </w:rPr>
        <w:alias w:val="模块:主营业务分地区情况"/>
        <w:tag w:val="_GBC_db0ef6def7ba4613809a0abca329f196"/>
        <w:id w:val="1709453625"/>
        <w:lock w:val="sdtLocked"/>
        <w:placeholder>
          <w:docPart w:val="GBC22222222222222222222222222222"/>
        </w:placeholder>
      </w:sdtPr>
      <w:sdtEndPr>
        <w:rPr>
          <w:rFonts w:ascii="宋体" w:hAnsi="宋体" w:hint="eastAsia"/>
          <w:szCs w:val="24"/>
        </w:rPr>
      </w:sdtEndPr>
      <w:sdtContent>
        <w:p w:rsidR="006607F0" w:rsidRDefault="00411289" w:rsidP="00F5442C">
          <w:pPr>
            <w:pStyle w:val="4"/>
            <w:numPr>
              <w:ilvl w:val="0"/>
              <w:numId w:val="7"/>
            </w:numPr>
          </w:pPr>
          <w:r>
            <w:t>主营业务分地区情况</w:t>
          </w:r>
        </w:p>
        <w:p w:rsidR="006607F0" w:rsidRDefault="00411289">
          <w:pPr>
            <w:jc w:val="right"/>
          </w:pPr>
          <w:r>
            <w:rPr>
              <w:rFonts w:hint="eastAsia"/>
            </w:rPr>
            <w:t>单位：</w:t>
          </w:r>
          <w:sdt>
            <w:sdtPr>
              <w:rPr>
                <w:rFonts w:hint="eastAsia"/>
              </w:rPr>
              <w:alias w:val="单位：主营业务分地区情况"/>
              <w:tag w:val="_GBC_d48208f6e40b47ca82e48ec65c33950e"/>
              <w:id w:val="19561320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主营业务分地区情况"/>
              <w:tag w:val="_GBC_5fae5dcfc1004e5eb94e179aea7d0db0"/>
              <w:id w:val="12603417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3016"/>
            <w:gridCol w:w="3016"/>
            <w:gridCol w:w="3016"/>
          </w:tblGrid>
          <w:tr w:rsidR="00FF3087" w:rsidTr="00EE383C">
            <w:tc>
              <w:tcPr>
                <w:tcW w:w="3016" w:type="dxa"/>
              </w:tcPr>
              <w:p w:rsidR="00FF3087" w:rsidRDefault="00FF3087" w:rsidP="00EE383C">
                <w:pPr>
                  <w:jc w:val="center"/>
                </w:pPr>
                <w:r>
                  <w:rPr>
                    <w:rFonts w:hint="eastAsia"/>
                  </w:rPr>
                  <w:t>地区</w:t>
                </w:r>
              </w:p>
            </w:tc>
            <w:tc>
              <w:tcPr>
                <w:tcW w:w="3016" w:type="dxa"/>
              </w:tcPr>
              <w:p w:rsidR="00FF3087" w:rsidRDefault="00FF3087" w:rsidP="00EE383C">
                <w:pPr>
                  <w:jc w:val="center"/>
                </w:pPr>
                <w:r>
                  <w:rPr>
                    <w:rFonts w:hint="eastAsia"/>
                  </w:rPr>
                  <w:t>营业收入</w:t>
                </w:r>
              </w:p>
            </w:tc>
            <w:tc>
              <w:tcPr>
                <w:tcW w:w="3016" w:type="dxa"/>
              </w:tcPr>
              <w:p w:rsidR="00FF3087" w:rsidRDefault="00FF3087" w:rsidP="00EE383C">
                <w:pPr>
                  <w:jc w:val="center"/>
                </w:pPr>
                <w:r>
                  <w:t>营业收入比上年增减（</w:t>
                </w:r>
                <w:r>
                  <w:rPr>
                    <w:rFonts w:hint="eastAsia"/>
                  </w:rPr>
                  <w:t>%</w:t>
                </w:r>
                <w:r>
                  <w:t>）</w:t>
                </w:r>
              </w:p>
            </w:tc>
          </w:tr>
          <w:sdt>
            <w:sdtPr>
              <w:rPr>
                <w:rFonts w:ascii="Calibri" w:eastAsiaTheme="minorEastAsia" w:hAnsi="Calibri" w:cstheme="minorBidi" w:hint="eastAsia"/>
                <w:kern w:val="2"/>
                <w:szCs w:val="22"/>
              </w:rPr>
              <w:alias w:val="董事会报告出具的分地区主营业务"/>
              <w:tag w:val="_GBC_3682ffa562de41b0981eb9a360f3fb04"/>
              <w:id w:val="-1350169668"/>
              <w:lock w:val="sdtLocked"/>
            </w:sdtPr>
            <w:sdtEndPr/>
            <w:sdtContent>
              <w:tr w:rsidR="00FF3087" w:rsidTr="00EE383C">
                <w:sdt>
                  <w:sdtPr>
                    <w:rPr>
                      <w:rFonts w:ascii="Calibri" w:eastAsiaTheme="minorEastAsia" w:hAnsi="Calibri" w:cstheme="minorBidi" w:hint="eastAsia"/>
                      <w:kern w:val="2"/>
                      <w:szCs w:val="22"/>
                    </w:rPr>
                    <w:alias w:val="董事会报告出具的主营业务分地区名称"/>
                    <w:tag w:val="_GBC_c60a8f8c01a14317a864c019a413dd8e"/>
                    <w:id w:val="238767065"/>
                    <w:lock w:val="sdtLocked"/>
                  </w:sdtPr>
                  <w:sdtEndPr>
                    <w:rPr>
                      <w:rFonts w:ascii="Times New Roman" w:eastAsia="宋体" w:hAnsi="Times New Roman" w:cs="Times New Roman"/>
                      <w:kern w:val="0"/>
                      <w:sz w:val="20"/>
                      <w:szCs w:val="20"/>
                    </w:rPr>
                  </w:sdtEndPr>
                  <w:sdtContent>
                    <w:tc>
                      <w:tcPr>
                        <w:tcW w:w="3016" w:type="dxa"/>
                      </w:tcPr>
                      <w:p w:rsidR="00FF3087" w:rsidRDefault="00FF3087" w:rsidP="00EE383C">
                        <w:pPr>
                          <w:jc w:val="left"/>
                        </w:pPr>
                        <w:r>
                          <w:rPr>
                            <w:rFonts w:ascii="Calibri" w:hAnsi="Calibri" w:hint="eastAsia"/>
                          </w:rPr>
                          <w:t>北部地区</w:t>
                        </w:r>
                      </w:p>
                    </w:tc>
                  </w:sdtContent>
                </w:sdt>
                <w:sdt>
                  <w:sdtPr>
                    <w:rPr>
                      <w:rFonts w:hint="eastAsia"/>
                    </w:rPr>
                    <w:alias w:val="董事会报告出具的分地区主营业务收入"/>
                    <w:tag w:val="_GBC_2fbe02de9b53442495e4ef1453c841a0"/>
                    <w:id w:val="720638535"/>
                    <w:lock w:val="sdtLocked"/>
                  </w:sdtPr>
                  <w:sdtEndPr/>
                  <w:sdtContent>
                    <w:tc>
                      <w:tcPr>
                        <w:tcW w:w="3016" w:type="dxa"/>
                      </w:tcPr>
                      <w:p w:rsidR="00FF3087" w:rsidRDefault="00FF3087" w:rsidP="00EE383C">
                        <w:pPr>
                          <w:jc w:val="right"/>
                        </w:pPr>
                        <w:r>
                          <w:t>2,090,139,522.67</w:t>
                        </w:r>
                      </w:p>
                    </w:tc>
                  </w:sdtContent>
                </w:sdt>
                <w:sdt>
                  <w:sdtPr>
                    <w:rPr>
                      <w:rFonts w:hint="eastAsia"/>
                    </w:rPr>
                    <w:alias w:val="董事会报告出具的分地区主营业务收入比上年增减"/>
                    <w:tag w:val="_GBC_86899ba1ec024d3c82233bc3032c5f45"/>
                    <w:id w:val="-1955238111"/>
                    <w:lock w:val="sdtLocked"/>
                  </w:sdtPr>
                  <w:sdtEndPr/>
                  <w:sdtContent>
                    <w:tc>
                      <w:tcPr>
                        <w:tcW w:w="3016" w:type="dxa"/>
                      </w:tcPr>
                      <w:p w:rsidR="00FF3087" w:rsidRDefault="00FF3087" w:rsidP="00EE383C">
                        <w:pPr>
                          <w:jc w:val="right"/>
                        </w:pPr>
                        <w:r>
                          <w:t>54.60</w:t>
                        </w:r>
                      </w:p>
                    </w:tc>
                  </w:sdtContent>
                </w:sdt>
              </w:tr>
            </w:sdtContent>
          </w:sdt>
          <w:sdt>
            <w:sdtPr>
              <w:rPr>
                <w:rFonts w:ascii="Calibri" w:eastAsiaTheme="minorEastAsia" w:hAnsi="Calibri" w:cstheme="minorBidi" w:hint="eastAsia"/>
                <w:kern w:val="2"/>
                <w:szCs w:val="22"/>
              </w:rPr>
              <w:alias w:val="董事会报告出具的分地区主营业务"/>
              <w:tag w:val="_GBC_3682ffa562de41b0981eb9a360f3fb04"/>
              <w:id w:val="-394203076"/>
              <w:lock w:val="sdtLocked"/>
            </w:sdtPr>
            <w:sdtEndPr/>
            <w:sdtContent>
              <w:tr w:rsidR="00FF3087" w:rsidTr="00EE383C">
                <w:sdt>
                  <w:sdtPr>
                    <w:rPr>
                      <w:rFonts w:ascii="Calibri" w:eastAsiaTheme="minorEastAsia" w:hAnsi="Calibri" w:cstheme="minorBidi" w:hint="eastAsia"/>
                      <w:kern w:val="2"/>
                      <w:szCs w:val="22"/>
                    </w:rPr>
                    <w:alias w:val="董事会报告出具的主营业务分地区名称"/>
                    <w:tag w:val="_GBC_c60a8f8c01a14317a864c019a413dd8e"/>
                    <w:id w:val="-2099011803"/>
                    <w:lock w:val="sdtLocked"/>
                  </w:sdtPr>
                  <w:sdtEndPr>
                    <w:rPr>
                      <w:rFonts w:ascii="Times New Roman" w:eastAsia="宋体" w:hAnsi="Times New Roman" w:cs="Times New Roman"/>
                      <w:kern w:val="0"/>
                      <w:sz w:val="20"/>
                      <w:szCs w:val="20"/>
                    </w:rPr>
                  </w:sdtEndPr>
                  <w:sdtContent>
                    <w:tc>
                      <w:tcPr>
                        <w:tcW w:w="3016" w:type="dxa"/>
                      </w:tcPr>
                      <w:p w:rsidR="00FF3087" w:rsidRDefault="00FF3087" w:rsidP="00EE383C">
                        <w:pPr>
                          <w:jc w:val="left"/>
                        </w:pPr>
                        <w:r>
                          <w:rPr>
                            <w:rFonts w:ascii="Calibri" w:hAnsi="Calibri" w:hint="eastAsia"/>
                          </w:rPr>
                          <w:t>南部地区</w:t>
                        </w:r>
                      </w:p>
                    </w:tc>
                  </w:sdtContent>
                </w:sdt>
                <w:sdt>
                  <w:sdtPr>
                    <w:rPr>
                      <w:rFonts w:hint="eastAsia"/>
                    </w:rPr>
                    <w:alias w:val="董事会报告出具的分地区主营业务收入"/>
                    <w:tag w:val="_GBC_2fbe02de9b53442495e4ef1453c841a0"/>
                    <w:id w:val="-1040201839"/>
                    <w:lock w:val="sdtLocked"/>
                  </w:sdtPr>
                  <w:sdtEndPr/>
                  <w:sdtContent>
                    <w:tc>
                      <w:tcPr>
                        <w:tcW w:w="3016" w:type="dxa"/>
                      </w:tcPr>
                      <w:p w:rsidR="00FF3087" w:rsidRDefault="00FF3087" w:rsidP="00EE383C">
                        <w:pPr>
                          <w:jc w:val="right"/>
                        </w:pPr>
                        <w:r>
                          <w:t>1,316,354,051.14</w:t>
                        </w:r>
                      </w:p>
                    </w:tc>
                  </w:sdtContent>
                </w:sdt>
                <w:sdt>
                  <w:sdtPr>
                    <w:rPr>
                      <w:rFonts w:hint="eastAsia"/>
                    </w:rPr>
                    <w:alias w:val="董事会报告出具的分地区主营业务收入比上年增减"/>
                    <w:tag w:val="_GBC_86899ba1ec024d3c82233bc3032c5f45"/>
                    <w:id w:val="1540705400"/>
                    <w:lock w:val="sdtLocked"/>
                  </w:sdtPr>
                  <w:sdtEndPr/>
                  <w:sdtContent>
                    <w:tc>
                      <w:tcPr>
                        <w:tcW w:w="3016" w:type="dxa"/>
                      </w:tcPr>
                      <w:p w:rsidR="00FF3087" w:rsidRDefault="00FF3087" w:rsidP="00EE383C">
                        <w:pPr>
                          <w:jc w:val="right"/>
                        </w:pPr>
                        <w:r>
                          <w:t>102.70</w:t>
                        </w:r>
                      </w:p>
                    </w:tc>
                  </w:sdtContent>
                </w:sdt>
              </w:tr>
            </w:sdtContent>
          </w:sdt>
          <w:sdt>
            <w:sdtPr>
              <w:rPr>
                <w:rFonts w:ascii="Calibri" w:eastAsiaTheme="minorEastAsia" w:hAnsi="Calibri" w:cstheme="minorBidi" w:hint="eastAsia"/>
                <w:kern w:val="2"/>
                <w:szCs w:val="22"/>
              </w:rPr>
              <w:alias w:val="董事会报告出具的分地区主营业务"/>
              <w:tag w:val="_GBC_3682ffa562de41b0981eb9a360f3fb04"/>
              <w:id w:val="60919245"/>
              <w:lock w:val="sdtLocked"/>
            </w:sdtPr>
            <w:sdtEndPr/>
            <w:sdtContent>
              <w:tr w:rsidR="00FF3087" w:rsidTr="00EE383C">
                <w:sdt>
                  <w:sdtPr>
                    <w:rPr>
                      <w:rFonts w:ascii="Calibri" w:eastAsiaTheme="minorEastAsia" w:hAnsi="Calibri" w:cstheme="minorBidi" w:hint="eastAsia"/>
                      <w:kern w:val="2"/>
                      <w:szCs w:val="22"/>
                    </w:rPr>
                    <w:alias w:val="董事会报告出具的主营业务分地区名称"/>
                    <w:tag w:val="_GBC_c60a8f8c01a14317a864c019a413dd8e"/>
                    <w:id w:val="-1876992182"/>
                    <w:lock w:val="sdtLocked"/>
                  </w:sdtPr>
                  <w:sdtEndPr>
                    <w:rPr>
                      <w:rFonts w:ascii="Times New Roman" w:eastAsia="宋体" w:hAnsi="Times New Roman" w:cs="Times New Roman"/>
                      <w:kern w:val="0"/>
                      <w:sz w:val="20"/>
                      <w:szCs w:val="20"/>
                    </w:rPr>
                  </w:sdtEndPr>
                  <w:sdtContent>
                    <w:tc>
                      <w:tcPr>
                        <w:tcW w:w="3016" w:type="dxa"/>
                      </w:tcPr>
                      <w:p w:rsidR="00FF3087" w:rsidRDefault="00FF3087" w:rsidP="00EE383C">
                        <w:pPr>
                          <w:jc w:val="left"/>
                        </w:pPr>
                        <w:r>
                          <w:rPr>
                            <w:rFonts w:ascii="Calibri" w:hAnsi="Calibri" w:hint="eastAsia"/>
                          </w:rPr>
                          <w:t>其他地区</w:t>
                        </w:r>
                      </w:p>
                    </w:tc>
                  </w:sdtContent>
                </w:sdt>
                <w:sdt>
                  <w:sdtPr>
                    <w:rPr>
                      <w:rFonts w:hint="eastAsia"/>
                    </w:rPr>
                    <w:alias w:val="董事会报告出具的分地区主营业务收入"/>
                    <w:tag w:val="_GBC_2fbe02de9b53442495e4ef1453c841a0"/>
                    <w:id w:val="-228234755"/>
                    <w:lock w:val="sdtLocked"/>
                  </w:sdtPr>
                  <w:sdtEndPr/>
                  <w:sdtContent>
                    <w:tc>
                      <w:tcPr>
                        <w:tcW w:w="3016" w:type="dxa"/>
                      </w:tcPr>
                      <w:p w:rsidR="00FF3087" w:rsidRDefault="00FF3087" w:rsidP="00EE383C">
                        <w:pPr>
                          <w:jc w:val="right"/>
                        </w:pPr>
                        <w:r>
                          <w:t>565,537,477.39</w:t>
                        </w:r>
                      </w:p>
                    </w:tc>
                  </w:sdtContent>
                </w:sdt>
                <w:sdt>
                  <w:sdtPr>
                    <w:rPr>
                      <w:rFonts w:hint="eastAsia"/>
                    </w:rPr>
                    <w:alias w:val="董事会报告出具的分地区主营业务收入比上年增减"/>
                    <w:tag w:val="_GBC_86899ba1ec024d3c82233bc3032c5f45"/>
                    <w:id w:val="1427845355"/>
                    <w:lock w:val="sdtLocked"/>
                  </w:sdtPr>
                  <w:sdtEndPr/>
                  <w:sdtContent>
                    <w:tc>
                      <w:tcPr>
                        <w:tcW w:w="3016" w:type="dxa"/>
                      </w:tcPr>
                      <w:p w:rsidR="00FF3087" w:rsidRDefault="00FF3087" w:rsidP="00EE383C">
                        <w:pPr>
                          <w:jc w:val="right"/>
                        </w:pPr>
                        <w:r>
                          <w:t>-13.45</w:t>
                        </w:r>
                      </w:p>
                    </w:tc>
                  </w:sdtContent>
                </w:sdt>
              </w:tr>
            </w:sdtContent>
          </w:sdt>
          <w:sdt>
            <w:sdtPr>
              <w:rPr>
                <w:rFonts w:ascii="Calibri" w:eastAsiaTheme="minorEastAsia" w:hAnsi="Calibri" w:cstheme="minorBidi" w:hint="eastAsia"/>
                <w:kern w:val="2"/>
                <w:szCs w:val="22"/>
              </w:rPr>
              <w:alias w:val="董事会报告出具的分地区主营业务"/>
              <w:tag w:val="_GBC_3682ffa562de41b0981eb9a360f3fb04"/>
              <w:id w:val="-668480521"/>
              <w:lock w:val="sdtLocked"/>
            </w:sdtPr>
            <w:sdtEndPr/>
            <w:sdtContent>
              <w:tr w:rsidR="00FF3087" w:rsidTr="00EE383C">
                <w:sdt>
                  <w:sdtPr>
                    <w:rPr>
                      <w:rFonts w:ascii="Calibri" w:eastAsiaTheme="minorEastAsia" w:hAnsi="Calibri" w:cstheme="minorBidi" w:hint="eastAsia"/>
                      <w:kern w:val="2"/>
                      <w:szCs w:val="22"/>
                    </w:rPr>
                    <w:alias w:val="董事会报告出具的主营业务分地区名称"/>
                    <w:tag w:val="_GBC_c60a8f8c01a14317a864c019a413dd8e"/>
                    <w:id w:val="1471096728"/>
                    <w:lock w:val="sdtLocked"/>
                  </w:sdtPr>
                  <w:sdtEndPr>
                    <w:rPr>
                      <w:rFonts w:ascii="Times New Roman" w:eastAsia="宋体" w:hAnsi="Times New Roman" w:cs="Times New Roman"/>
                      <w:kern w:val="0"/>
                      <w:sz w:val="20"/>
                      <w:szCs w:val="20"/>
                    </w:rPr>
                  </w:sdtEndPr>
                  <w:sdtContent>
                    <w:tc>
                      <w:tcPr>
                        <w:tcW w:w="3016" w:type="dxa"/>
                      </w:tcPr>
                      <w:p w:rsidR="00FF3087" w:rsidRPr="00FF3087" w:rsidRDefault="00FF3087" w:rsidP="00EE383C">
                        <w:pPr>
                          <w:jc w:val="left"/>
                          <w:rPr>
                            <w:rFonts w:ascii="Calibri" w:hAnsi="Calibri"/>
                          </w:rPr>
                        </w:pPr>
                        <w:r>
                          <w:rPr>
                            <w:rFonts w:ascii="Calibri" w:hAnsi="Calibri" w:hint="eastAsia"/>
                          </w:rPr>
                          <w:t>合</w:t>
                        </w:r>
                        <w:r>
                          <w:rPr>
                            <w:rFonts w:ascii="Calibri" w:hAnsi="Calibri" w:hint="eastAsia"/>
                          </w:rPr>
                          <w:t>   </w:t>
                        </w:r>
                        <w:r>
                          <w:rPr>
                            <w:rFonts w:ascii="Calibri" w:hAnsi="Calibri" w:hint="eastAsia"/>
                          </w:rPr>
                          <w:t>计</w:t>
                        </w:r>
                      </w:p>
                    </w:tc>
                  </w:sdtContent>
                </w:sdt>
                <w:sdt>
                  <w:sdtPr>
                    <w:rPr>
                      <w:rFonts w:hint="eastAsia"/>
                    </w:rPr>
                    <w:alias w:val="董事会报告出具的分地区主营业务收入"/>
                    <w:tag w:val="_GBC_2fbe02de9b53442495e4ef1453c841a0"/>
                    <w:id w:val="834880979"/>
                    <w:lock w:val="sdtLocked"/>
                  </w:sdtPr>
                  <w:sdtEndPr/>
                  <w:sdtContent>
                    <w:tc>
                      <w:tcPr>
                        <w:tcW w:w="3016" w:type="dxa"/>
                      </w:tcPr>
                      <w:p w:rsidR="00FF3087" w:rsidRDefault="00FF3087" w:rsidP="00EE383C">
                        <w:pPr>
                          <w:jc w:val="right"/>
                        </w:pPr>
                        <w:r>
                          <w:t>3,972,031,051.20</w:t>
                        </w:r>
                      </w:p>
                    </w:tc>
                  </w:sdtContent>
                </w:sdt>
                <w:sdt>
                  <w:sdtPr>
                    <w:rPr>
                      <w:rFonts w:hint="eastAsia"/>
                    </w:rPr>
                    <w:alias w:val="董事会报告出具的分地区主营业务收入比上年增减"/>
                    <w:tag w:val="_GBC_86899ba1ec024d3c82233bc3032c5f45"/>
                    <w:id w:val="-247040067"/>
                    <w:lock w:val="sdtLocked"/>
                  </w:sdtPr>
                  <w:sdtEndPr/>
                  <w:sdtContent>
                    <w:tc>
                      <w:tcPr>
                        <w:tcW w:w="3016" w:type="dxa"/>
                      </w:tcPr>
                      <w:p w:rsidR="00FF3087" w:rsidRDefault="00FF3087" w:rsidP="00EE383C">
                        <w:pPr>
                          <w:jc w:val="right"/>
                        </w:pPr>
                        <w:r>
                          <w:t>49.62</w:t>
                        </w:r>
                      </w:p>
                    </w:tc>
                  </w:sdtContent>
                </w:sdt>
              </w:tr>
            </w:sdtContent>
          </w:sdt>
        </w:tbl>
        <w:p w:rsidR="006607F0" w:rsidRDefault="00914BD0"/>
      </w:sdtContent>
    </w:sdt>
    <w:sdt>
      <w:sdtPr>
        <w:rPr>
          <w:rFonts w:ascii="宋体" w:hAnsi="宋体" w:cs="宋体"/>
          <w:b w:val="0"/>
          <w:bCs w:val="0"/>
          <w:kern w:val="0"/>
          <w:szCs w:val="22"/>
        </w:rPr>
        <w:alias w:val="模块:核心竞争力分析"/>
        <w:tag w:val="_GBC_c3f585a372de4017b828eddac49169b3"/>
        <w:id w:val="28148800"/>
        <w:lock w:val="sdtLocked"/>
        <w:placeholder>
          <w:docPart w:val="GBC22222222222222222222222222222"/>
        </w:placeholder>
      </w:sdtPr>
      <w:sdtEndPr>
        <w:rPr>
          <w:rFonts w:asciiTheme="minorEastAsia" w:eastAsiaTheme="minorEastAsia" w:hAnsiTheme="minorEastAsia" w:hint="eastAsia"/>
          <w:szCs w:val="24"/>
        </w:rPr>
      </w:sdtEndPr>
      <w:sdtContent>
        <w:p w:rsidR="00A96ABB" w:rsidRDefault="00A96ABB" w:rsidP="00F5442C">
          <w:pPr>
            <w:pStyle w:val="3"/>
            <w:numPr>
              <w:ilvl w:val="0"/>
              <w:numId w:val="5"/>
            </w:numPr>
          </w:pPr>
          <w:r>
            <w:t>核心竞争力分析</w:t>
          </w:r>
        </w:p>
        <w:sdt>
          <w:sdtPr>
            <w:rPr>
              <w:rFonts w:hint="eastAsia"/>
            </w:rPr>
            <w:alias w:val="核心竞争力分析"/>
            <w:tag w:val="_GBC_46c2983d0f9e4373a0e90295f8085848"/>
            <w:id w:val="-1290049156"/>
            <w:lock w:val="sdtLocked"/>
            <w:placeholder>
              <w:docPart w:val="GBC22222222222222222222222222222"/>
            </w:placeholder>
          </w:sdtPr>
          <w:sdtEndPr>
            <w:rPr>
              <w:rFonts w:asciiTheme="minorEastAsia" w:eastAsiaTheme="minorEastAsia" w:hAnsiTheme="minorEastAsia"/>
            </w:rPr>
          </w:sdtEndPr>
          <w:sdtContent>
            <w:p w:rsidR="00C873CE" w:rsidRPr="00E818AA" w:rsidRDefault="00C873CE" w:rsidP="00C873CE">
              <w:pPr>
                <w:spacing w:line="360" w:lineRule="auto"/>
                <w:ind w:firstLineChars="200" w:firstLine="420"/>
                <w:rPr>
                  <w:rFonts w:asciiTheme="minorEastAsia" w:eastAsiaTheme="minorEastAsia" w:hAnsiTheme="minorEastAsia" w:cs="Helvetica"/>
                  <w:szCs w:val="21"/>
                </w:rPr>
              </w:pPr>
              <w:r w:rsidRPr="00E818AA">
                <w:rPr>
                  <w:rFonts w:asciiTheme="minorEastAsia" w:eastAsiaTheme="minorEastAsia" w:hAnsiTheme="minorEastAsia" w:cs="Helvetica" w:hint="eastAsia"/>
                  <w:szCs w:val="21"/>
                </w:rPr>
                <w:t>报告期内，公司围绕“集成电路+”的战略布局，加大产品研发力度，</w:t>
              </w:r>
              <w:r>
                <w:rPr>
                  <w:rFonts w:asciiTheme="minorEastAsia" w:eastAsiaTheme="minorEastAsia" w:hAnsiTheme="minorEastAsia" w:cs="Helvetica" w:hint="eastAsia"/>
                  <w:szCs w:val="21"/>
                </w:rPr>
                <w:t>努力克服市场竞争加剧</w:t>
              </w:r>
              <w:r w:rsidRPr="00E818AA">
                <w:rPr>
                  <w:rFonts w:asciiTheme="minorEastAsia" w:eastAsiaTheme="minorEastAsia" w:hAnsiTheme="minorEastAsia" w:cs="Helvetica" w:hint="eastAsia"/>
                  <w:szCs w:val="21"/>
                </w:rPr>
                <w:t>、</w:t>
              </w:r>
              <w:r>
                <w:rPr>
                  <w:rFonts w:asciiTheme="minorEastAsia" w:eastAsiaTheme="minorEastAsia" w:hAnsiTheme="minorEastAsia" w:cs="Helvetica" w:hint="eastAsia"/>
                  <w:szCs w:val="21"/>
                </w:rPr>
                <w:t>利润率下滑等不利因素，稳固重点产品的竞争力，积极开拓新兴市场，取得了一定成效。</w:t>
              </w:r>
            </w:p>
            <w:p w:rsidR="00C873CE" w:rsidRPr="00E818AA" w:rsidRDefault="00C873CE" w:rsidP="00C873CE">
              <w:pPr>
                <w:spacing w:line="360" w:lineRule="auto"/>
                <w:ind w:firstLineChars="200" w:firstLine="420"/>
                <w:rPr>
                  <w:rFonts w:asciiTheme="minorEastAsia" w:eastAsiaTheme="minorEastAsia" w:hAnsiTheme="minorEastAsia"/>
                  <w:color w:val="000000"/>
                  <w:szCs w:val="21"/>
                  <w:shd w:val="clear" w:color="auto" w:fill="FFFFFF"/>
                </w:rPr>
              </w:pPr>
              <w:r w:rsidRPr="00E818AA">
                <w:rPr>
                  <w:rFonts w:asciiTheme="minorEastAsia" w:eastAsiaTheme="minorEastAsia" w:hAnsiTheme="minorEastAsia" w:hint="eastAsia"/>
                  <w:color w:val="000000"/>
                  <w:szCs w:val="21"/>
                  <w:shd w:val="clear" w:color="auto" w:fill="FFFFFF"/>
                </w:rPr>
                <w:t>在集成电路设计领域，公司继续保持在身份识别芯片、金融社保芯片等领域的行业领先地位，</w:t>
              </w:r>
              <w:r>
                <w:rPr>
                  <w:rFonts w:asciiTheme="minorEastAsia" w:eastAsiaTheme="minorEastAsia" w:hAnsiTheme="minorEastAsia" w:hint="eastAsia"/>
                  <w:color w:val="000000"/>
                  <w:szCs w:val="21"/>
                  <w:shd w:val="clear" w:color="auto" w:fill="FFFFFF"/>
                </w:rPr>
                <w:t>尝试拓展汽车电子、行业应用和工业半导体领域。</w:t>
              </w:r>
              <w:r w:rsidRPr="00E818AA">
                <w:rPr>
                  <w:rFonts w:asciiTheme="minorEastAsia" w:eastAsiaTheme="minorEastAsia" w:hAnsiTheme="minorEastAsia" w:hint="eastAsia"/>
                  <w:color w:val="000000"/>
                  <w:szCs w:val="21"/>
                  <w:shd w:val="clear" w:color="auto" w:fill="FFFFFF"/>
                </w:rPr>
                <w:t>移动通信芯片在无人机市场</w:t>
              </w:r>
              <w:r w:rsidR="001B7072">
                <w:rPr>
                  <w:rFonts w:asciiTheme="minorEastAsia" w:eastAsiaTheme="minorEastAsia" w:hAnsiTheme="minorEastAsia" w:hint="eastAsia"/>
                  <w:color w:val="000000"/>
                  <w:szCs w:val="21"/>
                  <w:shd w:val="clear" w:color="auto" w:fill="FFFFFF"/>
                </w:rPr>
                <w:t>稳定供货</w:t>
              </w:r>
              <w:r>
                <w:rPr>
                  <w:rFonts w:asciiTheme="minorEastAsia" w:eastAsiaTheme="minorEastAsia" w:hAnsiTheme="minorEastAsia" w:hint="eastAsia"/>
                  <w:color w:val="000000"/>
                  <w:szCs w:val="21"/>
                  <w:shd w:val="clear" w:color="auto" w:fill="FFFFFF"/>
                </w:rPr>
                <w:t>，但在智能手机领域面临巨大竞争压力</w:t>
              </w:r>
              <w:r w:rsidRPr="00E818AA">
                <w:rPr>
                  <w:rFonts w:asciiTheme="minorEastAsia" w:eastAsiaTheme="minorEastAsia" w:hAnsiTheme="minorEastAsia" w:hint="eastAsia"/>
                  <w:color w:val="000000"/>
                  <w:szCs w:val="21"/>
                  <w:shd w:val="clear" w:color="auto" w:fill="FFFFFF"/>
                </w:rPr>
                <w:t>。</w:t>
              </w:r>
              <w:r w:rsidRPr="00E818AA">
                <w:rPr>
                  <w:rFonts w:asciiTheme="minorEastAsia" w:eastAsiaTheme="minorEastAsia" w:hAnsiTheme="minorEastAsia"/>
                  <w:color w:val="000000"/>
                  <w:szCs w:val="21"/>
                  <w:shd w:val="clear" w:color="auto" w:fill="FFFFFF"/>
                </w:rPr>
                <w:t>大唐微电子</w:t>
              </w:r>
              <w:r w:rsidRPr="00E818AA">
                <w:rPr>
                  <w:rFonts w:asciiTheme="minorEastAsia" w:eastAsiaTheme="minorEastAsia" w:hAnsiTheme="minorEastAsia" w:cs="Helvetica" w:hint="eastAsia"/>
                  <w:szCs w:val="21"/>
                </w:rPr>
                <w:t>加快智能安全及生物识别技术领域布局</w:t>
              </w:r>
              <w:r w:rsidRPr="00E818AA">
                <w:rPr>
                  <w:rFonts w:asciiTheme="minorEastAsia" w:eastAsiaTheme="minorEastAsia" w:hAnsiTheme="minorEastAsia"/>
                  <w:color w:val="000000"/>
                  <w:szCs w:val="21"/>
                  <w:shd w:val="clear" w:color="auto" w:fill="FFFFFF"/>
                </w:rPr>
                <w:t>，研发出国密指纹识别芯片产品</w:t>
              </w:r>
              <w:r>
                <w:rPr>
                  <w:rFonts w:asciiTheme="minorEastAsia" w:eastAsiaTheme="minorEastAsia" w:hAnsiTheme="minorEastAsia" w:hint="eastAsia"/>
                  <w:color w:val="000000"/>
                  <w:szCs w:val="21"/>
                  <w:shd w:val="clear" w:color="auto" w:fill="FFFFFF"/>
                </w:rPr>
                <w:t>，但金融IC芯片的竞争持续加剧，市场拓展能力有待提高</w:t>
              </w:r>
              <w:r w:rsidRPr="00E818AA">
                <w:rPr>
                  <w:rFonts w:asciiTheme="minorEastAsia" w:eastAsiaTheme="minorEastAsia" w:hAnsiTheme="minorEastAsia" w:hint="eastAsia"/>
                  <w:color w:val="000000"/>
                  <w:szCs w:val="21"/>
                  <w:shd w:val="clear" w:color="auto" w:fill="FFFFFF"/>
                </w:rPr>
                <w:t>。</w:t>
              </w:r>
              <w:r w:rsidRPr="00E818AA">
                <w:rPr>
                  <w:rFonts w:asciiTheme="minorEastAsia" w:eastAsiaTheme="minorEastAsia" w:hAnsiTheme="minorEastAsia" w:cs="Helvetica" w:hint="eastAsia"/>
                  <w:szCs w:val="21"/>
                </w:rPr>
                <w:t>大唐恩智浦半导体有限公司</w:t>
              </w:r>
              <w:r>
                <w:rPr>
                  <w:rFonts w:asciiTheme="minorEastAsia" w:eastAsiaTheme="minorEastAsia" w:hAnsiTheme="minorEastAsia" w:cs="Helvetica" w:hint="eastAsia"/>
                  <w:szCs w:val="21"/>
                </w:rPr>
                <w:t>积极布局电源管理芯片，</w:t>
              </w:r>
              <w:r w:rsidRPr="00E818AA">
                <w:rPr>
                  <w:rFonts w:asciiTheme="minorEastAsia" w:eastAsiaTheme="minorEastAsia" w:hAnsiTheme="minorEastAsia" w:cs="Helvetica" w:hint="eastAsia"/>
                  <w:szCs w:val="21"/>
                </w:rPr>
                <w:t>运营能力</w:t>
              </w:r>
              <w:r>
                <w:rPr>
                  <w:rFonts w:asciiTheme="minorEastAsia" w:eastAsiaTheme="minorEastAsia" w:hAnsiTheme="minorEastAsia" w:cs="Helvetica" w:hint="eastAsia"/>
                  <w:szCs w:val="21"/>
                </w:rPr>
                <w:t>有所</w:t>
              </w:r>
              <w:r w:rsidRPr="00E818AA">
                <w:rPr>
                  <w:rFonts w:asciiTheme="minorEastAsia" w:eastAsiaTheme="minorEastAsia" w:hAnsiTheme="minorEastAsia" w:cs="Helvetica" w:hint="eastAsia"/>
                  <w:szCs w:val="21"/>
                </w:rPr>
                <w:t>提升。</w:t>
              </w:r>
            </w:p>
            <w:p w:rsidR="00C873CE" w:rsidRPr="00E818AA" w:rsidRDefault="00C873CE" w:rsidP="00C873CE">
              <w:pPr>
                <w:spacing w:line="360" w:lineRule="auto"/>
                <w:ind w:firstLineChars="200" w:firstLine="420"/>
                <w:rPr>
                  <w:rFonts w:asciiTheme="minorEastAsia" w:eastAsiaTheme="minorEastAsia" w:hAnsiTheme="minorEastAsia"/>
                  <w:color w:val="000000"/>
                  <w:szCs w:val="21"/>
                  <w:shd w:val="clear" w:color="auto" w:fill="FFFFFF"/>
                </w:rPr>
              </w:pPr>
              <w:r w:rsidRPr="00E818AA">
                <w:rPr>
                  <w:rFonts w:asciiTheme="minorEastAsia" w:eastAsiaTheme="minorEastAsia" w:hAnsiTheme="minorEastAsia" w:hint="eastAsia"/>
                  <w:color w:val="000000"/>
                  <w:szCs w:val="21"/>
                  <w:shd w:val="clear" w:color="auto" w:fill="FFFFFF"/>
                </w:rPr>
                <w:t>在终端设计领域，行业终端在多个细分行业市场取得</w:t>
              </w:r>
              <w:r>
                <w:rPr>
                  <w:rFonts w:asciiTheme="minorEastAsia" w:eastAsiaTheme="minorEastAsia" w:hAnsiTheme="minorEastAsia" w:hint="eastAsia"/>
                  <w:color w:val="000000"/>
                  <w:szCs w:val="21"/>
                  <w:shd w:val="clear" w:color="auto" w:fill="FFFFFF"/>
                </w:rPr>
                <w:t>进展</w:t>
              </w:r>
              <w:r w:rsidRPr="00E818AA">
                <w:rPr>
                  <w:rFonts w:asciiTheme="minorEastAsia" w:eastAsiaTheme="minorEastAsia" w:hAnsiTheme="minorEastAsia" w:hint="eastAsia"/>
                  <w:color w:val="000000"/>
                  <w:szCs w:val="21"/>
                  <w:shd w:val="clear" w:color="auto" w:fill="FFFFFF"/>
                </w:rPr>
                <w:t>，</w:t>
              </w:r>
              <w:r>
                <w:rPr>
                  <w:rFonts w:asciiTheme="minorEastAsia" w:eastAsiaTheme="minorEastAsia" w:hAnsiTheme="minorEastAsia" w:hint="eastAsia"/>
                  <w:color w:val="000000"/>
                  <w:szCs w:val="21"/>
                  <w:shd w:val="clear" w:color="auto" w:fill="FFFFFF"/>
                </w:rPr>
                <w:t>公司</w:t>
              </w:r>
              <w:r w:rsidRPr="00E818AA">
                <w:rPr>
                  <w:rFonts w:asciiTheme="minorEastAsia" w:eastAsiaTheme="minorEastAsia" w:hAnsiTheme="minorEastAsia" w:hint="eastAsia"/>
                  <w:color w:val="000000"/>
                  <w:szCs w:val="21"/>
                  <w:shd w:val="clear" w:color="auto" w:fill="FFFFFF"/>
                </w:rPr>
                <w:t>基于POC业务平台的解决方案正式发布安卓客户端，形成了数据终端、行业终端及应用平台、ODM 与 PCBA 服务等复合业务能力，</w:t>
              </w:r>
              <w:r>
                <w:rPr>
                  <w:rFonts w:asciiTheme="minorEastAsia" w:eastAsiaTheme="minorEastAsia" w:hAnsiTheme="minorEastAsia" w:hint="eastAsia"/>
                  <w:color w:val="000000"/>
                  <w:szCs w:val="21"/>
                  <w:shd w:val="clear" w:color="auto" w:fill="FFFFFF"/>
                </w:rPr>
                <w:t>持续</w:t>
              </w:r>
              <w:r w:rsidRPr="00E818AA">
                <w:rPr>
                  <w:rFonts w:asciiTheme="minorEastAsia" w:eastAsiaTheme="minorEastAsia" w:hAnsiTheme="minorEastAsia" w:hint="eastAsia"/>
                  <w:color w:val="000000"/>
                  <w:szCs w:val="21"/>
                  <w:shd w:val="clear" w:color="auto" w:fill="FFFFFF"/>
                </w:rPr>
                <w:t>拓展国际市场业务。</w:t>
              </w:r>
              <w:r>
                <w:rPr>
                  <w:rFonts w:asciiTheme="minorEastAsia" w:eastAsiaTheme="minorEastAsia" w:hAnsiTheme="minorEastAsia" w:hint="eastAsia"/>
                  <w:color w:val="000000"/>
                  <w:szCs w:val="21"/>
                  <w:shd w:val="clear" w:color="auto" w:fill="FFFFFF"/>
                </w:rPr>
                <w:t>但在消费电子领域，受智能终端行业竞争加剧、产品升级换代加快的影响，终端设计产品线毛利下降，库存增加。</w:t>
              </w:r>
            </w:p>
            <w:p w:rsidR="00C873CE" w:rsidRPr="00E818AA" w:rsidRDefault="00C873CE" w:rsidP="00C873CE">
              <w:pPr>
                <w:spacing w:line="360" w:lineRule="auto"/>
                <w:ind w:firstLineChars="200" w:firstLine="420"/>
                <w:rPr>
                  <w:rFonts w:asciiTheme="minorEastAsia" w:eastAsiaTheme="minorEastAsia" w:hAnsiTheme="minorEastAsia" w:cs="Helvetica"/>
                  <w:szCs w:val="21"/>
                </w:rPr>
              </w:pPr>
              <w:r w:rsidRPr="00E818AA">
                <w:rPr>
                  <w:rFonts w:asciiTheme="minorEastAsia" w:eastAsiaTheme="minorEastAsia" w:hAnsiTheme="minorEastAsia" w:cs="Helvetica" w:hint="eastAsia"/>
                  <w:szCs w:val="21"/>
                </w:rPr>
                <w:lastRenderedPageBreak/>
                <w:t>在软件与应用领域，继续完善城市服务管理与物联网应用平台和云计算平台开发，推出多项具有自主知识产权的产品与解决方案并商用</w:t>
              </w:r>
              <w:r>
                <w:rPr>
                  <w:rFonts w:asciiTheme="minorEastAsia" w:eastAsiaTheme="minorEastAsia" w:hAnsiTheme="minorEastAsia" w:cs="Helvetica" w:hint="eastAsia"/>
                  <w:szCs w:val="21"/>
                </w:rPr>
                <w:t>；但市场竞争激烈，客户较分散，综合市场竞争能力有待提高</w:t>
              </w:r>
              <w:r w:rsidRPr="00E818AA">
                <w:rPr>
                  <w:rFonts w:asciiTheme="minorEastAsia" w:eastAsiaTheme="minorEastAsia" w:hAnsiTheme="minorEastAsia" w:cs="Helvetica" w:hint="eastAsia"/>
                  <w:szCs w:val="21"/>
                </w:rPr>
                <w:t>。</w:t>
              </w:r>
              <w:r w:rsidRPr="00E818AA">
                <w:rPr>
                  <w:rFonts w:asciiTheme="minorEastAsia" w:eastAsiaTheme="minorEastAsia" w:hAnsiTheme="minorEastAsia" w:cs="Helvetica"/>
                  <w:szCs w:val="21"/>
                </w:rPr>
                <w:t xml:space="preserve"> </w:t>
              </w:r>
            </w:p>
            <w:p w:rsidR="0037064F" w:rsidRDefault="00C873CE" w:rsidP="00C873CE">
              <w:pPr>
                <w:spacing w:line="360" w:lineRule="auto"/>
                <w:ind w:firstLineChars="200" w:firstLine="420"/>
                <w:rPr>
                  <w:rFonts w:asciiTheme="minorEastAsia" w:eastAsiaTheme="minorEastAsia" w:hAnsiTheme="minorEastAsia" w:cs="Helvetica"/>
                  <w:szCs w:val="21"/>
                </w:rPr>
              </w:pPr>
              <w:r w:rsidRPr="00E818AA">
                <w:rPr>
                  <w:rFonts w:asciiTheme="minorEastAsia" w:eastAsiaTheme="minorEastAsia" w:hAnsiTheme="minorEastAsia" w:cs="Helvetica" w:hint="eastAsia"/>
                  <w:szCs w:val="21"/>
                </w:rPr>
                <w:t>在移动互联网领域，广州要玩网络游戏开发与运营服务能力不断增强，成功开发运营多款精品游戏，与传统影视制作公司、地方卫视以及新媒体开展合作，采用创新的“影游联动”模式，上半年将手游《武神赵子龙》简体中文版成功推向市场。</w:t>
              </w:r>
            </w:p>
            <w:p w:rsidR="00A96ABB" w:rsidRPr="00C873CE" w:rsidRDefault="00914BD0" w:rsidP="00C873CE">
              <w:pPr>
                <w:spacing w:line="360" w:lineRule="auto"/>
                <w:ind w:firstLineChars="200" w:firstLine="420"/>
              </w:pPr>
            </w:p>
          </w:sdtContent>
        </w:sdt>
      </w:sdtContent>
    </w:sdt>
    <w:p w:rsidR="005866A0" w:rsidRDefault="00A96ABB" w:rsidP="005866A0">
      <w:pPr>
        <w:pStyle w:val="3"/>
        <w:numPr>
          <w:ilvl w:val="0"/>
          <w:numId w:val="5"/>
        </w:numPr>
      </w:pPr>
      <w:r>
        <w:rPr>
          <w:rFonts w:hint="eastAsia"/>
        </w:rPr>
        <w:t>投资状况分析</w:t>
      </w:r>
      <w:bookmarkEnd w:id="29"/>
      <w:bookmarkEnd w:id="30"/>
    </w:p>
    <w:p w:rsidR="0037064F" w:rsidRPr="0037064F" w:rsidRDefault="0037064F" w:rsidP="0037064F"/>
    <w:p w:rsidR="00A96ABB" w:rsidRDefault="00A96ABB" w:rsidP="00F5442C">
      <w:pPr>
        <w:pStyle w:val="4"/>
        <w:numPr>
          <w:ilvl w:val="0"/>
          <w:numId w:val="11"/>
        </w:numPr>
      </w:pPr>
      <w:r>
        <w:t>对外股权投资总体分析</w:t>
      </w:r>
    </w:p>
    <w:sdt>
      <w:sdtPr>
        <w:alias w:val="模块:注：公司应当披露报告期内对外股权投资额与上年同比的变..."/>
        <w:tag w:val="_GBC_bda4ff1e1be44b68864f2f8045cc01dc"/>
        <w:id w:val="1006333889"/>
        <w:lock w:val="sdtLocked"/>
        <w:placeholder>
          <w:docPart w:val="GBC22222222222222222222222222222"/>
        </w:placeholder>
      </w:sdtPr>
      <w:sdtEndPr>
        <w:rPr>
          <w:rFonts w:asciiTheme="minorEastAsia" w:eastAsiaTheme="minorEastAsia" w:hAnsiTheme="minorEastAsia" w:hint="eastAsia"/>
        </w:rPr>
      </w:sdtEndPr>
      <w:sdtContent>
        <w:sdt>
          <w:sdtPr>
            <w:alias w:val="对外股权投资总体分析"/>
            <w:tag w:val="_GBC_4e209d00ba4546318ad0840598b20883"/>
            <w:id w:val="-91471968"/>
            <w:lock w:val="sdtLocked"/>
            <w:placeholder>
              <w:docPart w:val="GBC22222222222222222222222222222"/>
            </w:placeholder>
          </w:sdtPr>
          <w:sdtEndPr/>
          <w:sdtContent>
            <w:p w:rsidR="00A96ABB" w:rsidRPr="002F77DC" w:rsidRDefault="00A96ABB" w:rsidP="00A96ABB">
              <w:pPr>
                <w:ind w:left="4410" w:hangingChars="2100" w:hanging="4410"/>
                <w:rPr>
                  <w:szCs w:val="18"/>
                </w:rPr>
              </w:pPr>
              <w:r w:rsidRPr="002F77DC">
                <w:rPr>
                  <w:rFonts w:hint="eastAsia"/>
                </w:rPr>
                <w:t>（1）公司对外股权投资情况</w:t>
              </w:r>
              <w:r w:rsidRPr="002F77DC">
                <w:rPr>
                  <w:rFonts w:hint="eastAsia"/>
                </w:rPr>
                <w:br/>
                <w:t xml:space="preserve"> </w:t>
              </w:r>
              <w:r w:rsidRPr="002F77DC">
                <w:t xml:space="preserve">   </w:t>
              </w:r>
              <w:r w:rsidRPr="002F77DC">
                <w:rPr>
                  <w:rFonts w:hint="eastAsia"/>
                </w:rPr>
                <w:t xml:space="preserve">           单位：万元 币种：人民币</w:t>
              </w:r>
            </w:p>
            <w:tbl>
              <w:tblPr>
                <w:tblStyle w:val="g2"/>
                <w:tblW w:w="867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68"/>
                <w:gridCol w:w="5304"/>
              </w:tblGrid>
              <w:tr w:rsidR="00A96ABB" w:rsidRPr="002F77DC" w:rsidTr="00A96ABB">
                <w:trPr>
                  <w:trHeight w:val="572"/>
                  <w:tblCellSpacing w:w="0" w:type="dxa"/>
                  <w:jc w:val="center"/>
                </w:trPr>
                <w:tc>
                  <w:tcPr>
                    <w:tcW w:w="1942" w:type="pct"/>
                    <w:vAlign w:val="center"/>
                    <w:hideMark/>
                  </w:tcPr>
                  <w:p w:rsidR="00A96ABB" w:rsidRPr="002F77DC" w:rsidRDefault="00A96ABB" w:rsidP="00A96ABB">
                    <w:pPr>
                      <w:rPr>
                        <w:szCs w:val="21"/>
                      </w:rPr>
                    </w:pPr>
                    <w:r w:rsidRPr="002F77DC">
                      <w:rPr>
                        <w:rFonts w:hint="eastAsia"/>
                        <w:szCs w:val="21"/>
                      </w:rPr>
                      <w:t>报告期内投资额</w:t>
                    </w:r>
                  </w:p>
                </w:tc>
                <w:tc>
                  <w:tcPr>
                    <w:tcW w:w="3058" w:type="pct"/>
                    <w:vAlign w:val="center"/>
                  </w:tcPr>
                  <w:p w:rsidR="00A96ABB" w:rsidRPr="002F77DC" w:rsidRDefault="00A96ABB" w:rsidP="00A96ABB">
                    <w:pPr>
                      <w:jc w:val="right"/>
                      <w:rPr>
                        <w:szCs w:val="21"/>
                      </w:rPr>
                    </w:pPr>
                    <w:r w:rsidRPr="002F77DC">
                      <w:rPr>
                        <w:szCs w:val="21"/>
                      </w:rPr>
                      <w:t>2,000.00</w:t>
                    </w:r>
                  </w:p>
                </w:tc>
              </w:tr>
              <w:tr w:rsidR="00A96ABB" w:rsidRPr="002F77DC" w:rsidTr="00A96ABB">
                <w:trPr>
                  <w:trHeight w:val="572"/>
                  <w:tblCellSpacing w:w="0" w:type="dxa"/>
                  <w:jc w:val="center"/>
                </w:trPr>
                <w:tc>
                  <w:tcPr>
                    <w:tcW w:w="1942" w:type="pct"/>
                    <w:vAlign w:val="center"/>
                    <w:hideMark/>
                  </w:tcPr>
                  <w:p w:rsidR="00A96ABB" w:rsidRPr="002F77DC" w:rsidRDefault="00A96ABB" w:rsidP="00A96ABB">
                    <w:pPr>
                      <w:rPr>
                        <w:szCs w:val="21"/>
                      </w:rPr>
                    </w:pPr>
                    <w:r w:rsidRPr="002F77DC">
                      <w:rPr>
                        <w:rFonts w:hint="eastAsia"/>
                        <w:szCs w:val="21"/>
                      </w:rPr>
                      <w:t>投资额增减变动数</w:t>
                    </w:r>
                  </w:p>
                </w:tc>
                <w:tc>
                  <w:tcPr>
                    <w:tcW w:w="3058" w:type="pct"/>
                    <w:vAlign w:val="center"/>
                    <w:hideMark/>
                  </w:tcPr>
                  <w:p w:rsidR="00A96ABB" w:rsidRPr="002F77DC" w:rsidRDefault="00A96ABB" w:rsidP="00A96ABB">
                    <w:pPr>
                      <w:jc w:val="right"/>
                      <w:rPr>
                        <w:szCs w:val="21"/>
                      </w:rPr>
                    </w:pPr>
                    <w:r w:rsidRPr="002F77DC">
                      <w:rPr>
                        <w:rFonts w:hint="eastAsia"/>
                        <w:szCs w:val="21"/>
                      </w:rPr>
                      <w:t>-1</w:t>
                    </w:r>
                    <w:r w:rsidRPr="002F77DC">
                      <w:rPr>
                        <w:szCs w:val="21"/>
                      </w:rPr>
                      <w:t>1,</w:t>
                    </w:r>
                    <w:r w:rsidRPr="002F77DC">
                      <w:rPr>
                        <w:rFonts w:hint="eastAsia"/>
                        <w:szCs w:val="21"/>
                      </w:rPr>
                      <w:t>183.73</w:t>
                    </w:r>
                  </w:p>
                </w:tc>
              </w:tr>
              <w:tr w:rsidR="00A96ABB" w:rsidRPr="002F77DC" w:rsidTr="00A96ABB">
                <w:trPr>
                  <w:trHeight w:val="572"/>
                  <w:tblCellSpacing w:w="0" w:type="dxa"/>
                  <w:jc w:val="center"/>
                </w:trPr>
                <w:tc>
                  <w:tcPr>
                    <w:tcW w:w="1942" w:type="pct"/>
                    <w:vAlign w:val="center"/>
                    <w:hideMark/>
                  </w:tcPr>
                  <w:p w:rsidR="00A96ABB" w:rsidRPr="002F77DC" w:rsidRDefault="00A96ABB" w:rsidP="00A96ABB">
                    <w:pPr>
                      <w:rPr>
                        <w:szCs w:val="21"/>
                      </w:rPr>
                    </w:pPr>
                    <w:r w:rsidRPr="002F77DC">
                      <w:rPr>
                        <w:rFonts w:hint="eastAsia"/>
                        <w:szCs w:val="21"/>
                      </w:rPr>
                      <w:t>上年同期投资额</w:t>
                    </w:r>
                  </w:p>
                </w:tc>
                <w:tc>
                  <w:tcPr>
                    <w:tcW w:w="3058" w:type="pct"/>
                    <w:vAlign w:val="center"/>
                    <w:hideMark/>
                  </w:tcPr>
                  <w:p w:rsidR="00A96ABB" w:rsidRPr="002F77DC" w:rsidRDefault="00A96ABB" w:rsidP="00A96ABB">
                    <w:pPr>
                      <w:jc w:val="right"/>
                      <w:rPr>
                        <w:szCs w:val="21"/>
                      </w:rPr>
                    </w:pPr>
                    <w:r w:rsidRPr="002F77DC">
                      <w:rPr>
                        <w:rFonts w:hint="eastAsia"/>
                        <w:szCs w:val="21"/>
                      </w:rPr>
                      <w:t>13</w:t>
                    </w:r>
                    <w:r w:rsidRPr="002F77DC">
                      <w:rPr>
                        <w:szCs w:val="21"/>
                      </w:rPr>
                      <w:t>,</w:t>
                    </w:r>
                    <w:r w:rsidRPr="002F77DC">
                      <w:rPr>
                        <w:rFonts w:hint="eastAsia"/>
                        <w:szCs w:val="21"/>
                      </w:rPr>
                      <w:t>183.73</w:t>
                    </w:r>
                  </w:p>
                </w:tc>
              </w:tr>
              <w:tr w:rsidR="00A96ABB" w:rsidRPr="002F77DC" w:rsidTr="00A96ABB">
                <w:trPr>
                  <w:trHeight w:val="587"/>
                  <w:tblCellSpacing w:w="0" w:type="dxa"/>
                  <w:jc w:val="center"/>
                </w:trPr>
                <w:tc>
                  <w:tcPr>
                    <w:tcW w:w="1942" w:type="pct"/>
                    <w:vAlign w:val="center"/>
                    <w:hideMark/>
                  </w:tcPr>
                  <w:p w:rsidR="00A96ABB" w:rsidRPr="002F77DC" w:rsidRDefault="00A96ABB" w:rsidP="00A96ABB">
                    <w:pPr>
                      <w:rPr>
                        <w:szCs w:val="21"/>
                      </w:rPr>
                    </w:pPr>
                    <w:r w:rsidRPr="002F77DC">
                      <w:rPr>
                        <w:rFonts w:hint="eastAsia"/>
                        <w:szCs w:val="21"/>
                      </w:rPr>
                      <w:t>投资额增减幅度(%)</w:t>
                    </w:r>
                  </w:p>
                </w:tc>
                <w:tc>
                  <w:tcPr>
                    <w:tcW w:w="3058" w:type="pct"/>
                    <w:vAlign w:val="center"/>
                    <w:hideMark/>
                  </w:tcPr>
                  <w:p w:rsidR="00A96ABB" w:rsidRPr="002F77DC" w:rsidRDefault="00A96ABB" w:rsidP="00A96ABB">
                    <w:pPr>
                      <w:jc w:val="right"/>
                      <w:rPr>
                        <w:szCs w:val="21"/>
                      </w:rPr>
                    </w:pPr>
                    <w:r w:rsidRPr="002F77DC">
                      <w:rPr>
                        <w:rFonts w:hint="eastAsia"/>
                        <w:szCs w:val="21"/>
                      </w:rPr>
                      <w:t>-</w:t>
                    </w:r>
                    <w:r w:rsidRPr="002F77DC">
                      <w:rPr>
                        <w:szCs w:val="21"/>
                      </w:rPr>
                      <w:t>84.83</w:t>
                    </w:r>
                    <w:r w:rsidRPr="002F77DC">
                      <w:rPr>
                        <w:rFonts w:hint="eastAsia"/>
                        <w:szCs w:val="21"/>
                      </w:rPr>
                      <w:t>%</w:t>
                    </w:r>
                  </w:p>
                </w:tc>
              </w:tr>
            </w:tbl>
            <w:p w:rsidR="00A96ABB" w:rsidRPr="002F77DC" w:rsidRDefault="00A96ABB" w:rsidP="00A96ABB">
              <w:pPr>
                <w:pStyle w:val="af8"/>
                <w:rPr>
                  <w:rFonts w:ascii="Times New Roman" w:hAnsi="Times New Roman" w:cs="Times New Roman"/>
                  <w:kern w:val="2"/>
                  <w:sz w:val="21"/>
                </w:rPr>
              </w:pPr>
              <w:r w:rsidRPr="002F77DC">
                <w:rPr>
                  <w:rFonts w:ascii="Times New Roman" w:hAnsi="Times New Roman" w:cs="Times New Roman" w:hint="eastAsia"/>
                  <w:kern w:val="2"/>
                  <w:sz w:val="21"/>
                </w:rPr>
                <w:t>（</w:t>
              </w:r>
              <w:r w:rsidRPr="002F77DC">
                <w:rPr>
                  <w:rFonts w:ascii="Times New Roman" w:hAnsi="Times New Roman" w:cs="Times New Roman" w:hint="eastAsia"/>
                  <w:kern w:val="2"/>
                  <w:sz w:val="21"/>
                </w:rPr>
                <w:t>2</w:t>
              </w:r>
              <w:r w:rsidRPr="002F77DC">
                <w:rPr>
                  <w:rFonts w:ascii="Times New Roman" w:hAnsi="Times New Roman" w:cs="Times New Roman" w:hint="eastAsia"/>
                  <w:kern w:val="2"/>
                  <w:sz w:val="21"/>
                </w:rPr>
                <w:t>）被投资的公司情况</w:t>
              </w:r>
            </w:p>
            <w:tbl>
              <w:tblPr>
                <w:tblStyle w:val="g2"/>
                <w:tblW w:w="871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4"/>
                <w:gridCol w:w="4619"/>
                <w:gridCol w:w="1672"/>
              </w:tblGrid>
              <w:tr w:rsidR="00A96ABB" w:rsidRPr="002F77DC" w:rsidTr="00A96ABB">
                <w:trPr>
                  <w:tblCellSpacing w:w="0" w:type="dxa"/>
                  <w:jc w:val="center"/>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ABB" w:rsidRPr="002F77DC" w:rsidRDefault="00A96ABB" w:rsidP="00A96ABB">
                    <w:r w:rsidRPr="002F77DC">
                      <w:rPr>
                        <w:rFonts w:hint="eastAsia"/>
                      </w:rPr>
                      <w:t>被投资的公司名称</w:t>
                    </w:r>
                  </w:p>
                </w:tc>
                <w:tc>
                  <w:tcPr>
                    <w:tcW w:w="2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ABB" w:rsidRPr="002F77DC" w:rsidRDefault="00A96ABB" w:rsidP="00A96ABB">
                    <w:r w:rsidRPr="002F77DC">
                      <w:rPr>
                        <w:rFonts w:hint="eastAsia"/>
                      </w:rPr>
                      <w:t>主营业务</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ABB" w:rsidRPr="002F77DC" w:rsidRDefault="00A96ABB" w:rsidP="00A96ABB">
                    <w:r w:rsidRPr="002F77DC">
                      <w:rPr>
                        <w:rFonts w:hint="eastAsia"/>
                      </w:rPr>
                      <w:t>占被投资公司权益的比例</w:t>
                    </w:r>
                    <w:r w:rsidRPr="002F77DC">
                      <w:t>(%)</w:t>
                    </w:r>
                  </w:p>
                </w:tc>
              </w:tr>
              <w:tr w:rsidR="00A96ABB" w:rsidRPr="00E22665" w:rsidTr="00A96ABB">
                <w:trPr>
                  <w:tblCellSpacing w:w="0" w:type="dxa"/>
                  <w:jc w:val="center"/>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ABB" w:rsidRPr="002F77DC" w:rsidRDefault="00A96ABB" w:rsidP="00A96ABB">
                    <w:r w:rsidRPr="002F77DC">
                      <w:rPr>
                        <w:rFonts w:hint="eastAsia"/>
                      </w:rPr>
                      <w:t>上海邀玩网络技术有限公司</w:t>
                    </w:r>
                  </w:p>
                </w:tc>
                <w:tc>
                  <w:tcPr>
                    <w:tcW w:w="2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ABB" w:rsidRPr="002F77DC" w:rsidRDefault="00A96ABB" w:rsidP="00A96ABB">
                    <w:r w:rsidRPr="002F77DC">
                      <w:t>从事网络技术及计算机技术领域内的技术开发、技术咨询、技术转让、技术服务，计算机系统集成，网络工程，动漫设计，创意服务，图文设计制作，计算机、软件及辅助设备的销售。</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ABB" w:rsidRPr="002F77DC" w:rsidRDefault="00A96ABB" w:rsidP="00A96ABB">
                    <w:pPr>
                      <w:jc w:val="center"/>
                    </w:pPr>
                    <w:r w:rsidRPr="002F77DC">
                      <w:t>100.00</w:t>
                    </w:r>
                  </w:p>
                </w:tc>
              </w:tr>
            </w:tbl>
            <w:p w:rsidR="00A96ABB" w:rsidRPr="00AE4341" w:rsidRDefault="00914BD0"/>
          </w:sdtContent>
        </w:sdt>
      </w:sdtContent>
    </w:sdt>
    <w:bookmarkStart w:id="31" w:name="_Toc340829728" w:displacedByCustomXml="next"/>
    <w:bookmarkStart w:id="32" w:name="_Toc342559762" w:displacedByCustomXml="next"/>
    <w:sdt>
      <w:sdtPr>
        <w:rPr>
          <w:rFonts w:ascii="宋体" w:hAnsi="宋体" w:cs="宋体"/>
          <w:b w:val="0"/>
          <w:bCs w:val="0"/>
          <w:kern w:val="0"/>
          <w:szCs w:val="22"/>
        </w:rPr>
        <w:alias w:val="模块:证券投资情况"/>
        <w:tag w:val="_GBC_359e60c0f2484fabb1894efad1dca5ea"/>
        <w:id w:val="1431929207"/>
        <w:lock w:val="sdtLocked"/>
        <w:placeholder>
          <w:docPart w:val="GBC22222222222222222222222222222"/>
        </w:placeholder>
      </w:sdtPr>
      <w:sdtEndPr>
        <w:rPr>
          <w:rFonts w:hint="eastAsia"/>
          <w:szCs w:val="24"/>
        </w:rPr>
      </w:sdtEndPr>
      <w:sdtContent>
        <w:bookmarkStart w:id="33" w:name="_Toc340829729" w:displacedByCustomXml="prev"/>
        <w:bookmarkStart w:id="34" w:name="_Toc342559763" w:displacedByCustomXml="prev"/>
        <w:p w:rsidR="00A96ABB" w:rsidRDefault="00A96ABB" w:rsidP="00F5442C">
          <w:pPr>
            <w:pStyle w:val="5"/>
            <w:numPr>
              <w:ilvl w:val="0"/>
              <w:numId w:val="82"/>
            </w:numPr>
          </w:pPr>
          <w:r>
            <w:t>证券投资情况</w:t>
          </w:r>
          <w:bookmarkEnd w:id="32"/>
          <w:bookmarkEnd w:id="31"/>
        </w:p>
        <w:sdt>
          <w:sdtPr>
            <w:alias w:val="是否适用：证券投资情况[双击切换]"/>
            <w:tag w:val="_GBC_bbe4124e663e4e4eb4a30117039f7d0f"/>
            <w:id w:val="-1446226814"/>
            <w:lock w:val="sdtContentLocked"/>
            <w:placeholder>
              <w:docPart w:val="GBC22222222222222222222222222222"/>
            </w:placeholder>
          </w:sdtPr>
          <w:sdtEndPr/>
          <w:sdtContent>
            <w:p w:rsidR="00A96ABB" w:rsidRPr="005866A0" w:rsidRDefault="00A96AB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持有其他上市公司股权情况"/>
        <w:tag w:val="_GBC_2ea61cb32e944cdfb39243fee5aa863d"/>
        <w:id w:val="-2036642652"/>
        <w:lock w:val="sdtLocked"/>
        <w:placeholder>
          <w:docPart w:val="GBC22222222222222222222222222222"/>
        </w:placeholder>
      </w:sdtPr>
      <w:sdtEndPr>
        <w:rPr>
          <w:szCs w:val="24"/>
        </w:rPr>
      </w:sdtEndPr>
      <w:sdtContent>
        <w:p w:rsidR="0037064F" w:rsidRPr="0037064F" w:rsidRDefault="0037064F" w:rsidP="0037064F">
          <w:pPr>
            <w:pStyle w:val="5"/>
            <w:ind w:left="420"/>
            <w:rPr>
              <w:bCs w:val="0"/>
            </w:rPr>
          </w:pPr>
        </w:p>
        <w:p w:rsidR="00A96ABB" w:rsidRDefault="00A96ABB" w:rsidP="00F5442C">
          <w:pPr>
            <w:pStyle w:val="5"/>
            <w:numPr>
              <w:ilvl w:val="0"/>
              <w:numId w:val="82"/>
            </w:numPr>
            <w:rPr>
              <w:bCs w:val="0"/>
            </w:rPr>
          </w:pPr>
          <w:r>
            <w:rPr>
              <w:rFonts w:hint="eastAsia"/>
              <w:bCs w:val="0"/>
            </w:rPr>
            <w:t>持有其他上市公司股权情况</w:t>
          </w:r>
          <w:bookmarkEnd w:id="34"/>
          <w:bookmarkEnd w:id="33"/>
        </w:p>
        <w:sdt>
          <w:sdtPr>
            <w:alias w:val="是否适用：持有其他上市公司股权情况[双击切换]"/>
            <w:tag w:val="_GBC_7eab05f9277f4927b9572a0588694b87"/>
            <w:id w:val="144093285"/>
            <w:lock w:val="sdtContentLocked"/>
            <w:placeholder>
              <w:docPart w:val="GBC22222222222222222222222222222"/>
            </w:placeholder>
          </w:sdtPr>
          <w:sdtEndPr/>
          <w:sdtContent>
            <w:p w:rsidR="00A96ABB" w:rsidRPr="005866A0" w:rsidRDefault="00A96AB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持有金融企业股权情况"/>
        <w:tag w:val="_GBC_6d72d1015636418bb75793a6f6e42737"/>
        <w:id w:val="1667743027"/>
        <w:lock w:val="sdtLocked"/>
        <w:placeholder>
          <w:docPart w:val="GBC22222222222222222222222222222"/>
        </w:placeholder>
      </w:sdtPr>
      <w:sdtEndPr>
        <w:rPr>
          <w:rFonts w:hint="eastAsia"/>
          <w:szCs w:val="24"/>
        </w:rPr>
      </w:sdtEndPr>
      <w:sdtContent>
        <w:p w:rsidR="0037064F" w:rsidRPr="0037064F" w:rsidRDefault="0037064F" w:rsidP="0037064F">
          <w:pPr>
            <w:pStyle w:val="5"/>
            <w:ind w:left="420"/>
            <w:rPr>
              <w:bCs w:val="0"/>
            </w:rPr>
          </w:pPr>
        </w:p>
        <w:p w:rsidR="00A96ABB" w:rsidRDefault="00A96ABB" w:rsidP="00F5442C">
          <w:pPr>
            <w:pStyle w:val="5"/>
            <w:numPr>
              <w:ilvl w:val="0"/>
              <w:numId w:val="82"/>
            </w:numPr>
            <w:rPr>
              <w:bCs w:val="0"/>
            </w:rPr>
          </w:pPr>
          <w:r>
            <w:rPr>
              <w:bCs w:val="0"/>
            </w:rPr>
            <w:t>持有金融企业股权情况</w:t>
          </w:r>
        </w:p>
        <w:sdt>
          <w:sdtPr>
            <w:alias w:val="是否适用：持有金融企业股权情况[双击切换]"/>
            <w:tag w:val="_GBC_b2f6c80c018d4600a7e22fd54e0efea6"/>
            <w:id w:val="2025047592"/>
            <w:lock w:val="sdtContentLocked"/>
            <w:placeholder>
              <w:docPart w:val="GBC22222222222222222222222222222"/>
            </w:placeholder>
          </w:sdtPr>
          <w:sdtEndPr/>
          <w:sdtContent>
            <w:p w:rsidR="00A96ABB" w:rsidRPr="006D5241" w:rsidRDefault="00A96AB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6607F0" w:rsidRDefault="00411289" w:rsidP="00F5442C">
      <w:pPr>
        <w:pStyle w:val="4"/>
        <w:numPr>
          <w:ilvl w:val="0"/>
          <w:numId w:val="11"/>
        </w:numPr>
        <w:rPr>
          <w:b w:val="0"/>
        </w:rPr>
      </w:pPr>
      <w:r>
        <w:rPr>
          <w:rFonts w:hint="eastAsia"/>
        </w:rPr>
        <w:lastRenderedPageBreak/>
        <w:t>非金融类公司委托理财及衍生品投资的情况</w:t>
      </w:r>
    </w:p>
    <w:sdt>
      <w:sdtPr>
        <w:rPr>
          <w:rFonts w:ascii="宋体" w:hAnsi="宋体" w:cs="宋体" w:hint="eastAsia"/>
          <w:b w:val="0"/>
          <w:bCs w:val="0"/>
          <w:kern w:val="0"/>
          <w:szCs w:val="22"/>
        </w:rPr>
        <w:alias w:val="模块:委托理财情况                      ..."/>
        <w:tag w:val="_GBC_4d9ac1de7c7743179a30d73a06e513b1"/>
        <w:id w:val="158819623"/>
        <w:lock w:val="sdtLocked"/>
        <w:placeholder>
          <w:docPart w:val="GBC22222222222222222222222222222"/>
        </w:placeholder>
      </w:sdtPr>
      <w:sdtEndPr>
        <w:rPr>
          <w:rFonts w:hint="default"/>
          <w:color w:val="00B0F0"/>
          <w:szCs w:val="21"/>
        </w:rPr>
      </w:sdtEndPr>
      <w:sdtContent>
        <w:p w:rsidR="006607F0" w:rsidRDefault="00411289" w:rsidP="00F5442C">
          <w:pPr>
            <w:pStyle w:val="5"/>
            <w:numPr>
              <w:ilvl w:val="0"/>
              <w:numId w:val="12"/>
            </w:numPr>
            <w:rPr>
              <w:kern w:val="0"/>
            </w:rPr>
          </w:pPr>
          <w:r>
            <w:rPr>
              <w:rFonts w:hint="eastAsia"/>
              <w:kern w:val="0"/>
            </w:rPr>
            <w:t>委托理财情况</w:t>
          </w:r>
        </w:p>
        <w:p w:rsidR="006607F0" w:rsidRDefault="00914BD0" w:rsidP="00FF3087">
          <w:sdt>
            <w:sdtPr>
              <w:alias w:val="是否适用：委托理财情况[双击切换]"/>
              <w:tag w:val="_GBC_a6e75d83192941f7b177f78b2fd5fd25"/>
              <w:id w:val="-1103945614"/>
              <w:lock w:val="sdtContentLocked"/>
              <w:placeholder>
                <w:docPart w:val="GBC22222222222222222222222222222"/>
              </w:placeholder>
            </w:sdtPr>
            <w:sdtEndPr/>
            <w:sdtContent>
              <w:r w:rsidR="00411289">
                <w:fldChar w:fldCharType="begin"/>
              </w:r>
              <w:r w:rsidR="00FF3087">
                <w:instrText xml:space="preserve"> MACROBUTTON  SnrToggleCheckbox □适用 </w:instrText>
              </w:r>
              <w:r w:rsidR="00411289">
                <w:fldChar w:fldCharType="end"/>
              </w:r>
              <w:r w:rsidR="00411289">
                <w:fldChar w:fldCharType="begin"/>
              </w:r>
              <w:r w:rsidR="00FF3087">
                <w:instrText xml:space="preserve"> MACROBUTTON  SnrToggleCheckbox √不适用 </w:instrText>
              </w:r>
              <w:r w:rsidR="00411289">
                <w:fldChar w:fldCharType="end"/>
              </w:r>
            </w:sdtContent>
          </w:sdt>
        </w:p>
      </w:sdtContent>
    </w:sdt>
    <w:sdt>
      <w:sdtPr>
        <w:rPr>
          <w:rFonts w:ascii="宋体" w:hAnsi="宋体" w:cs="宋体"/>
          <w:b w:val="0"/>
          <w:bCs w:val="0"/>
          <w:kern w:val="0"/>
          <w:szCs w:val="22"/>
        </w:rPr>
        <w:alias w:val="模块:委托贷款情况                       ..."/>
        <w:tag w:val="_GBC_4d3596b4081c48b48618e8b36f0979f0"/>
        <w:id w:val="-1405056884"/>
        <w:lock w:val="sdtLocked"/>
        <w:placeholder>
          <w:docPart w:val="GBC22222222222222222222222222222"/>
        </w:placeholder>
      </w:sdtPr>
      <w:sdtEndPr>
        <w:rPr>
          <w:rFonts w:hint="eastAsia"/>
          <w:szCs w:val="24"/>
        </w:rPr>
      </w:sdtEndPr>
      <w:sdtContent>
        <w:p w:rsidR="0037064F" w:rsidRPr="0037064F" w:rsidRDefault="0037064F" w:rsidP="0037064F">
          <w:pPr>
            <w:pStyle w:val="5"/>
            <w:ind w:left="420"/>
          </w:pPr>
        </w:p>
        <w:p w:rsidR="006607F0" w:rsidRDefault="00411289" w:rsidP="00F5442C">
          <w:pPr>
            <w:pStyle w:val="5"/>
            <w:numPr>
              <w:ilvl w:val="0"/>
              <w:numId w:val="12"/>
            </w:numPr>
          </w:pPr>
          <w:r>
            <w:t>委托贷款情况</w:t>
          </w:r>
        </w:p>
        <w:sdt>
          <w:sdtPr>
            <w:alias w:val="是否适用：委托贷款情况[双击切换]"/>
            <w:tag w:val="_GBC_6e3e3b907a864a7b9f7dba25c2020672"/>
            <w:id w:val="-710883457"/>
            <w:lock w:val="sdtContentLocked"/>
            <w:placeholder>
              <w:docPart w:val="GBC22222222222222222222222222222"/>
            </w:placeholder>
          </w:sdtPr>
          <w:sdtEndPr/>
          <w:sdtContent>
            <w:p w:rsidR="006607F0" w:rsidRDefault="00411289">
              <w:r>
                <w:fldChar w:fldCharType="begin"/>
              </w:r>
              <w:r w:rsidR="00FF3087">
                <w:instrText xml:space="preserve"> MACROBUTTON  SnrToggleCheckbox □适用 </w:instrText>
              </w:r>
              <w:r>
                <w:fldChar w:fldCharType="end"/>
              </w:r>
              <w:r>
                <w:fldChar w:fldCharType="begin"/>
              </w:r>
              <w:r w:rsidR="00FF3087">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其他投资理财及衍生品投资情况"/>
        <w:tag w:val="_GBC_f0d78d0c4bca4634bbcc8ab6ac8420ef"/>
        <w:id w:val="248797"/>
        <w:lock w:val="sdtLocked"/>
        <w:placeholder>
          <w:docPart w:val="GBC22222222222222222222222222222"/>
        </w:placeholder>
      </w:sdtPr>
      <w:sdtEndPr>
        <w:rPr>
          <w:rFonts w:hint="eastAsia"/>
          <w:szCs w:val="24"/>
        </w:rPr>
      </w:sdtEndPr>
      <w:sdtContent>
        <w:p w:rsidR="0037064F" w:rsidRPr="0037064F" w:rsidRDefault="0037064F" w:rsidP="0037064F">
          <w:pPr>
            <w:pStyle w:val="5"/>
            <w:ind w:left="420"/>
          </w:pPr>
        </w:p>
        <w:p w:rsidR="00A96ABB" w:rsidRDefault="00A96ABB" w:rsidP="00F5442C">
          <w:pPr>
            <w:pStyle w:val="5"/>
            <w:numPr>
              <w:ilvl w:val="0"/>
              <w:numId w:val="12"/>
            </w:numPr>
          </w:pPr>
          <w:r>
            <w:t>其他投资理财及衍生品投资情况</w:t>
          </w:r>
        </w:p>
        <w:sdt>
          <w:sdtPr>
            <w:alias w:val="是否适用：其他投资理财及衍生品投资情况[双击切换]"/>
            <w:tag w:val="_GBC_5500ef08d56544839fed8af4257f69e9"/>
            <w:id w:val="-1222593288"/>
            <w:lock w:val="sdtContentLocked"/>
            <w:placeholder>
              <w:docPart w:val="GBC22222222222222222222222222222"/>
            </w:placeholder>
          </w:sdtPr>
          <w:sdtEndPr/>
          <w:sdtContent>
            <w:p w:rsidR="00A96ABB" w:rsidRDefault="00A96ABB">
              <w:pPr>
                <w:sectPr w:rsidR="00A96ABB" w:rsidSect="00A96ABB">
                  <w:pgSz w:w="11906" w:h="16838"/>
                  <w:pgMar w:top="1440" w:right="1800" w:bottom="1528" w:left="1274" w:header="855" w:footer="992" w:gutter="0"/>
                  <w:cols w:space="425"/>
                  <w:docGrid w:type="lines" w:linePitch="312"/>
                </w:sect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6607F0" w:rsidRDefault="00411289" w:rsidP="00F5442C">
      <w:pPr>
        <w:pStyle w:val="4"/>
        <w:numPr>
          <w:ilvl w:val="0"/>
          <w:numId w:val="11"/>
        </w:numPr>
      </w:pPr>
      <w:bookmarkStart w:id="35" w:name="_Toc342559770"/>
      <w:bookmarkStart w:id="36" w:name="_Toc342565911"/>
      <w:r>
        <w:rPr>
          <w:rFonts w:hint="eastAsia"/>
        </w:rPr>
        <w:lastRenderedPageBreak/>
        <w:t>募集资金使用情况</w:t>
      </w:r>
      <w:bookmarkEnd w:id="35"/>
      <w:bookmarkEnd w:id="36"/>
    </w:p>
    <w:bookmarkStart w:id="37" w:name="OLE_LINK1" w:displacedByCustomXml="next"/>
    <w:bookmarkStart w:id="38" w:name="_Toc342559771" w:displacedByCustomXml="next"/>
    <w:sdt>
      <w:sdtPr>
        <w:rPr>
          <w:rFonts w:ascii="宋体" w:hAnsi="宋体" w:cs="宋体" w:hint="eastAsia"/>
          <w:b w:val="0"/>
          <w:bCs w:val="0"/>
          <w:kern w:val="0"/>
          <w:szCs w:val="22"/>
        </w:rPr>
        <w:alias w:val="模块:募集资金总体使用情况"/>
        <w:tag w:val="_GBC_869f3f1baf7d4c43b2cbd3732e6710e0"/>
        <w:id w:val="-1668472315"/>
        <w:lock w:val="sdtLocked"/>
        <w:placeholder>
          <w:docPart w:val="GBC22222222222222222222222222222"/>
        </w:placeholder>
      </w:sdtPr>
      <w:sdtEndPr>
        <w:rPr>
          <w:rFonts w:hint="default"/>
          <w:szCs w:val="24"/>
        </w:rPr>
      </w:sdtEndPr>
      <w:sdtContent>
        <w:p w:rsidR="006607F0" w:rsidRDefault="00411289" w:rsidP="00F5442C">
          <w:pPr>
            <w:pStyle w:val="5"/>
            <w:numPr>
              <w:ilvl w:val="0"/>
              <w:numId w:val="13"/>
            </w:numPr>
          </w:pPr>
          <w:r>
            <w:rPr>
              <w:rFonts w:hint="eastAsia"/>
            </w:rPr>
            <w:t>募集资金总体使用情况</w:t>
          </w:r>
          <w:bookmarkEnd w:id="38"/>
          <w:bookmarkEnd w:id="37"/>
        </w:p>
        <w:p w:rsidR="006607F0" w:rsidRDefault="00914BD0">
          <w:pPr>
            <w:rPr>
              <w:szCs w:val="21"/>
            </w:rPr>
          </w:pPr>
          <w:sdt>
            <w:sdtPr>
              <w:rPr>
                <w:szCs w:val="21"/>
              </w:rPr>
              <w:alias w:val="是否适用：募集资金总体使用情况[双击切换]"/>
              <w:tag w:val="_GBC_48aa83d2e5344d649b8344f318713f7b"/>
              <w:id w:val="968545998"/>
              <w:lock w:val="sdtContentLocked"/>
              <w:placeholder>
                <w:docPart w:val="GBC22222222222222222222222222222"/>
              </w:placeholder>
            </w:sdtPr>
            <w:sdtEndPr/>
            <w:sdtContent>
              <w:r w:rsidR="00411289">
                <w:rPr>
                  <w:szCs w:val="21"/>
                </w:rPr>
                <w:fldChar w:fldCharType="begin"/>
              </w:r>
              <w:r w:rsidR="00FF3087">
                <w:rPr>
                  <w:szCs w:val="21"/>
                </w:rPr>
                <w:instrText xml:space="preserve"> MACROBUTTON  SnrToggleCheckbox √适用 </w:instrText>
              </w:r>
              <w:r w:rsidR="00411289">
                <w:rPr>
                  <w:szCs w:val="21"/>
                </w:rPr>
                <w:fldChar w:fldCharType="end"/>
              </w:r>
              <w:r w:rsidR="00411289">
                <w:rPr>
                  <w:szCs w:val="21"/>
                </w:rPr>
                <w:fldChar w:fldCharType="begin"/>
              </w:r>
              <w:r w:rsidR="00FF3087">
                <w:rPr>
                  <w:szCs w:val="21"/>
                </w:rPr>
                <w:instrText xml:space="preserve"> MACROBUTTON  SnrToggleCheckbox □不适用 </w:instrText>
              </w:r>
              <w:r w:rsidR="00411289">
                <w:rPr>
                  <w:szCs w:val="21"/>
                </w:rPr>
                <w:fldChar w:fldCharType="end"/>
              </w:r>
            </w:sdtContent>
          </w:sdt>
        </w:p>
        <w:p w:rsidR="006607F0" w:rsidRDefault="00411289">
          <w:pPr>
            <w:jc w:val="right"/>
            <w:rPr>
              <w:szCs w:val="21"/>
            </w:rPr>
          </w:pPr>
          <w:r>
            <w:rPr>
              <w:rFonts w:hint="eastAsia"/>
              <w:szCs w:val="21"/>
            </w:rPr>
            <w:t>单位</w:t>
          </w:r>
          <w:r>
            <w:rPr>
              <w:szCs w:val="21"/>
            </w:rPr>
            <w:t>:</w:t>
          </w:r>
          <w:sdt>
            <w:sdtPr>
              <w:rPr>
                <w:rFonts w:hint="eastAsia"/>
                <w:szCs w:val="21"/>
              </w:rPr>
              <w:alias w:val="单位：募集资金总体使用情况"/>
              <w:tag w:val="_GBC_4c698e7d16504a14ae67d26daf91664f"/>
              <w:id w:val="-197819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r>
            <w:rPr>
              <w:szCs w:val="21"/>
            </w:rPr>
            <w:t>:</w:t>
          </w:r>
          <w:sdt>
            <w:sdtPr>
              <w:rPr>
                <w:szCs w:val="21"/>
              </w:rPr>
              <w:alias w:val="币种：募集资金总体使用情况"/>
              <w:tag w:val="_GBC_4f92529bc014404d818a49f35099f399"/>
              <w:id w:val="-2146884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75"/>
            <w:gridCol w:w="1289"/>
            <w:gridCol w:w="1710"/>
            <w:gridCol w:w="904"/>
            <w:gridCol w:w="1710"/>
            <w:gridCol w:w="759"/>
            <w:gridCol w:w="915"/>
          </w:tblGrid>
          <w:tr w:rsidR="006607F0" w:rsidTr="007B3B57">
            <w:tc>
              <w:tcPr>
                <w:tcW w:w="889" w:type="pct"/>
                <w:shd w:val="clear" w:color="auto" w:fill="auto"/>
                <w:tcMar>
                  <w:top w:w="15" w:type="dxa"/>
                  <w:left w:w="15" w:type="dxa"/>
                  <w:bottom w:w="0" w:type="dxa"/>
                  <w:right w:w="15" w:type="dxa"/>
                </w:tcMar>
                <w:vAlign w:val="center"/>
              </w:tcPr>
              <w:p w:rsidR="006607F0" w:rsidRDefault="00411289">
                <w:pPr>
                  <w:jc w:val="center"/>
                  <w:rPr>
                    <w:szCs w:val="21"/>
                  </w:rPr>
                </w:pPr>
                <w:r>
                  <w:rPr>
                    <w:szCs w:val="21"/>
                  </w:rPr>
                  <w:t>募集年份</w:t>
                </w:r>
              </w:p>
            </w:tc>
            <w:tc>
              <w:tcPr>
                <w:tcW w:w="727" w:type="pct"/>
                <w:shd w:val="clear" w:color="auto" w:fill="auto"/>
                <w:tcMar>
                  <w:top w:w="15" w:type="dxa"/>
                  <w:left w:w="15" w:type="dxa"/>
                  <w:bottom w:w="0" w:type="dxa"/>
                  <w:right w:w="15" w:type="dxa"/>
                </w:tcMar>
                <w:vAlign w:val="center"/>
              </w:tcPr>
              <w:p w:rsidR="006607F0" w:rsidRDefault="00411289">
                <w:pPr>
                  <w:jc w:val="center"/>
                  <w:rPr>
                    <w:szCs w:val="21"/>
                  </w:rPr>
                </w:pPr>
                <w:r>
                  <w:rPr>
                    <w:szCs w:val="21"/>
                  </w:rPr>
                  <w:t>募集方式</w:t>
                </w:r>
              </w:p>
            </w:tc>
            <w:tc>
              <w:tcPr>
                <w:tcW w:w="965" w:type="pct"/>
                <w:shd w:val="clear" w:color="auto" w:fill="auto"/>
                <w:tcMar>
                  <w:top w:w="15" w:type="dxa"/>
                  <w:left w:w="15" w:type="dxa"/>
                  <w:bottom w:w="0" w:type="dxa"/>
                  <w:right w:w="15" w:type="dxa"/>
                </w:tcMar>
                <w:vAlign w:val="center"/>
              </w:tcPr>
              <w:p w:rsidR="006607F0" w:rsidRDefault="00411289">
                <w:pPr>
                  <w:jc w:val="center"/>
                  <w:rPr>
                    <w:szCs w:val="21"/>
                  </w:rPr>
                </w:pPr>
                <w:r>
                  <w:rPr>
                    <w:szCs w:val="21"/>
                  </w:rPr>
                  <w:t>募集资金</w:t>
                </w:r>
              </w:p>
              <w:p w:rsidR="006607F0" w:rsidRDefault="00411289">
                <w:pPr>
                  <w:jc w:val="center"/>
                  <w:rPr>
                    <w:szCs w:val="21"/>
                  </w:rPr>
                </w:pPr>
                <w:r>
                  <w:rPr>
                    <w:szCs w:val="21"/>
                  </w:rPr>
                  <w:t>总额</w:t>
                </w:r>
              </w:p>
            </w:tc>
            <w:tc>
              <w:tcPr>
                <w:tcW w:w="510" w:type="pct"/>
                <w:shd w:val="clear" w:color="auto" w:fill="auto"/>
                <w:tcMar>
                  <w:top w:w="15" w:type="dxa"/>
                  <w:left w:w="15" w:type="dxa"/>
                  <w:bottom w:w="0" w:type="dxa"/>
                  <w:right w:w="15" w:type="dxa"/>
                </w:tcMar>
                <w:vAlign w:val="center"/>
              </w:tcPr>
              <w:p w:rsidR="006607F0" w:rsidRDefault="00411289">
                <w:pPr>
                  <w:jc w:val="center"/>
                  <w:rPr>
                    <w:szCs w:val="21"/>
                  </w:rPr>
                </w:pPr>
                <w:r>
                  <w:rPr>
                    <w:szCs w:val="21"/>
                  </w:rPr>
                  <w:t>本</w:t>
                </w:r>
                <w:r>
                  <w:rPr>
                    <w:rFonts w:hint="eastAsia"/>
                    <w:szCs w:val="21"/>
                  </w:rPr>
                  <w:t>报告期</w:t>
                </w:r>
                <w:r>
                  <w:rPr>
                    <w:szCs w:val="21"/>
                  </w:rPr>
                  <w:t>已使用募集资金总额</w:t>
                </w:r>
              </w:p>
            </w:tc>
            <w:tc>
              <w:tcPr>
                <w:tcW w:w="965" w:type="pct"/>
                <w:shd w:val="clear" w:color="auto" w:fill="auto"/>
                <w:tcMar>
                  <w:top w:w="15" w:type="dxa"/>
                  <w:left w:w="15" w:type="dxa"/>
                  <w:bottom w:w="0" w:type="dxa"/>
                  <w:right w:w="15" w:type="dxa"/>
                </w:tcMar>
                <w:vAlign w:val="center"/>
              </w:tcPr>
              <w:p w:rsidR="006607F0" w:rsidRDefault="00411289">
                <w:pPr>
                  <w:jc w:val="center"/>
                  <w:rPr>
                    <w:szCs w:val="21"/>
                  </w:rPr>
                </w:pPr>
                <w:r>
                  <w:rPr>
                    <w:szCs w:val="21"/>
                  </w:rPr>
                  <w:t>已累计使用募集资金总额</w:t>
                </w:r>
              </w:p>
            </w:tc>
            <w:tc>
              <w:tcPr>
                <w:tcW w:w="428" w:type="pct"/>
                <w:shd w:val="clear" w:color="auto" w:fill="auto"/>
                <w:tcMar>
                  <w:top w:w="15" w:type="dxa"/>
                  <w:left w:w="15" w:type="dxa"/>
                  <w:bottom w:w="0" w:type="dxa"/>
                  <w:right w:w="15" w:type="dxa"/>
                </w:tcMar>
                <w:vAlign w:val="center"/>
              </w:tcPr>
              <w:p w:rsidR="006607F0" w:rsidRDefault="00411289">
                <w:pPr>
                  <w:jc w:val="center"/>
                  <w:rPr>
                    <w:szCs w:val="21"/>
                  </w:rPr>
                </w:pPr>
                <w:r>
                  <w:rPr>
                    <w:szCs w:val="21"/>
                  </w:rPr>
                  <w:t>尚未使用募集资金总额</w:t>
                </w:r>
              </w:p>
            </w:tc>
            <w:tc>
              <w:tcPr>
                <w:tcW w:w="517" w:type="pct"/>
                <w:shd w:val="clear" w:color="auto" w:fill="auto"/>
                <w:tcMar>
                  <w:top w:w="15" w:type="dxa"/>
                  <w:left w:w="15" w:type="dxa"/>
                  <w:bottom w:w="0" w:type="dxa"/>
                  <w:right w:w="15" w:type="dxa"/>
                </w:tcMar>
                <w:vAlign w:val="center"/>
              </w:tcPr>
              <w:p w:rsidR="006607F0" w:rsidRDefault="00411289">
                <w:pPr>
                  <w:jc w:val="center"/>
                  <w:rPr>
                    <w:szCs w:val="21"/>
                  </w:rPr>
                </w:pPr>
                <w:r>
                  <w:rPr>
                    <w:szCs w:val="21"/>
                  </w:rPr>
                  <w:t>尚未使用募集资金用途及去向</w:t>
                </w:r>
              </w:p>
            </w:tc>
          </w:tr>
          <w:sdt>
            <w:sdtPr>
              <w:rPr>
                <w:szCs w:val="21"/>
              </w:rPr>
              <w:alias w:val="募集资金总体使用情况明细"/>
              <w:tag w:val="_GBC_1e3f744652a44f64b42dc676eb4bc5d6"/>
              <w:id w:val="-2115273188"/>
              <w:lock w:val="sdtLocked"/>
            </w:sdtPr>
            <w:sdtEndPr/>
            <w:sdtContent>
              <w:tr w:rsidR="006607F0" w:rsidTr="007B3B57">
                <w:sdt>
                  <w:sdtPr>
                    <w:rPr>
                      <w:szCs w:val="21"/>
                    </w:rPr>
                    <w:alias w:val="募集年份明细"/>
                    <w:tag w:val="_GBC_5a32e24fedf048a883f75aeeb361c84a"/>
                    <w:id w:val="-878235146"/>
                    <w:lock w:val="sdtLocked"/>
                  </w:sdtPr>
                  <w:sdtEndPr/>
                  <w:sdtContent>
                    <w:tc>
                      <w:tcPr>
                        <w:tcW w:w="889" w:type="pct"/>
                        <w:shd w:val="clear" w:color="auto" w:fill="auto"/>
                        <w:tcMar>
                          <w:top w:w="15" w:type="dxa"/>
                          <w:left w:w="15" w:type="dxa"/>
                          <w:bottom w:w="0" w:type="dxa"/>
                          <w:right w:w="15" w:type="dxa"/>
                        </w:tcMar>
                      </w:tcPr>
                      <w:p w:rsidR="006607F0" w:rsidRDefault="00AC212B" w:rsidP="00C7715C">
                        <w:pPr>
                          <w:rPr>
                            <w:szCs w:val="21"/>
                          </w:rPr>
                        </w:pPr>
                        <w:r>
                          <w:rPr>
                            <w:szCs w:val="21"/>
                          </w:rPr>
                          <w:t>2012年</w:t>
                        </w:r>
                      </w:p>
                    </w:tc>
                  </w:sdtContent>
                </w:sdt>
                <w:tc>
                  <w:tcPr>
                    <w:tcW w:w="727" w:type="pct"/>
                    <w:shd w:val="clear" w:color="auto" w:fill="auto"/>
                    <w:tcMar>
                      <w:top w:w="15" w:type="dxa"/>
                      <w:left w:w="15" w:type="dxa"/>
                      <w:bottom w:w="0" w:type="dxa"/>
                      <w:right w:w="15" w:type="dxa"/>
                    </w:tcMar>
                  </w:tcPr>
                  <w:p w:rsidR="006607F0" w:rsidRDefault="00914BD0">
                    <w:pPr>
                      <w:rPr>
                        <w:color w:val="FFC000"/>
                        <w:szCs w:val="21"/>
                      </w:rPr>
                    </w:pPr>
                    <w:sdt>
                      <w:sdtPr>
                        <w:rPr>
                          <w:rFonts w:hint="eastAsia"/>
                          <w:bCs/>
                          <w:szCs w:val="21"/>
                        </w:rPr>
                        <w:alias w:val="募集方式明细"/>
                        <w:tag w:val="_GBC_c9c223580e8441e483234b714dbf617d"/>
                        <w:id w:val="-341701752"/>
                        <w:lock w:val="sdtLocked"/>
                        <w:comboBox>
                          <w:listItem w:displayText="首次发行" w:value="首次发行"/>
                          <w:listItem w:displayText="增发" w:value="增发"/>
                          <w:listItem w:displayText="配股" w:value="配股"/>
                          <w:listItem w:displayText="发行可转债" w:value="发行可转债"/>
                          <w:listItem w:displayText="分离交易可转债" w:value="分离交易可转债"/>
                          <w:listItem w:displayText="非公开发行" w:value="非公开发行"/>
                          <w:listItem w:displayText="公司债" w:value="公司债"/>
                          <w:listItem w:displayText="权证" w:value="权证"/>
                        </w:comboBox>
                      </w:sdtPr>
                      <w:sdtEndPr/>
                      <w:sdtContent>
                        <w:r w:rsidR="00AC212B">
                          <w:rPr>
                            <w:rFonts w:hint="eastAsia"/>
                            <w:bCs/>
                            <w:szCs w:val="21"/>
                          </w:rPr>
                          <w:t>非公开发行</w:t>
                        </w:r>
                      </w:sdtContent>
                    </w:sdt>
                  </w:p>
                </w:tc>
                <w:sdt>
                  <w:sdtPr>
                    <w:rPr>
                      <w:szCs w:val="21"/>
                    </w:rPr>
                    <w:alias w:val="募集资金总额明细"/>
                    <w:tag w:val="_GBC_61ce41762c194c8cbedc0e70fa96059a"/>
                    <w:id w:val="-1325505814"/>
                    <w:lock w:val="sdtLocked"/>
                    <w:text/>
                  </w:sdtPr>
                  <w:sdtEndPr/>
                  <w:sdtContent>
                    <w:tc>
                      <w:tcPr>
                        <w:tcW w:w="965" w:type="pct"/>
                        <w:shd w:val="clear" w:color="auto" w:fill="auto"/>
                        <w:tcMar>
                          <w:top w:w="15" w:type="dxa"/>
                          <w:left w:w="15" w:type="dxa"/>
                          <w:bottom w:w="0" w:type="dxa"/>
                          <w:right w:w="15" w:type="dxa"/>
                        </w:tcMar>
                      </w:tcPr>
                      <w:p w:rsidR="006607F0" w:rsidRDefault="00AC212B">
                        <w:pPr>
                          <w:jc w:val="right"/>
                          <w:rPr>
                            <w:color w:val="FFC000"/>
                            <w:szCs w:val="21"/>
                          </w:rPr>
                        </w:pPr>
                        <w:r>
                          <w:rPr>
                            <w:szCs w:val="21"/>
                          </w:rPr>
                          <w:t>617,020,000.00</w:t>
                        </w:r>
                      </w:p>
                    </w:tc>
                  </w:sdtContent>
                </w:sdt>
                <w:sdt>
                  <w:sdtPr>
                    <w:rPr>
                      <w:szCs w:val="21"/>
                    </w:rPr>
                    <w:alias w:val="本报告期已使用募集资金总额明细"/>
                    <w:tag w:val="_GBC_0dc00b5a587d42c4b42c23da6fac6c3a"/>
                    <w:id w:val="108326011"/>
                    <w:lock w:val="sdtLocked"/>
                    <w:text/>
                  </w:sdtPr>
                  <w:sdtEndPr/>
                  <w:sdtContent>
                    <w:tc>
                      <w:tcPr>
                        <w:tcW w:w="510" w:type="pct"/>
                        <w:shd w:val="clear" w:color="auto" w:fill="auto"/>
                        <w:tcMar>
                          <w:top w:w="15" w:type="dxa"/>
                          <w:left w:w="15" w:type="dxa"/>
                          <w:bottom w:w="0" w:type="dxa"/>
                          <w:right w:w="15" w:type="dxa"/>
                        </w:tcMar>
                      </w:tcPr>
                      <w:p w:rsidR="006607F0" w:rsidRDefault="00AC212B">
                        <w:pPr>
                          <w:jc w:val="right"/>
                          <w:rPr>
                            <w:color w:val="FFC000"/>
                            <w:szCs w:val="21"/>
                          </w:rPr>
                        </w:pPr>
                        <w:r>
                          <w:rPr>
                            <w:szCs w:val="21"/>
                          </w:rPr>
                          <w:t>0.00</w:t>
                        </w:r>
                      </w:p>
                    </w:tc>
                  </w:sdtContent>
                </w:sdt>
                <w:sdt>
                  <w:sdtPr>
                    <w:rPr>
                      <w:szCs w:val="21"/>
                    </w:rPr>
                    <w:alias w:val="已累计使用募集资金总额明细"/>
                    <w:tag w:val="_GBC_12cc33e9e4ff496b8dc6cd14fedf12e0"/>
                    <w:id w:val="-1712258803"/>
                    <w:lock w:val="sdtLocked"/>
                    <w:text/>
                  </w:sdtPr>
                  <w:sdtEndPr/>
                  <w:sdtContent>
                    <w:tc>
                      <w:tcPr>
                        <w:tcW w:w="965" w:type="pct"/>
                        <w:shd w:val="clear" w:color="auto" w:fill="auto"/>
                        <w:tcMar>
                          <w:top w:w="15" w:type="dxa"/>
                          <w:left w:w="15" w:type="dxa"/>
                          <w:bottom w:w="0" w:type="dxa"/>
                          <w:right w:w="15" w:type="dxa"/>
                        </w:tcMar>
                      </w:tcPr>
                      <w:p w:rsidR="006607F0" w:rsidRDefault="00AC212B">
                        <w:pPr>
                          <w:jc w:val="right"/>
                          <w:rPr>
                            <w:color w:val="FFC000"/>
                            <w:szCs w:val="21"/>
                          </w:rPr>
                        </w:pPr>
                        <w:r>
                          <w:rPr>
                            <w:szCs w:val="21"/>
                          </w:rPr>
                          <w:t>617,020,000.00</w:t>
                        </w:r>
                      </w:p>
                    </w:tc>
                  </w:sdtContent>
                </w:sdt>
                <w:sdt>
                  <w:sdtPr>
                    <w:rPr>
                      <w:szCs w:val="21"/>
                    </w:rPr>
                    <w:alias w:val="尚未使用募集资金总额明细"/>
                    <w:tag w:val="_GBC_441bc5dcb56942d78812b6b242ebe943"/>
                    <w:id w:val="-1699534358"/>
                    <w:lock w:val="sdtLocked"/>
                    <w:text/>
                  </w:sdtPr>
                  <w:sdtEndPr/>
                  <w:sdtContent>
                    <w:tc>
                      <w:tcPr>
                        <w:tcW w:w="428" w:type="pct"/>
                        <w:shd w:val="clear" w:color="auto" w:fill="auto"/>
                        <w:tcMar>
                          <w:top w:w="15" w:type="dxa"/>
                          <w:left w:w="15" w:type="dxa"/>
                          <w:bottom w:w="0" w:type="dxa"/>
                          <w:right w:w="15" w:type="dxa"/>
                        </w:tcMar>
                      </w:tcPr>
                      <w:p w:rsidR="006607F0" w:rsidRDefault="00AC212B">
                        <w:pPr>
                          <w:jc w:val="right"/>
                          <w:rPr>
                            <w:color w:val="FFC000"/>
                            <w:szCs w:val="21"/>
                          </w:rPr>
                        </w:pPr>
                        <w:r>
                          <w:rPr>
                            <w:szCs w:val="21"/>
                          </w:rPr>
                          <w:t>0.00</w:t>
                        </w:r>
                      </w:p>
                    </w:tc>
                  </w:sdtContent>
                </w:sdt>
                <w:sdt>
                  <w:sdtPr>
                    <w:rPr>
                      <w:szCs w:val="21"/>
                    </w:rPr>
                    <w:alias w:val="尚未使用募集资金用途及及去向明细"/>
                    <w:tag w:val="_GBC_f9085f44afd74e27a87c1b5a2c54b258"/>
                    <w:id w:val="1481272953"/>
                    <w:lock w:val="sdtLocked"/>
                    <w:showingPlcHdr/>
                  </w:sdtPr>
                  <w:sdtEndPr/>
                  <w:sdtContent>
                    <w:tc>
                      <w:tcPr>
                        <w:tcW w:w="517" w:type="pct"/>
                        <w:shd w:val="clear" w:color="auto" w:fill="auto"/>
                        <w:tcMar>
                          <w:top w:w="15" w:type="dxa"/>
                          <w:left w:w="15" w:type="dxa"/>
                          <w:bottom w:w="0" w:type="dxa"/>
                          <w:right w:w="15" w:type="dxa"/>
                        </w:tcMar>
                      </w:tcPr>
                      <w:p w:rsidR="006607F0" w:rsidRDefault="00AC212B">
                        <w:pPr>
                          <w:rPr>
                            <w:color w:val="FFC000"/>
                            <w:szCs w:val="21"/>
                          </w:rPr>
                        </w:pPr>
                        <w:r>
                          <w:rPr>
                            <w:szCs w:val="21"/>
                          </w:rPr>
                          <w:t xml:space="preserve">     </w:t>
                        </w:r>
                      </w:p>
                    </w:tc>
                  </w:sdtContent>
                </w:sdt>
              </w:tr>
            </w:sdtContent>
          </w:sdt>
          <w:tr w:rsidR="006607F0" w:rsidTr="007B3B57">
            <w:tc>
              <w:tcPr>
                <w:tcW w:w="889" w:type="pct"/>
                <w:tcBorders>
                  <w:bottom w:val="single" w:sz="4" w:space="0" w:color="auto"/>
                </w:tcBorders>
                <w:shd w:val="clear" w:color="auto" w:fill="auto"/>
                <w:tcMar>
                  <w:top w:w="15" w:type="dxa"/>
                  <w:left w:w="15" w:type="dxa"/>
                  <w:bottom w:w="0" w:type="dxa"/>
                  <w:right w:w="15" w:type="dxa"/>
                </w:tcMar>
              </w:tcPr>
              <w:p w:rsidR="006607F0" w:rsidRDefault="00411289">
                <w:pPr>
                  <w:rPr>
                    <w:szCs w:val="21"/>
                  </w:rPr>
                </w:pPr>
                <w:r>
                  <w:rPr>
                    <w:szCs w:val="21"/>
                  </w:rPr>
                  <w:t>合计</w:t>
                </w:r>
              </w:p>
            </w:tc>
            <w:tc>
              <w:tcPr>
                <w:tcW w:w="727" w:type="pct"/>
                <w:tcBorders>
                  <w:bottom w:val="single" w:sz="4" w:space="0" w:color="auto"/>
                </w:tcBorders>
                <w:shd w:val="clear" w:color="auto" w:fill="auto"/>
                <w:tcMar>
                  <w:top w:w="15" w:type="dxa"/>
                  <w:left w:w="15" w:type="dxa"/>
                  <w:bottom w:w="0" w:type="dxa"/>
                  <w:right w:w="15" w:type="dxa"/>
                </w:tcMar>
              </w:tcPr>
              <w:p w:rsidR="006607F0" w:rsidRDefault="00411289">
                <w:pPr>
                  <w:jc w:val="center"/>
                  <w:rPr>
                    <w:szCs w:val="21"/>
                  </w:rPr>
                </w:pPr>
                <w:r>
                  <w:rPr>
                    <w:szCs w:val="21"/>
                  </w:rPr>
                  <w:t>/</w:t>
                </w:r>
              </w:p>
            </w:tc>
            <w:sdt>
              <w:sdtPr>
                <w:rPr>
                  <w:szCs w:val="21"/>
                </w:rPr>
                <w:alias w:val="募集资金总额"/>
                <w:tag w:val="_GBC_8fe3007219cc4725a4defcee80985009"/>
                <w:id w:val="1476955568"/>
                <w:lock w:val="sdtLocked"/>
                <w:text/>
              </w:sdtPr>
              <w:sdtEndPr/>
              <w:sdtContent>
                <w:tc>
                  <w:tcPr>
                    <w:tcW w:w="965" w:type="pct"/>
                    <w:tcBorders>
                      <w:bottom w:val="single" w:sz="4" w:space="0" w:color="auto"/>
                    </w:tcBorders>
                    <w:shd w:val="clear" w:color="auto" w:fill="auto"/>
                    <w:tcMar>
                      <w:top w:w="15" w:type="dxa"/>
                      <w:left w:w="15" w:type="dxa"/>
                      <w:bottom w:w="0" w:type="dxa"/>
                      <w:right w:w="15" w:type="dxa"/>
                    </w:tcMar>
                  </w:tcPr>
                  <w:p w:rsidR="006607F0" w:rsidRDefault="007B3B57">
                    <w:pPr>
                      <w:jc w:val="right"/>
                      <w:rPr>
                        <w:color w:val="FFC000"/>
                        <w:szCs w:val="21"/>
                      </w:rPr>
                    </w:pPr>
                    <w:r>
                      <w:rPr>
                        <w:szCs w:val="21"/>
                      </w:rPr>
                      <w:t>617,020,000.00</w:t>
                    </w:r>
                  </w:p>
                </w:tc>
              </w:sdtContent>
            </w:sdt>
            <w:sdt>
              <w:sdtPr>
                <w:rPr>
                  <w:szCs w:val="21"/>
                </w:rPr>
                <w:alias w:val="本报告期已使用募集资金总额"/>
                <w:tag w:val="_GBC_e551a648f7ff4756bd72a6ae21041727"/>
                <w:id w:val="31695179"/>
                <w:lock w:val="sdtLocked"/>
                <w:text/>
              </w:sdtPr>
              <w:sdtEndPr/>
              <w:sdtContent>
                <w:tc>
                  <w:tcPr>
                    <w:tcW w:w="510" w:type="pct"/>
                    <w:shd w:val="clear" w:color="auto" w:fill="auto"/>
                    <w:tcMar>
                      <w:top w:w="15" w:type="dxa"/>
                      <w:left w:w="15" w:type="dxa"/>
                      <w:bottom w:w="0" w:type="dxa"/>
                      <w:right w:w="15" w:type="dxa"/>
                    </w:tcMar>
                  </w:tcPr>
                  <w:p w:rsidR="006607F0" w:rsidRDefault="007B3B57">
                    <w:pPr>
                      <w:jc w:val="right"/>
                      <w:rPr>
                        <w:color w:val="FFC000"/>
                        <w:szCs w:val="21"/>
                      </w:rPr>
                    </w:pPr>
                    <w:r>
                      <w:rPr>
                        <w:szCs w:val="21"/>
                      </w:rPr>
                      <w:t>0.00</w:t>
                    </w:r>
                  </w:p>
                </w:tc>
              </w:sdtContent>
            </w:sdt>
            <w:sdt>
              <w:sdtPr>
                <w:rPr>
                  <w:szCs w:val="21"/>
                </w:rPr>
                <w:alias w:val="已累计使用募集资金总额"/>
                <w:tag w:val="_GBC_4af77a5d71534d3886b5485bac24e8f4"/>
                <w:id w:val="385531510"/>
                <w:lock w:val="sdtLocked"/>
                <w:text/>
              </w:sdtPr>
              <w:sdtEndPr/>
              <w:sdtContent>
                <w:tc>
                  <w:tcPr>
                    <w:tcW w:w="965" w:type="pct"/>
                    <w:shd w:val="clear" w:color="auto" w:fill="auto"/>
                    <w:tcMar>
                      <w:top w:w="15" w:type="dxa"/>
                      <w:left w:w="15" w:type="dxa"/>
                      <w:bottom w:w="0" w:type="dxa"/>
                      <w:right w:w="15" w:type="dxa"/>
                    </w:tcMar>
                  </w:tcPr>
                  <w:p w:rsidR="006607F0" w:rsidRDefault="007B3B57">
                    <w:pPr>
                      <w:jc w:val="right"/>
                      <w:rPr>
                        <w:color w:val="FFC000"/>
                        <w:szCs w:val="21"/>
                      </w:rPr>
                    </w:pPr>
                    <w:r>
                      <w:rPr>
                        <w:szCs w:val="21"/>
                      </w:rPr>
                      <w:t>617,020,000.00</w:t>
                    </w:r>
                  </w:p>
                </w:tc>
              </w:sdtContent>
            </w:sdt>
            <w:sdt>
              <w:sdtPr>
                <w:rPr>
                  <w:szCs w:val="21"/>
                </w:rPr>
                <w:alias w:val="尚未使用募集资金总额"/>
                <w:tag w:val="_GBC_bc9b490d1b5a45d49702dc2cb94b23c8"/>
                <w:id w:val="334811725"/>
                <w:lock w:val="sdtLocked"/>
                <w:text/>
              </w:sdtPr>
              <w:sdtEndPr/>
              <w:sdtContent>
                <w:tc>
                  <w:tcPr>
                    <w:tcW w:w="428" w:type="pct"/>
                    <w:shd w:val="clear" w:color="auto" w:fill="auto"/>
                    <w:tcMar>
                      <w:top w:w="15" w:type="dxa"/>
                      <w:left w:w="15" w:type="dxa"/>
                      <w:bottom w:w="0" w:type="dxa"/>
                      <w:right w:w="15" w:type="dxa"/>
                    </w:tcMar>
                  </w:tcPr>
                  <w:p w:rsidR="006607F0" w:rsidRDefault="007B3B57">
                    <w:pPr>
                      <w:jc w:val="right"/>
                      <w:rPr>
                        <w:color w:val="FFC000"/>
                        <w:szCs w:val="21"/>
                      </w:rPr>
                    </w:pPr>
                    <w:r>
                      <w:rPr>
                        <w:szCs w:val="21"/>
                      </w:rPr>
                      <w:t>0.00</w:t>
                    </w:r>
                  </w:p>
                </w:tc>
              </w:sdtContent>
            </w:sdt>
            <w:tc>
              <w:tcPr>
                <w:tcW w:w="517" w:type="pct"/>
                <w:shd w:val="clear" w:color="auto" w:fill="auto"/>
                <w:tcMar>
                  <w:top w:w="15" w:type="dxa"/>
                  <w:left w:w="15" w:type="dxa"/>
                  <w:bottom w:w="0" w:type="dxa"/>
                  <w:right w:w="15" w:type="dxa"/>
                </w:tcMar>
              </w:tcPr>
              <w:p w:rsidR="006607F0" w:rsidRDefault="00411289">
                <w:pPr>
                  <w:jc w:val="center"/>
                  <w:rPr>
                    <w:szCs w:val="21"/>
                  </w:rPr>
                </w:pPr>
                <w:r>
                  <w:rPr>
                    <w:szCs w:val="21"/>
                  </w:rPr>
                  <w:t>/</w:t>
                </w:r>
              </w:p>
            </w:tc>
          </w:tr>
          <w:tr w:rsidR="006607F0" w:rsidTr="002778FC">
            <w:tc>
              <w:tcPr>
                <w:tcW w:w="2580" w:type="pct"/>
                <w:gridSpan w:val="3"/>
                <w:shd w:val="clear" w:color="auto" w:fill="auto"/>
                <w:tcMar>
                  <w:top w:w="15" w:type="dxa"/>
                  <w:left w:w="15" w:type="dxa"/>
                  <w:bottom w:w="0" w:type="dxa"/>
                  <w:right w:w="15" w:type="dxa"/>
                </w:tcMar>
                <w:vAlign w:val="center"/>
              </w:tcPr>
              <w:p w:rsidR="006607F0" w:rsidRDefault="00411289" w:rsidP="002778FC">
                <w:pPr>
                  <w:jc w:val="center"/>
                  <w:rPr>
                    <w:szCs w:val="21"/>
                  </w:rPr>
                </w:pPr>
                <w:r>
                  <w:rPr>
                    <w:szCs w:val="21"/>
                  </w:rPr>
                  <w:t>募集资金总体使用情况说明</w:t>
                </w:r>
              </w:p>
            </w:tc>
            <w:sdt>
              <w:sdtPr>
                <w:rPr>
                  <w:szCs w:val="21"/>
                </w:rPr>
                <w:alias w:val="募集资金总体使用情况说明"/>
                <w:tag w:val="_GBC_7428783fff3a423fb3c887615377fd0b"/>
                <w:id w:val="1255325512"/>
                <w:lock w:val="sdtLocked"/>
              </w:sdtPr>
              <w:sdtEndPr/>
              <w:sdtContent>
                <w:tc>
                  <w:tcPr>
                    <w:tcW w:w="2420" w:type="pct"/>
                    <w:gridSpan w:val="4"/>
                    <w:shd w:val="clear" w:color="auto" w:fill="auto"/>
                    <w:tcMar>
                      <w:top w:w="15" w:type="dxa"/>
                      <w:left w:w="15" w:type="dxa"/>
                      <w:bottom w:w="0" w:type="dxa"/>
                      <w:right w:w="15" w:type="dxa"/>
                    </w:tcMar>
                  </w:tcPr>
                  <w:p w:rsidR="006607F0" w:rsidRDefault="007B3B57">
                    <w:pPr>
                      <w:rPr>
                        <w:szCs w:val="21"/>
                      </w:rPr>
                    </w:pPr>
                    <w:r w:rsidRPr="007B3B57">
                      <w:rPr>
                        <w:szCs w:val="21"/>
                      </w:rPr>
                      <w:t>2012年11月募集资金到账后,截至2016年6月30日，公司及子公司联芯科技有限公司、大唐微电子技术有限公司已累计使用募集资金合计为617,020,000.00元；公司及子公司联芯科技、大唐微电子的所有募集资金监管账户中剩余金额合计为3,061.89元，全部为利息收入。</w:t>
                    </w:r>
                  </w:p>
                </w:tc>
              </w:sdtContent>
            </w:sdt>
          </w:tr>
        </w:tbl>
      </w:sdtContent>
    </w:sdt>
    <w:p w:rsidR="00E23D0D" w:rsidRPr="004B7CF7" w:rsidRDefault="00E23D0D" w:rsidP="00E23D0D">
      <w:pPr>
        <w:snapToGrid w:val="0"/>
        <w:spacing w:line="370" w:lineRule="atLeast"/>
      </w:pPr>
      <w:r w:rsidRPr="004B7CF7">
        <w:t>剩余募集资金存放明细如下：</w:t>
      </w:r>
    </w:p>
    <w:tbl>
      <w:tblPr>
        <w:tblStyle w:val="g2"/>
        <w:tblW w:w="5000" w:type="pct"/>
        <w:tblLook w:val="04A0" w:firstRow="1" w:lastRow="0" w:firstColumn="1" w:lastColumn="0" w:noHBand="0" w:noVBand="1"/>
      </w:tblPr>
      <w:tblGrid>
        <w:gridCol w:w="2019"/>
        <w:gridCol w:w="3297"/>
        <w:gridCol w:w="2086"/>
        <w:gridCol w:w="1646"/>
      </w:tblGrid>
      <w:tr w:rsidR="00E23D0D" w:rsidRPr="00E23D0D" w:rsidTr="00E23D0D">
        <w:trPr>
          <w:trHeight w:val="300"/>
        </w:trPr>
        <w:tc>
          <w:tcPr>
            <w:tcW w:w="111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23D0D" w:rsidRPr="00E23D0D" w:rsidRDefault="00E23D0D" w:rsidP="00E23D0D">
            <w:pPr>
              <w:jc w:val="center"/>
              <w:rPr>
                <w:szCs w:val="21"/>
              </w:rPr>
            </w:pPr>
            <w:r w:rsidRPr="00E23D0D">
              <w:rPr>
                <w:rFonts w:hint="eastAsia"/>
                <w:szCs w:val="21"/>
              </w:rPr>
              <w:t>开户单位名称</w:t>
            </w:r>
          </w:p>
        </w:tc>
        <w:tc>
          <w:tcPr>
            <w:tcW w:w="1821" w:type="pct"/>
            <w:tcBorders>
              <w:top w:val="single" w:sz="8" w:space="0" w:color="auto"/>
              <w:left w:val="nil"/>
              <w:bottom w:val="single" w:sz="8" w:space="0" w:color="auto"/>
              <w:right w:val="single" w:sz="8" w:space="0" w:color="auto"/>
            </w:tcBorders>
            <w:shd w:val="clear" w:color="auto" w:fill="auto"/>
            <w:noWrap/>
            <w:vAlign w:val="center"/>
            <w:hideMark/>
          </w:tcPr>
          <w:p w:rsidR="00E23D0D" w:rsidRPr="00E23D0D" w:rsidRDefault="00E23D0D" w:rsidP="00E23D0D">
            <w:pPr>
              <w:jc w:val="center"/>
              <w:rPr>
                <w:szCs w:val="21"/>
              </w:rPr>
            </w:pPr>
            <w:r w:rsidRPr="00E23D0D">
              <w:rPr>
                <w:rFonts w:hint="eastAsia"/>
                <w:szCs w:val="21"/>
              </w:rPr>
              <w:t>开户银行</w:t>
            </w:r>
          </w:p>
        </w:tc>
        <w:tc>
          <w:tcPr>
            <w:tcW w:w="1153" w:type="pct"/>
            <w:tcBorders>
              <w:top w:val="single" w:sz="8" w:space="0" w:color="auto"/>
              <w:left w:val="nil"/>
              <w:bottom w:val="single" w:sz="8" w:space="0" w:color="auto"/>
              <w:right w:val="single" w:sz="8" w:space="0" w:color="auto"/>
            </w:tcBorders>
            <w:shd w:val="clear" w:color="auto" w:fill="auto"/>
            <w:noWrap/>
            <w:vAlign w:val="center"/>
            <w:hideMark/>
          </w:tcPr>
          <w:p w:rsidR="00E23D0D" w:rsidRPr="00E23D0D" w:rsidRDefault="00E23D0D" w:rsidP="00E23D0D">
            <w:pPr>
              <w:jc w:val="center"/>
              <w:rPr>
                <w:szCs w:val="21"/>
              </w:rPr>
            </w:pPr>
            <w:r w:rsidRPr="00E23D0D">
              <w:rPr>
                <w:rFonts w:hint="eastAsia"/>
                <w:szCs w:val="21"/>
              </w:rPr>
              <w:t>账户</w:t>
            </w:r>
          </w:p>
        </w:tc>
        <w:tc>
          <w:tcPr>
            <w:tcW w:w="910" w:type="pct"/>
            <w:tcBorders>
              <w:top w:val="single" w:sz="8" w:space="0" w:color="auto"/>
              <w:left w:val="nil"/>
              <w:bottom w:val="single" w:sz="8" w:space="0" w:color="auto"/>
              <w:right w:val="single" w:sz="8" w:space="0" w:color="auto"/>
            </w:tcBorders>
            <w:shd w:val="clear" w:color="auto" w:fill="auto"/>
            <w:noWrap/>
            <w:vAlign w:val="center"/>
            <w:hideMark/>
          </w:tcPr>
          <w:p w:rsidR="00E23D0D" w:rsidRPr="00E23D0D" w:rsidRDefault="00E23D0D" w:rsidP="00E23D0D">
            <w:pPr>
              <w:jc w:val="center"/>
              <w:rPr>
                <w:szCs w:val="21"/>
              </w:rPr>
            </w:pPr>
            <w:r w:rsidRPr="00E23D0D">
              <w:rPr>
                <w:rFonts w:hint="eastAsia"/>
                <w:szCs w:val="21"/>
              </w:rPr>
              <w:t>金额</w:t>
            </w:r>
          </w:p>
        </w:tc>
      </w:tr>
      <w:tr w:rsidR="00E23D0D" w:rsidRPr="00E23D0D" w:rsidTr="00E23D0D">
        <w:trPr>
          <w:trHeight w:val="300"/>
        </w:trPr>
        <w:tc>
          <w:tcPr>
            <w:tcW w:w="1116" w:type="pct"/>
            <w:tcBorders>
              <w:top w:val="nil"/>
              <w:left w:val="single" w:sz="8" w:space="0" w:color="auto"/>
              <w:bottom w:val="single" w:sz="8" w:space="0" w:color="auto"/>
              <w:right w:val="single" w:sz="8" w:space="0" w:color="auto"/>
            </w:tcBorders>
            <w:shd w:val="clear" w:color="auto" w:fill="auto"/>
            <w:noWrap/>
            <w:vAlign w:val="center"/>
            <w:hideMark/>
          </w:tcPr>
          <w:p w:rsidR="00E23D0D" w:rsidRPr="00E23D0D" w:rsidRDefault="00E23D0D" w:rsidP="00E23D0D">
            <w:pPr>
              <w:rPr>
                <w:color w:val="000000"/>
                <w:sz w:val="22"/>
                <w:szCs w:val="22"/>
              </w:rPr>
            </w:pPr>
            <w:r w:rsidRPr="00E23D0D">
              <w:rPr>
                <w:rFonts w:hint="eastAsia"/>
                <w:color w:val="000000"/>
                <w:sz w:val="22"/>
                <w:szCs w:val="22"/>
              </w:rPr>
              <w:t>联芯科技有限公司</w:t>
            </w:r>
          </w:p>
        </w:tc>
        <w:tc>
          <w:tcPr>
            <w:tcW w:w="1821" w:type="pct"/>
            <w:tcBorders>
              <w:top w:val="nil"/>
              <w:left w:val="nil"/>
              <w:bottom w:val="single" w:sz="8" w:space="0" w:color="auto"/>
              <w:right w:val="single" w:sz="8" w:space="0" w:color="auto"/>
            </w:tcBorders>
            <w:shd w:val="clear" w:color="auto" w:fill="auto"/>
            <w:noWrap/>
            <w:vAlign w:val="center"/>
            <w:hideMark/>
          </w:tcPr>
          <w:p w:rsidR="00E23D0D" w:rsidRPr="00E23D0D" w:rsidRDefault="00E23D0D" w:rsidP="00A6475A">
            <w:pPr>
              <w:rPr>
                <w:color w:val="000000"/>
                <w:sz w:val="22"/>
                <w:szCs w:val="22"/>
              </w:rPr>
            </w:pPr>
            <w:r w:rsidRPr="00E23D0D">
              <w:rPr>
                <w:rFonts w:hint="eastAsia"/>
                <w:color w:val="000000"/>
                <w:sz w:val="22"/>
                <w:szCs w:val="22"/>
              </w:rPr>
              <w:t>上海浦东发展银行金桥路支行</w:t>
            </w:r>
          </w:p>
        </w:tc>
        <w:tc>
          <w:tcPr>
            <w:tcW w:w="1153" w:type="pct"/>
            <w:tcBorders>
              <w:top w:val="nil"/>
              <w:left w:val="nil"/>
              <w:bottom w:val="single" w:sz="8" w:space="0" w:color="auto"/>
              <w:right w:val="single" w:sz="8" w:space="0" w:color="auto"/>
            </w:tcBorders>
            <w:shd w:val="clear" w:color="auto" w:fill="auto"/>
            <w:noWrap/>
            <w:vAlign w:val="center"/>
            <w:hideMark/>
          </w:tcPr>
          <w:p w:rsidR="00E23D0D" w:rsidRPr="00E23D0D" w:rsidRDefault="00E23D0D" w:rsidP="00E23D0D">
            <w:pPr>
              <w:rPr>
                <w:color w:val="000000"/>
                <w:sz w:val="22"/>
                <w:szCs w:val="22"/>
              </w:rPr>
            </w:pPr>
            <w:r w:rsidRPr="00E23D0D">
              <w:rPr>
                <w:rFonts w:hint="eastAsia"/>
                <w:color w:val="000000"/>
                <w:sz w:val="22"/>
                <w:szCs w:val="22"/>
              </w:rPr>
              <w:t>98840155200002030</w:t>
            </w:r>
          </w:p>
        </w:tc>
        <w:tc>
          <w:tcPr>
            <w:tcW w:w="910" w:type="pct"/>
            <w:tcBorders>
              <w:top w:val="nil"/>
              <w:left w:val="nil"/>
              <w:bottom w:val="single" w:sz="8" w:space="0" w:color="auto"/>
              <w:right w:val="single" w:sz="8" w:space="0" w:color="auto"/>
            </w:tcBorders>
            <w:shd w:val="clear" w:color="auto" w:fill="auto"/>
            <w:noWrap/>
            <w:vAlign w:val="center"/>
            <w:hideMark/>
          </w:tcPr>
          <w:p w:rsidR="00E23D0D" w:rsidRPr="00E23D0D" w:rsidRDefault="00E23D0D" w:rsidP="00E23D0D">
            <w:pPr>
              <w:jc w:val="right"/>
              <w:rPr>
                <w:color w:val="000000"/>
                <w:sz w:val="22"/>
                <w:szCs w:val="22"/>
              </w:rPr>
            </w:pPr>
            <w:r w:rsidRPr="00E23D0D">
              <w:rPr>
                <w:rFonts w:hint="eastAsia"/>
                <w:color w:val="000000"/>
                <w:sz w:val="22"/>
                <w:szCs w:val="22"/>
              </w:rPr>
              <w:t xml:space="preserve">   3,061.89 </w:t>
            </w:r>
          </w:p>
        </w:tc>
      </w:tr>
      <w:tr w:rsidR="00E23D0D" w:rsidRPr="00E23D0D" w:rsidTr="00E23D0D">
        <w:trPr>
          <w:trHeight w:val="300"/>
        </w:trPr>
        <w:tc>
          <w:tcPr>
            <w:tcW w:w="293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23D0D" w:rsidRPr="00E23D0D" w:rsidRDefault="00E23D0D" w:rsidP="00E23D0D">
            <w:pPr>
              <w:jc w:val="center"/>
              <w:rPr>
                <w:szCs w:val="21"/>
              </w:rPr>
            </w:pPr>
            <w:r w:rsidRPr="00E23D0D">
              <w:rPr>
                <w:rFonts w:hint="eastAsia"/>
                <w:szCs w:val="21"/>
              </w:rPr>
              <w:t>合  计</w:t>
            </w:r>
          </w:p>
        </w:tc>
        <w:tc>
          <w:tcPr>
            <w:tcW w:w="1153" w:type="pct"/>
            <w:tcBorders>
              <w:top w:val="nil"/>
              <w:left w:val="nil"/>
              <w:bottom w:val="single" w:sz="8" w:space="0" w:color="auto"/>
              <w:right w:val="single" w:sz="8" w:space="0" w:color="auto"/>
            </w:tcBorders>
            <w:shd w:val="clear" w:color="auto" w:fill="auto"/>
            <w:noWrap/>
            <w:vAlign w:val="center"/>
            <w:hideMark/>
          </w:tcPr>
          <w:p w:rsidR="00E23D0D" w:rsidRPr="00E23D0D" w:rsidRDefault="00E23D0D" w:rsidP="00E23D0D">
            <w:pPr>
              <w:rPr>
                <w:rFonts w:ascii="Calibri" w:hAnsi="Calibri"/>
                <w:sz w:val="20"/>
                <w:szCs w:val="20"/>
              </w:rPr>
            </w:pPr>
            <w:r w:rsidRPr="00E23D0D">
              <w:rPr>
                <w:rFonts w:ascii="Calibri" w:hAnsi="Calibri"/>
                <w:sz w:val="20"/>
                <w:szCs w:val="20"/>
              </w:rPr>
              <w:t xml:space="preserve">　</w:t>
            </w:r>
          </w:p>
        </w:tc>
        <w:tc>
          <w:tcPr>
            <w:tcW w:w="910" w:type="pct"/>
            <w:tcBorders>
              <w:top w:val="nil"/>
              <w:left w:val="nil"/>
              <w:bottom w:val="single" w:sz="8" w:space="0" w:color="auto"/>
              <w:right w:val="single" w:sz="8" w:space="0" w:color="auto"/>
            </w:tcBorders>
            <w:shd w:val="clear" w:color="auto" w:fill="auto"/>
            <w:noWrap/>
            <w:vAlign w:val="center"/>
            <w:hideMark/>
          </w:tcPr>
          <w:p w:rsidR="00E23D0D" w:rsidRPr="00E23D0D" w:rsidRDefault="00E23D0D" w:rsidP="00E23D0D">
            <w:pPr>
              <w:jc w:val="right"/>
              <w:rPr>
                <w:szCs w:val="21"/>
              </w:rPr>
            </w:pPr>
            <w:r w:rsidRPr="00E23D0D">
              <w:rPr>
                <w:rFonts w:hint="eastAsia"/>
                <w:szCs w:val="21"/>
              </w:rPr>
              <w:t xml:space="preserve">   3,061.89 </w:t>
            </w:r>
          </w:p>
        </w:tc>
      </w:tr>
    </w:tbl>
    <w:p w:rsidR="007B3B57" w:rsidRDefault="00E23D0D">
      <w:pPr>
        <w:rPr>
          <w:szCs w:val="21"/>
        </w:rPr>
      </w:pPr>
      <w:r w:rsidRPr="00410A3F">
        <w:rPr>
          <w:rFonts w:hint="eastAsia"/>
          <w:szCs w:val="21"/>
        </w:rPr>
        <w:t>说明：公司及子公司联芯科技、大唐微电子的其他募集资金监管账户均已销户，相关的利息收入已经转出。</w:t>
      </w:r>
    </w:p>
    <w:p w:rsidR="00C37D5A" w:rsidRPr="00E23D0D" w:rsidRDefault="00C37D5A">
      <w:pPr>
        <w:rPr>
          <w:color w:val="FF0000"/>
          <w:szCs w:val="21"/>
        </w:rPr>
      </w:pPr>
    </w:p>
    <w:sdt>
      <w:sdtPr>
        <w:rPr>
          <w:rFonts w:ascii="宋体" w:hAnsi="宋体" w:cs="宋体" w:hint="eastAsia"/>
          <w:b w:val="0"/>
          <w:bCs w:val="0"/>
          <w:kern w:val="0"/>
          <w:szCs w:val="22"/>
        </w:rPr>
        <w:alias w:val="模块:募集资金承诺项目情况"/>
        <w:tag w:val="_GBC_2c4a1363911e4809bb8c96f5b12664b3"/>
        <w:id w:val="1828699618"/>
        <w:lock w:val="sdtLocked"/>
        <w:placeholder>
          <w:docPart w:val="GBC22222222222222222222222222222"/>
        </w:placeholder>
      </w:sdtPr>
      <w:sdtEndPr>
        <w:rPr>
          <w:szCs w:val="24"/>
        </w:rPr>
      </w:sdtEndPr>
      <w:sdtContent>
        <w:p w:rsidR="006607F0" w:rsidRDefault="00411289" w:rsidP="00F5442C">
          <w:pPr>
            <w:pStyle w:val="5"/>
            <w:numPr>
              <w:ilvl w:val="0"/>
              <w:numId w:val="13"/>
            </w:numPr>
          </w:pPr>
          <w:r>
            <w:rPr>
              <w:rFonts w:hint="eastAsia"/>
            </w:rPr>
            <w:t>募集资金承诺项目情况</w:t>
          </w:r>
        </w:p>
        <w:sdt>
          <w:sdtPr>
            <w:alias w:val="是否适用：募集资金承诺项目情况[双击切换]"/>
            <w:tag w:val="_GBC_ee0569c1bc0d45f9ae51b6f912c5e463"/>
            <w:id w:val="1933709717"/>
            <w:lock w:val="sdtContentLocked"/>
            <w:placeholder>
              <w:docPart w:val="GBC22222222222222222222222222222"/>
            </w:placeholder>
          </w:sdtPr>
          <w:sdtEndPr/>
          <w:sdtContent>
            <w:p w:rsidR="006607F0" w:rsidRDefault="00411289">
              <w:r>
                <w:fldChar w:fldCharType="begin"/>
              </w:r>
              <w:r w:rsidR="005A0EA5">
                <w:instrText xml:space="preserve"> MACROBUTTON  SnrToggleCheckbox √适用 </w:instrText>
              </w:r>
              <w:r>
                <w:fldChar w:fldCharType="end"/>
              </w:r>
              <w:r>
                <w:fldChar w:fldCharType="begin"/>
              </w:r>
              <w:r w:rsidR="005A0EA5">
                <w:instrText xml:space="preserve"> MACROBUTTON  SnrToggleCheckbox □不适用 </w:instrText>
              </w:r>
              <w:r>
                <w:fldChar w:fldCharType="end"/>
              </w:r>
            </w:p>
          </w:sdtContent>
        </w:sdt>
        <w:p w:rsidR="006607F0" w:rsidRDefault="00411289">
          <w:pPr>
            <w:jc w:val="right"/>
            <w:rPr>
              <w:bCs/>
              <w:szCs w:val="21"/>
            </w:rPr>
          </w:pPr>
          <w:r>
            <w:rPr>
              <w:rFonts w:hint="eastAsia"/>
              <w:szCs w:val="21"/>
            </w:rPr>
            <w:t>单位</w:t>
          </w:r>
          <w:r>
            <w:rPr>
              <w:szCs w:val="21"/>
            </w:rPr>
            <w:t>:</w:t>
          </w:r>
          <w:sdt>
            <w:sdtPr>
              <w:rPr>
                <w:szCs w:val="21"/>
              </w:rPr>
              <w:alias w:val="单位：募集资金承诺项目情况"/>
              <w:tag w:val="_GBC_c0859e501e314a519f01cd3fafd5f812"/>
              <w:id w:val="-7615234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rFonts w:hint="eastAsia"/>
              <w:szCs w:val="21"/>
            </w:rPr>
            <w:t xml:space="preserve">  币种</w:t>
          </w:r>
          <w:r>
            <w:rPr>
              <w:szCs w:val="21"/>
            </w:rPr>
            <w:t>:</w:t>
          </w:r>
          <w:sdt>
            <w:sdtPr>
              <w:rPr>
                <w:szCs w:val="21"/>
              </w:rPr>
              <w:alias w:val="币种：募集资金承诺项目情况"/>
              <w:tag w:val="_GBC_57f5208819c246a887c70495bdcaa156"/>
              <w:id w:val="5144234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2"/>
            <w:tblW w:w="5151"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
            <w:gridCol w:w="456"/>
            <w:gridCol w:w="1268"/>
            <w:gridCol w:w="457"/>
            <w:gridCol w:w="1268"/>
            <w:gridCol w:w="457"/>
            <w:gridCol w:w="457"/>
            <w:gridCol w:w="457"/>
            <w:gridCol w:w="1275"/>
            <w:gridCol w:w="425"/>
            <w:gridCol w:w="425"/>
            <w:gridCol w:w="1413"/>
          </w:tblGrid>
          <w:tr w:rsidR="0007756F" w:rsidTr="007342D4">
            <w:tc>
              <w:tcPr>
                <w:tcW w:w="517"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7342D4" w:rsidRDefault="0007756F" w:rsidP="007342D4">
                <w:pPr>
                  <w:jc w:val="center"/>
                  <w:rPr>
                    <w:color w:val="000000"/>
                    <w:sz w:val="15"/>
                    <w:szCs w:val="15"/>
                  </w:rPr>
                </w:pPr>
                <w:r w:rsidRPr="007342D4">
                  <w:rPr>
                    <w:rFonts w:hint="eastAsia"/>
                    <w:sz w:val="15"/>
                    <w:szCs w:val="15"/>
                  </w:rPr>
                  <w:t>承诺项目名称</w:t>
                </w:r>
              </w:p>
            </w:tc>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7342D4" w:rsidRDefault="0007756F" w:rsidP="007342D4">
                <w:pPr>
                  <w:jc w:val="center"/>
                  <w:rPr>
                    <w:color w:val="000000"/>
                    <w:sz w:val="15"/>
                    <w:szCs w:val="15"/>
                  </w:rPr>
                </w:pPr>
                <w:r w:rsidRPr="007342D4">
                  <w:rPr>
                    <w:rFonts w:hint="eastAsia"/>
                    <w:sz w:val="15"/>
                    <w:szCs w:val="15"/>
                  </w:rPr>
                  <w:t>是否变更项目</w:t>
                </w:r>
              </w:p>
            </w:tc>
            <w:tc>
              <w:tcPr>
                <w:tcW w:w="680"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7342D4" w:rsidRDefault="0007756F" w:rsidP="007342D4">
                <w:pPr>
                  <w:jc w:val="center"/>
                  <w:rPr>
                    <w:color w:val="000000"/>
                    <w:sz w:val="15"/>
                    <w:szCs w:val="15"/>
                  </w:rPr>
                </w:pPr>
                <w:r w:rsidRPr="007342D4">
                  <w:rPr>
                    <w:rFonts w:hint="eastAsia"/>
                    <w:sz w:val="15"/>
                    <w:szCs w:val="15"/>
                  </w:rPr>
                  <w:t>募集资金拟投入金额</w:t>
                </w:r>
              </w:p>
            </w:tc>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7342D4" w:rsidRDefault="0007756F" w:rsidP="007342D4">
                <w:pPr>
                  <w:jc w:val="center"/>
                  <w:rPr>
                    <w:color w:val="000000"/>
                    <w:sz w:val="15"/>
                    <w:szCs w:val="15"/>
                  </w:rPr>
                </w:pPr>
                <w:r w:rsidRPr="007342D4">
                  <w:rPr>
                    <w:sz w:val="15"/>
                    <w:szCs w:val="15"/>
                  </w:rPr>
                  <w:t>募集资金本</w:t>
                </w:r>
                <w:r w:rsidRPr="007342D4">
                  <w:rPr>
                    <w:rFonts w:hint="eastAsia"/>
                    <w:sz w:val="15"/>
                    <w:szCs w:val="15"/>
                  </w:rPr>
                  <w:t>报告期</w:t>
                </w:r>
                <w:r w:rsidRPr="007342D4">
                  <w:rPr>
                    <w:sz w:val="15"/>
                    <w:szCs w:val="15"/>
                  </w:rPr>
                  <w:t>投入金额</w:t>
                </w:r>
              </w:p>
            </w:tc>
            <w:tc>
              <w:tcPr>
                <w:tcW w:w="680" w:type="pct"/>
                <w:tcBorders>
                  <w:top w:val="outset" w:sz="6" w:space="0" w:color="auto"/>
                  <w:left w:val="outset" w:sz="6" w:space="0" w:color="auto"/>
                  <w:bottom w:val="outset" w:sz="6" w:space="0" w:color="auto"/>
                  <w:right w:val="single" w:sz="4" w:space="0" w:color="auto"/>
                </w:tcBorders>
                <w:shd w:val="clear" w:color="auto" w:fill="auto"/>
                <w:vAlign w:val="center"/>
              </w:tcPr>
              <w:p w:rsidR="0007756F" w:rsidRPr="007342D4" w:rsidRDefault="0007756F" w:rsidP="007342D4">
                <w:pPr>
                  <w:jc w:val="center"/>
                  <w:rPr>
                    <w:color w:val="000000"/>
                    <w:sz w:val="15"/>
                    <w:szCs w:val="15"/>
                  </w:rPr>
                </w:pPr>
                <w:r w:rsidRPr="007342D4">
                  <w:rPr>
                    <w:sz w:val="15"/>
                    <w:szCs w:val="15"/>
                  </w:rPr>
                  <w:t>募集资金累计实际投入金额</w:t>
                </w:r>
              </w:p>
            </w:tc>
            <w:tc>
              <w:tcPr>
                <w:tcW w:w="245" w:type="pct"/>
                <w:tcBorders>
                  <w:top w:val="outset" w:sz="6" w:space="0" w:color="auto"/>
                  <w:left w:val="single" w:sz="4" w:space="0" w:color="auto"/>
                  <w:bottom w:val="outset" w:sz="6" w:space="0" w:color="auto"/>
                  <w:right w:val="outset" w:sz="6" w:space="0" w:color="auto"/>
                </w:tcBorders>
                <w:shd w:val="clear" w:color="auto" w:fill="auto"/>
                <w:vAlign w:val="center"/>
              </w:tcPr>
              <w:p w:rsidR="0007756F" w:rsidRPr="007342D4" w:rsidRDefault="0007756F" w:rsidP="007342D4">
                <w:pPr>
                  <w:jc w:val="center"/>
                  <w:rPr>
                    <w:color w:val="000000"/>
                    <w:sz w:val="15"/>
                    <w:szCs w:val="15"/>
                  </w:rPr>
                </w:pPr>
                <w:r w:rsidRPr="007342D4">
                  <w:rPr>
                    <w:rFonts w:hint="eastAsia"/>
                    <w:sz w:val="15"/>
                    <w:szCs w:val="15"/>
                  </w:rPr>
                  <w:t>是否符合计划进度</w:t>
                </w:r>
              </w:p>
            </w:tc>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7342D4" w:rsidRDefault="0007756F" w:rsidP="007342D4">
                <w:pPr>
                  <w:jc w:val="center"/>
                  <w:rPr>
                    <w:color w:val="000000"/>
                    <w:sz w:val="15"/>
                    <w:szCs w:val="15"/>
                  </w:rPr>
                </w:pPr>
                <w:r w:rsidRPr="007342D4">
                  <w:rPr>
                    <w:rFonts w:hint="eastAsia"/>
                    <w:sz w:val="15"/>
                    <w:szCs w:val="15"/>
                  </w:rPr>
                  <w:t>项目进度</w:t>
                </w:r>
              </w:p>
            </w:tc>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7342D4" w:rsidRDefault="0007756F" w:rsidP="007342D4">
                <w:pPr>
                  <w:jc w:val="center"/>
                  <w:rPr>
                    <w:color w:val="000000"/>
                    <w:sz w:val="15"/>
                    <w:szCs w:val="15"/>
                  </w:rPr>
                </w:pPr>
                <w:r w:rsidRPr="007342D4">
                  <w:rPr>
                    <w:rFonts w:hint="eastAsia"/>
                    <w:sz w:val="15"/>
                    <w:szCs w:val="15"/>
                  </w:rPr>
                  <w:t>预计收益</w:t>
                </w:r>
              </w:p>
            </w:tc>
            <w:tc>
              <w:tcPr>
                <w:tcW w:w="684"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7342D4" w:rsidRDefault="0007756F" w:rsidP="007342D4">
                <w:pPr>
                  <w:jc w:val="center"/>
                  <w:rPr>
                    <w:color w:val="000000"/>
                    <w:sz w:val="15"/>
                    <w:szCs w:val="15"/>
                  </w:rPr>
                </w:pPr>
                <w:r w:rsidRPr="007342D4">
                  <w:rPr>
                    <w:rFonts w:hint="eastAsia"/>
                    <w:sz w:val="15"/>
                    <w:szCs w:val="15"/>
                  </w:rPr>
                  <w:t>产生收益情况</w:t>
                </w:r>
              </w:p>
            </w:tc>
            <w:tc>
              <w:tcPr>
                <w:tcW w:w="228"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7342D4" w:rsidRDefault="0007756F" w:rsidP="007342D4">
                <w:pPr>
                  <w:jc w:val="center"/>
                  <w:rPr>
                    <w:color w:val="000000"/>
                    <w:sz w:val="15"/>
                    <w:szCs w:val="15"/>
                  </w:rPr>
                </w:pPr>
                <w:r w:rsidRPr="007342D4">
                  <w:rPr>
                    <w:rFonts w:hint="eastAsia"/>
                    <w:sz w:val="15"/>
                    <w:szCs w:val="15"/>
                  </w:rPr>
                  <w:t>是否符合预计收益</w:t>
                </w:r>
              </w:p>
            </w:tc>
            <w:tc>
              <w:tcPr>
                <w:tcW w:w="228"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7342D4" w:rsidRDefault="0007756F" w:rsidP="007342D4">
                <w:pPr>
                  <w:jc w:val="center"/>
                  <w:rPr>
                    <w:color w:val="000000"/>
                    <w:sz w:val="15"/>
                    <w:szCs w:val="15"/>
                  </w:rPr>
                </w:pPr>
                <w:r w:rsidRPr="007342D4">
                  <w:rPr>
                    <w:rFonts w:hint="eastAsia"/>
                    <w:sz w:val="15"/>
                    <w:szCs w:val="15"/>
                  </w:rPr>
                  <w:t>未达到计划进度和收益说明</w:t>
                </w:r>
              </w:p>
            </w:tc>
            <w:tc>
              <w:tcPr>
                <w:tcW w:w="761"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7342D4" w:rsidRDefault="0007756F" w:rsidP="007342D4">
                <w:pPr>
                  <w:jc w:val="center"/>
                  <w:rPr>
                    <w:color w:val="000000"/>
                    <w:sz w:val="15"/>
                    <w:szCs w:val="15"/>
                  </w:rPr>
                </w:pPr>
                <w:r w:rsidRPr="007342D4">
                  <w:rPr>
                    <w:rFonts w:hint="eastAsia"/>
                    <w:sz w:val="15"/>
                    <w:szCs w:val="15"/>
                  </w:rPr>
                  <w:t>变更原因及募集资金变更程序说明</w:t>
                </w:r>
              </w:p>
            </w:tc>
          </w:tr>
          <w:sdt>
            <w:sdtPr>
              <w:rPr>
                <w:sz w:val="15"/>
                <w:szCs w:val="15"/>
              </w:rPr>
              <w:alias w:val="募集资金承诺项目使用情况"/>
              <w:tag w:val="_GBC_e3dcbba1ba0945b9883fefb3f3c9155e"/>
              <w:id w:val="-1077126744"/>
              <w:lock w:val="sdtLocked"/>
            </w:sdtPr>
            <w:sdtEndPr/>
            <w:sdtContent>
              <w:tr w:rsidR="0007756F" w:rsidTr="007342D4">
                <w:sdt>
                  <w:sdtPr>
                    <w:rPr>
                      <w:sz w:val="15"/>
                      <w:szCs w:val="15"/>
                    </w:rPr>
                    <w:alias w:val="募集资金承诺项目名称"/>
                    <w:tag w:val="_GBC_8eee211e06f54aa6991e905a3a211025"/>
                    <w:id w:val="-1483457458"/>
                    <w:lock w:val="sdtLocked"/>
                  </w:sdtPr>
                  <w:sdtEndPr/>
                  <w:sdtContent>
                    <w:tc>
                      <w:tcPr>
                        <w:tcW w:w="517"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rPr>
                            <w:sz w:val="15"/>
                            <w:szCs w:val="15"/>
                          </w:rPr>
                        </w:pPr>
                        <w:r w:rsidRPr="0007756F">
                          <w:rPr>
                            <w:sz w:val="15"/>
                            <w:szCs w:val="15"/>
                          </w:rPr>
                          <w:t>面向金融及行业应用的高安全智能卡</w:t>
                        </w:r>
                        <w:r w:rsidRPr="0007756F">
                          <w:rPr>
                            <w:sz w:val="15"/>
                            <w:szCs w:val="15"/>
                          </w:rPr>
                          <w:lastRenderedPageBreak/>
                          <w:t>芯片平台研发及产业化项目</w:t>
                        </w:r>
                      </w:p>
                    </w:tc>
                  </w:sdtContent>
                </w:sdt>
                <w:sdt>
                  <w:sdtPr>
                    <w:rPr>
                      <w:sz w:val="15"/>
                      <w:szCs w:val="15"/>
                    </w:rPr>
                    <w:alias w:val="募集资金承诺项目是否募集资金变更项目"/>
                    <w:tag w:val="_GBC_ffc510dda6454877b298ae6086f005e2"/>
                    <w:id w:val="-1002512224"/>
                    <w:lock w:val="sdtLocked"/>
                    <w:comboBox>
                      <w:listItem w:displayText="是" w:value="是"/>
                      <w:listItem w:displayText="否" w:value="否"/>
                    </w:comboBox>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否</w:t>
                        </w:r>
                      </w:p>
                    </w:tc>
                  </w:sdtContent>
                </w:sdt>
                <w:sdt>
                  <w:sdtPr>
                    <w:rPr>
                      <w:sz w:val="15"/>
                      <w:szCs w:val="15"/>
                    </w:rPr>
                    <w:alias w:val="募集资金承诺项目拟投入金额"/>
                    <w:tag w:val="_GBC_4f1535ec7c024ac6872f9b56aec7ad3e"/>
                    <w:id w:val="-1289971877"/>
                    <w:lock w:val="sdtLocked"/>
                  </w:sdtPr>
                  <w:sdtEndPr/>
                  <w:sdtContent>
                    <w:tc>
                      <w:tcPr>
                        <w:tcW w:w="680"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80,000,000.00</w:t>
                        </w:r>
                      </w:p>
                    </w:tc>
                  </w:sdtContent>
                </w:sdt>
                <w:sdt>
                  <w:sdtPr>
                    <w:rPr>
                      <w:sz w:val="15"/>
                      <w:szCs w:val="15"/>
                    </w:rPr>
                    <w:alias w:val="募集资金本年度投入金额"/>
                    <w:tag w:val="_GBC_9c20018cee3c44a69b6da88a5a31fc01"/>
                    <w:id w:val="-285118878"/>
                    <w:lock w:val="sdtLocked"/>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p>
                    </w:tc>
                  </w:sdtContent>
                </w:sdt>
                <w:sdt>
                  <w:sdtPr>
                    <w:rPr>
                      <w:sz w:val="15"/>
                      <w:szCs w:val="15"/>
                    </w:rPr>
                    <w:alias w:val="募集资金承诺项目实际投入金额"/>
                    <w:tag w:val="_GBC_d81644472eed49d38cc89edead710bd9"/>
                    <w:id w:val="-125322269"/>
                    <w:lock w:val="sdtLocked"/>
                  </w:sdtPr>
                  <w:sdtEndPr/>
                  <w:sdtContent>
                    <w:tc>
                      <w:tcPr>
                        <w:tcW w:w="680" w:type="pct"/>
                        <w:tcBorders>
                          <w:top w:val="outset" w:sz="6" w:space="0" w:color="auto"/>
                          <w:left w:val="outset" w:sz="6" w:space="0" w:color="auto"/>
                          <w:bottom w:val="outset" w:sz="6" w:space="0" w:color="auto"/>
                          <w:right w:val="single" w:sz="4" w:space="0" w:color="auto"/>
                        </w:tcBorders>
                        <w:shd w:val="clear" w:color="auto" w:fill="auto"/>
                        <w:vAlign w:val="center"/>
                      </w:tcPr>
                      <w:p w:rsidR="0007756F" w:rsidRPr="0007756F" w:rsidRDefault="0007756F" w:rsidP="00FC24D8">
                        <w:pPr>
                          <w:jc w:val="right"/>
                          <w:rPr>
                            <w:sz w:val="15"/>
                            <w:szCs w:val="15"/>
                          </w:rPr>
                        </w:pPr>
                        <w:r w:rsidRPr="0007756F">
                          <w:rPr>
                            <w:sz w:val="15"/>
                            <w:szCs w:val="15"/>
                          </w:rPr>
                          <w:t>80,000,000.00</w:t>
                        </w:r>
                      </w:p>
                    </w:tc>
                  </w:sdtContent>
                </w:sdt>
                <w:sdt>
                  <w:sdtPr>
                    <w:rPr>
                      <w:sz w:val="15"/>
                      <w:szCs w:val="15"/>
                    </w:rPr>
                    <w:alias w:val="募集资金承诺项目是否符合计划进度"/>
                    <w:tag w:val="_GBC_7ab211412dd641a480d61b24e25f907f"/>
                    <w:id w:val="1227258704"/>
                    <w:lock w:val="sdtLocked"/>
                    <w:comboBox>
                      <w:listItem w:displayText="是" w:value="是"/>
                      <w:listItem w:displayText="否" w:value="否"/>
                    </w:comboBox>
                  </w:sdtPr>
                  <w:sdtEndPr/>
                  <w:sdtContent>
                    <w:tc>
                      <w:tcPr>
                        <w:tcW w:w="245" w:type="pct"/>
                        <w:tcBorders>
                          <w:top w:val="outset" w:sz="6" w:space="0" w:color="auto"/>
                          <w:left w:val="single" w:sz="4"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是</w:t>
                        </w:r>
                      </w:p>
                    </w:tc>
                  </w:sdtContent>
                </w:sdt>
                <w:sdt>
                  <w:sdtPr>
                    <w:rPr>
                      <w:sz w:val="15"/>
                      <w:szCs w:val="15"/>
                    </w:rPr>
                    <w:alias w:val="募集资金承诺项目进度"/>
                    <w:tag w:val="_GBC_afa415aa9aa04bfb96a7c4721c81f6a3"/>
                    <w:id w:val="403884557"/>
                    <w:lock w:val="sdtLocked"/>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100</w:t>
                        </w:r>
                      </w:p>
                    </w:tc>
                  </w:sdtContent>
                </w:sdt>
                <w:sdt>
                  <w:sdtPr>
                    <w:rPr>
                      <w:sz w:val="15"/>
                      <w:szCs w:val="15"/>
                    </w:rPr>
                    <w:alias w:val="募集资金承诺项目预计收益"/>
                    <w:tag w:val="_GBC_4906efbb3eef4b3b84bac14e435c29de"/>
                    <w:id w:val="-918711136"/>
                    <w:lock w:val="sdtLocked"/>
                    <w:showingPlcHdr/>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7F6219" w:rsidP="00FC24D8">
                        <w:pPr>
                          <w:jc w:val="right"/>
                          <w:rPr>
                            <w:sz w:val="15"/>
                            <w:szCs w:val="15"/>
                          </w:rPr>
                        </w:pPr>
                        <w:r>
                          <w:rPr>
                            <w:sz w:val="15"/>
                            <w:szCs w:val="15"/>
                          </w:rPr>
                          <w:t xml:space="preserve">     </w:t>
                        </w:r>
                      </w:p>
                    </w:tc>
                  </w:sdtContent>
                </w:sdt>
                <w:sdt>
                  <w:sdtPr>
                    <w:rPr>
                      <w:sz w:val="15"/>
                      <w:szCs w:val="15"/>
                    </w:rPr>
                    <w:alias w:val="募集资金承诺项目产生收益情况"/>
                    <w:tag w:val="_GBC_56772d2761814ca5ba3bfbc203d91aef"/>
                    <w:id w:val="685184097"/>
                    <w:lock w:val="sdtLocked"/>
                  </w:sdtPr>
                  <w:sdtEndPr/>
                  <w:sdtContent>
                    <w:tc>
                      <w:tcPr>
                        <w:tcW w:w="684"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7F6219" w:rsidP="00FC24D8">
                        <w:pPr>
                          <w:jc w:val="right"/>
                          <w:rPr>
                            <w:sz w:val="15"/>
                            <w:szCs w:val="15"/>
                          </w:rPr>
                        </w:pPr>
                        <w:r>
                          <w:rPr>
                            <w:sz w:val="15"/>
                            <w:szCs w:val="15"/>
                          </w:rPr>
                          <w:t>33,511,283.11</w:t>
                        </w:r>
                      </w:p>
                    </w:tc>
                  </w:sdtContent>
                </w:sdt>
                <w:sdt>
                  <w:sdtPr>
                    <w:rPr>
                      <w:sz w:val="15"/>
                      <w:szCs w:val="15"/>
                    </w:rPr>
                    <w:alias w:val="募集资金承诺项目是否符合预计收益"/>
                    <w:tag w:val="_GBC_35319524eda44a5f96a5300eee990aec"/>
                    <w:id w:val="337575450"/>
                    <w:lock w:val="sdtLocked"/>
                    <w:comboBox>
                      <w:listItem w:displayText="是" w:value="是"/>
                      <w:listItem w:displayText="否" w:value="否"/>
                    </w:comboBox>
                  </w:sdtPr>
                  <w:sdtEndPr/>
                  <w:sdtContent>
                    <w:tc>
                      <w:tcPr>
                        <w:tcW w:w="228"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是</w:t>
                        </w:r>
                      </w:p>
                    </w:tc>
                  </w:sdtContent>
                </w:sdt>
                <w:sdt>
                  <w:sdtPr>
                    <w:rPr>
                      <w:sz w:val="15"/>
                      <w:szCs w:val="15"/>
                    </w:rPr>
                    <w:alias w:val="募集资金承诺项目未达到计划进度和收益说明"/>
                    <w:tag w:val="_GBC_b566a1befe2842c392c6ac5584153da6"/>
                    <w:id w:val="-1792042032"/>
                    <w:lock w:val="sdtLocked"/>
                  </w:sdtPr>
                  <w:sdtEndPr/>
                  <w:sdtContent>
                    <w:tc>
                      <w:tcPr>
                        <w:tcW w:w="228"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rFonts w:hint="eastAsia"/>
                            <w:sz w:val="15"/>
                            <w:szCs w:val="15"/>
                          </w:rPr>
                          <w:t xml:space="preserve">　</w:t>
                        </w:r>
                      </w:p>
                    </w:tc>
                  </w:sdtContent>
                </w:sdt>
                <w:sdt>
                  <w:sdtPr>
                    <w:rPr>
                      <w:sz w:val="15"/>
                      <w:szCs w:val="15"/>
                    </w:rPr>
                    <w:alias w:val="募集资金承诺项目募集资金变更原因及募集资金变更程序说明"/>
                    <w:tag w:val="_GBC_43600eaca95b42dda073f2363237e6da"/>
                    <w:id w:val="-879861423"/>
                    <w:lock w:val="sdtLocked"/>
                  </w:sdtPr>
                  <w:sdtEndPr/>
                  <w:sdtContent>
                    <w:tc>
                      <w:tcPr>
                        <w:tcW w:w="761"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rFonts w:hint="eastAsia"/>
                            <w:sz w:val="15"/>
                            <w:szCs w:val="15"/>
                          </w:rPr>
                          <w:t xml:space="preserve">　</w:t>
                        </w:r>
                      </w:p>
                    </w:tc>
                  </w:sdtContent>
                </w:sdt>
              </w:tr>
            </w:sdtContent>
          </w:sdt>
          <w:sdt>
            <w:sdtPr>
              <w:rPr>
                <w:sz w:val="15"/>
                <w:szCs w:val="15"/>
              </w:rPr>
              <w:alias w:val="募集资金承诺项目使用情况"/>
              <w:tag w:val="_GBC_e3dcbba1ba0945b9883fefb3f3c9155e"/>
              <w:id w:val="905580973"/>
              <w:lock w:val="sdtLocked"/>
            </w:sdtPr>
            <w:sdtEndPr/>
            <w:sdtContent>
              <w:tr w:rsidR="0007756F" w:rsidTr="007342D4">
                <w:sdt>
                  <w:sdtPr>
                    <w:rPr>
                      <w:sz w:val="15"/>
                      <w:szCs w:val="15"/>
                    </w:rPr>
                    <w:alias w:val="募集资金承诺项目名称"/>
                    <w:tag w:val="_GBC_8eee211e06f54aa6991e905a3a211025"/>
                    <w:id w:val="-725917486"/>
                    <w:lock w:val="sdtLocked"/>
                  </w:sdtPr>
                  <w:sdtEndPr/>
                  <w:sdtContent>
                    <w:tc>
                      <w:tcPr>
                        <w:tcW w:w="517"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rPr>
                            <w:sz w:val="15"/>
                            <w:szCs w:val="15"/>
                          </w:rPr>
                        </w:pPr>
                        <w:r w:rsidRPr="0007756F">
                          <w:rPr>
                            <w:sz w:val="15"/>
                            <w:szCs w:val="15"/>
                          </w:rPr>
                          <w:t>L1813&amp;1812智能手机芯片方案项目</w:t>
                        </w:r>
                      </w:p>
                    </w:tc>
                  </w:sdtContent>
                </w:sdt>
                <w:sdt>
                  <w:sdtPr>
                    <w:rPr>
                      <w:sz w:val="15"/>
                      <w:szCs w:val="15"/>
                    </w:rPr>
                    <w:alias w:val="募集资金承诺项目是否募集资金变更项目"/>
                    <w:tag w:val="_GBC_ffc510dda6454877b298ae6086f005e2"/>
                    <w:id w:val="-1269619033"/>
                    <w:lock w:val="sdtLocked"/>
                    <w:comboBox>
                      <w:listItem w:displayText="是" w:value="是"/>
                      <w:listItem w:displayText="否" w:value="否"/>
                    </w:comboBox>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否</w:t>
                        </w:r>
                      </w:p>
                    </w:tc>
                  </w:sdtContent>
                </w:sdt>
                <w:sdt>
                  <w:sdtPr>
                    <w:rPr>
                      <w:sz w:val="15"/>
                      <w:szCs w:val="15"/>
                    </w:rPr>
                    <w:alias w:val="募集资金承诺项目拟投入金额"/>
                    <w:tag w:val="_GBC_4f1535ec7c024ac6872f9b56aec7ad3e"/>
                    <w:id w:val="539549511"/>
                    <w:lock w:val="sdtLocked"/>
                  </w:sdtPr>
                  <w:sdtEndPr/>
                  <w:sdtContent>
                    <w:tc>
                      <w:tcPr>
                        <w:tcW w:w="680"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90,000,000.00</w:t>
                        </w:r>
                      </w:p>
                    </w:tc>
                  </w:sdtContent>
                </w:sdt>
                <w:sdt>
                  <w:sdtPr>
                    <w:rPr>
                      <w:sz w:val="15"/>
                      <w:szCs w:val="15"/>
                    </w:rPr>
                    <w:alias w:val="募集资金本年度投入金额"/>
                    <w:tag w:val="_GBC_9c20018cee3c44a69b6da88a5a31fc01"/>
                    <w:id w:val="165596609"/>
                    <w:lock w:val="sdtLocked"/>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p>
                    </w:tc>
                  </w:sdtContent>
                </w:sdt>
                <w:sdt>
                  <w:sdtPr>
                    <w:rPr>
                      <w:sz w:val="15"/>
                      <w:szCs w:val="15"/>
                    </w:rPr>
                    <w:alias w:val="募集资金承诺项目实际投入金额"/>
                    <w:tag w:val="_GBC_d81644472eed49d38cc89edead710bd9"/>
                    <w:id w:val="-1072048468"/>
                    <w:lock w:val="sdtLocked"/>
                  </w:sdtPr>
                  <w:sdtEndPr/>
                  <w:sdtContent>
                    <w:tc>
                      <w:tcPr>
                        <w:tcW w:w="680" w:type="pct"/>
                        <w:tcBorders>
                          <w:top w:val="outset" w:sz="6" w:space="0" w:color="auto"/>
                          <w:left w:val="outset" w:sz="6" w:space="0" w:color="auto"/>
                          <w:bottom w:val="outset" w:sz="6" w:space="0" w:color="auto"/>
                          <w:right w:val="single" w:sz="4" w:space="0" w:color="auto"/>
                        </w:tcBorders>
                        <w:shd w:val="clear" w:color="auto" w:fill="auto"/>
                        <w:vAlign w:val="center"/>
                      </w:tcPr>
                      <w:p w:rsidR="0007756F" w:rsidRPr="0007756F" w:rsidRDefault="0007756F" w:rsidP="00FC24D8">
                        <w:pPr>
                          <w:jc w:val="right"/>
                          <w:rPr>
                            <w:sz w:val="15"/>
                            <w:szCs w:val="15"/>
                          </w:rPr>
                        </w:pPr>
                        <w:r w:rsidRPr="0007756F">
                          <w:rPr>
                            <w:sz w:val="15"/>
                            <w:szCs w:val="15"/>
                          </w:rPr>
                          <w:t>90,000,000.00</w:t>
                        </w:r>
                      </w:p>
                    </w:tc>
                  </w:sdtContent>
                </w:sdt>
                <w:sdt>
                  <w:sdtPr>
                    <w:rPr>
                      <w:sz w:val="15"/>
                      <w:szCs w:val="15"/>
                    </w:rPr>
                    <w:alias w:val="募集资金承诺项目是否符合计划进度"/>
                    <w:tag w:val="_GBC_7ab211412dd641a480d61b24e25f907f"/>
                    <w:id w:val="-443068859"/>
                    <w:lock w:val="sdtLocked"/>
                    <w:comboBox>
                      <w:listItem w:displayText="是" w:value="是"/>
                      <w:listItem w:displayText="否" w:value="否"/>
                    </w:comboBox>
                  </w:sdtPr>
                  <w:sdtEndPr/>
                  <w:sdtContent>
                    <w:tc>
                      <w:tcPr>
                        <w:tcW w:w="245" w:type="pct"/>
                        <w:tcBorders>
                          <w:top w:val="outset" w:sz="6" w:space="0" w:color="auto"/>
                          <w:left w:val="single" w:sz="4"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是</w:t>
                        </w:r>
                      </w:p>
                    </w:tc>
                  </w:sdtContent>
                </w:sdt>
                <w:sdt>
                  <w:sdtPr>
                    <w:rPr>
                      <w:sz w:val="15"/>
                      <w:szCs w:val="15"/>
                    </w:rPr>
                    <w:alias w:val="募集资金承诺项目进度"/>
                    <w:tag w:val="_GBC_afa415aa9aa04bfb96a7c4721c81f6a3"/>
                    <w:id w:val="-271475245"/>
                    <w:lock w:val="sdtLocked"/>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100</w:t>
                        </w:r>
                      </w:p>
                    </w:tc>
                  </w:sdtContent>
                </w:sdt>
                <w:sdt>
                  <w:sdtPr>
                    <w:rPr>
                      <w:sz w:val="15"/>
                      <w:szCs w:val="15"/>
                    </w:rPr>
                    <w:alias w:val="募集资金承诺项目预计收益"/>
                    <w:tag w:val="_GBC_4906efbb3eef4b3b84bac14e435c29de"/>
                    <w:id w:val="357085903"/>
                    <w:lock w:val="sdtLocked"/>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p>
                    </w:tc>
                  </w:sdtContent>
                </w:sdt>
                <w:sdt>
                  <w:sdtPr>
                    <w:rPr>
                      <w:sz w:val="15"/>
                      <w:szCs w:val="15"/>
                    </w:rPr>
                    <w:alias w:val="募集资金承诺项目产生收益情况"/>
                    <w:tag w:val="_GBC_56772d2761814ca5ba3bfbc203d91aef"/>
                    <w:id w:val="1934080395"/>
                    <w:lock w:val="sdtLocked"/>
                  </w:sdtPr>
                  <w:sdtEndPr/>
                  <w:sdtContent>
                    <w:tc>
                      <w:tcPr>
                        <w:tcW w:w="684"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7F6219" w:rsidP="00FC24D8">
                        <w:pPr>
                          <w:jc w:val="right"/>
                          <w:rPr>
                            <w:sz w:val="15"/>
                            <w:szCs w:val="15"/>
                          </w:rPr>
                        </w:pPr>
                        <w:r>
                          <w:rPr>
                            <w:sz w:val="15"/>
                            <w:szCs w:val="15"/>
                          </w:rPr>
                          <w:t>490,700.00</w:t>
                        </w:r>
                      </w:p>
                    </w:tc>
                  </w:sdtContent>
                </w:sdt>
                <w:sdt>
                  <w:sdtPr>
                    <w:rPr>
                      <w:sz w:val="15"/>
                      <w:szCs w:val="15"/>
                    </w:rPr>
                    <w:alias w:val="募集资金承诺项目是否符合预计收益"/>
                    <w:tag w:val="_GBC_35319524eda44a5f96a5300eee990aec"/>
                    <w:id w:val="1613861746"/>
                    <w:lock w:val="sdtLocked"/>
                    <w:comboBox>
                      <w:listItem w:displayText="是" w:value="是"/>
                      <w:listItem w:displayText="否" w:value="否"/>
                    </w:comboBox>
                  </w:sdtPr>
                  <w:sdtEndPr/>
                  <w:sdtContent>
                    <w:tc>
                      <w:tcPr>
                        <w:tcW w:w="228"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是</w:t>
                        </w:r>
                      </w:p>
                    </w:tc>
                  </w:sdtContent>
                </w:sdt>
                <w:sdt>
                  <w:sdtPr>
                    <w:rPr>
                      <w:sz w:val="15"/>
                      <w:szCs w:val="15"/>
                    </w:rPr>
                    <w:alias w:val="募集资金承诺项目未达到计划进度和收益说明"/>
                    <w:tag w:val="_GBC_b566a1befe2842c392c6ac5584153da6"/>
                    <w:id w:val="-443000341"/>
                    <w:lock w:val="sdtLocked"/>
                  </w:sdtPr>
                  <w:sdtEndPr/>
                  <w:sdtContent>
                    <w:tc>
                      <w:tcPr>
                        <w:tcW w:w="228"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rFonts w:hint="eastAsia"/>
                            <w:sz w:val="15"/>
                            <w:szCs w:val="15"/>
                          </w:rPr>
                          <w:t xml:space="preserve">　</w:t>
                        </w:r>
                      </w:p>
                    </w:tc>
                  </w:sdtContent>
                </w:sdt>
                <w:sdt>
                  <w:sdtPr>
                    <w:rPr>
                      <w:sz w:val="15"/>
                      <w:szCs w:val="15"/>
                    </w:rPr>
                    <w:alias w:val="募集资金承诺项目募集资金变更原因及募集资金变更程序说明"/>
                    <w:tag w:val="_GBC_43600eaca95b42dda073f2363237e6da"/>
                    <w:id w:val="-292595286"/>
                    <w:lock w:val="sdtLocked"/>
                  </w:sdtPr>
                  <w:sdtEndPr/>
                  <w:sdtContent>
                    <w:tc>
                      <w:tcPr>
                        <w:tcW w:w="761"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rFonts w:hint="eastAsia"/>
                            <w:sz w:val="15"/>
                            <w:szCs w:val="15"/>
                          </w:rPr>
                          <w:t xml:space="preserve">　</w:t>
                        </w:r>
                      </w:p>
                    </w:tc>
                  </w:sdtContent>
                </w:sdt>
              </w:tr>
            </w:sdtContent>
          </w:sdt>
          <w:sdt>
            <w:sdtPr>
              <w:rPr>
                <w:sz w:val="15"/>
                <w:szCs w:val="15"/>
              </w:rPr>
              <w:alias w:val="募集资金承诺项目使用情况"/>
              <w:tag w:val="_GBC_e3dcbba1ba0945b9883fefb3f3c9155e"/>
              <w:id w:val="-722978418"/>
              <w:lock w:val="sdtLocked"/>
            </w:sdtPr>
            <w:sdtEndPr/>
            <w:sdtContent>
              <w:tr w:rsidR="0007756F" w:rsidTr="007342D4">
                <w:sdt>
                  <w:sdtPr>
                    <w:rPr>
                      <w:sz w:val="15"/>
                      <w:szCs w:val="15"/>
                    </w:rPr>
                    <w:alias w:val="募集资金承诺项目名称"/>
                    <w:tag w:val="_GBC_8eee211e06f54aa6991e905a3a211025"/>
                    <w:id w:val="1953975790"/>
                    <w:lock w:val="sdtLocked"/>
                  </w:sdtPr>
                  <w:sdtEndPr/>
                  <w:sdtContent>
                    <w:tc>
                      <w:tcPr>
                        <w:tcW w:w="517"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rPr>
                            <w:sz w:val="15"/>
                            <w:szCs w:val="15"/>
                          </w:rPr>
                        </w:pPr>
                        <w:r w:rsidRPr="0007756F">
                          <w:rPr>
                            <w:sz w:val="15"/>
                            <w:szCs w:val="15"/>
                          </w:rPr>
                          <w:t>下一代智能手机芯片嵌入式软件平台操作系统开发项目</w:t>
                        </w:r>
                      </w:p>
                    </w:tc>
                  </w:sdtContent>
                </w:sdt>
                <w:sdt>
                  <w:sdtPr>
                    <w:rPr>
                      <w:sz w:val="15"/>
                      <w:szCs w:val="15"/>
                    </w:rPr>
                    <w:alias w:val="募集资金承诺项目是否募集资金变更项目"/>
                    <w:tag w:val="_GBC_ffc510dda6454877b298ae6086f005e2"/>
                    <w:id w:val="-165490274"/>
                    <w:lock w:val="sdtLocked"/>
                    <w:comboBox>
                      <w:listItem w:displayText="是" w:value="是"/>
                      <w:listItem w:displayText="否" w:value="否"/>
                    </w:comboBox>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Pr>
                            <w:rFonts w:hint="eastAsia"/>
                            <w:sz w:val="15"/>
                            <w:szCs w:val="15"/>
                          </w:rPr>
                          <w:t>是</w:t>
                        </w:r>
                      </w:p>
                    </w:tc>
                  </w:sdtContent>
                </w:sdt>
                <w:sdt>
                  <w:sdtPr>
                    <w:rPr>
                      <w:sz w:val="15"/>
                      <w:szCs w:val="15"/>
                    </w:rPr>
                    <w:alias w:val="募集资金承诺项目拟投入金额"/>
                    <w:tag w:val="_GBC_4f1535ec7c024ac6872f9b56aec7ad3e"/>
                    <w:id w:val="248161978"/>
                    <w:lock w:val="sdtLocked"/>
                  </w:sdtPr>
                  <w:sdtEndPr/>
                  <w:sdtContent>
                    <w:tc>
                      <w:tcPr>
                        <w:tcW w:w="680"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30,000,000.00</w:t>
                        </w:r>
                      </w:p>
                    </w:tc>
                  </w:sdtContent>
                </w:sdt>
                <w:sdt>
                  <w:sdtPr>
                    <w:rPr>
                      <w:sz w:val="15"/>
                      <w:szCs w:val="15"/>
                    </w:rPr>
                    <w:alias w:val="募集资金本年度投入金额"/>
                    <w:tag w:val="_GBC_9c20018cee3c44a69b6da88a5a31fc01"/>
                    <w:id w:val="-1947913099"/>
                    <w:lock w:val="sdtLocked"/>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p>
                    </w:tc>
                  </w:sdtContent>
                </w:sdt>
                <w:sdt>
                  <w:sdtPr>
                    <w:rPr>
                      <w:sz w:val="15"/>
                      <w:szCs w:val="15"/>
                    </w:rPr>
                    <w:alias w:val="募集资金承诺项目实际投入金额"/>
                    <w:tag w:val="_GBC_d81644472eed49d38cc89edead710bd9"/>
                    <w:id w:val="-1196917958"/>
                    <w:lock w:val="sdtLocked"/>
                  </w:sdtPr>
                  <w:sdtEndPr/>
                  <w:sdtContent>
                    <w:tc>
                      <w:tcPr>
                        <w:tcW w:w="680" w:type="pct"/>
                        <w:tcBorders>
                          <w:top w:val="outset" w:sz="6" w:space="0" w:color="auto"/>
                          <w:left w:val="outset" w:sz="6" w:space="0" w:color="auto"/>
                          <w:bottom w:val="outset" w:sz="6" w:space="0" w:color="auto"/>
                          <w:right w:val="single" w:sz="4" w:space="0" w:color="auto"/>
                        </w:tcBorders>
                        <w:shd w:val="clear" w:color="auto" w:fill="auto"/>
                        <w:vAlign w:val="center"/>
                      </w:tcPr>
                      <w:p w:rsidR="0007756F" w:rsidRPr="0007756F" w:rsidRDefault="0007756F" w:rsidP="00FC24D8">
                        <w:pPr>
                          <w:jc w:val="right"/>
                          <w:rPr>
                            <w:sz w:val="15"/>
                            <w:szCs w:val="15"/>
                          </w:rPr>
                        </w:pPr>
                        <w:r w:rsidRPr="0007756F">
                          <w:rPr>
                            <w:sz w:val="15"/>
                            <w:szCs w:val="15"/>
                          </w:rPr>
                          <w:t>30,000,000.00</w:t>
                        </w:r>
                      </w:p>
                    </w:tc>
                  </w:sdtContent>
                </w:sdt>
                <w:sdt>
                  <w:sdtPr>
                    <w:rPr>
                      <w:sz w:val="15"/>
                      <w:szCs w:val="15"/>
                    </w:rPr>
                    <w:alias w:val="募集资金承诺项目是否符合计划进度"/>
                    <w:tag w:val="_GBC_7ab211412dd641a480d61b24e25f907f"/>
                    <w:id w:val="-1390337990"/>
                    <w:lock w:val="sdtLocked"/>
                    <w:comboBox>
                      <w:listItem w:displayText="是" w:value="是"/>
                      <w:listItem w:displayText="否" w:value="否"/>
                    </w:comboBox>
                  </w:sdtPr>
                  <w:sdtEndPr/>
                  <w:sdtContent>
                    <w:tc>
                      <w:tcPr>
                        <w:tcW w:w="245" w:type="pct"/>
                        <w:tcBorders>
                          <w:top w:val="outset" w:sz="6" w:space="0" w:color="auto"/>
                          <w:left w:val="single" w:sz="4"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否</w:t>
                        </w:r>
                      </w:p>
                    </w:tc>
                  </w:sdtContent>
                </w:sdt>
                <w:sdt>
                  <w:sdtPr>
                    <w:rPr>
                      <w:sz w:val="15"/>
                      <w:szCs w:val="15"/>
                    </w:rPr>
                    <w:alias w:val="募集资金承诺项目进度"/>
                    <w:tag w:val="_GBC_afa415aa9aa04bfb96a7c4721c81f6a3"/>
                    <w:id w:val="-1930413198"/>
                    <w:lock w:val="sdtLocked"/>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100</w:t>
                        </w:r>
                      </w:p>
                    </w:tc>
                  </w:sdtContent>
                </w:sdt>
                <w:sdt>
                  <w:sdtPr>
                    <w:rPr>
                      <w:sz w:val="15"/>
                      <w:szCs w:val="15"/>
                    </w:rPr>
                    <w:alias w:val="募集资金承诺项目预计收益"/>
                    <w:tag w:val="_GBC_4906efbb3eef4b3b84bac14e435c29de"/>
                    <w:id w:val="-586606750"/>
                    <w:lock w:val="sdtLocked"/>
                    <w:showingPlcHdr/>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CE75AD" w:rsidP="00FC24D8">
                        <w:pPr>
                          <w:jc w:val="right"/>
                          <w:rPr>
                            <w:sz w:val="15"/>
                            <w:szCs w:val="15"/>
                          </w:rPr>
                        </w:pPr>
                        <w:r>
                          <w:rPr>
                            <w:sz w:val="15"/>
                            <w:szCs w:val="15"/>
                          </w:rPr>
                          <w:t xml:space="preserve">     </w:t>
                        </w:r>
                      </w:p>
                    </w:tc>
                  </w:sdtContent>
                </w:sdt>
                <w:sdt>
                  <w:sdtPr>
                    <w:rPr>
                      <w:sz w:val="15"/>
                      <w:szCs w:val="15"/>
                    </w:rPr>
                    <w:alias w:val="募集资金承诺项目产生收益情况"/>
                    <w:tag w:val="_GBC_56772d2761814ca5ba3bfbc203d91aef"/>
                    <w:id w:val="1581175153"/>
                    <w:lock w:val="sdtLocked"/>
                  </w:sdtPr>
                  <w:sdtEndPr/>
                  <w:sdtContent>
                    <w:tc>
                      <w:tcPr>
                        <w:tcW w:w="684"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rFonts w:hint="eastAsia"/>
                            <w:sz w:val="15"/>
                            <w:szCs w:val="15"/>
                          </w:rPr>
                          <w:t xml:space="preserve">　</w:t>
                        </w:r>
                      </w:p>
                    </w:tc>
                  </w:sdtContent>
                </w:sdt>
                <w:sdt>
                  <w:sdtPr>
                    <w:rPr>
                      <w:sz w:val="15"/>
                      <w:szCs w:val="15"/>
                    </w:rPr>
                    <w:alias w:val="募集资金承诺项目是否符合预计收益"/>
                    <w:tag w:val="_GBC_35319524eda44a5f96a5300eee990aec"/>
                    <w:id w:val="834038925"/>
                    <w:lock w:val="sdtLocked"/>
                    <w:comboBox>
                      <w:listItem w:displayText="是" w:value="是"/>
                      <w:listItem w:displayText="否" w:value="否"/>
                    </w:comboBox>
                  </w:sdtPr>
                  <w:sdtEndPr/>
                  <w:sdtContent>
                    <w:tc>
                      <w:tcPr>
                        <w:tcW w:w="228"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否</w:t>
                        </w:r>
                      </w:p>
                    </w:tc>
                  </w:sdtContent>
                </w:sdt>
                <w:sdt>
                  <w:sdtPr>
                    <w:rPr>
                      <w:sz w:val="15"/>
                      <w:szCs w:val="15"/>
                    </w:rPr>
                    <w:alias w:val="募集资金承诺项目未达到计划进度和收益说明"/>
                    <w:tag w:val="_GBC_b566a1befe2842c392c6ac5584153da6"/>
                    <w:id w:val="-973902435"/>
                    <w:lock w:val="sdtLocked"/>
                  </w:sdtPr>
                  <w:sdtEndPr/>
                  <w:sdtContent>
                    <w:tc>
                      <w:tcPr>
                        <w:tcW w:w="228"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rFonts w:hint="eastAsia"/>
                            <w:sz w:val="15"/>
                            <w:szCs w:val="15"/>
                          </w:rPr>
                          <w:t xml:space="preserve">　</w:t>
                        </w:r>
                      </w:p>
                    </w:tc>
                  </w:sdtContent>
                </w:sdt>
                <w:sdt>
                  <w:sdtPr>
                    <w:rPr>
                      <w:sz w:val="15"/>
                      <w:szCs w:val="15"/>
                    </w:rPr>
                    <w:alias w:val="募集资金承诺项目募集资金变更原因及募集资金变更程序说明"/>
                    <w:tag w:val="_GBC_43600eaca95b42dda073f2363237e6da"/>
                    <w:id w:val="-2131387600"/>
                    <w:lock w:val="sdtLocked"/>
                  </w:sdtPr>
                  <w:sdtEndPr/>
                  <w:sdtContent>
                    <w:tc>
                      <w:tcPr>
                        <w:tcW w:w="761"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rPr>
                            <w:sz w:val="15"/>
                            <w:szCs w:val="15"/>
                          </w:rPr>
                        </w:pPr>
                        <w:r w:rsidRPr="00FC24D8">
                          <w:rPr>
                            <w:sz w:val="15"/>
                            <w:szCs w:val="15"/>
                          </w:rPr>
                          <w:t>2013年12月7日，公司第六届董事会第九次会议审议通过了《关于以部分募集资金对联芯科技有限公司增资的议案》。根据实际需要，公司将原计划用于大唐电信科技股份有限</w:t>
                        </w:r>
                        <w:r w:rsidR="00FC24D8">
                          <w:rPr>
                            <w:sz w:val="15"/>
                            <w:szCs w:val="15"/>
                          </w:rPr>
                          <w:t>公司上海分公司下一代智能手机芯片嵌入式软件平台操作系统开发项目</w:t>
                        </w:r>
                        <w:r w:rsidRPr="00FC24D8">
                          <w:rPr>
                            <w:sz w:val="15"/>
                            <w:szCs w:val="15"/>
                          </w:rPr>
                          <w:t>30,000,000.00元募集资金变更为用于联芯科技四合一无线连接性芯片的开发项目，以增资方式完成资金的使用。</w:t>
                        </w:r>
                      </w:p>
                    </w:tc>
                  </w:sdtContent>
                </w:sdt>
              </w:tr>
            </w:sdtContent>
          </w:sdt>
          <w:sdt>
            <w:sdtPr>
              <w:rPr>
                <w:sz w:val="15"/>
                <w:szCs w:val="15"/>
              </w:rPr>
              <w:alias w:val="募集资金承诺项目使用情况"/>
              <w:tag w:val="_GBC_e3dcbba1ba0945b9883fefb3f3c9155e"/>
              <w:id w:val="952207648"/>
              <w:lock w:val="sdtLocked"/>
            </w:sdtPr>
            <w:sdtEndPr/>
            <w:sdtContent>
              <w:tr w:rsidR="0007756F" w:rsidTr="007342D4">
                <w:sdt>
                  <w:sdtPr>
                    <w:rPr>
                      <w:sz w:val="15"/>
                      <w:szCs w:val="15"/>
                    </w:rPr>
                    <w:alias w:val="募集资金承诺项目名称"/>
                    <w:tag w:val="_GBC_8eee211e06f54aa6991e905a3a211025"/>
                    <w:id w:val="1607154351"/>
                    <w:lock w:val="sdtLocked"/>
                  </w:sdtPr>
                  <w:sdtEndPr/>
                  <w:sdtContent>
                    <w:tc>
                      <w:tcPr>
                        <w:tcW w:w="517"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rPr>
                            <w:sz w:val="15"/>
                            <w:szCs w:val="15"/>
                          </w:rPr>
                        </w:pPr>
                        <w:r w:rsidRPr="0007756F">
                          <w:rPr>
                            <w:sz w:val="15"/>
                            <w:szCs w:val="15"/>
                          </w:rPr>
                          <w:t>补充日常流动资金</w:t>
                        </w:r>
                      </w:p>
                    </w:tc>
                  </w:sdtContent>
                </w:sdt>
                <w:sdt>
                  <w:sdtPr>
                    <w:rPr>
                      <w:sz w:val="15"/>
                      <w:szCs w:val="15"/>
                    </w:rPr>
                    <w:alias w:val="募集资金承诺项目是否募集资金变更项目"/>
                    <w:tag w:val="_GBC_ffc510dda6454877b298ae6086f005e2"/>
                    <w:id w:val="-1362974193"/>
                    <w:lock w:val="sdtLocked"/>
                    <w:comboBox>
                      <w:listItem w:displayText="是" w:value="是"/>
                      <w:listItem w:displayText="否" w:value="否"/>
                    </w:comboBox>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否</w:t>
                        </w:r>
                      </w:p>
                    </w:tc>
                  </w:sdtContent>
                </w:sdt>
                <w:sdt>
                  <w:sdtPr>
                    <w:rPr>
                      <w:sz w:val="15"/>
                      <w:szCs w:val="15"/>
                    </w:rPr>
                    <w:alias w:val="募集资金承诺项目拟投入金额"/>
                    <w:tag w:val="_GBC_4f1535ec7c024ac6872f9b56aec7ad3e"/>
                    <w:id w:val="1612552374"/>
                    <w:lock w:val="sdtLocked"/>
                  </w:sdtPr>
                  <w:sdtEndPr/>
                  <w:sdtContent>
                    <w:tc>
                      <w:tcPr>
                        <w:tcW w:w="680"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417,020,000.00</w:t>
                        </w:r>
                      </w:p>
                    </w:tc>
                  </w:sdtContent>
                </w:sdt>
                <w:sdt>
                  <w:sdtPr>
                    <w:rPr>
                      <w:sz w:val="15"/>
                      <w:szCs w:val="15"/>
                    </w:rPr>
                    <w:alias w:val="募集资金本年度投入金额"/>
                    <w:tag w:val="_GBC_9c20018cee3c44a69b6da88a5a31fc01"/>
                    <w:id w:val="-887018959"/>
                    <w:lock w:val="sdtLocked"/>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p>
                    </w:tc>
                  </w:sdtContent>
                </w:sdt>
                <w:sdt>
                  <w:sdtPr>
                    <w:rPr>
                      <w:sz w:val="15"/>
                      <w:szCs w:val="15"/>
                    </w:rPr>
                    <w:alias w:val="募集资金承诺项目实际投入金额"/>
                    <w:tag w:val="_GBC_d81644472eed49d38cc89edead710bd9"/>
                    <w:id w:val="-328056131"/>
                    <w:lock w:val="sdtLocked"/>
                  </w:sdtPr>
                  <w:sdtEndPr/>
                  <w:sdtContent>
                    <w:tc>
                      <w:tcPr>
                        <w:tcW w:w="680" w:type="pct"/>
                        <w:tcBorders>
                          <w:top w:val="outset" w:sz="6" w:space="0" w:color="auto"/>
                          <w:left w:val="outset" w:sz="6" w:space="0" w:color="auto"/>
                          <w:bottom w:val="outset" w:sz="6" w:space="0" w:color="auto"/>
                          <w:right w:val="single" w:sz="4" w:space="0" w:color="auto"/>
                        </w:tcBorders>
                        <w:shd w:val="clear" w:color="auto" w:fill="auto"/>
                        <w:vAlign w:val="center"/>
                      </w:tcPr>
                      <w:p w:rsidR="0007756F" w:rsidRPr="0007756F" w:rsidRDefault="0007756F" w:rsidP="00FC24D8">
                        <w:pPr>
                          <w:jc w:val="right"/>
                          <w:rPr>
                            <w:sz w:val="15"/>
                            <w:szCs w:val="15"/>
                          </w:rPr>
                        </w:pPr>
                        <w:r w:rsidRPr="0007756F">
                          <w:rPr>
                            <w:sz w:val="15"/>
                            <w:szCs w:val="15"/>
                          </w:rPr>
                          <w:t>417,020,000.00</w:t>
                        </w:r>
                      </w:p>
                    </w:tc>
                  </w:sdtContent>
                </w:sdt>
                <w:sdt>
                  <w:sdtPr>
                    <w:rPr>
                      <w:sz w:val="15"/>
                      <w:szCs w:val="15"/>
                    </w:rPr>
                    <w:alias w:val="募集资金承诺项目是否符合计划进度"/>
                    <w:tag w:val="_GBC_7ab211412dd641a480d61b24e25f907f"/>
                    <w:id w:val="-1642029424"/>
                    <w:lock w:val="sdtLocked"/>
                    <w:comboBox>
                      <w:listItem w:displayText="是" w:value="是"/>
                      <w:listItem w:displayText="否" w:value="否"/>
                    </w:comboBox>
                  </w:sdtPr>
                  <w:sdtEndPr/>
                  <w:sdtContent>
                    <w:tc>
                      <w:tcPr>
                        <w:tcW w:w="245" w:type="pct"/>
                        <w:tcBorders>
                          <w:top w:val="outset" w:sz="6" w:space="0" w:color="auto"/>
                          <w:left w:val="single" w:sz="4"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是</w:t>
                        </w:r>
                      </w:p>
                    </w:tc>
                  </w:sdtContent>
                </w:sdt>
                <w:sdt>
                  <w:sdtPr>
                    <w:rPr>
                      <w:sz w:val="15"/>
                      <w:szCs w:val="15"/>
                    </w:rPr>
                    <w:alias w:val="募集资金承诺项目进度"/>
                    <w:tag w:val="_GBC_afa415aa9aa04bfb96a7c4721c81f6a3"/>
                    <w:id w:val="1237968406"/>
                    <w:lock w:val="sdtLocked"/>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sz w:val="15"/>
                            <w:szCs w:val="15"/>
                          </w:rPr>
                          <w:t>100</w:t>
                        </w:r>
                      </w:p>
                    </w:tc>
                  </w:sdtContent>
                </w:sdt>
                <w:sdt>
                  <w:sdtPr>
                    <w:rPr>
                      <w:sz w:val="15"/>
                      <w:szCs w:val="15"/>
                    </w:rPr>
                    <w:alias w:val="募集资金承诺项目预计收益"/>
                    <w:tag w:val="_GBC_4906efbb3eef4b3b84bac14e435c29de"/>
                    <w:id w:val="1137379633"/>
                    <w:lock w:val="sdtLocked"/>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p>
                    </w:tc>
                  </w:sdtContent>
                </w:sdt>
                <w:sdt>
                  <w:sdtPr>
                    <w:rPr>
                      <w:sz w:val="15"/>
                      <w:szCs w:val="15"/>
                    </w:rPr>
                    <w:alias w:val="募集资金承诺项目产生收益情况"/>
                    <w:tag w:val="_GBC_56772d2761814ca5ba3bfbc203d91aef"/>
                    <w:id w:val="-471593596"/>
                    <w:lock w:val="sdtLocked"/>
                  </w:sdtPr>
                  <w:sdtEndPr/>
                  <w:sdtContent>
                    <w:tc>
                      <w:tcPr>
                        <w:tcW w:w="684"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rFonts w:hint="eastAsia"/>
                            <w:sz w:val="15"/>
                            <w:szCs w:val="15"/>
                          </w:rPr>
                          <w:t xml:space="preserve">　</w:t>
                        </w:r>
                      </w:p>
                    </w:tc>
                  </w:sdtContent>
                </w:sdt>
                <w:sdt>
                  <w:sdtPr>
                    <w:rPr>
                      <w:sz w:val="15"/>
                      <w:szCs w:val="15"/>
                    </w:rPr>
                    <w:alias w:val="募集资金承诺项目是否符合预计收益"/>
                    <w:tag w:val="_GBC_35319524eda44a5f96a5300eee990aec"/>
                    <w:id w:val="-1087917857"/>
                    <w:lock w:val="sdtLocked"/>
                    <w:comboBox>
                      <w:listItem w:displayText="是" w:value="是"/>
                      <w:listItem w:displayText="否" w:value="否"/>
                    </w:comboBox>
                  </w:sdtPr>
                  <w:sdtEndPr/>
                  <w:sdtContent>
                    <w:tc>
                      <w:tcPr>
                        <w:tcW w:w="228"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AD0CE1" w:rsidP="00FC24D8">
                        <w:pPr>
                          <w:jc w:val="right"/>
                          <w:rPr>
                            <w:sz w:val="15"/>
                            <w:szCs w:val="15"/>
                          </w:rPr>
                        </w:pPr>
                        <w:r>
                          <w:rPr>
                            <w:sz w:val="15"/>
                            <w:szCs w:val="15"/>
                          </w:rPr>
                          <w:t>否</w:t>
                        </w:r>
                      </w:p>
                    </w:tc>
                  </w:sdtContent>
                </w:sdt>
                <w:sdt>
                  <w:sdtPr>
                    <w:rPr>
                      <w:sz w:val="15"/>
                      <w:szCs w:val="15"/>
                    </w:rPr>
                    <w:alias w:val="募集资金承诺项目未达到计划进度和收益说明"/>
                    <w:tag w:val="_GBC_b566a1befe2842c392c6ac5584153da6"/>
                    <w:id w:val="-974978299"/>
                    <w:lock w:val="sdtLocked"/>
                  </w:sdtPr>
                  <w:sdtEndPr/>
                  <w:sdtContent>
                    <w:tc>
                      <w:tcPr>
                        <w:tcW w:w="228"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rFonts w:hint="eastAsia"/>
                            <w:sz w:val="15"/>
                            <w:szCs w:val="15"/>
                          </w:rPr>
                          <w:t xml:space="preserve">　</w:t>
                        </w:r>
                      </w:p>
                    </w:tc>
                  </w:sdtContent>
                </w:sdt>
                <w:sdt>
                  <w:sdtPr>
                    <w:rPr>
                      <w:sz w:val="15"/>
                      <w:szCs w:val="15"/>
                    </w:rPr>
                    <w:alias w:val="募集资金承诺项目募集资金变更原因及募集资金变更程序说明"/>
                    <w:tag w:val="_GBC_43600eaca95b42dda073f2363237e6da"/>
                    <w:id w:val="238688137"/>
                    <w:lock w:val="sdtLocked"/>
                  </w:sdtPr>
                  <w:sdtEndPr/>
                  <w:sdtContent>
                    <w:tc>
                      <w:tcPr>
                        <w:tcW w:w="761"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07756F" w:rsidRDefault="0007756F" w:rsidP="00FC24D8">
                        <w:pPr>
                          <w:jc w:val="right"/>
                          <w:rPr>
                            <w:sz w:val="15"/>
                            <w:szCs w:val="15"/>
                          </w:rPr>
                        </w:pPr>
                        <w:r w:rsidRPr="0007756F">
                          <w:rPr>
                            <w:rFonts w:hint="eastAsia"/>
                            <w:sz w:val="15"/>
                            <w:szCs w:val="15"/>
                          </w:rPr>
                          <w:t xml:space="preserve">　</w:t>
                        </w:r>
                      </w:p>
                    </w:tc>
                  </w:sdtContent>
                </w:sdt>
              </w:tr>
            </w:sdtContent>
          </w:sdt>
          <w:tr w:rsidR="0007756F" w:rsidTr="007342D4">
            <w:tc>
              <w:tcPr>
                <w:tcW w:w="517"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7342D4" w:rsidRDefault="0007756F" w:rsidP="00EE383C">
                <w:pPr>
                  <w:rPr>
                    <w:sz w:val="15"/>
                    <w:szCs w:val="15"/>
                  </w:rPr>
                </w:pPr>
                <w:r w:rsidRPr="007342D4">
                  <w:rPr>
                    <w:rFonts w:hint="eastAsia"/>
                    <w:sz w:val="15"/>
                    <w:szCs w:val="15"/>
                  </w:rPr>
                  <w:t>合计</w:t>
                </w:r>
              </w:p>
            </w:tc>
            <w:tc>
              <w:tcPr>
                <w:tcW w:w="245"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Pr="007342D4" w:rsidRDefault="0007756F" w:rsidP="00EE383C">
                <w:pPr>
                  <w:jc w:val="center"/>
                  <w:rPr>
                    <w:sz w:val="15"/>
                    <w:szCs w:val="15"/>
                  </w:rPr>
                </w:pPr>
                <w:r w:rsidRPr="007342D4">
                  <w:rPr>
                    <w:sz w:val="15"/>
                    <w:szCs w:val="15"/>
                  </w:rPr>
                  <w:t>/</w:t>
                </w:r>
              </w:p>
            </w:tc>
            <w:sdt>
              <w:sdtPr>
                <w:rPr>
                  <w:sz w:val="15"/>
                  <w:szCs w:val="15"/>
                </w:rPr>
                <w:alias w:val="募集资金承诺项目拟投入金额合计"/>
                <w:tag w:val="_GBC_3fc0ff299d4645ca9b11ac755150ace9"/>
                <w:id w:val="-249052102"/>
                <w:lock w:val="sdtLocked"/>
              </w:sdtPr>
              <w:sdtEndPr/>
              <w:sdtContent>
                <w:tc>
                  <w:tcPr>
                    <w:tcW w:w="680" w:type="pct"/>
                    <w:tcBorders>
                      <w:top w:val="outset" w:sz="6" w:space="0" w:color="auto"/>
                      <w:left w:val="outset" w:sz="6" w:space="0" w:color="auto"/>
                      <w:bottom w:val="outset" w:sz="6" w:space="0" w:color="auto"/>
                      <w:right w:val="outset" w:sz="6" w:space="0" w:color="auto"/>
                    </w:tcBorders>
                    <w:shd w:val="clear" w:color="auto" w:fill="auto"/>
                  </w:tcPr>
                  <w:p w:rsidR="0007756F" w:rsidRPr="007342D4" w:rsidRDefault="0007756F" w:rsidP="00EE383C">
                    <w:pPr>
                      <w:jc w:val="right"/>
                      <w:rPr>
                        <w:sz w:val="15"/>
                        <w:szCs w:val="15"/>
                      </w:rPr>
                    </w:pPr>
                    <w:r w:rsidRPr="007342D4">
                      <w:rPr>
                        <w:sz w:val="15"/>
                        <w:szCs w:val="15"/>
                      </w:rPr>
                      <w:t>617,020,000.00</w:t>
                    </w:r>
                  </w:p>
                </w:tc>
              </w:sdtContent>
            </w:sdt>
            <w:sdt>
              <w:sdtPr>
                <w:rPr>
                  <w:sz w:val="15"/>
                  <w:szCs w:val="15"/>
                </w:rPr>
                <w:alias w:val="募集资金本年度投入金额合计"/>
                <w:tag w:val="_GBC_c919599d47fa4330aa39ea2a49098f8d"/>
                <w:id w:val="1082179791"/>
                <w:lock w:val="sdtLocked"/>
                <w:showingPlcHdr/>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tcPr>
                  <w:p w:rsidR="0007756F" w:rsidRPr="0007756F" w:rsidRDefault="0007756F" w:rsidP="00EE383C">
                    <w:pPr>
                      <w:jc w:val="right"/>
                      <w:rPr>
                        <w:sz w:val="15"/>
                        <w:szCs w:val="15"/>
                      </w:rPr>
                    </w:pPr>
                    <w:r w:rsidRPr="0007756F">
                      <w:rPr>
                        <w:sz w:val="15"/>
                        <w:szCs w:val="15"/>
                      </w:rPr>
                      <w:t xml:space="preserve">     </w:t>
                    </w:r>
                  </w:p>
                </w:tc>
              </w:sdtContent>
            </w:sdt>
            <w:sdt>
              <w:sdtPr>
                <w:rPr>
                  <w:sz w:val="15"/>
                  <w:szCs w:val="15"/>
                </w:rPr>
                <w:alias w:val="募集资金承诺项目实际投入金额合计"/>
                <w:tag w:val="_GBC_c0d1450a3349452092b1e53c38c87a18"/>
                <w:id w:val="465178379"/>
                <w:lock w:val="sdtLocked"/>
              </w:sdtPr>
              <w:sdtEndPr/>
              <w:sdtContent>
                <w:tc>
                  <w:tcPr>
                    <w:tcW w:w="680" w:type="pct"/>
                    <w:tcBorders>
                      <w:top w:val="outset" w:sz="6" w:space="0" w:color="auto"/>
                      <w:left w:val="outset" w:sz="6" w:space="0" w:color="auto"/>
                      <w:bottom w:val="outset" w:sz="6" w:space="0" w:color="auto"/>
                      <w:right w:val="single" w:sz="4" w:space="0" w:color="auto"/>
                    </w:tcBorders>
                    <w:shd w:val="clear" w:color="auto" w:fill="auto"/>
                  </w:tcPr>
                  <w:p w:rsidR="0007756F" w:rsidRPr="0007756F" w:rsidRDefault="0007756F" w:rsidP="00EE383C">
                    <w:pPr>
                      <w:jc w:val="right"/>
                      <w:rPr>
                        <w:sz w:val="15"/>
                        <w:szCs w:val="15"/>
                      </w:rPr>
                    </w:pPr>
                    <w:r w:rsidRPr="0007756F">
                      <w:rPr>
                        <w:sz w:val="15"/>
                        <w:szCs w:val="15"/>
                      </w:rPr>
                      <w:t>617,020,000.00</w:t>
                    </w:r>
                  </w:p>
                </w:tc>
              </w:sdtContent>
            </w:sdt>
            <w:tc>
              <w:tcPr>
                <w:tcW w:w="245" w:type="pct"/>
                <w:tcBorders>
                  <w:top w:val="outset" w:sz="6" w:space="0" w:color="auto"/>
                  <w:left w:val="single" w:sz="4" w:space="0" w:color="auto"/>
                  <w:bottom w:val="outset" w:sz="6" w:space="0" w:color="auto"/>
                  <w:right w:val="outset" w:sz="6" w:space="0" w:color="auto"/>
                </w:tcBorders>
                <w:shd w:val="clear" w:color="auto" w:fill="auto"/>
              </w:tcPr>
              <w:p w:rsidR="0007756F" w:rsidRDefault="0007756F" w:rsidP="00EE383C">
                <w:pPr>
                  <w:jc w:val="center"/>
                  <w:rPr>
                    <w:szCs w:val="21"/>
                  </w:rPr>
                </w:pPr>
                <w:r>
                  <w:rPr>
                    <w:szCs w:val="21"/>
                  </w:rPr>
                  <w:t>/</w:t>
                </w:r>
              </w:p>
            </w:tc>
            <w:tc>
              <w:tcPr>
                <w:tcW w:w="245" w:type="pct"/>
                <w:tcBorders>
                  <w:top w:val="outset" w:sz="6" w:space="0" w:color="auto"/>
                  <w:left w:val="outset" w:sz="6" w:space="0" w:color="auto"/>
                  <w:bottom w:val="outset" w:sz="6" w:space="0" w:color="auto"/>
                  <w:right w:val="outset" w:sz="6" w:space="0" w:color="auto"/>
                </w:tcBorders>
                <w:shd w:val="clear" w:color="auto" w:fill="auto"/>
              </w:tcPr>
              <w:p w:rsidR="0007756F" w:rsidRDefault="0007756F" w:rsidP="00EE383C">
                <w:pPr>
                  <w:jc w:val="center"/>
                  <w:rPr>
                    <w:szCs w:val="21"/>
                  </w:rPr>
                </w:pPr>
                <w:r>
                  <w:rPr>
                    <w:szCs w:val="21"/>
                  </w:rPr>
                  <w:t>/</w:t>
                </w:r>
              </w:p>
            </w:tc>
            <w:sdt>
              <w:sdtPr>
                <w:rPr>
                  <w:rFonts w:hint="eastAsia"/>
                  <w:szCs w:val="21"/>
                </w:rPr>
                <w:alias w:val="募集资金承诺项目预计收益合计"/>
                <w:tag w:val="_GBC_92fc13faa77140dc9e8f657f0f496eac"/>
                <w:id w:val="1862628795"/>
                <w:lock w:val="sdtLocked"/>
                <w:showingPlcHdr/>
                <w:text/>
              </w:sdtPr>
              <w:sdtEndPr/>
              <w:sdtContent>
                <w:tc>
                  <w:tcPr>
                    <w:tcW w:w="245" w:type="pct"/>
                    <w:tcBorders>
                      <w:top w:val="outset" w:sz="6" w:space="0" w:color="auto"/>
                      <w:left w:val="outset" w:sz="6" w:space="0" w:color="auto"/>
                      <w:bottom w:val="outset" w:sz="6" w:space="0" w:color="auto"/>
                      <w:right w:val="outset" w:sz="6" w:space="0" w:color="auto"/>
                    </w:tcBorders>
                    <w:shd w:val="clear" w:color="auto" w:fill="auto"/>
                  </w:tcPr>
                  <w:p w:rsidR="0007756F" w:rsidRDefault="0007756F" w:rsidP="00EE383C">
                    <w:pPr>
                      <w:jc w:val="right"/>
                      <w:rPr>
                        <w:color w:val="FFC000"/>
                        <w:szCs w:val="21"/>
                      </w:rPr>
                    </w:pPr>
                    <w:r>
                      <w:rPr>
                        <w:rFonts w:hint="eastAsia"/>
                        <w:color w:val="333399"/>
                        <w:szCs w:val="21"/>
                      </w:rPr>
                      <w:t xml:space="preserve">　</w:t>
                    </w:r>
                  </w:p>
                </w:tc>
              </w:sdtContent>
            </w:sdt>
            <w:tc>
              <w:tcPr>
                <w:tcW w:w="684"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Default="0007756F" w:rsidP="00EE383C">
                <w:pPr>
                  <w:jc w:val="center"/>
                  <w:rPr>
                    <w:color w:val="000000"/>
                    <w:szCs w:val="21"/>
                  </w:rPr>
                </w:pPr>
                <w:r>
                  <w:rPr>
                    <w:color w:val="000000"/>
                    <w:szCs w:val="21"/>
                  </w:rPr>
                  <w:t>/</w:t>
                </w:r>
              </w:p>
            </w:tc>
            <w:tc>
              <w:tcPr>
                <w:tcW w:w="228"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Default="0007756F" w:rsidP="00EE383C">
                <w:pPr>
                  <w:jc w:val="center"/>
                  <w:rPr>
                    <w:color w:val="000000"/>
                    <w:szCs w:val="21"/>
                  </w:rPr>
                </w:pPr>
                <w:r>
                  <w:rPr>
                    <w:color w:val="000000"/>
                    <w:szCs w:val="21"/>
                  </w:rPr>
                  <w:t>/</w:t>
                </w:r>
              </w:p>
            </w:tc>
            <w:tc>
              <w:tcPr>
                <w:tcW w:w="228"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Default="0007756F" w:rsidP="00EE383C">
                <w:pPr>
                  <w:jc w:val="center"/>
                  <w:rPr>
                    <w:color w:val="000000"/>
                    <w:szCs w:val="21"/>
                  </w:rPr>
                </w:pPr>
                <w:r>
                  <w:rPr>
                    <w:color w:val="000000"/>
                    <w:szCs w:val="21"/>
                  </w:rPr>
                  <w:t>/</w:t>
                </w:r>
              </w:p>
            </w:tc>
            <w:tc>
              <w:tcPr>
                <w:tcW w:w="761" w:type="pct"/>
                <w:tcBorders>
                  <w:top w:val="outset" w:sz="6" w:space="0" w:color="auto"/>
                  <w:left w:val="outset" w:sz="6" w:space="0" w:color="auto"/>
                  <w:bottom w:val="outset" w:sz="6" w:space="0" w:color="auto"/>
                  <w:right w:val="outset" w:sz="6" w:space="0" w:color="auto"/>
                </w:tcBorders>
                <w:shd w:val="clear" w:color="auto" w:fill="auto"/>
                <w:vAlign w:val="center"/>
              </w:tcPr>
              <w:p w:rsidR="0007756F" w:rsidRDefault="0007756F" w:rsidP="00EE383C">
                <w:pPr>
                  <w:jc w:val="center"/>
                  <w:rPr>
                    <w:color w:val="000000"/>
                    <w:szCs w:val="21"/>
                  </w:rPr>
                </w:pPr>
                <w:r>
                  <w:rPr>
                    <w:color w:val="000000"/>
                    <w:szCs w:val="21"/>
                  </w:rPr>
                  <w:t>/</w:t>
                </w:r>
              </w:p>
            </w:tc>
          </w:tr>
          <w:tr w:rsidR="0007756F" w:rsidRPr="005A0EA5" w:rsidTr="007342D4">
            <w:tc>
              <w:tcPr>
                <w:tcW w:w="1441" w:type="pct"/>
                <w:gridSpan w:val="3"/>
                <w:tcBorders>
                  <w:top w:val="outset" w:sz="6" w:space="0" w:color="auto"/>
                  <w:left w:val="outset" w:sz="6" w:space="0" w:color="auto"/>
                  <w:bottom w:val="outset" w:sz="6" w:space="0" w:color="auto"/>
                  <w:right w:val="outset" w:sz="6" w:space="0" w:color="auto"/>
                </w:tcBorders>
                <w:shd w:val="clear" w:color="auto" w:fill="auto"/>
                <w:vAlign w:val="center"/>
              </w:tcPr>
              <w:p w:rsidR="0007756F" w:rsidRPr="007342D4" w:rsidRDefault="0007756F" w:rsidP="007342D4">
                <w:pPr>
                  <w:jc w:val="center"/>
                  <w:rPr>
                    <w:color w:val="000000"/>
                    <w:sz w:val="15"/>
                    <w:szCs w:val="15"/>
                  </w:rPr>
                </w:pPr>
                <w:r w:rsidRPr="007342D4">
                  <w:rPr>
                    <w:rFonts w:hint="eastAsia"/>
                    <w:color w:val="000000"/>
                    <w:sz w:val="15"/>
                    <w:szCs w:val="15"/>
                  </w:rPr>
                  <w:t>募集资金承诺项目使用情况说明</w:t>
                </w:r>
              </w:p>
            </w:tc>
            <w:sdt>
              <w:sdtPr>
                <w:rPr>
                  <w:color w:val="000000"/>
                  <w:szCs w:val="21"/>
                </w:rPr>
                <w:alias w:val="募集资金承诺项目使用情况说明"/>
                <w:tag w:val="_GBC_9b02e5b3daf44b13bcf7be122ebcee13"/>
                <w:id w:val="-559932149"/>
                <w:lock w:val="sdtLocked"/>
              </w:sdtPr>
              <w:sdtEndPr>
                <w:rPr>
                  <w:sz w:val="15"/>
                  <w:szCs w:val="15"/>
                </w:rPr>
              </w:sdtEndPr>
              <w:sdtContent>
                <w:tc>
                  <w:tcPr>
                    <w:tcW w:w="3559" w:type="pct"/>
                    <w:gridSpan w:val="9"/>
                    <w:tcBorders>
                      <w:top w:val="outset" w:sz="6" w:space="0" w:color="auto"/>
                      <w:left w:val="outset" w:sz="6" w:space="0" w:color="auto"/>
                      <w:bottom w:val="outset" w:sz="6" w:space="0" w:color="auto"/>
                      <w:right w:val="outset" w:sz="6" w:space="0" w:color="auto"/>
                    </w:tcBorders>
                    <w:shd w:val="clear" w:color="auto" w:fill="auto"/>
                    <w:vAlign w:val="center"/>
                  </w:tcPr>
                  <w:p w:rsidR="0007756F" w:rsidRDefault="00457F49" w:rsidP="00EE383C">
                    <w:pPr>
                      <w:rPr>
                        <w:color w:val="000000"/>
                        <w:szCs w:val="21"/>
                      </w:rPr>
                    </w:pPr>
                    <w:r w:rsidRPr="007342D4">
                      <w:rPr>
                        <w:color w:val="000000"/>
                        <w:sz w:val="15"/>
                        <w:szCs w:val="15"/>
                      </w:rPr>
                      <w:t>2013年12月，公司第六届第九次董事会和2013年第三次临时股东大会审议通过《关于以部分募集资金对联芯科技有限公司增资的议案》。公司将2012年非公开发行股份募集配套资金30,000,000.00元由原计划用于上海分公司下一代智能手机芯片嵌入式软件平台操作系统开发项目变更为用于联芯科技四合一无线连接性芯片的开发项目，以增加联芯科技注册资本的方式完成。</w:t>
                    </w:r>
                  </w:p>
                </w:tc>
              </w:sdtContent>
            </w:sdt>
          </w:tr>
        </w:tbl>
        <w:p w:rsidR="0007756F" w:rsidRDefault="0007756F" w:rsidP="00FC24D8">
          <w:pPr>
            <w:jc w:val="right"/>
          </w:pPr>
        </w:p>
        <w:p w:rsidR="006607F0" w:rsidRPr="005A0EA5" w:rsidRDefault="00914BD0" w:rsidP="005A0EA5"/>
      </w:sdtContent>
    </w:sdt>
    <w:sdt>
      <w:sdtPr>
        <w:rPr>
          <w:rFonts w:ascii="宋体" w:hAnsi="宋体" w:cs="宋体"/>
          <w:b w:val="0"/>
          <w:bCs w:val="0"/>
          <w:kern w:val="0"/>
          <w:szCs w:val="22"/>
        </w:rPr>
        <w:alias w:val="模块:募集资金变更项目情况"/>
        <w:tag w:val="_GBC_a7d4ad5e5c614bbf811596fa341403db"/>
        <w:id w:val="-1719275990"/>
        <w:lock w:val="sdtLocked"/>
        <w:placeholder>
          <w:docPart w:val="GBC22222222222222222222222222222"/>
        </w:placeholder>
      </w:sdtPr>
      <w:sdtEndPr>
        <w:rPr>
          <w:rFonts w:hint="eastAsia"/>
          <w:szCs w:val="24"/>
        </w:rPr>
      </w:sdtEndPr>
      <w:sdtContent>
        <w:p w:rsidR="006607F0" w:rsidRDefault="00411289" w:rsidP="00F5442C">
          <w:pPr>
            <w:pStyle w:val="5"/>
            <w:numPr>
              <w:ilvl w:val="0"/>
              <w:numId w:val="13"/>
            </w:numPr>
          </w:pPr>
          <w:r>
            <w:t>募集资金变更项目情况</w:t>
          </w:r>
        </w:p>
        <w:sdt>
          <w:sdtPr>
            <w:alias w:val="是否适用：募集资金变更项目情况[双击切换]"/>
            <w:tag w:val="_GBC_0588419f0b994faca8f5aa992b437440"/>
            <w:id w:val="-598249652"/>
            <w:lock w:val="sdtContentLocked"/>
            <w:placeholder>
              <w:docPart w:val="GBC22222222222222222222222222222"/>
            </w:placeholder>
          </w:sdtPr>
          <w:sdtEndPr/>
          <w:sdtContent>
            <w:p w:rsidR="005866A0" w:rsidRDefault="00411289" w:rsidP="007B7A9B">
              <w:r>
                <w:fldChar w:fldCharType="begin"/>
              </w:r>
              <w:r w:rsidR="00970181">
                <w:instrText xml:space="preserve"> MACROBUTTON  SnrToggleCheckbox √适用 </w:instrText>
              </w:r>
              <w:r>
                <w:fldChar w:fldCharType="end"/>
              </w:r>
              <w:r>
                <w:fldChar w:fldCharType="begin"/>
              </w:r>
              <w:r w:rsidR="00970181">
                <w:instrText xml:space="preserve"> MACROBUTTON  SnrToggleCheckbox □不适用 </w:instrText>
              </w:r>
              <w:r>
                <w:fldChar w:fldCharType="end"/>
              </w:r>
            </w:p>
          </w:sdtContent>
        </w:sdt>
        <w:p w:rsidR="006607F0" w:rsidRDefault="00411289">
          <w:pPr>
            <w:jc w:val="right"/>
          </w:pPr>
          <w:r>
            <w:rPr>
              <w:rFonts w:hint="eastAsia"/>
            </w:rPr>
            <w:t>单位:</w:t>
          </w:r>
          <w:sdt>
            <w:sdtPr>
              <w:rPr>
                <w:rFonts w:hint="eastAsia"/>
              </w:rPr>
              <w:alias w:val="单位：募集资金变更项目情况"/>
              <w:tag w:val="_GBC_a562cad0ec7d477894934b27eabdf785"/>
              <w:id w:val="4976232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募集资金变更项目情况"/>
              <w:tag w:val="_GBC_89aac0b5a88e4f89959261ebdb461a7c"/>
              <w:id w:val="-4462365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697"/>
            <w:gridCol w:w="697"/>
            <w:gridCol w:w="1219"/>
            <w:gridCol w:w="758"/>
            <w:gridCol w:w="1219"/>
            <w:gridCol w:w="697"/>
            <w:gridCol w:w="697"/>
            <w:gridCol w:w="697"/>
            <w:gridCol w:w="912"/>
            <w:gridCol w:w="697"/>
            <w:gridCol w:w="758"/>
          </w:tblGrid>
          <w:tr w:rsidR="006607F0" w:rsidTr="000F6939">
            <w:tc>
              <w:tcPr>
                <w:tcW w:w="3840" w:type="dxa"/>
                <w:gridSpan w:val="3"/>
              </w:tcPr>
              <w:p w:rsidR="006607F0" w:rsidRDefault="00411289">
                <w:r>
                  <w:t>变更投资项目资金总额</w:t>
                </w:r>
              </w:p>
            </w:tc>
            <w:sdt>
              <w:sdtPr>
                <w:rPr>
                  <w:rFonts w:hint="eastAsia"/>
                </w:rPr>
                <w:alias w:val="募集资金变更投资项目资金总额"/>
                <w:tag w:val="_GBC_d764a4ce802140f4bed342799c71a77e"/>
                <w:id w:val="-191694276"/>
                <w:lock w:val="sdtLocked"/>
                <w:showingPlcHdr/>
              </w:sdtPr>
              <w:sdtEndPr/>
              <w:sdtContent>
                <w:tc>
                  <w:tcPr>
                    <w:tcW w:w="10246" w:type="dxa"/>
                    <w:gridSpan w:val="8"/>
                  </w:tcPr>
                  <w:p w:rsidR="006607F0" w:rsidRDefault="00411289">
                    <w:pPr>
                      <w:jc w:val="right"/>
                    </w:pPr>
                    <w:r>
                      <w:rPr>
                        <w:rFonts w:hint="eastAsia"/>
                        <w:color w:val="333399"/>
                      </w:rPr>
                      <w:t xml:space="preserve">　</w:t>
                    </w:r>
                  </w:p>
                </w:tc>
              </w:sdtContent>
            </w:sdt>
          </w:tr>
          <w:tr w:rsidR="006607F0" w:rsidTr="009B0249">
            <w:tc>
              <w:tcPr>
                <w:tcW w:w="1280" w:type="dxa"/>
                <w:vAlign w:val="center"/>
              </w:tcPr>
              <w:p w:rsidR="006607F0" w:rsidRDefault="00411289">
                <w:pPr>
                  <w:jc w:val="center"/>
                </w:pPr>
                <w:r>
                  <w:t>变更</w:t>
                </w:r>
                <w:r>
                  <w:lastRenderedPageBreak/>
                  <w:t>后的项目名称</w:t>
                </w:r>
              </w:p>
            </w:tc>
            <w:tc>
              <w:tcPr>
                <w:tcW w:w="1280" w:type="dxa"/>
                <w:vAlign w:val="center"/>
              </w:tcPr>
              <w:p w:rsidR="006607F0" w:rsidRDefault="00411289">
                <w:pPr>
                  <w:jc w:val="center"/>
                </w:pPr>
                <w:r>
                  <w:lastRenderedPageBreak/>
                  <w:t>对应</w:t>
                </w:r>
                <w:r>
                  <w:lastRenderedPageBreak/>
                  <w:t>的原承诺项目</w:t>
                </w:r>
              </w:p>
            </w:tc>
            <w:tc>
              <w:tcPr>
                <w:tcW w:w="1280" w:type="dxa"/>
                <w:vAlign w:val="center"/>
              </w:tcPr>
              <w:p w:rsidR="006607F0" w:rsidRDefault="00411289">
                <w:pPr>
                  <w:jc w:val="center"/>
                </w:pPr>
                <w:r>
                  <w:lastRenderedPageBreak/>
                  <w:t>变更项目</w:t>
                </w:r>
                <w:r>
                  <w:lastRenderedPageBreak/>
                  <w:t>拟投入金额</w:t>
                </w:r>
              </w:p>
            </w:tc>
            <w:tc>
              <w:tcPr>
                <w:tcW w:w="1280" w:type="dxa"/>
                <w:vAlign w:val="center"/>
              </w:tcPr>
              <w:p w:rsidR="006607F0" w:rsidRDefault="00411289">
                <w:pPr>
                  <w:jc w:val="center"/>
                </w:pPr>
                <w:r>
                  <w:lastRenderedPageBreak/>
                  <w:t>本报</w:t>
                </w:r>
                <w:r>
                  <w:lastRenderedPageBreak/>
                  <w:t>告期投入金额</w:t>
                </w:r>
              </w:p>
            </w:tc>
            <w:tc>
              <w:tcPr>
                <w:tcW w:w="1280" w:type="dxa"/>
                <w:vAlign w:val="center"/>
              </w:tcPr>
              <w:p w:rsidR="006607F0" w:rsidRDefault="00411289">
                <w:pPr>
                  <w:jc w:val="center"/>
                </w:pPr>
                <w:r>
                  <w:lastRenderedPageBreak/>
                  <w:t>累计实际</w:t>
                </w:r>
                <w:r>
                  <w:lastRenderedPageBreak/>
                  <w:t>投入金额</w:t>
                </w:r>
              </w:p>
            </w:tc>
            <w:tc>
              <w:tcPr>
                <w:tcW w:w="1281" w:type="dxa"/>
                <w:vAlign w:val="center"/>
              </w:tcPr>
              <w:p w:rsidR="006607F0" w:rsidRDefault="00411289">
                <w:pPr>
                  <w:jc w:val="center"/>
                </w:pPr>
                <w:r>
                  <w:lastRenderedPageBreak/>
                  <w:t>是否</w:t>
                </w:r>
                <w:r>
                  <w:lastRenderedPageBreak/>
                  <w:t>符合计划进度</w:t>
                </w:r>
              </w:p>
            </w:tc>
            <w:tc>
              <w:tcPr>
                <w:tcW w:w="1281" w:type="dxa"/>
                <w:vAlign w:val="center"/>
              </w:tcPr>
              <w:p w:rsidR="006607F0" w:rsidRDefault="00411289">
                <w:pPr>
                  <w:jc w:val="center"/>
                </w:pPr>
                <w:r>
                  <w:lastRenderedPageBreak/>
                  <w:t>变更</w:t>
                </w:r>
                <w:r>
                  <w:lastRenderedPageBreak/>
                  <w:t>项目的预计收益</w:t>
                </w:r>
              </w:p>
            </w:tc>
            <w:tc>
              <w:tcPr>
                <w:tcW w:w="1281" w:type="dxa"/>
                <w:vAlign w:val="center"/>
              </w:tcPr>
              <w:p w:rsidR="006607F0" w:rsidRDefault="00411289">
                <w:pPr>
                  <w:jc w:val="center"/>
                </w:pPr>
                <w:r>
                  <w:lastRenderedPageBreak/>
                  <w:t>产生</w:t>
                </w:r>
                <w:r>
                  <w:lastRenderedPageBreak/>
                  <w:t>收益情况</w:t>
                </w:r>
              </w:p>
            </w:tc>
            <w:tc>
              <w:tcPr>
                <w:tcW w:w="1281" w:type="dxa"/>
                <w:vAlign w:val="center"/>
              </w:tcPr>
              <w:p w:rsidR="006607F0" w:rsidRDefault="00411289">
                <w:pPr>
                  <w:jc w:val="center"/>
                </w:pPr>
                <w:r>
                  <w:lastRenderedPageBreak/>
                  <w:t>项目进</w:t>
                </w:r>
                <w:r>
                  <w:lastRenderedPageBreak/>
                  <w:t>度</w:t>
                </w:r>
              </w:p>
            </w:tc>
            <w:tc>
              <w:tcPr>
                <w:tcW w:w="1281" w:type="dxa"/>
                <w:vAlign w:val="center"/>
              </w:tcPr>
              <w:p w:rsidR="006607F0" w:rsidRDefault="00411289">
                <w:pPr>
                  <w:jc w:val="center"/>
                </w:pPr>
                <w:r>
                  <w:lastRenderedPageBreak/>
                  <w:t>是否</w:t>
                </w:r>
                <w:r>
                  <w:lastRenderedPageBreak/>
                  <w:t>符合预计收益</w:t>
                </w:r>
              </w:p>
            </w:tc>
            <w:tc>
              <w:tcPr>
                <w:tcW w:w="1281" w:type="dxa"/>
                <w:vAlign w:val="center"/>
              </w:tcPr>
              <w:p w:rsidR="006607F0" w:rsidRDefault="00411289">
                <w:pPr>
                  <w:jc w:val="center"/>
                </w:pPr>
                <w:r>
                  <w:lastRenderedPageBreak/>
                  <w:t>未达</w:t>
                </w:r>
                <w:r>
                  <w:lastRenderedPageBreak/>
                  <w:t>到计划进度和收益说明</w:t>
                </w:r>
              </w:p>
            </w:tc>
          </w:tr>
          <w:sdt>
            <w:sdtPr>
              <w:rPr>
                <w:rFonts w:ascii="Calibri" w:hAnsi="Calibri" w:hint="eastAsia"/>
                <w:sz w:val="15"/>
                <w:szCs w:val="15"/>
              </w:rPr>
              <w:alias w:val="募集资金变更项目情况"/>
              <w:tag w:val="_GBC_85427f06b94c43e283d4c8fe5db8372a"/>
              <w:id w:val="1213456356"/>
              <w:lock w:val="sdtLocked"/>
            </w:sdtPr>
            <w:sdtEndPr/>
            <w:sdtContent>
              <w:tr w:rsidR="006607F0" w:rsidTr="00AA520A">
                <w:sdt>
                  <w:sdtPr>
                    <w:rPr>
                      <w:rFonts w:ascii="Calibri" w:hAnsi="Calibri" w:hint="eastAsia"/>
                      <w:sz w:val="15"/>
                      <w:szCs w:val="15"/>
                    </w:rPr>
                    <w:alias w:val="募集资金变更后项目名称"/>
                    <w:tag w:val="_GBC_1951aa13b4cc422ea1e1c9cbee5e8b8b"/>
                    <w:id w:val="819458579"/>
                    <w:lock w:val="sdtLocked"/>
                  </w:sdtPr>
                  <w:sdtEndPr>
                    <w:rPr>
                      <w:rFonts w:ascii="Times New Roman" w:hAnsi="Times New Roman"/>
                    </w:rPr>
                  </w:sdtEndPr>
                  <w:sdtContent>
                    <w:tc>
                      <w:tcPr>
                        <w:tcW w:w="1280" w:type="dxa"/>
                        <w:vAlign w:val="center"/>
                      </w:tcPr>
                      <w:p w:rsidR="006607F0" w:rsidRPr="00970181" w:rsidRDefault="00970181" w:rsidP="00AA520A">
                        <w:pPr>
                          <w:jc w:val="center"/>
                          <w:rPr>
                            <w:sz w:val="15"/>
                            <w:szCs w:val="15"/>
                          </w:rPr>
                        </w:pPr>
                        <w:r w:rsidRPr="00970181">
                          <w:rPr>
                            <w:rFonts w:ascii="Calibri" w:hAnsi="Calibri" w:hint="eastAsia"/>
                            <w:sz w:val="15"/>
                            <w:szCs w:val="15"/>
                          </w:rPr>
                          <w:t>联芯科技四合一无线连接性芯片项目</w:t>
                        </w:r>
                      </w:p>
                    </w:tc>
                  </w:sdtContent>
                </w:sdt>
                <w:sdt>
                  <w:sdtPr>
                    <w:rPr>
                      <w:rFonts w:hint="eastAsia"/>
                      <w:sz w:val="15"/>
                      <w:szCs w:val="15"/>
                    </w:rPr>
                    <w:alias w:val="对应原募集资金承诺项目名称"/>
                    <w:tag w:val="_GBC_2c43c3025c694239a4d716ed114abc72"/>
                    <w:id w:val="504253949"/>
                    <w:lock w:val="sdtLocked"/>
                  </w:sdtPr>
                  <w:sdtEndPr/>
                  <w:sdtContent>
                    <w:tc>
                      <w:tcPr>
                        <w:tcW w:w="1280" w:type="dxa"/>
                        <w:vAlign w:val="center"/>
                      </w:tcPr>
                      <w:p w:rsidR="006607F0" w:rsidRPr="00970181" w:rsidRDefault="00970181" w:rsidP="00AA520A">
                        <w:pPr>
                          <w:jc w:val="center"/>
                          <w:rPr>
                            <w:sz w:val="15"/>
                            <w:szCs w:val="15"/>
                          </w:rPr>
                        </w:pPr>
                        <w:r w:rsidRPr="00970181">
                          <w:rPr>
                            <w:rFonts w:hint="eastAsia"/>
                            <w:sz w:val="15"/>
                            <w:szCs w:val="15"/>
                          </w:rPr>
                          <w:t>下一代智能手机芯片嵌入式软件平台操作系统开发项目</w:t>
                        </w:r>
                      </w:p>
                    </w:tc>
                  </w:sdtContent>
                </w:sdt>
                <w:sdt>
                  <w:sdtPr>
                    <w:rPr>
                      <w:rFonts w:hint="eastAsia"/>
                      <w:sz w:val="15"/>
                      <w:szCs w:val="15"/>
                    </w:rPr>
                    <w:alias w:val="募集资金变更项目拟投入金额"/>
                    <w:tag w:val="_GBC_047e31f8100342e8a843fd56aadae8e3"/>
                    <w:id w:val="930853727"/>
                    <w:lock w:val="sdtLocked"/>
                  </w:sdtPr>
                  <w:sdtEndPr/>
                  <w:sdtContent>
                    <w:tc>
                      <w:tcPr>
                        <w:tcW w:w="1280" w:type="dxa"/>
                        <w:vAlign w:val="center"/>
                      </w:tcPr>
                      <w:p w:rsidR="006607F0" w:rsidRPr="00970181" w:rsidRDefault="00970181" w:rsidP="00AA520A">
                        <w:pPr>
                          <w:jc w:val="right"/>
                          <w:rPr>
                            <w:sz w:val="15"/>
                            <w:szCs w:val="15"/>
                          </w:rPr>
                        </w:pPr>
                        <w:r w:rsidRPr="00970181">
                          <w:rPr>
                            <w:sz w:val="15"/>
                            <w:szCs w:val="15"/>
                          </w:rPr>
                          <w:t>30,000,000.00</w:t>
                        </w:r>
                      </w:p>
                    </w:tc>
                  </w:sdtContent>
                </w:sdt>
                <w:sdt>
                  <w:sdtPr>
                    <w:rPr>
                      <w:rFonts w:hint="eastAsia"/>
                      <w:sz w:val="15"/>
                      <w:szCs w:val="15"/>
                    </w:rPr>
                    <w:alias w:val="募集资金变更项目本年度投入金额"/>
                    <w:tag w:val="_GBC_d3b81bfd0d2b469f90a00335e631040a"/>
                    <w:id w:val="-1719815510"/>
                    <w:lock w:val="sdtLocked"/>
                  </w:sdtPr>
                  <w:sdtEndPr/>
                  <w:sdtContent>
                    <w:tc>
                      <w:tcPr>
                        <w:tcW w:w="1280" w:type="dxa"/>
                        <w:vAlign w:val="center"/>
                      </w:tcPr>
                      <w:p w:rsidR="006607F0" w:rsidRPr="00970181" w:rsidRDefault="00970181" w:rsidP="00AA520A">
                        <w:pPr>
                          <w:jc w:val="right"/>
                          <w:rPr>
                            <w:sz w:val="15"/>
                            <w:szCs w:val="15"/>
                          </w:rPr>
                        </w:pPr>
                        <w:r w:rsidRPr="00970181">
                          <w:rPr>
                            <w:sz w:val="15"/>
                            <w:szCs w:val="15"/>
                          </w:rPr>
                          <w:t>0.00</w:t>
                        </w:r>
                      </w:p>
                    </w:tc>
                  </w:sdtContent>
                </w:sdt>
                <w:sdt>
                  <w:sdtPr>
                    <w:rPr>
                      <w:rFonts w:hint="eastAsia"/>
                      <w:sz w:val="15"/>
                      <w:szCs w:val="15"/>
                    </w:rPr>
                    <w:alias w:val="募集资金变更后项目实际投入金额"/>
                    <w:tag w:val="_GBC_1f577a0d19914d678482467c9bc94ff9"/>
                    <w:id w:val="2065833031"/>
                    <w:lock w:val="sdtLocked"/>
                  </w:sdtPr>
                  <w:sdtEndPr/>
                  <w:sdtContent>
                    <w:tc>
                      <w:tcPr>
                        <w:tcW w:w="1280" w:type="dxa"/>
                        <w:vAlign w:val="center"/>
                      </w:tcPr>
                      <w:p w:rsidR="006607F0" w:rsidRPr="00970181" w:rsidRDefault="00970181" w:rsidP="00AA520A">
                        <w:pPr>
                          <w:jc w:val="right"/>
                          <w:rPr>
                            <w:sz w:val="15"/>
                            <w:szCs w:val="15"/>
                          </w:rPr>
                        </w:pPr>
                        <w:r w:rsidRPr="00970181">
                          <w:rPr>
                            <w:sz w:val="15"/>
                            <w:szCs w:val="15"/>
                          </w:rPr>
                          <w:t>30,000,000.00</w:t>
                        </w:r>
                      </w:p>
                    </w:tc>
                  </w:sdtContent>
                </w:sdt>
                <w:sdt>
                  <w:sdtPr>
                    <w:rPr>
                      <w:rFonts w:hint="eastAsia"/>
                      <w:sz w:val="15"/>
                      <w:szCs w:val="15"/>
                    </w:rPr>
                    <w:alias w:val="募集资金变更后项目是否符合计划进度"/>
                    <w:tag w:val="_GBC_d39fdc2703e24974a1fa092cd7e06e9e"/>
                    <w:id w:val="781543711"/>
                    <w:lock w:val="sdtLocked"/>
                    <w:comboBox>
                      <w:listItem w:displayText="是" w:value="是"/>
                      <w:listItem w:displayText="否" w:value="否"/>
                    </w:comboBox>
                  </w:sdtPr>
                  <w:sdtEndPr/>
                  <w:sdtContent>
                    <w:tc>
                      <w:tcPr>
                        <w:tcW w:w="1281" w:type="dxa"/>
                        <w:vAlign w:val="center"/>
                      </w:tcPr>
                      <w:p w:rsidR="006607F0" w:rsidRPr="00970181" w:rsidRDefault="00970181" w:rsidP="00AA520A">
                        <w:pPr>
                          <w:jc w:val="right"/>
                          <w:rPr>
                            <w:sz w:val="15"/>
                            <w:szCs w:val="15"/>
                          </w:rPr>
                        </w:pPr>
                        <w:r w:rsidRPr="00970181">
                          <w:rPr>
                            <w:rFonts w:hint="eastAsia"/>
                            <w:sz w:val="15"/>
                            <w:szCs w:val="15"/>
                          </w:rPr>
                          <w:t>否</w:t>
                        </w:r>
                      </w:p>
                    </w:tc>
                  </w:sdtContent>
                </w:sdt>
                <w:sdt>
                  <w:sdtPr>
                    <w:rPr>
                      <w:rFonts w:hint="eastAsia"/>
                      <w:sz w:val="15"/>
                      <w:szCs w:val="15"/>
                    </w:rPr>
                    <w:alias w:val="募集资金变更后项目预计收益"/>
                    <w:tag w:val="_GBC_1e9ed975acc248b39419a91cfdd56bb2"/>
                    <w:id w:val="758259725"/>
                    <w:lock w:val="sdtLocked"/>
                    <w:showingPlcHdr/>
                  </w:sdtPr>
                  <w:sdtEndPr/>
                  <w:sdtContent>
                    <w:tc>
                      <w:tcPr>
                        <w:tcW w:w="1281" w:type="dxa"/>
                        <w:vAlign w:val="center"/>
                      </w:tcPr>
                      <w:p w:rsidR="006607F0" w:rsidRPr="00970181" w:rsidRDefault="002A51E7" w:rsidP="00AA520A">
                        <w:pPr>
                          <w:jc w:val="right"/>
                          <w:rPr>
                            <w:sz w:val="15"/>
                            <w:szCs w:val="15"/>
                          </w:rPr>
                        </w:pPr>
                        <w:r>
                          <w:rPr>
                            <w:sz w:val="15"/>
                            <w:szCs w:val="15"/>
                          </w:rPr>
                          <w:t xml:space="preserve">     </w:t>
                        </w:r>
                      </w:p>
                    </w:tc>
                  </w:sdtContent>
                </w:sdt>
                <w:sdt>
                  <w:sdtPr>
                    <w:rPr>
                      <w:rFonts w:hint="eastAsia"/>
                      <w:sz w:val="15"/>
                      <w:szCs w:val="15"/>
                    </w:rPr>
                    <w:alias w:val="募集资金变更后项目产生收益情况"/>
                    <w:tag w:val="_GBC_b82dda878efe419b86dc9ac14acdf344"/>
                    <w:id w:val="-679728780"/>
                    <w:lock w:val="sdtLocked"/>
                  </w:sdtPr>
                  <w:sdtEndPr/>
                  <w:sdtContent>
                    <w:tc>
                      <w:tcPr>
                        <w:tcW w:w="1281" w:type="dxa"/>
                        <w:vAlign w:val="center"/>
                      </w:tcPr>
                      <w:p w:rsidR="006607F0" w:rsidRPr="00970181" w:rsidRDefault="00970181" w:rsidP="00AA520A">
                        <w:pPr>
                          <w:jc w:val="right"/>
                          <w:rPr>
                            <w:sz w:val="15"/>
                            <w:szCs w:val="15"/>
                          </w:rPr>
                        </w:pPr>
                        <w:r w:rsidRPr="00970181">
                          <w:rPr>
                            <w:rFonts w:hint="eastAsia"/>
                            <w:sz w:val="15"/>
                            <w:szCs w:val="15"/>
                          </w:rPr>
                          <w:t>无</w:t>
                        </w:r>
                      </w:p>
                    </w:tc>
                  </w:sdtContent>
                </w:sdt>
                <w:sdt>
                  <w:sdtPr>
                    <w:rPr>
                      <w:rFonts w:hint="eastAsia"/>
                      <w:sz w:val="15"/>
                      <w:szCs w:val="15"/>
                    </w:rPr>
                    <w:alias w:val="募集资金变更后项目进度"/>
                    <w:tag w:val="_GBC_0d8172675b094e2394b20451fd57c8d8"/>
                    <w:id w:val="-2008899081"/>
                    <w:lock w:val="sdtLocked"/>
                  </w:sdtPr>
                  <w:sdtEndPr/>
                  <w:sdtContent>
                    <w:tc>
                      <w:tcPr>
                        <w:tcW w:w="1281" w:type="dxa"/>
                        <w:vAlign w:val="center"/>
                      </w:tcPr>
                      <w:p w:rsidR="006607F0" w:rsidRPr="00970181" w:rsidRDefault="00970181" w:rsidP="00AA520A">
                        <w:pPr>
                          <w:jc w:val="right"/>
                          <w:rPr>
                            <w:sz w:val="15"/>
                            <w:szCs w:val="15"/>
                          </w:rPr>
                        </w:pPr>
                        <w:r w:rsidRPr="00970181">
                          <w:rPr>
                            <w:sz w:val="15"/>
                            <w:szCs w:val="15"/>
                          </w:rPr>
                          <w:t>100.00%</w:t>
                        </w:r>
                      </w:p>
                    </w:tc>
                  </w:sdtContent>
                </w:sdt>
                <w:sdt>
                  <w:sdtPr>
                    <w:rPr>
                      <w:rFonts w:hint="eastAsia"/>
                      <w:sz w:val="15"/>
                      <w:szCs w:val="15"/>
                    </w:rPr>
                    <w:alias w:val="募集资金变更后项目是否符合预计收益"/>
                    <w:tag w:val="_GBC_b97061226ca14d01ba2bcd2c81ab7809"/>
                    <w:id w:val="-272400417"/>
                    <w:lock w:val="sdtLocked"/>
                    <w:comboBox>
                      <w:listItem w:displayText="是" w:value="是"/>
                      <w:listItem w:displayText="否" w:value="否"/>
                    </w:comboBox>
                  </w:sdtPr>
                  <w:sdtEndPr/>
                  <w:sdtContent>
                    <w:tc>
                      <w:tcPr>
                        <w:tcW w:w="1281" w:type="dxa"/>
                        <w:vAlign w:val="center"/>
                      </w:tcPr>
                      <w:p w:rsidR="006607F0" w:rsidRPr="00970181" w:rsidRDefault="00970181" w:rsidP="00AA520A">
                        <w:pPr>
                          <w:jc w:val="right"/>
                          <w:rPr>
                            <w:sz w:val="15"/>
                            <w:szCs w:val="15"/>
                          </w:rPr>
                        </w:pPr>
                        <w:r w:rsidRPr="00970181">
                          <w:rPr>
                            <w:rFonts w:hint="eastAsia"/>
                            <w:sz w:val="15"/>
                            <w:szCs w:val="15"/>
                          </w:rPr>
                          <w:t>否</w:t>
                        </w:r>
                      </w:p>
                    </w:tc>
                  </w:sdtContent>
                </w:sdt>
                <w:sdt>
                  <w:sdtPr>
                    <w:rPr>
                      <w:rFonts w:hint="eastAsia"/>
                      <w:sz w:val="15"/>
                      <w:szCs w:val="15"/>
                    </w:rPr>
                    <w:alias w:val="募集资金变更后项目募集资金承诺项目未达到计划进度和收益说明"/>
                    <w:tag w:val="_GBC_3fe6e24ccf8444be8b0009917419a2da"/>
                    <w:id w:val="-178662488"/>
                    <w:lock w:val="sdtLocked"/>
                  </w:sdtPr>
                  <w:sdtEndPr/>
                  <w:sdtContent>
                    <w:tc>
                      <w:tcPr>
                        <w:tcW w:w="1281" w:type="dxa"/>
                      </w:tcPr>
                      <w:p w:rsidR="006607F0" w:rsidRPr="00970181" w:rsidRDefault="008C1005" w:rsidP="008C1005">
                        <w:pPr>
                          <w:jc w:val="left"/>
                          <w:rPr>
                            <w:sz w:val="15"/>
                            <w:szCs w:val="15"/>
                          </w:rPr>
                        </w:pPr>
                        <w:r w:rsidRPr="00AA520A">
                          <w:rPr>
                            <w:rFonts w:hint="eastAsia"/>
                            <w:sz w:val="15"/>
                            <w:szCs w:val="15"/>
                          </w:rPr>
                          <w:t>联芯科技四合一无线连接性芯片项目由于方案变更造成本项目推迟。</w:t>
                        </w:r>
                      </w:p>
                    </w:tc>
                  </w:sdtContent>
                </w:sdt>
              </w:tr>
            </w:sdtContent>
          </w:sdt>
          <w:sdt>
            <w:sdtPr>
              <w:rPr>
                <w:rFonts w:ascii="Calibri" w:hAnsi="Calibri" w:hint="eastAsia"/>
              </w:rPr>
              <w:alias w:val="募集资金变更项目情况"/>
              <w:tag w:val="_GBC_85427f06b94c43e283d4c8fe5db8372a"/>
              <w:id w:val="484054152"/>
              <w:lock w:val="sdtLocked"/>
            </w:sdtPr>
            <w:sdtEndPr/>
            <w:sdtContent>
              <w:tr w:rsidR="006607F0" w:rsidTr="00AA520A">
                <w:sdt>
                  <w:sdtPr>
                    <w:rPr>
                      <w:rFonts w:ascii="Calibri" w:hAnsi="Calibri" w:hint="eastAsia"/>
                    </w:rPr>
                    <w:alias w:val="募集资金变更后项目名称"/>
                    <w:tag w:val="_GBC_1951aa13b4cc422ea1e1c9cbee5e8b8b"/>
                    <w:id w:val="-1742711086"/>
                    <w:lock w:val="sdtLocked"/>
                    <w:showingPlcHdr/>
                  </w:sdtPr>
                  <w:sdtEndPr>
                    <w:rPr>
                      <w:rFonts w:ascii="Times New Roman" w:hAnsi="Times New Roman"/>
                    </w:rPr>
                  </w:sdtEndPr>
                  <w:sdtContent>
                    <w:tc>
                      <w:tcPr>
                        <w:tcW w:w="1280" w:type="dxa"/>
                      </w:tcPr>
                      <w:p w:rsidR="006607F0" w:rsidRDefault="00411289">
                        <w:pPr>
                          <w:jc w:val="left"/>
                        </w:pPr>
                        <w:r>
                          <w:rPr>
                            <w:rFonts w:hint="eastAsia"/>
                            <w:color w:val="333399"/>
                          </w:rPr>
                          <w:t xml:space="preserve">　</w:t>
                        </w:r>
                      </w:p>
                    </w:tc>
                  </w:sdtContent>
                </w:sdt>
                <w:sdt>
                  <w:sdtPr>
                    <w:rPr>
                      <w:rFonts w:hint="eastAsia"/>
                    </w:rPr>
                    <w:alias w:val="对应原募集资金承诺项目名称"/>
                    <w:tag w:val="_GBC_2c43c3025c694239a4d716ed114abc72"/>
                    <w:id w:val="422617801"/>
                    <w:lock w:val="sdtLocked"/>
                    <w:showingPlcHdr/>
                  </w:sdtPr>
                  <w:sdtEndPr/>
                  <w:sdtContent>
                    <w:tc>
                      <w:tcPr>
                        <w:tcW w:w="1280" w:type="dxa"/>
                      </w:tcPr>
                      <w:p w:rsidR="006607F0" w:rsidRDefault="00411289">
                        <w:pPr>
                          <w:jc w:val="left"/>
                        </w:pPr>
                        <w:r>
                          <w:rPr>
                            <w:rFonts w:hint="eastAsia"/>
                            <w:color w:val="333399"/>
                          </w:rPr>
                          <w:t xml:space="preserve">　</w:t>
                        </w:r>
                      </w:p>
                    </w:tc>
                  </w:sdtContent>
                </w:sdt>
                <w:sdt>
                  <w:sdtPr>
                    <w:rPr>
                      <w:rFonts w:hint="eastAsia"/>
                    </w:rPr>
                    <w:alias w:val="募集资金变更项目拟投入金额"/>
                    <w:tag w:val="_GBC_047e31f8100342e8a843fd56aadae8e3"/>
                    <w:id w:val="1460300788"/>
                    <w:lock w:val="sdtLocked"/>
                    <w:showingPlcHdr/>
                  </w:sdtPr>
                  <w:sdtEndPr/>
                  <w:sdtContent>
                    <w:tc>
                      <w:tcPr>
                        <w:tcW w:w="1280" w:type="dxa"/>
                        <w:vAlign w:val="center"/>
                      </w:tcPr>
                      <w:p w:rsidR="006607F0" w:rsidRDefault="00411289" w:rsidP="00AA520A">
                        <w:pPr>
                          <w:jc w:val="right"/>
                        </w:pPr>
                        <w:r>
                          <w:rPr>
                            <w:rFonts w:hint="eastAsia"/>
                            <w:color w:val="333399"/>
                          </w:rPr>
                          <w:t xml:space="preserve">　</w:t>
                        </w:r>
                      </w:p>
                    </w:tc>
                  </w:sdtContent>
                </w:sdt>
                <w:sdt>
                  <w:sdtPr>
                    <w:rPr>
                      <w:rFonts w:hint="eastAsia"/>
                    </w:rPr>
                    <w:alias w:val="募集资金变更项目本年度投入金额"/>
                    <w:tag w:val="_GBC_d3b81bfd0d2b469f90a00335e631040a"/>
                    <w:id w:val="-996261442"/>
                    <w:lock w:val="sdtLocked"/>
                    <w:showingPlcHdr/>
                  </w:sdtPr>
                  <w:sdtEndPr/>
                  <w:sdtContent>
                    <w:tc>
                      <w:tcPr>
                        <w:tcW w:w="1280" w:type="dxa"/>
                        <w:vAlign w:val="center"/>
                      </w:tcPr>
                      <w:p w:rsidR="006607F0" w:rsidRDefault="00411289" w:rsidP="00AA520A">
                        <w:pPr>
                          <w:jc w:val="right"/>
                        </w:pPr>
                        <w:r>
                          <w:rPr>
                            <w:rFonts w:hint="eastAsia"/>
                            <w:color w:val="333399"/>
                          </w:rPr>
                          <w:t xml:space="preserve">　</w:t>
                        </w:r>
                      </w:p>
                    </w:tc>
                  </w:sdtContent>
                </w:sdt>
                <w:sdt>
                  <w:sdtPr>
                    <w:rPr>
                      <w:rFonts w:hint="eastAsia"/>
                    </w:rPr>
                    <w:alias w:val="募集资金变更后项目实际投入金额"/>
                    <w:tag w:val="_GBC_1f577a0d19914d678482467c9bc94ff9"/>
                    <w:id w:val="1475495458"/>
                    <w:lock w:val="sdtLocked"/>
                    <w:showingPlcHdr/>
                  </w:sdtPr>
                  <w:sdtEndPr/>
                  <w:sdtContent>
                    <w:tc>
                      <w:tcPr>
                        <w:tcW w:w="1280" w:type="dxa"/>
                        <w:vAlign w:val="center"/>
                      </w:tcPr>
                      <w:p w:rsidR="006607F0" w:rsidRDefault="00411289" w:rsidP="00AA520A">
                        <w:pPr>
                          <w:jc w:val="right"/>
                        </w:pPr>
                        <w:r>
                          <w:rPr>
                            <w:rFonts w:hint="eastAsia"/>
                            <w:color w:val="333399"/>
                          </w:rPr>
                          <w:t xml:space="preserve">　</w:t>
                        </w:r>
                      </w:p>
                    </w:tc>
                  </w:sdtContent>
                </w:sdt>
                <w:sdt>
                  <w:sdtPr>
                    <w:rPr>
                      <w:rFonts w:hint="eastAsia"/>
                    </w:rPr>
                    <w:alias w:val="募集资金变更后项目是否符合计划进度"/>
                    <w:tag w:val="_GBC_d39fdc2703e24974a1fa092cd7e06e9e"/>
                    <w:id w:val="-551464585"/>
                    <w:lock w:val="sdtLocked"/>
                    <w:showingPlcHdr/>
                    <w:comboBox>
                      <w:listItem w:displayText="是" w:value="是"/>
                      <w:listItem w:displayText="否" w:value="否"/>
                    </w:comboBox>
                  </w:sdtPr>
                  <w:sdtEndPr/>
                  <w:sdtContent>
                    <w:tc>
                      <w:tcPr>
                        <w:tcW w:w="1281" w:type="dxa"/>
                        <w:vAlign w:val="center"/>
                      </w:tcPr>
                      <w:p w:rsidR="006607F0" w:rsidRDefault="00411289" w:rsidP="00AA520A">
                        <w:pPr>
                          <w:jc w:val="right"/>
                        </w:pPr>
                        <w:r>
                          <w:rPr>
                            <w:rFonts w:hint="eastAsia"/>
                            <w:color w:val="333399"/>
                          </w:rPr>
                          <w:t xml:space="preserve">　</w:t>
                        </w:r>
                      </w:p>
                    </w:tc>
                  </w:sdtContent>
                </w:sdt>
                <w:sdt>
                  <w:sdtPr>
                    <w:rPr>
                      <w:rFonts w:hint="eastAsia"/>
                    </w:rPr>
                    <w:alias w:val="募集资金变更后项目预计收益"/>
                    <w:tag w:val="_GBC_1e9ed975acc248b39419a91cfdd56bb2"/>
                    <w:id w:val="-1575435649"/>
                    <w:lock w:val="sdtLocked"/>
                    <w:showingPlcHdr/>
                  </w:sdtPr>
                  <w:sdtEndPr/>
                  <w:sdtContent>
                    <w:tc>
                      <w:tcPr>
                        <w:tcW w:w="1281" w:type="dxa"/>
                        <w:vAlign w:val="center"/>
                      </w:tcPr>
                      <w:p w:rsidR="006607F0" w:rsidRDefault="00411289" w:rsidP="00AA520A">
                        <w:pPr>
                          <w:jc w:val="right"/>
                        </w:pPr>
                        <w:r>
                          <w:rPr>
                            <w:rFonts w:hint="eastAsia"/>
                            <w:color w:val="333399"/>
                          </w:rPr>
                          <w:t xml:space="preserve">　</w:t>
                        </w:r>
                      </w:p>
                    </w:tc>
                  </w:sdtContent>
                </w:sdt>
                <w:sdt>
                  <w:sdtPr>
                    <w:rPr>
                      <w:rFonts w:hint="eastAsia"/>
                    </w:rPr>
                    <w:alias w:val="募集资金变更后项目产生收益情况"/>
                    <w:tag w:val="_GBC_b82dda878efe419b86dc9ac14acdf344"/>
                    <w:id w:val="-589692541"/>
                    <w:lock w:val="sdtLocked"/>
                    <w:showingPlcHdr/>
                  </w:sdtPr>
                  <w:sdtEndPr/>
                  <w:sdtContent>
                    <w:tc>
                      <w:tcPr>
                        <w:tcW w:w="1281" w:type="dxa"/>
                        <w:vAlign w:val="center"/>
                      </w:tcPr>
                      <w:p w:rsidR="006607F0" w:rsidRDefault="00411289" w:rsidP="00AA520A">
                        <w:pPr>
                          <w:jc w:val="right"/>
                        </w:pPr>
                        <w:r>
                          <w:rPr>
                            <w:rFonts w:hint="eastAsia"/>
                            <w:color w:val="333399"/>
                          </w:rPr>
                          <w:t xml:space="preserve">　</w:t>
                        </w:r>
                      </w:p>
                    </w:tc>
                  </w:sdtContent>
                </w:sdt>
                <w:sdt>
                  <w:sdtPr>
                    <w:rPr>
                      <w:rFonts w:hint="eastAsia"/>
                    </w:rPr>
                    <w:alias w:val="募集资金变更后项目进度"/>
                    <w:tag w:val="_GBC_0d8172675b094e2394b20451fd57c8d8"/>
                    <w:id w:val="962847491"/>
                    <w:lock w:val="sdtLocked"/>
                    <w:showingPlcHdr/>
                  </w:sdtPr>
                  <w:sdtEndPr/>
                  <w:sdtContent>
                    <w:tc>
                      <w:tcPr>
                        <w:tcW w:w="1281" w:type="dxa"/>
                        <w:vAlign w:val="center"/>
                      </w:tcPr>
                      <w:p w:rsidR="006607F0" w:rsidRDefault="00411289" w:rsidP="00AA520A">
                        <w:pPr>
                          <w:jc w:val="right"/>
                        </w:pPr>
                        <w:r>
                          <w:rPr>
                            <w:rFonts w:hint="eastAsia"/>
                            <w:color w:val="333399"/>
                          </w:rPr>
                          <w:t xml:space="preserve">　</w:t>
                        </w:r>
                      </w:p>
                    </w:tc>
                  </w:sdtContent>
                </w:sdt>
                <w:sdt>
                  <w:sdtPr>
                    <w:rPr>
                      <w:rFonts w:hint="eastAsia"/>
                    </w:rPr>
                    <w:alias w:val="募集资金变更后项目是否符合预计收益"/>
                    <w:tag w:val="_GBC_b97061226ca14d01ba2bcd2c81ab7809"/>
                    <w:id w:val="1538930529"/>
                    <w:lock w:val="sdtLocked"/>
                    <w:showingPlcHdr/>
                    <w:comboBox>
                      <w:listItem w:displayText="是" w:value="是"/>
                      <w:listItem w:displayText="否" w:value="否"/>
                    </w:comboBox>
                  </w:sdtPr>
                  <w:sdtEndPr/>
                  <w:sdtContent>
                    <w:tc>
                      <w:tcPr>
                        <w:tcW w:w="1281" w:type="dxa"/>
                        <w:vAlign w:val="center"/>
                      </w:tcPr>
                      <w:p w:rsidR="006607F0" w:rsidRDefault="00411289" w:rsidP="00AA520A">
                        <w:pPr>
                          <w:jc w:val="right"/>
                        </w:pPr>
                        <w:r>
                          <w:rPr>
                            <w:rFonts w:hint="eastAsia"/>
                            <w:color w:val="333399"/>
                          </w:rPr>
                          <w:t xml:space="preserve">　</w:t>
                        </w:r>
                      </w:p>
                    </w:tc>
                  </w:sdtContent>
                </w:sdt>
                <w:sdt>
                  <w:sdtPr>
                    <w:rPr>
                      <w:rFonts w:hint="eastAsia"/>
                    </w:rPr>
                    <w:alias w:val="募集资金变更后项目募集资金承诺项目未达到计划进度和收益说明"/>
                    <w:tag w:val="_GBC_3fe6e24ccf8444be8b0009917419a2da"/>
                    <w:id w:val="-451713331"/>
                    <w:lock w:val="sdtLocked"/>
                    <w:showingPlcHdr/>
                  </w:sdtPr>
                  <w:sdtEndPr/>
                  <w:sdtContent>
                    <w:tc>
                      <w:tcPr>
                        <w:tcW w:w="1281" w:type="dxa"/>
                      </w:tcPr>
                      <w:p w:rsidR="006607F0" w:rsidRDefault="00411289">
                        <w:pPr>
                          <w:jc w:val="left"/>
                        </w:pPr>
                        <w:r>
                          <w:rPr>
                            <w:rFonts w:hint="eastAsia"/>
                            <w:color w:val="333399"/>
                          </w:rPr>
                          <w:t xml:space="preserve">　</w:t>
                        </w:r>
                      </w:p>
                    </w:tc>
                  </w:sdtContent>
                </w:sdt>
              </w:tr>
            </w:sdtContent>
          </w:sdt>
          <w:tr w:rsidR="006607F0" w:rsidTr="00AA520A">
            <w:tc>
              <w:tcPr>
                <w:tcW w:w="1280" w:type="dxa"/>
              </w:tcPr>
              <w:p w:rsidR="006607F0" w:rsidRDefault="00411289">
                <w:r>
                  <w:rPr>
                    <w:rFonts w:hint="eastAsia"/>
                  </w:rPr>
                  <w:t>合计</w:t>
                </w:r>
              </w:p>
            </w:tc>
            <w:tc>
              <w:tcPr>
                <w:tcW w:w="1280" w:type="dxa"/>
              </w:tcPr>
              <w:p w:rsidR="006607F0" w:rsidRDefault="00411289">
                <w:pPr>
                  <w:jc w:val="center"/>
                  <w:rPr>
                    <w:rFonts w:ascii="Calibri" w:hAnsi="Calibri"/>
                  </w:rPr>
                </w:pPr>
                <w:r>
                  <w:rPr>
                    <w:rFonts w:ascii="Calibri" w:hAnsi="Calibri"/>
                    <w:szCs w:val="21"/>
                  </w:rPr>
                  <w:t>/</w:t>
                </w:r>
              </w:p>
            </w:tc>
            <w:sdt>
              <w:sdtPr>
                <w:rPr>
                  <w:rFonts w:hint="eastAsia"/>
                  <w:sz w:val="15"/>
                  <w:szCs w:val="15"/>
                </w:rPr>
                <w:alias w:val="募集资金变更后项目拟投入金额合计"/>
                <w:tag w:val="_GBC_9b5e78f779aa4619802c8e9f458b8cd6"/>
                <w:id w:val="31930594"/>
                <w:lock w:val="sdtLocked"/>
              </w:sdtPr>
              <w:sdtEndPr/>
              <w:sdtContent>
                <w:tc>
                  <w:tcPr>
                    <w:tcW w:w="1280" w:type="dxa"/>
                    <w:vAlign w:val="center"/>
                  </w:tcPr>
                  <w:p w:rsidR="006607F0" w:rsidRPr="00970181" w:rsidRDefault="00970181" w:rsidP="00AA520A">
                    <w:pPr>
                      <w:jc w:val="right"/>
                      <w:rPr>
                        <w:sz w:val="15"/>
                        <w:szCs w:val="15"/>
                      </w:rPr>
                    </w:pPr>
                    <w:r w:rsidRPr="00970181">
                      <w:rPr>
                        <w:sz w:val="15"/>
                        <w:szCs w:val="15"/>
                      </w:rPr>
                      <w:t>30,000,000.00</w:t>
                    </w:r>
                  </w:p>
                </w:tc>
              </w:sdtContent>
            </w:sdt>
            <w:sdt>
              <w:sdtPr>
                <w:rPr>
                  <w:rFonts w:hint="eastAsia"/>
                  <w:sz w:val="15"/>
                  <w:szCs w:val="15"/>
                </w:rPr>
                <w:alias w:val="募集资金变更项目本年度投入金额合计"/>
                <w:tag w:val="_GBC_3be26deaf14949c1b99f6bbd2f8237da"/>
                <w:id w:val="-2116666661"/>
                <w:lock w:val="sdtLocked"/>
              </w:sdtPr>
              <w:sdtEndPr/>
              <w:sdtContent>
                <w:tc>
                  <w:tcPr>
                    <w:tcW w:w="1280" w:type="dxa"/>
                    <w:vAlign w:val="center"/>
                  </w:tcPr>
                  <w:p w:rsidR="006607F0" w:rsidRPr="00970181" w:rsidRDefault="00970181" w:rsidP="00AA520A">
                    <w:pPr>
                      <w:jc w:val="right"/>
                      <w:rPr>
                        <w:sz w:val="15"/>
                        <w:szCs w:val="15"/>
                      </w:rPr>
                    </w:pPr>
                    <w:r w:rsidRPr="00970181">
                      <w:rPr>
                        <w:sz w:val="15"/>
                        <w:szCs w:val="15"/>
                      </w:rPr>
                      <w:t>0.00</w:t>
                    </w:r>
                  </w:p>
                </w:tc>
              </w:sdtContent>
            </w:sdt>
            <w:sdt>
              <w:sdtPr>
                <w:rPr>
                  <w:rFonts w:hint="eastAsia"/>
                  <w:sz w:val="15"/>
                  <w:szCs w:val="15"/>
                </w:rPr>
                <w:alias w:val="募集资金变更后项目实际投入金额合计"/>
                <w:tag w:val="_GBC_b72e806066894fe2949e1303a9ac5307"/>
                <w:id w:val="921682847"/>
                <w:lock w:val="sdtLocked"/>
              </w:sdtPr>
              <w:sdtEndPr/>
              <w:sdtContent>
                <w:tc>
                  <w:tcPr>
                    <w:tcW w:w="1280" w:type="dxa"/>
                    <w:vAlign w:val="center"/>
                  </w:tcPr>
                  <w:p w:rsidR="006607F0" w:rsidRPr="00970181" w:rsidRDefault="00970181" w:rsidP="00AA520A">
                    <w:pPr>
                      <w:jc w:val="right"/>
                      <w:rPr>
                        <w:sz w:val="15"/>
                        <w:szCs w:val="15"/>
                      </w:rPr>
                    </w:pPr>
                    <w:r w:rsidRPr="00970181">
                      <w:rPr>
                        <w:sz w:val="15"/>
                        <w:szCs w:val="15"/>
                      </w:rPr>
                      <w:t>30,000,000.00</w:t>
                    </w:r>
                  </w:p>
                </w:tc>
              </w:sdtContent>
            </w:sdt>
            <w:tc>
              <w:tcPr>
                <w:tcW w:w="1281" w:type="dxa"/>
                <w:vAlign w:val="center"/>
              </w:tcPr>
              <w:p w:rsidR="006607F0" w:rsidRDefault="00411289" w:rsidP="00AA520A">
                <w:pPr>
                  <w:jc w:val="right"/>
                  <w:rPr>
                    <w:rFonts w:ascii="Calibri" w:hAnsi="Calibri"/>
                  </w:rPr>
                </w:pPr>
                <w:r>
                  <w:rPr>
                    <w:rFonts w:ascii="Calibri" w:hAnsi="Calibri"/>
                    <w:szCs w:val="21"/>
                  </w:rPr>
                  <w:t>/</w:t>
                </w:r>
              </w:p>
            </w:tc>
            <w:sdt>
              <w:sdtPr>
                <w:rPr>
                  <w:rFonts w:hint="eastAsia"/>
                </w:rPr>
                <w:alias w:val="募集资金变更后项目预计收益合计"/>
                <w:tag w:val="_GBC_9258627daf20411e92efbb2b72025f6d"/>
                <w:id w:val="594609842"/>
                <w:lock w:val="sdtLocked"/>
                <w:showingPlcHdr/>
              </w:sdtPr>
              <w:sdtEndPr/>
              <w:sdtContent>
                <w:tc>
                  <w:tcPr>
                    <w:tcW w:w="1281" w:type="dxa"/>
                    <w:vAlign w:val="center"/>
                  </w:tcPr>
                  <w:p w:rsidR="006607F0" w:rsidRDefault="00411289" w:rsidP="00AA520A">
                    <w:pPr>
                      <w:jc w:val="right"/>
                    </w:pPr>
                    <w:r>
                      <w:rPr>
                        <w:rFonts w:hint="eastAsia"/>
                        <w:color w:val="333399"/>
                      </w:rPr>
                      <w:t xml:space="preserve">　</w:t>
                    </w:r>
                  </w:p>
                </w:tc>
              </w:sdtContent>
            </w:sdt>
            <w:tc>
              <w:tcPr>
                <w:tcW w:w="1281" w:type="dxa"/>
                <w:vAlign w:val="center"/>
              </w:tcPr>
              <w:p w:rsidR="006607F0" w:rsidRDefault="00411289" w:rsidP="00AA520A">
                <w:pPr>
                  <w:jc w:val="right"/>
                  <w:rPr>
                    <w:rFonts w:ascii="Calibri" w:hAnsi="Calibri"/>
                  </w:rPr>
                </w:pPr>
                <w:r>
                  <w:rPr>
                    <w:rFonts w:ascii="Calibri" w:hAnsi="Calibri"/>
                    <w:szCs w:val="21"/>
                  </w:rPr>
                  <w:t>/</w:t>
                </w:r>
              </w:p>
            </w:tc>
            <w:tc>
              <w:tcPr>
                <w:tcW w:w="1281" w:type="dxa"/>
                <w:vAlign w:val="center"/>
              </w:tcPr>
              <w:p w:rsidR="006607F0" w:rsidRDefault="00411289" w:rsidP="00AA520A">
                <w:pPr>
                  <w:jc w:val="right"/>
                  <w:rPr>
                    <w:rFonts w:ascii="Calibri" w:hAnsi="Calibri"/>
                  </w:rPr>
                </w:pPr>
                <w:r>
                  <w:rPr>
                    <w:rFonts w:ascii="Calibri" w:hAnsi="Calibri"/>
                    <w:szCs w:val="21"/>
                  </w:rPr>
                  <w:t>/</w:t>
                </w:r>
              </w:p>
            </w:tc>
            <w:tc>
              <w:tcPr>
                <w:tcW w:w="1281" w:type="dxa"/>
                <w:vAlign w:val="center"/>
              </w:tcPr>
              <w:p w:rsidR="006607F0" w:rsidRDefault="00411289" w:rsidP="00AA520A">
                <w:pPr>
                  <w:jc w:val="right"/>
                  <w:rPr>
                    <w:rFonts w:ascii="Calibri" w:hAnsi="Calibri"/>
                  </w:rPr>
                </w:pPr>
                <w:r>
                  <w:rPr>
                    <w:rFonts w:ascii="Calibri" w:hAnsi="Calibri"/>
                    <w:szCs w:val="21"/>
                  </w:rPr>
                  <w:t>/</w:t>
                </w:r>
              </w:p>
            </w:tc>
            <w:tc>
              <w:tcPr>
                <w:tcW w:w="1281" w:type="dxa"/>
              </w:tcPr>
              <w:p w:rsidR="006607F0" w:rsidRDefault="00411289">
                <w:pPr>
                  <w:jc w:val="center"/>
                  <w:rPr>
                    <w:rFonts w:ascii="Calibri" w:hAnsi="Calibri"/>
                  </w:rPr>
                </w:pPr>
                <w:r>
                  <w:rPr>
                    <w:rFonts w:ascii="Calibri" w:hAnsi="Calibri"/>
                    <w:szCs w:val="21"/>
                  </w:rPr>
                  <w:t>/</w:t>
                </w:r>
              </w:p>
            </w:tc>
          </w:tr>
        </w:tbl>
        <w:p w:rsidR="006607F0" w:rsidRDefault="00411289">
          <w:r>
            <w:rPr>
              <w:rFonts w:hint="eastAsia"/>
            </w:rPr>
            <w:t>募集资金变更项目情况说明</w:t>
          </w:r>
        </w:p>
        <w:sdt>
          <w:sdtPr>
            <w:rPr>
              <w:rFonts w:hint="eastAsia"/>
            </w:rPr>
            <w:alias w:val="募集资金变更项目情况说明"/>
            <w:tag w:val="_GBC_b82e6dea18f643a1b45d38ec064f8f6a"/>
            <w:id w:val="569311140"/>
            <w:lock w:val="sdtLocked"/>
            <w:placeholder>
              <w:docPart w:val="GBC22222222222222222222222222222"/>
            </w:placeholder>
          </w:sdtPr>
          <w:sdtEndPr/>
          <w:sdtContent>
            <w:p w:rsidR="006607F0" w:rsidRDefault="00970181" w:rsidP="005866A0">
              <w:pPr>
                <w:ind w:firstLineChars="200" w:firstLine="420"/>
              </w:pPr>
              <w:r w:rsidRPr="00970181">
                <w:t>2013年12月，公司第六届第九次董事会和2013年第三次临时股东大会审议通过《关于以部分募集资金对联芯科技有限公司增资的议案》。公司将2012年非公开发行股份募集配套资金30,000,000.00元由原计划用于上海分公司下一代智能手机芯片嵌入式软件平台操作系统开发项目变更为用于联芯科技四合一无线连接性芯片的开发项目，以增加联芯科技注册资本的方式完成。</w:t>
              </w:r>
            </w:p>
          </w:sdtContent>
        </w:sdt>
      </w:sdtContent>
    </w:sdt>
    <w:sdt>
      <w:sdtPr>
        <w:rPr>
          <w:rFonts w:ascii="宋体" w:hAnsi="宋体" w:cs="宋体"/>
          <w:b w:val="0"/>
          <w:bCs w:val="0"/>
          <w:kern w:val="0"/>
          <w:szCs w:val="22"/>
        </w:rPr>
        <w:alias w:val="模块:其他募集资金使用情况"/>
        <w:tag w:val="_GBC_21674f9cbd864fcd945880c0b53a29ec"/>
        <w:id w:val="-777952243"/>
        <w:lock w:val="sdtLocked"/>
        <w:placeholder>
          <w:docPart w:val="GBC22222222222222222222222222222"/>
        </w:placeholder>
      </w:sdtPr>
      <w:sdtEndPr>
        <w:rPr>
          <w:rFonts w:hint="eastAsia"/>
          <w:szCs w:val="24"/>
        </w:rPr>
      </w:sdtEndPr>
      <w:sdtContent>
        <w:p w:rsidR="006607F0" w:rsidRDefault="00411289" w:rsidP="00F5442C">
          <w:pPr>
            <w:pStyle w:val="5"/>
            <w:numPr>
              <w:ilvl w:val="0"/>
              <w:numId w:val="13"/>
            </w:numPr>
          </w:pPr>
          <w:r>
            <w:t>其他</w:t>
          </w:r>
        </w:p>
        <w:sdt>
          <w:sdtPr>
            <w:rPr>
              <w:rFonts w:hint="eastAsia"/>
            </w:rPr>
            <w:alias w:val="募集资金使用的其他情况"/>
            <w:tag w:val="_GBC_0e6bd632eaf1427b98e28ddc4702d913"/>
            <w:id w:val="596995134"/>
            <w:lock w:val="sdtLocked"/>
            <w:placeholder>
              <w:docPart w:val="GBC22222222222222222222222222222"/>
            </w:placeholder>
          </w:sdtPr>
          <w:sdtEndPr/>
          <w:sdtContent>
            <w:p w:rsidR="006607F0" w:rsidRDefault="00970181">
              <w:r>
                <w:rPr>
                  <w:rFonts w:hint="eastAsia"/>
                </w:rPr>
                <w:t>无</w:t>
              </w:r>
              <w:r w:rsidR="00C37D5A">
                <w:rPr>
                  <w:rFonts w:hint="eastAsia"/>
                </w:rPr>
                <w:t>。</w:t>
              </w:r>
            </w:p>
          </w:sdtContent>
        </w:sdt>
      </w:sdtContent>
    </w:sdt>
    <w:p w:rsidR="006607F0" w:rsidRDefault="006607F0"/>
    <w:sdt>
      <w:sdtPr>
        <w:rPr>
          <w:rFonts w:ascii="Calibri" w:hAnsi="Calibri" w:cs="宋体"/>
          <w:b w:val="0"/>
          <w:bCs w:val="0"/>
          <w:kern w:val="0"/>
          <w:szCs w:val="22"/>
        </w:rPr>
        <w:alias w:val="模块:主要子公司、参股公司分析"/>
        <w:tag w:val="_GBC_b07420ad9f4243f7ada458e8a2e803fa"/>
        <w:id w:val="510805275"/>
        <w:lock w:val="sdtLocked"/>
        <w:placeholder>
          <w:docPart w:val="GBC22222222222222222222222222222"/>
        </w:placeholder>
      </w:sdtPr>
      <w:sdtEndPr>
        <w:rPr>
          <w:rFonts w:ascii="宋体" w:hAnsi="宋体" w:hint="eastAsia"/>
          <w:sz w:val="13"/>
          <w:szCs w:val="13"/>
        </w:rPr>
      </w:sdtEndPr>
      <w:sdtContent>
        <w:p w:rsidR="006607F0" w:rsidRDefault="00411289" w:rsidP="00F5442C">
          <w:pPr>
            <w:pStyle w:val="4"/>
            <w:numPr>
              <w:ilvl w:val="0"/>
              <w:numId w:val="11"/>
            </w:numPr>
          </w:pPr>
          <w:r>
            <w:t>主要子公司、参股公司分析</w:t>
          </w:r>
        </w:p>
        <w:sdt>
          <w:sdtPr>
            <w:rPr>
              <w:rFonts w:hint="eastAsia"/>
            </w:rPr>
            <w:alias w:val="主要子公司、参股公司分析"/>
            <w:tag w:val="_GBC_1b63abfbaf7d4d2fb5b63bc56807ef13"/>
            <w:id w:val="-1661156682"/>
            <w:lock w:val="sdtLocked"/>
            <w:placeholder>
              <w:docPart w:val="GBC22222222222222222222222222222"/>
            </w:placeholder>
          </w:sdtPr>
          <w:sdtEndPr>
            <w:rPr>
              <w:sz w:val="13"/>
              <w:szCs w:val="13"/>
            </w:rPr>
          </w:sdtEndPr>
          <w:sdtContent>
            <w:p w:rsidR="00EE383C" w:rsidRDefault="000231D6">
              <w:r>
                <w:rPr>
                  <w:rFonts w:hint="eastAsia"/>
                </w:rPr>
                <w:t xml:space="preserve">                                                       单位：元  币种：人民币</w:t>
              </w:r>
            </w:p>
            <w:tbl>
              <w:tblPr>
                <w:tblStyle w:val="g2"/>
                <w:tblW w:w="5332" w:type="pct"/>
                <w:tblInd w:w="-601" w:type="dxa"/>
                <w:tblLayout w:type="fixed"/>
                <w:tblLook w:val="04A0" w:firstRow="1" w:lastRow="0" w:firstColumn="1" w:lastColumn="0" w:noHBand="0" w:noVBand="1"/>
              </w:tblPr>
              <w:tblGrid>
                <w:gridCol w:w="709"/>
                <w:gridCol w:w="2412"/>
                <w:gridCol w:w="1135"/>
                <w:gridCol w:w="1418"/>
                <w:gridCol w:w="1274"/>
                <w:gridCol w:w="1418"/>
                <w:gridCol w:w="1283"/>
              </w:tblGrid>
              <w:tr w:rsidR="00EE383C" w:rsidRPr="00EE383C" w:rsidTr="00C216DF">
                <w:trPr>
                  <w:trHeight w:val="315"/>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383C" w:rsidRPr="00EE383C" w:rsidRDefault="00EE383C" w:rsidP="00EE383C">
                    <w:pPr>
                      <w:jc w:val="center"/>
                      <w:rPr>
                        <w:color w:val="000000"/>
                        <w:sz w:val="13"/>
                        <w:szCs w:val="13"/>
                      </w:rPr>
                    </w:pPr>
                    <w:r w:rsidRPr="00EE383C">
                      <w:rPr>
                        <w:rFonts w:hint="eastAsia"/>
                        <w:color w:val="000000"/>
                        <w:sz w:val="13"/>
                        <w:szCs w:val="13"/>
                      </w:rPr>
                      <w:t>单位名称</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EE383C" w:rsidRPr="00EE383C" w:rsidRDefault="00EE383C" w:rsidP="00EE383C">
                    <w:pPr>
                      <w:jc w:val="center"/>
                      <w:rPr>
                        <w:color w:val="000000"/>
                        <w:sz w:val="13"/>
                        <w:szCs w:val="13"/>
                      </w:rPr>
                    </w:pPr>
                    <w:r w:rsidRPr="00EE383C">
                      <w:rPr>
                        <w:rFonts w:hint="eastAsia"/>
                        <w:color w:val="000000"/>
                        <w:sz w:val="13"/>
                        <w:szCs w:val="13"/>
                      </w:rPr>
                      <w:t>经营范围</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EE383C" w:rsidRPr="00EE383C" w:rsidRDefault="00EE383C" w:rsidP="00EE383C">
                    <w:pPr>
                      <w:jc w:val="center"/>
                      <w:rPr>
                        <w:sz w:val="13"/>
                        <w:szCs w:val="13"/>
                      </w:rPr>
                    </w:pPr>
                    <w:r w:rsidRPr="00EE383C">
                      <w:rPr>
                        <w:rFonts w:hint="eastAsia"/>
                        <w:sz w:val="13"/>
                        <w:szCs w:val="13"/>
                      </w:rPr>
                      <w:t>注册资本</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EE383C" w:rsidRPr="00EE383C" w:rsidRDefault="00EE383C" w:rsidP="00EE383C">
                    <w:pPr>
                      <w:jc w:val="center"/>
                      <w:rPr>
                        <w:color w:val="000000"/>
                        <w:sz w:val="13"/>
                        <w:szCs w:val="13"/>
                      </w:rPr>
                    </w:pPr>
                    <w:r w:rsidRPr="00EE383C">
                      <w:rPr>
                        <w:rFonts w:hint="eastAsia"/>
                        <w:color w:val="000000"/>
                        <w:sz w:val="13"/>
                        <w:szCs w:val="13"/>
                      </w:rPr>
                      <w:t>资产总额</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EE383C" w:rsidRPr="00EE383C" w:rsidRDefault="00EE383C" w:rsidP="00EE383C">
                    <w:pPr>
                      <w:jc w:val="center"/>
                      <w:rPr>
                        <w:color w:val="000000"/>
                        <w:sz w:val="13"/>
                        <w:szCs w:val="13"/>
                      </w:rPr>
                    </w:pPr>
                    <w:r w:rsidRPr="00EE383C">
                      <w:rPr>
                        <w:rFonts w:hint="eastAsia"/>
                        <w:color w:val="000000"/>
                        <w:sz w:val="13"/>
                        <w:szCs w:val="13"/>
                      </w:rPr>
                      <w:t>股东权益</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EE383C" w:rsidRPr="00EE383C" w:rsidRDefault="00EE383C" w:rsidP="00EE383C">
                    <w:pPr>
                      <w:jc w:val="center"/>
                      <w:rPr>
                        <w:color w:val="000000"/>
                        <w:sz w:val="13"/>
                        <w:szCs w:val="13"/>
                      </w:rPr>
                    </w:pPr>
                    <w:r w:rsidRPr="00EE383C">
                      <w:rPr>
                        <w:rFonts w:hint="eastAsia"/>
                        <w:color w:val="000000"/>
                        <w:sz w:val="13"/>
                        <w:szCs w:val="13"/>
                      </w:rPr>
                      <w:t>营业收入</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EE383C" w:rsidRPr="00EE383C" w:rsidRDefault="00EE383C" w:rsidP="00EE383C">
                    <w:pPr>
                      <w:jc w:val="center"/>
                      <w:rPr>
                        <w:color w:val="000000"/>
                        <w:sz w:val="13"/>
                        <w:szCs w:val="13"/>
                      </w:rPr>
                    </w:pPr>
                    <w:r w:rsidRPr="00EE383C">
                      <w:rPr>
                        <w:rFonts w:hint="eastAsia"/>
                        <w:color w:val="000000"/>
                        <w:sz w:val="13"/>
                        <w:szCs w:val="13"/>
                      </w:rPr>
                      <w:t>净利润</w:t>
                    </w:r>
                  </w:p>
                </w:tc>
              </w:tr>
              <w:tr w:rsidR="00EE383C" w:rsidRPr="00EE383C" w:rsidTr="00C216DF">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大唐微电子技术有限公司</w:t>
                    </w:r>
                  </w:p>
                </w:tc>
                <w:tc>
                  <w:tcPr>
                    <w:tcW w:w="1250"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集成电路产品、智能卡系统及软件等</w:t>
                    </w:r>
                  </w:p>
                </w:tc>
                <w:tc>
                  <w:tcPr>
                    <w:tcW w:w="588"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jc w:val="right"/>
                      <w:rPr>
                        <w:color w:val="000000"/>
                        <w:sz w:val="13"/>
                        <w:szCs w:val="13"/>
                      </w:rPr>
                    </w:pPr>
                    <w:r w:rsidRPr="00EE383C">
                      <w:rPr>
                        <w:rFonts w:hint="eastAsia"/>
                        <w:color w:val="000000"/>
                        <w:sz w:val="13"/>
                        <w:szCs w:val="13"/>
                      </w:rPr>
                      <w:t>204,210,526.32</w:t>
                    </w:r>
                  </w:p>
                </w:tc>
                <w:tc>
                  <w:tcPr>
                    <w:tcW w:w="735"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jc w:val="right"/>
                      <w:rPr>
                        <w:color w:val="000000"/>
                        <w:sz w:val="13"/>
                        <w:szCs w:val="13"/>
                      </w:rPr>
                    </w:pPr>
                    <w:r w:rsidRPr="00EE383C">
                      <w:rPr>
                        <w:rFonts w:hint="eastAsia"/>
                        <w:color w:val="000000"/>
                        <w:sz w:val="13"/>
                        <w:szCs w:val="13"/>
                      </w:rPr>
                      <w:t>1,863,922,711.74</w:t>
                    </w:r>
                  </w:p>
                </w:tc>
                <w:tc>
                  <w:tcPr>
                    <w:tcW w:w="660"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768,365,915.34</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468,960,912.69</w:t>
                    </w:r>
                  </w:p>
                </w:tc>
                <w:tc>
                  <w:tcPr>
                    <w:tcW w:w="66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71,405,286.26</w:t>
                    </w:r>
                  </w:p>
                </w:tc>
              </w:tr>
              <w:tr w:rsidR="00EE383C" w:rsidRPr="00EE383C" w:rsidTr="00030943">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大唐软件技术股份有限公司</w:t>
                    </w:r>
                  </w:p>
                </w:tc>
                <w:tc>
                  <w:tcPr>
                    <w:tcW w:w="1250"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开发计算机软件、技术开发、转让、咨询、培训等</w:t>
                    </w:r>
                  </w:p>
                </w:tc>
                <w:tc>
                  <w:tcPr>
                    <w:tcW w:w="588"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jc w:val="right"/>
                      <w:rPr>
                        <w:color w:val="000000"/>
                        <w:sz w:val="13"/>
                        <w:szCs w:val="13"/>
                      </w:rPr>
                    </w:pPr>
                    <w:r w:rsidRPr="00EE383C">
                      <w:rPr>
                        <w:rFonts w:hint="eastAsia"/>
                        <w:color w:val="000000"/>
                        <w:sz w:val="13"/>
                        <w:szCs w:val="13"/>
                      </w:rPr>
                      <w:t>109,720,080.00</w:t>
                    </w:r>
                  </w:p>
                </w:tc>
                <w:tc>
                  <w:tcPr>
                    <w:tcW w:w="735" w:type="pct"/>
                    <w:tcBorders>
                      <w:top w:val="nil"/>
                      <w:left w:val="nil"/>
                      <w:bottom w:val="single" w:sz="4" w:space="0" w:color="auto"/>
                      <w:right w:val="single" w:sz="4" w:space="0" w:color="auto"/>
                    </w:tcBorders>
                    <w:shd w:val="clear" w:color="auto" w:fill="auto"/>
                    <w:noWrap/>
                    <w:vAlign w:val="center"/>
                  </w:tcPr>
                  <w:p w:rsidR="00EE383C" w:rsidRPr="00EE383C" w:rsidRDefault="00030943" w:rsidP="00EE383C">
                    <w:pPr>
                      <w:jc w:val="right"/>
                      <w:rPr>
                        <w:rFonts w:cs="Arial"/>
                        <w:sz w:val="13"/>
                        <w:szCs w:val="13"/>
                      </w:rPr>
                    </w:pPr>
                    <w:r w:rsidRPr="00030943">
                      <w:rPr>
                        <w:rFonts w:cs="Arial"/>
                        <w:sz w:val="13"/>
                        <w:szCs w:val="13"/>
                      </w:rPr>
                      <w:t>2,104,370,951.47</w:t>
                    </w:r>
                  </w:p>
                </w:tc>
                <w:tc>
                  <w:tcPr>
                    <w:tcW w:w="660" w:type="pct"/>
                    <w:tcBorders>
                      <w:top w:val="nil"/>
                      <w:left w:val="nil"/>
                      <w:bottom w:val="single" w:sz="4" w:space="0" w:color="auto"/>
                      <w:right w:val="single" w:sz="4" w:space="0" w:color="auto"/>
                    </w:tcBorders>
                    <w:shd w:val="clear" w:color="auto" w:fill="auto"/>
                    <w:noWrap/>
                    <w:vAlign w:val="center"/>
                  </w:tcPr>
                  <w:p w:rsidR="00EE383C" w:rsidRPr="00EE383C" w:rsidRDefault="00030943" w:rsidP="00EE383C">
                    <w:pPr>
                      <w:jc w:val="right"/>
                      <w:rPr>
                        <w:rFonts w:cs="Arial"/>
                        <w:sz w:val="13"/>
                        <w:szCs w:val="13"/>
                      </w:rPr>
                    </w:pPr>
                    <w:r w:rsidRPr="00030943">
                      <w:rPr>
                        <w:rFonts w:cs="Arial"/>
                        <w:sz w:val="13"/>
                        <w:szCs w:val="13"/>
                      </w:rPr>
                      <w:t>215,908,952.33</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732,876,877.32</w:t>
                    </w:r>
                  </w:p>
                </w:tc>
                <w:tc>
                  <w:tcPr>
                    <w:tcW w:w="665" w:type="pct"/>
                    <w:tcBorders>
                      <w:top w:val="nil"/>
                      <w:left w:val="nil"/>
                      <w:bottom w:val="single" w:sz="4" w:space="0" w:color="auto"/>
                      <w:right w:val="single" w:sz="4" w:space="0" w:color="auto"/>
                    </w:tcBorders>
                    <w:shd w:val="clear" w:color="auto" w:fill="auto"/>
                    <w:noWrap/>
                    <w:vAlign w:val="center"/>
                    <w:hideMark/>
                  </w:tcPr>
                  <w:p w:rsidR="00EE383C" w:rsidRPr="00EE383C" w:rsidRDefault="007B10EB" w:rsidP="00EE383C">
                    <w:pPr>
                      <w:jc w:val="right"/>
                      <w:rPr>
                        <w:rFonts w:cs="Arial"/>
                        <w:sz w:val="13"/>
                        <w:szCs w:val="13"/>
                      </w:rPr>
                    </w:pPr>
                    <w:r w:rsidRPr="007B10EB">
                      <w:rPr>
                        <w:rFonts w:cs="Arial"/>
                        <w:sz w:val="13"/>
                        <w:szCs w:val="13"/>
                      </w:rPr>
                      <w:t>-127,298,745.60</w:t>
                    </w:r>
                  </w:p>
                </w:tc>
              </w:tr>
              <w:tr w:rsidR="00EE383C" w:rsidRPr="00EE383C" w:rsidTr="00C216DF">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西安大唐电信有限公司</w:t>
                    </w:r>
                  </w:p>
                </w:tc>
                <w:tc>
                  <w:tcPr>
                    <w:tcW w:w="1250"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通信设备、通信终端、电子元器件的开发、生产、销售</w:t>
                    </w:r>
                  </w:p>
                </w:tc>
                <w:tc>
                  <w:tcPr>
                    <w:tcW w:w="588"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jc w:val="right"/>
                      <w:rPr>
                        <w:color w:val="000000"/>
                        <w:sz w:val="13"/>
                        <w:szCs w:val="13"/>
                      </w:rPr>
                    </w:pPr>
                    <w:r w:rsidRPr="00EE383C">
                      <w:rPr>
                        <w:rFonts w:hint="eastAsia"/>
                        <w:color w:val="000000"/>
                        <w:sz w:val="13"/>
                        <w:szCs w:val="13"/>
                      </w:rPr>
                      <w:t>492,398,051.93</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823,220,072.43</w:t>
                    </w:r>
                  </w:p>
                </w:tc>
                <w:tc>
                  <w:tcPr>
                    <w:tcW w:w="660"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-284,607,265.45</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11,154,786.11</w:t>
                    </w:r>
                  </w:p>
                </w:tc>
                <w:tc>
                  <w:tcPr>
                    <w:tcW w:w="66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-64,516,152.03</w:t>
                    </w:r>
                  </w:p>
                </w:tc>
              </w:tr>
              <w:tr w:rsidR="00EE383C" w:rsidRPr="00EE383C" w:rsidTr="00C216DF">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上海优思通信</w:t>
                    </w:r>
                    <w:r w:rsidRPr="00EE383C">
                      <w:rPr>
                        <w:rFonts w:hint="eastAsia"/>
                        <w:color w:val="000000"/>
                        <w:sz w:val="13"/>
                        <w:szCs w:val="13"/>
                      </w:rPr>
                      <w:lastRenderedPageBreak/>
                      <w:t>科技有限公司</w:t>
                    </w:r>
                  </w:p>
                </w:tc>
                <w:tc>
                  <w:tcPr>
                    <w:tcW w:w="1250"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lastRenderedPageBreak/>
                      <w:t>通信设备及相关产品、计算机软硬件的研发、销售</w:t>
                    </w:r>
                  </w:p>
                </w:tc>
                <w:tc>
                  <w:tcPr>
                    <w:tcW w:w="588"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jc w:val="right"/>
                      <w:rPr>
                        <w:color w:val="000000"/>
                        <w:sz w:val="13"/>
                        <w:szCs w:val="13"/>
                      </w:rPr>
                    </w:pPr>
                    <w:r w:rsidRPr="00EE383C">
                      <w:rPr>
                        <w:rFonts w:hint="eastAsia"/>
                        <w:color w:val="000000"/>
                        <w:sz w:val="13"/>
                        <w:szCs w:val="13"/>
                      </w:rPr>
                      <w:t>6,000,000.00</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1,024,112,809.70</w:t>
                    </w:r>
                  </w:p>
                </w:tc>
                <w:tc>
                  <w:tcPr>
                    <w:tcW w:w="660"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281,376,417.56</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735,100,004.25</w:t>
                    </w:r>
                  </w:p>
                </w:tc>
                <w:tc>
                  <w:tcPr>
                    <w:tcW w:w="66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-21,265,654.92</w:t>
                    </w:r>
                  </w:p>
                </w:tc>
              </w:tr>
              <w:tr w:rsidR="00EE383C" w:rsidRPr="00EE383C" w:rsidTr="00C216DF">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lastRenderedPageBreak/>
                      <w:t>大唐终端设备有限公司</w:t>
                    </w:r>
                  </w:p>
                </w:tc>
                <w:tc>
                  <w:tcPr>
                    <w:tcW w:w="1250"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电子及通信设备、移动电话机、仪器仪表等的技术开发、技术转让、技术咨询、技术服务、制造、销售</w:t>
                    </w:r>
                  </w:p>
                </w:tc>
                <w:tc>
                  <w:tcPr>
                    <w:tcW w:w="588"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jc w:val="right"/>
                      <w:rPr>
                        <w:color w:val="000000"/>
                        <w:sz w:val="13"/>
                        <w:szCs w:val="13"/>
                      </w:rPr>
                    </w:pPr>
                    <w:r w:rsidRPr="00EE383C">
                      <w:rPr>
                        <w:rFonts w:hint="eastAsia"/>
                        <w:color w:val="000000"/>
                        <w:sz w:val="13"/>
                        <w:szCs w:val="13"/>
                      </w:rPr>
                      <w:t>194,000,000.00</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35A9C" w:rsidP="00EE383C">
                    <w:pPr>
                      <w:jc w:val="right"/>
                      <w:rPr>
                        <w:rFonts w:cs="Arial"/>
                        <w:sz w:val="13"/>
                        <w:szCs w:val="13"/>
                      </w:rPr>
                    </w:pPr>
                    <w:r w:rsidRPr="00E35A9C">
                      <w:rPr>
                        <w:rFonts w:cs="Arial"/>
                        <w:sz w:val="13"/>
                        <w:szCs w:val="13"/>
                      </w:rPr>
                      <w:t>140,005,814.57</w:t>
                    </w:r>
                  </w:p>
                </w:tc>
                <w:tc>
                  <w:tcPr>
                    <w:tcW w:w="660" w:type="pct"/>
                    <w:tcBorders>
                      <w:top w:val="nil"/>
                      <w:left w:val="nil"/>
                      <w:bottom w:val="single" w:sz="4" w:space="0" w:color="auto"/>
                      <w:right w:val="single" w:sz="4" w:space="0" w:color="auto"/>
                    </w:tcBorders>
                    <w:shd w:val="clear" w:color="auto" w:fill="auto"/>
                    <w:noWrap/>
                    <w:vAlign w:val="center"/>
                    <w:hideMark/>
                  </w:tcPr>
                  <w:p w:rsidR="00EE383C" w:rsidRPr="00EE383C" w:rsidRDefault="00E35A9C" w:rsidP="00EE383C">
                    <w:pPr>
                      <w:jc w:val="right"/>
                      <w:rPr>
                        <w:rFonts w:cs="Arial"/>
                        <w:sz w:val="13"/>
                        <w:szCs w:val="13"/>
                      </w:rPr>
                    </w:pPr>
                    <w:r w:rsidRPr="00E35A9C">
                      <w:rPr>
                        <w:rFonts w:cs="Arial"/>
                        <w:sz w:val="13"/>
                        <w:szCs w:val="13"/>
                      </w:rPr>
                      <w:t>27,342,288.63</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306,334,375.17</w:t>
                    </w:r>
                  </w:p>
                </w:tc>
                <w:tc>
                  <w:tcPr>
                    <w:tcW w:w="665" w:type="pct"/>
                    <w:tcBorders>
                      <w:top w:val="nil"/>
                      <w:left w:val="nil"/>
                      <w:bottom w:val="single" w:sz="4" w:space="0" w:color="auto"/>
                      <w:right w:val="single" w:sz="4" w:space="0" w:color="auto"/>
                    </w:tcBorders>
                    <w:shd w:val="clear" w:color="auto" w:fill="auto"/>
                    <w:noWrap/>
                    <w:vAlign w:val="center"/>
                    <w:hideMark/>
                  </w:tcPr>
                  <w:p w:rsidR="00EE383C" w:rsidRPr="00EE383C" w:rsidRDefault="007B10EB" w:rsidP="00EE383C">
                    <w:pPr>
                      <w:jc w:val="right"/>
                      <w:rPr>
                        <w:rFonts w:cs="Arial"/>
                        <w:sz w:val="13"/>
                        <w:szCs w:val="13"/>
                      </w:rPr>
                    </w:pPr>
                    <w:r w:rsidRPr="007B10EB">
                      <w:rPr>
                        <w:rFonts w:cs="Arial"/>
                        <w:sz w:val="13"/>
                        <w:szCs w:val="13"/>
                      </w:rPr>
                      <w:t>-34,906,115.91</w:t>
                    </w:r>
                  </w:p>
                </w:tc>
              </w:tr>
              <w:tr w:rsidR="00EE383C" w:rsidRPr="00EE383C" w:rsidTr="00C216DF">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大唐电信（成都）信息技术有限公司</w:t>
                    </w:r>
                  </w:p>
                </w:tc>
                <w:tc>
                  <w:tcPr>
                    <w:tcW w:w="1250"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电子设备、通信设备、应用系统集成、光电缆、射频识别签及读写设备、传感设备、探测设备、定位设备及系统销售；微电子器件研究、开发、生产、销售、技术转让及技术咨询服务；通信及信息系统工程设计；智能化管理软件开发、销售；商品信息咨询服务；以及其他无需许可或者审批的合法项目</w:t>
                    </w:r>
                  </w:p>
                </w:tc>
                <w:tc>
                  <w:tcPr>
                    <w:tcW w:w="588"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jc w:val="right"/>
                      <w:rPr>
                        <w:color w:val="000000"/>
                        <w:sz w:val="13"/>
                        <w:szCs w:val="13"/>
                      </w:rPr>
                    </w:pPr>
                    <w:r w:rsidRPr="00EE383C">
                      <w:rPr>
                        <w:rFonts w:hint="eastAsia"/>
                        <w:color w:val="000000"/>
                        <w:sz w:val="13"/>
                        <w:szCs w:val="13"/>
                      </w:rPr>
                      <w:t>100,000,000.00</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133,453,315.61</w:t>
                    </w:r>
                  </w:p>
                </w:tc>
                <w:tc>
                  <w:tcPr>
                    <w:tcW w:w="660"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50,441,314.77</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2,179,986.08</w:t>
                    </w:r>
                  </w:p>
                </w:tc>
                <w:tc>
                  <w:tcPr>
                    <w:tcW w:w="66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-9,784,299.08</w:t>
                    </w:r>
                  </w:p>
                </w:tc>
              </w:tr>
              <w:tr w:rsidR="00EE383C" w:rsidRPr="00EE383C" w:rsidTr="00C216DF">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联芯科技有限公司</w:t>
                    </w:r>
                  </w:p>
                </w:tc>
                <w:tc>
                  <w:tcPr>
                    <w:tcW w:w="1250"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电子产品、计算机软硬件、通信设备、集成电路专业领域内的技术开发、技术转让、技术咨询、技术服务、技术培训、技术承包、技术入股、技术中介，电子产品、通信设备、集成电路专业领域的产品研发生产，电子产品、计算机软硬件、通信设备、集成电路的销售，从事货物进出口及技术进出口业务</w:t>
                    </w:r>
                  </w:p>
                </w:tc>
                <w:tc>
                  <w:tcPr>
                    <w:tcW w:w="588"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jc w:val="right"/>
                      <w:rPr>
                        <w:color w:val="000000"/>
                        <w:sz w:val="13"/>
                        <w:szCs w:val="13"/>
                      </w:rPr>
                    </w:pPr>
                    <w:r w:rsidRPr="00EE383C">
                      <w:rPr>
                        <w:rFonts w:hint="eastAsia"/>
                        <w:color w:val="000000"/>
                        <w:sz w:val="13"/>
                        <w:szCs w:val="13"/>
                      </w:rPr>
                      <w:t>370,384,615.00</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2,568,330,151.39</w:t>
                    </w:r>
                  </w:p>
                </w:tc>
                <w:tc>
                  <w:tcPr>
                    <w:tcW w:w="660"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1,015,601,493.67</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250,024,143.99</w:t>
                    </w:r>
                  </w:p>
                </w:tc>
                <w:tc>
                  <w:tcPr>
                    <w:tcW w:w="66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-119,574,556.49</w:t>
                    </w:r>
                  </w:p>
                </w:tc>
              </w:tr>
              <w:tr w:rsidR="00EE383C" w:rsidRPr="00EE383C" w:rsidTr="00C216DF">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启东优思电子有限公司</w:t>
                    </w:r>
                  </w:p>
                </w:tc>
                <w:tc>
                  <w:tcPr>
                    <w:tcW w:w="1250"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工业电子模块、通信器材及元器件制造、销售。</w:t>
                    </w:r>
                  </w:p>
                </w:tc>
                <w:tc>
                  <w:tcPr>
                    <w:tcW w:w="588"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jc w:val="right"/>
                      <w:rPr>
                        <w:color w:val="000000"/>
                        <w:sz w:val="13"/>
                        <w:szCs w:val="13"/>
                      </w:rPr>
                    </w:pPr>
                    <w:r w:rsidRPr="00EE383C">
                      <w:rPr>
                        <w:rFonts w:hint="eastAsia"/>
                        <w:color w:val="000000"/>
                        <w:sz w:val="13"/>
                        <w:szCs w:val="13"/>
                      </w:rPr>
                      <w:t>10,000,000.00</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61,030,529.24</w:t>
                    </w:r>
                  </w:p>
                </w:tc>
                <w:tc>
                  <w:tcPr>
                    <w:tcW w:w="660"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49,119,836.36</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14,252,247.69</w:t>
                    </w:r>
                  </w:p>
                </w:tc>
                <w:tc>
                  <w:tcPr>
                    <w:tcW w:w="66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-2,888,329.74</w:t>
                    </w:r>
                  </w:p>
                </w:tc>
              </w:tr>
              <w:tr w:rsidR="00EE383C" w:rsidRPr="00EE383C" w:rsidTr="00C216DF">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江苏安防科技有限公司</w:t>
                    </w:r>
                  </w:p>
                </w:tc>
                <w:tc>
                  <w:tcPr>
                    <w:tcW w:w="1250"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道路交通监控、收费、通信系统、安全设施工程、城市交通智能化道路及景观照明工程、建筑智能化工程及各类电子、信息、计算机系统工程的设计、施工；机电产品安装及销售。</w:t>
                    </w:r>
                  </w:p>
                </w:tc>
                <w:tc>
                  <w:tcPr>
                    <w:tcW w:w="588"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jc w:val="right"/>
                      <w:rPr>
                        <w:color w:val="000000"/>
                        <w:sz w:val="13"/>
                        <w:szCs w:val="13"/>
                      </w:rPr>
                    </w:pPr>
                    <w:r w:rsidRPr="00EE383C">
                      <w:rPr>
                        <w:rFonts w:hint="eastAsia"/>
                        <w:color w:val="000000"/>
                        <w:sz w:val="13"/>
                        <w:szCs w:val="13"/>
                      </w:rPr>
                      <w:t>100,000,000.00</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692,271,341.73</w:t>
                    </w:r>
                  </w:p>
                </w:tc>
                <w:tc>
                  <w:tcPr>
                    <w:tcW w:w="660"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242,777,604.92</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168,161,363.93</w:t>
                    </w:r>
                  </w:p>
                </w:tc>
                <w:tc>
                  <w:tcPr>
                    <w:tcW w:w="66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9,765,655.50</w:t>
                    </w:r>
                  </w:p>
                </w:tc>
              </w:tr>
              <w:tr w:rsidR="00EE383C" w:rsidRPr="00EE383C" w:rsidTr="00C216DF">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大唐半导体设计有限公司</w:t>
                    </w:r>
                  </w:p>
                </w:tc>
                <w:tc>
                  <w:tcPr>
                    <w:tcW w:w="1250"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集成电路设计、计算机系统集成；集成电路专业领域内的技术开发、技术转让、技术服务、技术咨询；销售电子产品、计算机软硬件及其辅助设备、通讯设备、仪器仪表；货物进出口、技术进出口、代理进出口。工程勘察设计；物业管理。（未取得行政许可的项目除外）</w:t>
                    </w:r>
                  </w:p>
                </w:tc>
                <w:tc>
                  <w:tcPr>
                    <w:tcW w:w="588"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jc w:val="right"/>
                      <w:rPr>
                        <w:color w:val="000000"/>
                        <w:sz w:val="13"/>
                        <w:szCs w:val="13"/>
                      </w:rPr>
                    </w:pPr>
                    <w:r w:rsidRPr="00EE383C">
                      <w:rPr>
                        <w:rFonts w:hint="eastAsia"/>
                        <w:color w:val="000000"/>
                        <w:sz w:val="13"/>
                        <w:szCs w:val="13"/>
                      </w:rPr>
                      <w:t>777,990,000.00</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4,948,249,283.09</w:t>
                    </w:r>
                  </w:p>
                </w:tc>
                <w:tc>
                  <w:tcPr>
                    <w:tcW w:w="660"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1,917,038,499.54</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928,864,733.72</w:t>
                    </w:r>
                  </w:p>
                </w:tc>
                <w:tc>
                  <w:tcPr>
                    <w:tcW w:w="66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-83,312,504.98</w:t>
                    </w:r>
                  </w:p>
                </w:tc>
              </w:tr>
              <w:tr w:rsidR="00EE383C" w:rsidRPr="00EE383C" w:rsidTr="00C216DF">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大唐恩智浦半导体有限公司</w:t>
                    </w:r>
                  </w:p>
                </w:tc>
                <w:tc>
                  <w:tcPr>
                    <w:tcW w:w="1250"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研究、开发、设计、生产及销售半导体集成电路和电子零部件并提供技术转让、技术咨询、技术服务;集成电路相关技术进出口（国家限制、禁止的除外）；集成电路产品批发、进出口（不涉及国营贸易管理商品，涉及配额许可</w:t>
                    </w:r>
                    <w:r w:rsidRPr="00EE383C">
                      <w:rPr>
                        <w:rFonts w:hint="eastAsia"/>
                        <w:color w:val="000000"/>
                        <w:sz w:val="13"/>
                        <w:szCs w:val="13"/>
                      </w:rPr>
                      <w:lastRenderedPageBreak/>
                      <w:t>证管理商品的，按照国家有关规定办理申请）</w:t>
                    </w:r>
                  </w:p>
                </w:tc>
                <w:tc>
                  <w:tcPr>
                    <w:tcW w:w="588"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jc w:val="right"/>
                      <w:rPr>
                        <w:color w:val="000000"/>
                        <w:sz w:val="13"/>
                        <w:szCs w:val="13"/>
                      </w:rPr>
                    </w:pPr>
                    <w:r w:rsidRPr="00EE383C">
                      <w:rPr>
                        <w:rFonts w:hint="eastAsia"/>
                        <w:color w:val="000000"/>
                        <w:sz w:val="13"/>
                        <w:szCs w:val="13"/>
                      </w:rPr>
                      <w:lastRenderedPageBreak/>
                      <w:t>20,000,000.00美元</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212,984,803.30</w:t>
                    </w:r>
                  </w:p>
                </w:tc>
                <w:tc>
                  <w:tcPr>
                    <w:tcW w:w="660"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131,677,576.51</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35,623,248.57</w:t>
                    </w:r>
                  </w:p>
                </w:tc>
                <w:tc>
                  <w:tcPr>
                    <w:tcW w:w="66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1,609,777.96</w:t>
                    </w:r>
                  </w:p>
                </w:tc>
              </w:tr>
              <w:tr w:rsidR="00EE383C" w:rsidRPr="00EE383C" w:rsidTr="00C216DF">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lastRenderedPageBreak/>
                      <w:t>广州要玩娱乐网络技术有限公司</w:t>
                    </w:r>
                  </w:p>
                </w:tc>
                <w:tc>
                  <w:tcPr>
                    <w:tcW w:w="1250"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研究、开发：动漫产品技术、计算机软硬件及网络技术、通讯设备、电子产品；销售：动漫产品、计算机、软件及辅助设备、通信设备、电子产品；设计、制作、代理、发布国内外各类广告；信息服务业务</w:t>
                    </w:r>
                  </w:p>
                </w:tc>
                <w:tc>
                  <w:tcPr>
                    <w:tcW w:w="588"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jc w:val="right"/>
                      <w:rPr>
                        <w:color w:val="000000"/>
                        <w:sz w:val="13"/>
                        <w:szCs w:val="13"/>
                      </w:rPr>
                    </w:pPr>
                    <w:r w:rsidRPr="00EE383C">
                      <w:rPr>
                        <w:rFonts w:hint="eastAsia"/>
                        <w:color w:val="000000"/>
                        <w:sz w:val="13"/>
                        <w:szCs w:val="13"/>
                      </w:rPr>
                      <w:t>10,763,441.00</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534,009,797.57</w:t>
                    </w:r>
                  </w:p>
                </w:tc>
                <w:tc>
                  <w:tcPr>
                    <w:tcW w:w="660"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468,128,495.09</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188,681,357.81</w:t>
                    </w:r>
                  </w:p>
                </w:tc>
                <w:tc>
                  <w:tcPr>
                    <w:tcW w:w="665"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jc w:val="right"/>
                      <w:rPr>
                        <w:color w:val="000000"/>
                        <w:sz w:val="13"/>
                        <w:szCs w:val="13"/>
                      </w:rPr>
                    </w:pPr>
                    <w:r w:rsidRPr="00EE383C">
                      <w:rPr>
                        <w:rFonts w:hint="eastAsia"/>
                        <w:color w:val="000000"/>
                        <w:sz w:val="13"/>
                        <w:szCs w:val="13"/>
                      </w:rPr>
                      <w:t>93,285,480.15</w:t>
                    </w:r>
                  </w:p>
                </w:tc>
              </w:tr>
              <w:tr w:rsidR="00EE383C" w:rsidRPr="00EE383C" w:rsidTr="00C216DF">
                <w:trPr>
                  <w:trHeight w:val="300"/>
                </w:trPr>
                <w:tc>
                  <w:tcPr>
                    <w:tcW w:w="367" w:type="pct"/>
                    <w:tcBorders>
                      <w:top w:val="nil"/>
                      <w:left w:val="single" w:sz="4" w:space="0" w:color="auto"/>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大唐终端技术有限公司</w:t>
                    </w:r>
                  </w:p>
                </w:tc>
                <w:tc>
                  <w:tcPr>
                    <w:tcW w:w="1250"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rPr>
                        <w:color w:val="000000"/>
                        <w:sz w:val="13"/>
                        <w:szCs w:val="13"/>
                      </w:rPr>
                    </w:pPr>
                    <w:r w:rsidRPr="00EE383C">
                      <w:rPr>
                        <w:rFonts w:hint="eastAsia"/>
                        <w:color w:val="000000"/>
                        <w:sz w:val="13"/>
                        <w:szCs w:val="13"/>
                      </w:rPr>
                      <w:t>通信及电子设备及相关产品、移动电话机、仪表仪器、文化办公设备、电子计算机软硬件及外部设备、系统集成、光电缆、微电子器件、工业电子模块、通信器材及元器件研发、制造、销售；通信、计算机网络工程、系统集成专业技术领域内的技术开发、技术转让、技术咨询、技术服务、商务咨询（不含经纪）；自营和代理货物与技术的进出口；自有机械设备、电子工业专用设备租赁；指纹仪等生物识别技术研发（依法需经批准的项目，经相关部门批准后方可开展经营活动）</w:t>
                    </w:r>
                  </w:p>
                </w:tc>
                <w:tc>
                  <w:tcPr>
                    <w:tcW w:w="588" w:type="pct"/>
                    <w:tcBorders>
                      <w:top w:val="nil"/>
                      <w:left w:val="nil"/>
                      <w:bottom w:val="single" w:sz="4" w:space="0" w:color="auto"/>
                      <w:right w:val="single" w:sz="4" w:space="0" w:color="auto"/>
                    </w:tcBorders>
                    <w:shd w:val="clear" w:color="auto" w:fill="auto"/>
                    <w:vAlign w:val="center"/>
                    <w:hideMark/>
                  </w:tcPr>
                  <w:p w:rsidR="00EE383C" w:rsidRPr="00EE383C" w:rsidRDefault="00EE383C" w:rsidP="00EE383C">
                    <w:pPr>
                      <w:jc w:val="right"/>
                      <w:rPr>
                        <w:color w:val="000000"/>
                        <w:sz w:val="13"/>
                        <w:szCs w:val="13"/>
                      </w:rPr>
                    </w:pPr>
                    <w:r w:rsidRPr="00EE383C">
                      <w:rPr>
                        <w:rFonts w:hint="eastAsia"/>
                        <w:color w:val="000000"/>
                        <w:sz w:val="13"/>
                        <w:szCs w:val="13"/>
                      </w:rPr>
                      <w:t>663,017,700.00</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1,486,742,974.93</w:t>
                    </w:r>
                  </w:p>
                </w:tc>
                <w:tc>
                  <w:tcPr>
                    <w:tcW w:w="660"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670,884,956.83</w:t>
                    </w:r>
                  </w:p>
                </w:tc>
                <w:tc>
                  <w:tcPr>
                    <w:tcW w:w="73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1,138,789,809.22</w:t>
                    </w:r>
                  </w:p>
                </w:tc>
                <w:tc>
                  <w:tcPr>
                    <w:tcW w:w="665" w:type="pct"/>
                    <w:tcBorders>
                      <w:top w:val="nil"/>
                      <w:left w:val="nil"/>
                      <w:bottom w:val="single" w:sz="4" w:space="0" w:color="auto"/>
                      <w:right w:val="single" w:sz="4" w:space="0" w:color="auto"/>
                    </w:tcBorders>
                    <w:shd w:val="clear" w:color="auto" w:fill="auto"/>
                    <w:noWrap/>
                    <w:vAlign w:val="center"/>
                    <w:hideMark/>
                  </w:tcPr>
                  <w:p w:rsidR="00EE383C" w:rsidRPr="00EE383C" w:rsidRDefault="00EE383C" w:rsidP="00EE383C">
                    <w:pPr>
                      <w:jc w:val="right"/>
                      <w:rPr>
                        <w:rFonts w:cs="Arial"/>
                        <w:sz w:val="13"/>
                        <w:szCs w:val="13"/>
                      </w:rPr>
                    </w:pPr>
                    <w:r w:rsidRPr="00EE383C">
                      <w:rPr>
                        <w:rFonts w:cs="Arial"/>
                        <w:sz w:val="13"/>
                        <w:szCs w:val="13"/>
                      </w:rPr>
                      <w:t>-35,292,032.18</w:t>
                    </w:r>
                  </w:p>
                </w:tc>
              </w:tr>
            </w:tbl>
            <w:p w:rsidR="006607F0" w:rsidRPr="005866A0" w:rsidRDefault="00914BD0">
              <w:pPr>
                <w:rPr>
                  <w:sz w:val="13"/>
                  <w:szCs w:val="13"/>
                </w:rPr>
              </w:pPr>
            </w:p>
          </w:sdtContent>
        </w:sdt>
      </w:sdtContent>
    </w:sdt>
    <w:sdt>
      <w:sdtPr>
        <w:rPr>
          <w:rFonts w:ascii="Calibri" w:hAnsi="Calibri" w:cs="宋体"/>
          <w:b w:val="0"/>
          <w:bCs w:val="0"/>
          <w:kern w:val="0"/>
          <w:szCs w:val="22"/>
        </w:rPr>
        <w:alias w:val="模块:非募集资金项目情况"/>
        <w:tag w:val="_GBC_91f439b7597d4112b1b47485e3890c57"/>
        <w:id w:val="-719286460"/>
        <w:lock w:val="sdtLocked"/>
        <w:placeholder>
          <w:docPart w:val="GBC22222222222222222222222222222"/>
        </w:placeholder>
      </w:sdtPr>
      <w:sdtEndPr>
        <w:rPr>
          <w:rFonts w:ascii="宋体" w:hAnsi="宋体"/>
          <w:szCs w:val="24"/>
        </w:rPr>
      </w:sdtEndPr>
      <w:sdtContent>
        <w:p w:rsidR="00A96ABB" w:rsidRDefault="00A96ABB" w:rsidP="00F5442C">
          <w:pPr>
            <w:pStyle w:val="4"/>
            <w:numPr>
              <w:ilvl w:val="0"/>
              <w:numId w:val="11"/>
            </w:numPr>
          </w:pPr>
          <w:r>
            <w:t>非募集资金项目情况</w:t>
          </w:r>
        </w:p>
        <w:sdt>
          <w:sdtPr>
            <w:alias w:val="是否适用：非募集资金项目情况[双击切换]"/>
            <w:tag w:val="_GBC_1a66161d5afb43509b38bf3d6b0391f6"/>
            <w:id w:val="1902329591"/>
            <w:lock w:val="sdtContentLocked"/>
            <w:placeholder>
              <w:docPart w:val="GBC22222222222222222222222222222"/>
            </w:placeholder>
          </w:sdtPr>
          <w:sdtEndPr/>
          <w:sdtContent>
            <w:p w:rsidR="00A96ABB" w:rsidRDefault="00A96ABB" w:rsidP="00A96AB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96ABB" w:rsidRDefault="00914BD0"/>
      </w:sdtContent>
    </w:sdt>
    <w:p w:rsidR="006607F0" w:rsidRDefault="00411289" w:rsidP="00F5442C">
      <w:pPr>
        <w:pStyle w:val="2"/>
        <w:numPr>
          <w:ilvl w:val="0"/>
          <w:numId w:val="10"/>
        </w:numPr>
        <w:spacing w:line="360" w:lineRule="auto"/>
      </w:pPr>
      <w:r>
        <w:t>利润分配或资本公积金转增预案</w:t>
      </w:r>
    </w:p>
    <w:sdt>
      <w:sdtPr>
        <w:rPr>
          <w:rFonts w:ascii="宋体" w:hAnsi="宋体" w:cs="宋体"/>
          <w:b w:val="0"/>
          <w:bCs w:val="0"/>
          <w:kern w:val="0"/>
          <w:szCs w:val="22"/>
        </w:rPr>
        <w:alias w:val="模块:报告期实施的利润分配方案的执行或调整情况"/>
        <w:tag w:val="_GBC_0a95730e93d944858573a18275f4be82"/>
        <w:id w:val="337500482"/>
        <w:lock w:val="sdtLocked"/>
        <w:placeholder>
          <w:docPart w:val="GBC22222222222222222222222222222"/>
        </w:placeholder>
      </w:sdtPr>
      <w:sdtEndPr>
        <w:rPr>
          <w:rFonts w:hint="eastAsia"/>
          <w:szCs w:val="24"/>
        </w:rPr>
      </w:sdtEndPr>
      <w:sdtContent>
        <w:p w:rsidR="006607F0" w:rsidRDefault="00411289" w:rsidP="00F5442C">
          <w:pPr>
            <w:pStyle w:val="3"/>
            <w:numPr>
              <w:ilvl w:val="0"/>
              <w:numId w:val="72"/>
            </w:numPr>
          </w:pPr>
          <w:r>
            <w:t>报告期实施的利润分配方案的执行或调整情况</w:t>
          </w:r>
        </w:p>
        <w:sdt>
          <w:sdtPr>
            <w:rPr>
              <w:rFonts w:hint="eastAsia"/>
            </w:rPr>
            <w:alias w:val="报告期实施的利润分配方案执行情况"/>
            <w:tag w:val="_GBC_2ae881a0a2d24993be46e97d1328e0fc"/>
            <w:id w:val="1874416441"/>
            <w:lock w:val="sdtLocked"/>
            <w:placeholder>
              <w:docPart w:val="GBC22222222222222222222222222222"/>
            </w:placeholder>
          </w:sdtPr>
          <w:sdtEndPr/>
          <w:sdtContent>
            <w:p w:rsidR="006607F0" w:rsidRDefault="008257F4">
              <w:r>
                <w:rPr>
                  <w:rFonts w:hint="eastAsia"/>
                </w:rPr>
                <w:t>无</w:t>
              </w:r>
            </w:p>
          </w:sdtContent>
        </w:sdt>
      </w:sdtContent>
    </w:sdt>
    <w:p w:rsidR="00AE02DE" w:rsidRDefault="00411289" w:rsidP="00F5442C">
      <w:pPr>
        <w:pStyle w:val="3"/>
        <w:numPr>
          <w:ilvl w:val="0"/>
          <w:numId w:val="72"/>
        </w:numPr>
      </w:pPr>
      <w:r>
        <w:t>半年度拟定的利润分配预案、公积金转增股本预案</w:t>
      </w:r>
    </w:p>
    <w:sdt>
      <w:sdtPr>
        <w:rPr>
          <w:rFonts w:ascii="Calibri" w:hAnsi="Calibri"/>
        </w:rPr>
        <w:alias w:val="模块:半年度拟定的利润分配预案"/>
        <w:tag w:val="_GBC_e4b48d016b974478b1fce3e8671a7227"/>
        <w:id w:val="1587285"/>
        <w:lock w:val="sdtLocked"/>
      </w:sdtPr>
      <w:sdtEndPr>
        <w:rPr>
          <w:rFonts w:hint="eastAsia"/>
        </w:rPr>
      </w:sdtEndPr>
      <w:sdtContent>
        <w:tbl>
          <w:tblPr>
            <w:tblStyle w:val="a6"/>
            <w:tblW w:w="0" w:type="auto"/>
            <w:tblLook w:val="04A0" w:firstRow="1" w:lastRow="0" w:firstColumn="1" w:lastColumn="0" w:noHBand="0" w:noVBand="1"/>
          </w:tblPr>
          <w:tblGrid>
            <w:gridCol w:w="4524"/>
            <w:gridCol w:w="4524"/>
          </w:tblGrid>
          <w:tr w:rsidR="00AE02DE" w:rsidTr="000F6939">
            <w:tc>
              <w:tcPr>
                <w:tcW w:w="4524" w:type="dxa"/>
              </w:tcPr>
              <w:p w:rsidR="00AE02DE" w:rsidRDefault="00AE02DE">
                <w:r>
                  <w:t>是否分配或转增</w:t>
                </w:r>
              </w:p>
            </w:tc>
            <w:sdt>
              <w:sdtPr>
                <w:rPr>
                  <w:rFonts w:hint="eastAsia"/>
                </w:rPr>
                <w:alias w:val="是否分配或转增"/>
                <w:tag w:val="_GBC_1aa3bb539f35454da0536200efcc4f60"/>
                <w:id w:val="1587263"/>
                <w:lock w:val="sdtLocked"/>
                <w:comboBox>
                  <w:listItem w:displayText="是" w:value="是"/>
                  <w:listItem w:displayText="否" w:value="否"/>
                </w:comboBox>
              </w:sdtPr>
              <w:sdtEndPr/>
              <w:sdtContent>
                <w:tc>
                  <w:tcPr>
                    <w:tcW w:w="4524" w:type="dxa"/>
                  </w:tcPr>
                  <w:p w:rsidR="00AE02DE" w:rsidRDefault="00AE02DE">
                    <w:pPr>
                      <w:jc w:val="left"/>
                    </w:pPr>
                    <w:r>
                      <w:rPr>
                        <w:rFonts w:hint="eastAsia"/>
                      </w:rPr>
                      <w:t>否</w:t>
                    </w:r>
                  </w:p>
                </w:tc>
              </w:sdtContent>
            </w:sdt>
          </w:tr>
          <w:tr w:rsidR="00AE02DE" w:rsidTr="000F6939">
            <w:tc>
              <w:tcPr>
                <w:tcW w:w="4524" w:type="dxa"/>
              </w:tcPr>
              <w:p w:rsidR="00AE02DE" w:rsidRDefault="00AE02DE">
                <w:r>
                  <w:t>每10股送红股数（股）</w:t>
                </w:r>
              </w:p>
            </w:tc>
            <w:sdt>
              <w:sdtPr>
                <w:rPr>
                  <w:rFonts w:hint="eastAsia"/>
                </w:rPr>
                <w:alias w:val="每10股送红股数"/>
                <w:tag w:val="_GBC_54fb48b48c14430f8f30bee0cfcc8cb9"/>
                <w:id w:val="1587266"/>
                <w:lock w:val="sdtLocked"/>
                <w:showingPlcHdr/>
              </w:sdtPr>
              <w:sdtEndPr/>
              <w:sdtContent>
                <w:tc>
                  <w:tcPr>
                    <w:tcW w:w="4524" w:type="dxa"/>
                  </w:tcPr>
                  <w:p w:rsidR="00AE02DE" w:rsidRDefault="00AE02DE">
                    <w:pPr>
                      <w:jc w:val="right"/>
                    </w:pPr>
                    <w:r>
                      <w:rPr>
                        <w:rFonts w:hint="eastAsia"/>
                        <w:color w:val="333399"/>
                      </w:rPr>
                      <w:t xml:space="preserve">　</w:t>
                    </w:r>
                  </w:p>
                </w:tc>
              </w:sdtContent>
            </w:sdt>
          </w:tr>
          <w:tr w:rsidR="00AE02DE" w:rsidTr="000F6939">
            <w:tc>
              <w:tcPr>
                <w:tcW w:w="4524" w:type="dxa"/>
              </w:tcPr>
              <w:p w:rsidR="00AE02DE" w:rsidRDefault="00AE02DE">
                <w:r>
                  <w:t>每10股派息数(元)（含税）</w:t>
                </w:r>
              </w:p>
            </w:tc>
            <w:sdt>
              <w:sdtPr>
                <w:rPr>
                  <w:rFonts w:hint="eastAsia"/>
                </w:rPr>
                <w:alias w:val="每10股派息数（含税）"/>
                <w:tag w:val="_GBC_299a7ab7d38741f6bb828dfda18f3f3b"/>
                <w:id w:val="1587269"/>
                <w:lock w:val="sdtLocked"/>
                <w:showingPlcHdr/>
              </w:sdtPr>
              <w:sdtEndPr/>
              <w:sdtContent>
                <w:tc>
                  <w:tcPr>
                    <w:tcW w:w="4524" w:type="dxa"/>
                  </w:tcPr>
                  <w:p w:rsidR="00AE02DE" w:rsidRDefault="00AE02DE">
                    <w:pPr>
                      <w:jc w:val="right"/>
                    </w:pPr>
                    <w:r>
                      <w:rPr>
                        <w:rFonts w:hint="eastAsia"/>
                        <w:color w:val="333399"/>
                      </w:rPr>
                      <w:t xml:space="preserve">　</w:t>
                    </w:r>
                  </w:p>
                </w:tc>
              </w:sdtContent>
            </w:sdt>
          </w:tr>
          <w:tr w:rsidR="00AE02DE" w:rsidTr="000F6939">
            <w:tc>
              <w:tcPr>
                <w:tcW w:w="4524" w:type="dxa"/>
              </w:tcPr>
              <w:p w:rsidR="00AE02DE" w:rsidRDefault="00AE02DE">
                <w:r>
                  <w:t>每10股转增数（股）</w:t>
                </w:r>
              </w:p>
            </w:tc>
            <w:sdt>
              <w:sdtPr>
                <w:rPr>
                  <w:rFonts w:hint="eastAsia"/>
                </w:rPr>
                <w:alias w:val="每10股转增数"/>
                <w:tag w:val="_GBC_728534984b704837b292c32c939dab97"/>
                <w:id w:val="1587272"/>
                <w:lock w:val="sdtLocked"/>
                <w:showingPlcHdr/>
              </w:sdtPr>
              <w:sdtEndPr/>
              <w:sdtContent>
                <w:tc>
                  <w:tcPr>
                    <w:tcW w:w="4524" w:type="dxa"/>
                  </w:tcPr>
                  <w:p w:rsidR="00AE02DE" w:rsidRDefault="00AE02DE">
                    <w:pPr>
                      <w:jc w:val="right"/>
                    </w:pPr>
                    <w:r>
                      <w:rPr>
                        <w:rFonts w:hint="eastAsia"/>
                        <w:color w:val="333399"/>
                      </w:rPr>
                      <w:t xml:space="preserve">　</w:t>
                    </w:r>
                  </w:p>
                </w:tc>
              </w:sdtContent>
            </w:sdt>
          </w:tr>
          <w:tr w:rsidR="00AE02DE" w:rsidTr="000F6939">
            <w:tc>
              <w:tcPr>
                <w:tcW w:w="9048" w:type="dxa"/>
                <w:gridSpan w:val="2"/>
              </w:tcPr>
              <w:p w:rsidR="00AE02DE" w:rsidRDefault="00AE02DE">
                <w:pPr>
                  <w:jc w:val="center"/>
                </w:pPr>
                <w:r>
                  <w:t>利润分配或资本公积金转增预案的相关情况说明</w:t>
                </w:r>
              </w:p>
            </w:tc>
          </w:tr>
          <w:tr w:rsidR="00AE02DE" w:rsidTr="000F6939">
            <w:sdt>
              <w:sdtPr>
                <w:alias w:val="利润分配或资本公积金转增预案详细情况"/>
                <w:tag w:val="_GBC_94bed1d7442547dda64f3e2963ffc525"/>
                <w:id w:val="18658139"/>
                <w:lock w:val="sdtLocked"/>
              </w:sdtPr>
              <w:sdtEndPr/>
              <w:sdtContent>
                <w:tc>
                  <w:tcPr>
                    <w:tcW w:w="9048" w:type="dxa"/>
                    <w:gridSpan w:val="2"/>
                  </w:tcPr>
                  <w:p w:rsidR="00AE02DE" w:rsidRDefault="00AE02DE">
                    <w:r>
                      <w:rPr>
                        <w:rFonts w:hint="eastAsia"/>
                      </w:rPr>
                      <w:t>无</w:t>
                    </w:r>
                  </w:p>
                </w:tc>
              </w:sdtContent>
            </w:sdt>
          </w:tr>
        </w:tbl>
      </w:sdtContent>
    </w:sdt>
    <w:p w:rsidR="00A96ABB" w:rsidRPr="00A96ABB" w:rsidRDefault="00A96ABB" w:rsidP="00A96ABB"/>
    <w:p w:rsidR="006607F0" w:rsidRDefault="00411289" w:rsidP="00F5442C">
      <w:pPr>
        <w:pStyle w:val="2"/>
        <w:numPr>
          <w:ilvl w:val="0"/>
          <w:numId w:val="10"/>
        </w:numPr>
        <w:spacing w:line="360" w:lineRule="auto"/>
      </w:pPr>
      <w:r>
        <w:t>其他披露事项</w:t>
      </w:r>
    </w:p>
    <w:sdt>
      <w:sdtPr>
        <w:rPr>
          <w:rFonts w:ascii="宋体" w:hAnsi="宋体" w:cs="宋体"/>
          <w:b w:val="0"/>
          <w:bCs w:val="0"/>
          <w:kern w:val="0"/>
          <w:szCs w:val="22"/>
        </w:rPr>
        <w:alias w:val="模块:预测年初至下一报告期期末的累计净利润可能为亏损或者大幅变动说明"/>
        <w:tag w:val="_GBC_49c7f38bf96e47a1b600e7ca37f4693b"/>
        <w:id w:val="-92170426"/>
        <w:lock w:val="sdtLocked"/>
        <w:placeholder>
          <w:docPart w:val="GBC22222222222222222222222222222"/>
        </w:placeholder>
      </w:sdtPr>
      <w:sdtEndPr>
        <w:rPr>
          <w:rFonts w:hint="eastAsia"/>
          <w:szCs w:val="24"/>
        </w:rPr>
      </w:sdtEndPr>
      <w:sdtContent>
        <w:p w:rsidR="006607F0" w:rsidRDefault="00411289" w:rsidP="00F5442C">
          <w:pPr>
            <w:pStyle w:val="3"/>
            <w:numPr>
              <w:ilvl w:val="0"/>
              <w:numId w:val="74"/>
            </w:numPr>
          </w:pPr>
          <w:r>
            <w:t>预测年初至下一报告期期末的累计净利润可能为亏损或者与上年同期相比发生大幅度变动的警示及说明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7f2ee5d80d4410d9737f0a85115784c"/>
            <w:id w:val="642156659"/>
            <w:lock w:val="sdtContentLocked"/>
            <w:placeholder>
              <w:docPart w:val="GBC22222222222222222222222222222"/>
            </w:placeholder>
          </w:sdtPr>
          <w:sdtEndPr/>
          <w:sdtContent>
            <w:p w:rsidR="00A50BBD" w:rsidRDefault="00411289" w:rsidP="00635024">
              <w:r>
                <w:fldChar w:fldCharType="begin"/>
              </w:r>
              <w:r w:rsidR="00A50BBD">
                <w:instrText xml:space="preserve"> MACROBUTTON  SnrToggleCheckbox √适用 </w:instrText>
              </w:r>
              <w:r>
                <w:fldChar w:fldCharType="end"/>
              </w:r>
              <w:r>
                <w:fldChar w:fldCharType="begin"/>
              </w:r>
              <w:r w:rsidR="00A50BBD">
                <w:instrText xml:space="preserve"> MACROBUTTON  SnrToggleCheckbox □不适用 </w:instrText>
              </w:r>
              <w:r>
                <w:fldChar w:fldCharType="end"/>
              </w:r>
            </w:p>
          </w:sdtContent>
        </w:sdt>
        <w:sdt>
          <w:sdtPr>
            <w:rPr>
              <w:rFonts w:hint="eastAsia"/>
            </w:rPr>
            <w:alias w:val="业绩预告的说明"/>
            <w:tag w:val="_GBC_70b1a735ccb84742a702eacc68fc5013"/>
            <w:id w:val="1587313"/>
            <w:lock w:val="sdtLocked"/>
          </w:sdtPr>
          <w:sdtEndPr/>
          <w:sdtContent>
            <w:p w:rsidR="00A50BBD" w:rsidRDefault="007C42A6" w:rsidP="00A50BBD">
              <w:pPr>
                <w:ind w:firstLineChars="150" w:firstLine="315"/>
              </w:pPr>
              <w:r w:rsidRPr="00A4447D">
                <w:rPr>
                  <w:rFonts w:hint="eastAsia"/>
                </w:rPr>
                <w:t>报告期内国际国内经济下行压力持续加大、移动通信市场竞争激烈</w:t>
              </w:r>
              <w:r w:rsidR="00A50BBD" w:rsidRPr="00A4447D">
                <w:rPr>
                  <w:rFonts w:hint="eastAsia"/>
                </w:rPr>
                <w:t>，</w:t>
              </w:r>
              <w:r w:rsidRPr="00A4447D">
                <w:rPr>
                  <w:rFonts w:hint="eastAsia"/>
                </w:rPr>
                <w:t>公司</w:t>
              </w:r>
              <w:r w:rsidR="00D80BB4" w:rsidRPr="00A4447D">
                <w:rPr>
                  <w:rFonts w:hint="eastAsia"/>
                </w:rPr>
                <w:t>部分主打产品市场</w:t>
              </w:r>
              <w:r w:rsidR="00A50BBD" w:rsidRPr="00A4447D">
                <w:rPr>
                  <w:rFonts w:hint="eastAsia"/>
                </w:rPr>
                <w:t>变化</w:t>
              </w:r>
              <w:r w:rsidRPr="00A4447D">
                <w:rPr>
                  <w:rFonts w:hint="eastAsia"/>
                </w:rPr>
                <w:t>较大</w:t>
              </w:r>
              <w:r w:rsidR="00A50BBD" w:rsidRPr="00A4447D">
                <w:rPr>
                  <w:rFonts w:hint="eastAsia"/>
                </w:rPr>
                <w:t>，虽然整体收入同比有较大增长，但是综合毛利率较去年有所降低</w:t>
              </w:r>
              <w:r w:rsidR="005631AA" w:rsidRPr="00A4447D">
                <w:rPr>
                  <w:rFonts w:hint="eastAsia"/>
                </w:rPr>
                <w:t>，同时公司的折旧摊销及资产减值压力较大。</w:t>
              </w:r>
              <w:r w:rsidR="00A50BBD" w:rsidRPr="00A4447D">
                <w:rPr>
                  <w:rFonts w:hint="eastAsia"/>
                </w:rPr>
                <w:t>公司预测年初至下一报告期期末的累计净利润为亏损。</w:t>
              </w:r>
            </w:p>
          </w:sdtContent>
        </w:sdt>
        <w:p w:rsidR="006607F0" w:rsidRDefault="00914BD0"/>
      </w:sdtContent>
    </w:sdt>
    <w:sdt>
      <w:sdtPr>
        <w:rPr>
          <w:rFonts w:ascii="宋体" w:hAnsi="宋体" w:cs="宋体"/>
          <w:b w:val="0"/>
          <w:bCs w:val="0"/>
          <w:kern w:val="0"/>
          <w:szCs w:val="22"/>
        </w:rPr>
        <w:alias w:val="模块:董事会、监事会对会计师事务所“非标准审计报告”的说明"/>
        <w:tag w:val="_GBC_5481acb19f9d4b87a67ea849c04ded71"/>
        <w:id w:val="1250627050"/>
        <w:lock w:val="sdtLocked"/>
        <w:placeholder>
          <w:docPart w:val="GBC22222222222222222222222222222"/>
        </w:placeholder>
      </w:sdtPr>
      <w:sdtEndPr>
        <w:rPr>
          <w:rFonts w:hint="eastAsia"/>
          <w:szCs w:val="24"/>
        </w:rPr>
      </w:sdtEndPr>
      <w:sdtContent>
        <w:p w:rsidR="006607F0" w:rsidRDefault="00411289" w:rsidP="00F5442C">
          <w:pPr>
            <w:pStyle w:val="3"/>
            <w:numPr>
              <w:ilvl w:val="0"/>
              <w:numId w:val="74"/>
            </w:numPr>
          </w:pPr>
          <w:r>
            <w:t>董事会、监事会对会计师事务所</w:t>
          </w:r>
          <w:r>
            <w:t>“</w:t>
          </w:r>
          <w:r>
            <w:t>非标准审计报告</w:t>
          </w:r>
          <w:r>
            <w:t>”</w:t>
          </w:r>
          <w:r>
            <w:t>的说明</w:t>
          </w:r>
        </w:p>
        <w:sdt>
          <w:sdtPr>
            <w:rPr>
              <w:rFonts w:hint="eastAsia"/>
            </w:rPr>
            <w:alias w:val="是否适用：董事会对会计师事务所非标准审计报告的说明[双击切换]"/>
            <w:tag w:val="_GBC_2cbc44abb8ad4698887d08481985e96a"/>
            <w:id w:val="-1363438985"/>
            <w:lock w:val="sdtContentLocked"/>
            <w:placeholder>
              <w:docPart w:val="GBC22222222222222222222222222222"/>
            </w:placeholder>
          </w:sdtPr>
          <w:sdtEndPr/>
          <w:sdtContent>
            <w:p w:rsidR="006607F0" w:rsidRDefault="00411289">
              <w:r>
                <w:fldChar w:fldCharType="begin"/>
              </w:r>
              <w:r w:rsidR="00640F66">
                <w:instrText xml:space="preserve"> MACROBUTTON  SnrToggleCheckbox □适用 </w:instrText>
              </w:r>
              <w:r>
                <w:fldChar w:fldCharType="end"/>
              </w:r>
              <w:r>
                <w:fldChar w:fldCharType="begin"/>
              </w:r>
              <w:r w:rsidR="00640F66">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其他披露事项"/>
        <w:tag w:val="_GBC_d55e5ab63b254736836167e229bd078b"/>
        <w:id w:val="1602523788"/>
        <w:lock w:val="sdtLocked"/>
        <w:placeholder>
          <w:docPart w:val="GBC22222222222222222222222222222"/>
        </w:placeholder>
      </w:sdtPr>
      <w:sdtEndPr>
        <w:rPr>
          <w:rFonts w:hint="eastAsia"/>
          <w:szCs w:val="24"/>
        </w:rPr>
      </w:sdtEndPr>
      <w:sdtContent>
        <w:p w:rsidR="00C37D5A" w:rsidRPr="00C37D5A" w:rsidRDefault="00C37D5A" w:rsidP="00C37D5A">
          <w:pPr>
            <w:pStyle w:val="3"/>
            <w:ind w:left="420"/>
          </w:pPr>
        </w:p>
        <w:p w:rsidR="006607F0" w:rsidRDefault="00411289" w:rsidP="00F5442C">
          <w:pPr>
            <w:pStyle w:val="3"/>
            <w:numPr>
              <w:ilvl w:val="0"/>
              <w:numId w:val="74"/>
            </w:numPr>
          </w:pPr>
          <w:r>
            <w:t>其他披露事项</w:t>
          </w:r>
        </w:p>
        <w:sdt>
          <w:sdtPr>
            <w:rPr>
              <w:rFonts w:hint="eastAsia"/>
            </w:rPr>
            <w:alias w:val="董事会其他需要披露的事项"/>
            <w:tag w:val="_GBC_ad778951f5d0472ca0ce2149679bc168"/>
            <w:id w:val="464316227"/>
            <w:lock w:val="sdtLocked"/>
            <w:placeholder>
              <w:docPart w:val="GBC22222222222222222222222222222"/>
            </w:placeholder>
          </w:sdtPr>
          <w:sdtEndPr/>
          <w:sdtContent>
            <w:p w:rsidR="006607F0" w:rsidRDefault="00635024">
              <w:r>
                <w:rPr>
                  <w:rFonts w:hint="eastAsia"/>
                </w:rPr>
                <w:t>无</w:t>
              </w:r>
            </w:p>
          </w:sdtContent>
        </w:sdt>
      </w:sdtContent>
    </w:sdt>
    <w:p w:rsidR="006607F0" w:rsidRDefault="006607F0"/>
    <w:p w:rsidR="00A96ABB" w:rsidRDefault="00A96ABB" w:rsidP="00F5442C">
      <w:pPr>
        <w:pStyle w:val="10"/>
        <w:numPr>
          <w:ilvl w:val="0"/>
          <w:numId w:val="2"/>
        </w:numPr>
      </w:pPr>
      <w:bookmarkStart w:id="39" w:name="_Toc392233015"/>
      <w:bookmarkStart w:id="40" w:name="_Toc453592973"/>
      <w:r>
        <w:rPr>
          <w:rFonts w:hint="eastAsia"/>
        </w:rPr>
        <w:t>重要事项</w:t>
      </w:r>
      <w:bookmarkEnd w:id="39"/>
      <w:bookmarkEnd w:id="40"/>
    </w:p>
    <w:p w:rsidR="00C37D5A" w:rsidRPr="00C37D5A" w:rsidRDefault="00C37D5A" w:rsidP="00C37D5A"/>
    <w:p w:rsidR="00A96ABB" w:rsidRDefault="00A96ABB" w:rsidP="00F5442C">
      <w:pPr>
        <w:pStyle w:val="2"/>
        <w:numPr>
          <w:ilvl w:val="0"/>
          <w:numId w:val="8"/>
        </w:numPr>
        <w:spacing w:line="360" w:lineRule="auto"/>
      </w:pPr>
      <w:r>
        <w:t>重大诉讼、仲裁和媒体普遍质疑的事项</w:t>
      </w:r>
    </w:p>
    <w:sdt>
      <w:sdtPr>
        <w:alias w:val="是否适用：重大诉讼仲裁事项[双击切换]"/>
        <w:tag w:val="_GBC_7f5ebcd2a3bc4433a559892607e3e148"/>
        <w:id w:val="1436945223"/>
        <w:lock w:val="sdtContentLocked"/>
        <w:placeholder>
          <w:docPart w:val="GBC22222222222222222222222222222"/>
        </w:placeholder>
      </w:sdtPr>
      <w:sdtEndPr/>
      <w:sdtContent>
        <w:p w:rsidR="00A96ABB" w:rsidRDefault="00A96ABB" w:rsidP="00A96AB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6607F0" w:rsidRDefault="006607F0"/>
    <w:p w:rsidR="00A96ABB" w:rsidRDefault="00A96ABB" w:rsidP="00F5442C">
      <w:pPr>
        <w:pStyle w:val="2"/>
        <w:numPr>
          <w:ilvl w:val="0"/>
          <w:numId w:val="8"/>
        </w:numPr>
        <w:spacing w:line="360" w:lineRule="auto"/>
      </w:pPr>
      <w:r>
        <w:t>破产重整相关事项</w:t>
      </w:r>
    </w:p>
    <w:sdt>
      <w:sdtPr>
        <w:alias w:val="是否适用：破产重整相关事项[双击切换]"/>
        <w:tag w:val="_GBC_fcabed63542646979186ea02d2cd228f"/>
        <w:id w:val="1174301676"/>
        <w:lock w:val="sdtContentLocked"/>
        <w:placeholder>
          <w:docPart w:val="GBC22222222222222222222222222222"/>
        </w:placeholder>
      </w:sdtPr>
      <w:sdtEndPr/>
      <w:sdtContent>
        <w:p w:rsidR="006607F0" w:rsidRDefault="00A96ABB" w:rsidP="00A96ABB">
          <w:pPr>
            <w:sectPr w:rsidR="006607F0" w:rsidSect="00A264B3">
              <w:pgSz w:w="11906" w:h="16838"/>
              <w:pgMar w:top="1528" w:right="1274" w:bottom="1440" w:left="1800" w:header="855" w:footer="992" w:gutter="0"/>
              <w:cols w:space="425"/>
              <w:docGrid w:type="lines" w:linePitch="312"/>
            </w:sect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96ABB" w:rsidRDefault="00A96ABB" w:rsidP="00F5442C">
      <w:pPr>
        <w:pStyle w:val="2"/>
        <w:numPr>
          <w:ilvl w:val="0"/>
          <w:numId w:val="8"/>
        </w:numPr>
        <w:spacing w:line="360" w:lineRule="auto"/>
      </w:pPr>
      <w:r>
        <w:rPr>
          <w:rFonts w:hint="eastAsia"/>
        </w:rPr>
        <w:lastRenderedPageBreak/>
        <w:t>资产交易、企业合并事项</w:t>
      </w:r>
    </w:p>
    <w:p w:rsidR="00A96ABB" w:rsidRDefault="00914BD0">
      <w:pPr>
        <w:rPr>
          <w:szCs w:val="21"/>
        </w:rPr>
      </w:pPr>
      <w:sdt>
        <w:sdtPr>
          <w:rPr>
            <w:rFonts w:hint="eastAsia"/>
            <w:szCs w:val="21"/>
          </w:rPr>
          <w:alias w:val="是否适用：资产交易企业合并事项[双击切换]"/>
          <w:tag w:val="_GBC_83d47f8762dc4765a96fb617f1da9aee"/>
          <w:id w:val="483671781"/>
          <w:lock w:val="sdtContentLocked"/>
          <w:placeholder>
            <w:docPart w:val="GBC22222222222222222222222222222"/>
          </w:placeholder>
        </w:sdtPr>
        <w:sdtEndPr/>
        <w:sdtContent>
          <w:r w:rsidR="00A96ABB">
            <w:rPr>
              <w:szCs w:val="21"/>
            </w:rPr>
            <w:fldChar w:fldCharType="begin"/>
          </w:r>
          <w:r w:rsidR="00A96ABB">
            <w:rPr>
              <w:szCs w:val="21"/>
            </w:rPr>
            <w:instrText xml:space="preserve"> MACROBUTTON  SnrToggleCheckbox √适用 </w:instrText>
          </w:r>
          <w:r w:rsidR="00A96ABB">
            <w:rPr>
              <w:szCs w:val="21"/>
            </w:rPr>
            <w:fldChar w:fldCharType="end"/>
          </w:r>
          <w:r w:rsidR="00A96ABB">
            <w:rPr>
              <w:szCs w:val="21"/>
            </w:rPr>
            <w:fldChar w:fldCharType="begin"/>
          </w:r>
          <w:r w:rsidR="00A96ABB">
            <w:rPr>
              <w:szCs w:val="21"/>
            </w:rPr>
            <w:instrText xml:space="preserve"> MACROBUTTON  SnrToggleCheckbox □不适用 </w:instrText>
          </w:r>
          <w:r w:rsidR="00A96ABB">
            <w:rPr>
              <w:szCs w:val="21"/>
            </w:rPr>
            <w:fldChar w:fldCharType="end"/>
          </w:r>
        </w:sdtContent>
      </w:sdt>
    </w:p>
    <w:bookmarkStart w:id="41" w:name="_Toc342491950" w:displacedByCustomXml="next"/>
    <w:bookmarkStart w:id="42" w:name="_Toc342565942" w:displacedByCustomXml="next"/>
    <w:sdt>
      <w:sdtPr>
        <w:rPr>
          <w:rFonts w:ascii="宋体" w:hAnsi="宋体" w:cs="宋体" w:hint="eastAsia"/>
          <w:b w:val="0"/>
          <w:bCs w:val="0"/>
          <w:kern w:val="44"/>
          <w:szCs w:val="22"/>
        </w:rPr>
        <w:alias w:val="模块:公司收购、出售资产和企业合并事项已在临时公告披露且后续无变化"/>
        <w:tag w:val="_GBC_1a39b6ac3bdc484b95a497a5e863dab9"/>
        <w:id w:val="-1382786549"/>
        <w:lock w:val="sdtLocked"/>
        <w:placeholder>
          <w:docPart w:val="GBC22222222222222222222222222222"/>
        </w:placeholder>
      </w:sdtPr>
      <w:sdtEndPr>
        <w:rPr>
          <w:color w:val="00B0F0"/>
          <w:szCs w:val="21"/>
        </w:rPr>
      </w:sdtEndPr>
      <w:sdtContent>
        <w:p w:rsidR="00A96ABB" w:rsidRDefault="00A96ABB" w:rsidP="00F5442C">
          <w:pPr>
            <w:pStyle w:val="3"/>
            <w:numPr>
              <w:ilvl w:val="1"/>
              <w:numId w:val="83"/>
            </w:numPr>
            <w:rPr>
              <w:kern w:val="44"/>
            </w:rPr>
          </w:pPr>
          <w:r>
            <w:rPr>
              <w:rFonts w:hint="eastAsia"/>
              <w:kern w:val="44"/>
            </w:rPr>
            <w:t>公司收购、出售资产和企业合并事项已在临时公告披露且后续实施无变化的</w:t>
          </w:r>
          <w:bookmarkEnd w:id="42"/>
          <w:bookmarkEnd w:id="41"/>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9"/>
            <w:gridCol w:w="3790"/>
          </w:tblGrid>
          <w:tr w:rsidR="00A96ABB" w:rsidTr="009B0249">
            <w:tc>
              <w:tcPr>
                <w:tcW w:w="2906" w:type="pct"/>
                <w:shd w:val="clear" w:color="auto" w:fill="auto"/>
              </w:tcPr>
              <w:p w:rsidR="00A96ABB" w:rsidRDefault="00A96ABB">
                <w:pPr>
                  <w:jc w:val="center"/>
                  <w:rPr>
                    <w:bCs/>
                    <w:kern w:val="44"/>
                    <w:szCs w:val="21"/>
                  </w:rPr>
                </w:pPr>
                <w:r>
                  <w:rPr>
                    <w:rFonts w:hint="eastAsia"/>
                    <w:bCs/>
                    <w:kern w:val="44"/>
                    <w:szCs w:val="21"/>
                  </w:rPr>
                  <w:t>事项概述及类型</w:t>
                </w:r>
              </w:p>
            </w:tc>
            <w:tc>
              <w:tcPr>
                <w:tcW w:w="2094" w:type="pct"/>
                <w:shd w:val="clear" w:color="auto" w:fill="auto"/>
              </w:tcPr>
              <w:p w:rsidR="00A96ABB" w:rsidRDefault="00A96ABB">
                <w:pPr>
                  <w:jc w:val="center"/>
                  <w:rPr>
                    <w:bCs/>
                    <w:kern w:val="44"/>
                    <w:szCs w:val="21"/>
                  </w:rPr>
                </w:pPr>
                <w:r>
                  <w:rPr>
                    <w:rFonts w:hint="eastAsia"/>
                    <w:bCs/>
                    <w:kern w:val="44"/>
                    <w:szCs w:val="21"/>
                  </w:rPr>
                  <w:t>查询索引</w:t>
                </w:r>
              </w:p>
            </w:tc>
          </w:tr>
          <w:sdt>
            <w:sdtPr>
              <w:rPr>
                <w:bCs/>
                <w:kern w:val="44"/>
                <w:szCs w:val="21"/>
              </w:rPr>
              <w:alias w:val="公司收购、出售资产和企业合并事项已在临时报告披露且后续实施无变化的"/>
              <w:tag w:val="_GBC_c4d0b96dafa6401a86c7158cd4e16ca6"/>
              <w:id w:val="795646452"/>
              <w:lock w:val="sdtLocked"/>
            </w:sdtPr>
            <w:sdtEndPr/>
            <w:sdtContent>
              <w:tr w:rsidR="00A96ABB" w:rsidTr="009B0249">
                <w:sdt>
                  <w:sdtPr>
                    <w:rPr>
                      <w:bCs/>
                      <w:kern w:val="44"/>
                      <w:szCs w:val="21"/>
                    </w:rPr>
                    <w:alias w:val="公司收购、出售资产和企业合并事项已在临时报告披露且后续实施无变化的-事项概述及类型"/>
                    <w:tag w:val="_GBC_7311b1404f414a2983c06c57a26481d9"/>
                    <w:id w:val="542649307"/>
                    <w:lock w:val="sdtLocked"/>
                  </w:sdtPr>
                  <w:sdtEndPr/>
                  <w:sdtContent>
                    <w:tc>
                      <w:tcPr>
                        <w:tcW w:w="2906" w:type="pct"/>
                      </w:tcPr>
                      <w:p w:rsidR="00A96ABB" w:rsidRDefault="00A96ABB" w:rsidP="00A96ABB">
                        <w:pPr>
                          <w:ind w:firstLineChars="200" w:firstLine="420"/>
                          <w:rPr>
                            <w:bCs/>
                            <w:color w:val="FFC000"/>
                            <w:kern w:val="44"/>
                            <w:szCs w:val="21"/>
                          </w:rPr>
                        </w:pPr>
                        <w:r w:rsidRPr="002F77DC">
                          <w:rPr>
                            <w:rFonts w:hint="eastAsia"/>
                          </w:rPr>
                          <w:t>2016年3月，经公司第六届董事会第三十八次会议批准，同意通过产权交易所公开挂牌的方式对外转让公司持有的大唐电信（南京）节能信息技术有限公司80%股权。公司持有的大唐电信（南京）节能信息技术有限公司80%股权作价4,000万元转让</w:t>
                        </w:r>
                        <w:r w:rsidRPr="002F77DC">
                          <w:t>给江苏辰午节能科技股份有限公司</w:t>
                        </w:r>
                        <w:r w:rsidRPr="002F77DC">
                          <w:rPr>
                            <w:rFonts w:hint="eastAsia"/>
                          </w:rPr>
                          <w:t>。大唐电信（南京）节能信息技术有限公司不再纳入公司合并报表范围。上述事项已在201</w:t>
                        </w:r>
                        <w:r w:rsidRPr="002F77DC">
                          <w:t>6</w:t>
                        </w:r>
                        <w:r w:rsidRPr="002F77DC">
                          <w:rPr>
                            <w:rFonts w:hint="eastAsia"/>
                          </w:rPr>
                          <w:t>年完成工商变更登记。</w:t>
                        </w:r>
                      </w:p>
                    </w:tc>
                  </w:sdtContent>
                </w:sdt>
                <w:sdt>
                  <w:sdtPr>
                    <w:rPr>
                      <w:bCs/>
                      <w:kern w:val="44"/>
                      <w:szCs w:val="21"/>
                    </w:rPr>
                    <w:alias w:val="公司收购、出售资产和企业合并事项已在临时报告披露且后续实施无变化的-查询索引"/>
                    <w:tag w:val="_GBC_ec47a5f120044555a69401bdd0b229f1"/>
                    <w:id w:val="-954094803"/>
                    <w:lock w:val="sdtLocked"/>
                  </w:sdtPr>
                  <w:sdtEndPr/>
                  <w:sdtContent>
                    <w:tc>
                      <w:tcPr>
                        <w:tcW w:w="2094" w:type="pct"/>
                      </w:tcPr>
                      <w:p w:rsidR="00A96ABB" w:rsidRDefault="00A96ABB">
                        <w:pPr>
                          <w:rPr>
                            <w:bCs/>
                            <w:kern w:val="44"/>
                            <w:szCs w:val="21"/>
                          </w:rPr>
                        </w:pPr>
                        <w:r>
                          <w:rPr>
                            <w:bCs/>
                            <w:kern w:val="44"/>
                            <w:szCs w:val="21"/>
                          </w:rPr>
                          <w:t>2016年3月5日上海证券交易所网站</w:t>
                        </w:r>
                      </w:p>
                    </w:tc>
                  </w:sdtContent>
                </w:sdt>
              </w:tr>
            </w:sdtContent>
          </w:sdt>
          <w:sdt>
            <w:sdtPr>
              <w:rPr>
                <w:bCs/>
                <w:kern w:val="44"/>
                <w:szCs w:val="21"/>
              </w:rPr>
              <w:alias w:val="公司收购、出售资产和企业合并事项已在临时报告披露且后续实施无变化的"/>
              <w:tag w:val="_GBC_c4d0b96dafa6401a86c7158cd4e16ca6"/>
              <w:id w:val="578034663"/>
              <w:lock w:val="sdtLocked"/>
            </w:sdtPr>
            <w:sdtEndPr/>
            <w:sdtContent>
              <w:tr w:rsidR="00A96ABB" w:rsidTr="009B0249">
                <w:sdt>
                  <w:sdtPr>
                    <w:rPr>
                      <w:bCs/>
                      <w:kern w:val="44"/>
                      <w:szCs w:val="21"/>
                    </w:rPr>
                    <w:alias w:val="公司收购、出售资产和企业合并事项已在临时报告披露且后续实施无变化的-事项概述及类型"/>
                    <w:tag w:val="_GBC_7311b1404f414a2983c06c57a26481d9"/>
                    <w:id w:val="2093120972"/>
                    <w:lock w:val="sdtLocked"/>
                  </w:sdtPr>
                  <w:sdtEndPr/>
                  <w:sdtContent>
                    <w:tc>
                      <w:tcPr>
                        <w:tcW w:w="2906" w:type="pct"/>
                      </w:tcPr>
                      <w:p w:rsidR="00A96ABB" w:rsidRDefault="00A96ABB" w:rsidP="00A96ABB">
                        <w:pPr>
                          <w:ind w:firstLineChars="200" w:firstLine="420"/>
                          <w:rPr>
                            <w:bCs/>
                            <w:color w:val="FFC000"/>
                            <w:kern w:val="44"/>
                            <w:szCs w:val="21"/>
                          </w:rPr>
                        </w:pPr>
                        <w:r w:rsidRPr="002F77DC">
                          <w:t>2016</w:t>
                        </w:r>
                        <w:r w:rsidRPr="002F77DC">
                          <w:rPr>
                            <w:rFonts w:hint="eastAsia"/>
                          </w:rPr>
                          <w:t>年6月，经公司第六届董事会第四十二次会议批准，同意公司全资子公司广州要玩娱乐网络技术有限公司以现金出资1000万元在上海设立全资子公司，从事游戏产品的运营和推广；同意公司全资子公司广州要玩娱乐网络技术有限公司以现金出资1000万元在广州设立全资子公司，从事游戏产品的研究与开发。上述上海子公司上海邀玩网络技术有限公司已在201</w:t>
                        </w:r>
                        <w:r w:rsidRPr="002F77DC">
                          <w:t>6</w:t>
                        </w:r>
                        <w:r w:rsidRPr="002F77DC">
                          <w:rPr>
                            <w:rFonts w:hint="eastAsia"/>
                          </w:rPr>
                          <w:t>年完成工商设立登记。</w:t>
                        </w:r>
                      </w:p>
                    </w:tc>
                  </w:sdtContent>
                </w:sdt>
                <w:sdt>
                  <w:sdtPr>
                    <w:rPr>
                      <w:bCs/>
                      <w:kern w:val="44"/>
                      <w:szCs w:val="21"/>
                    </w:rPr>
                    <w:alias w:val="公司收购、出售资产和企业合并事项已在临时报告披露且后续实施无变化的-查询索引"/>
                    <w:tag w:val="_GBC_ec47a5f120044555a69401bdd0b229f1"/>
                    <w:id w:val="1313985661"/>
                    <w:lock w:val="sdtLocked"/>
                  </w:sdtPr>
                  <w:sdtEndPr/>
                  <w:sdtContent>
                    <w:tc>
                      <w:tcPr>
                        <w:tcW w:w="2094" w:type="pct"/>
                      </w:tcPr>
                      <w:p w:rsidR="00A96ABB" w:rsidRDefault="00A96ABB">
                        <w:pPr>
                          <w:rPr>
                            <w:bCs/>
                            <w:kern w:val="44"/>
                            <w:szCs w:val="21"/>
                          </w:rPr>
                        </w:pPr>
                        <w:r>
                          <w:rPr>
                            <w:bCs/>
                            <w:kern w:val="44"/>
                            <w:szCs w:val="21"/>
                          </w:rPr>
                          <w:t>2016年6月29日上海证券交易所网站</w:t>
                        </w:r>
                      </w:p>
                    </w:tc>
                  </w:sdtContent>
                </w:sdt>
              </w:tr>
            </w:sdtContent>
          </w:sdt>
        </w:tbl>
        <w:p w:rsidR="00A96ABB" w:rsidRDefault="00914BD0">
          <w:pPr>
            <w:rPr>
              <w:bCs/>
              <w:color w:val="00B0F0"/>
              <w:kern w:val="44"/>
              <w:szCs w:val="21"/>
            </w:rPr>
          </w:pPr>
        </w:p>
      </w:sdtContent>
    </w:sdt>
    <w:p w:rsidR="00A96ABB" w:rsidRDefault="00A96ABB" w:rsidP="00F5442C">
      <w:pPr>
        <w:pStyle w:val="3"/>
        <w:numPr>
          <w:ilvl w:val="1"/>
          <w:numId w:val="83"/>
        </w:numPr>
        <w:rPr>
          <w:kern w:val="44"/>
        </w:rPr>
      </w:pPr>
      <w:bookmarkStart w:id="43" w:name="_Toc342491951"/>
      <w:bookmarkStart w:id="44" w:name="_Toc342565943"/>
      <w:r>
        <w:rPr>
          <w:rFonts w:hint="eastAsia"/>
          <w:kern w:val="44"/>
        </w:rPr>
        <w:t>临时公告未披露或有后续进展的情况</w:t>
      </w:r>
      <w:bookmarkEnd w:id="43"/>
      <w:bookmarkEnd w:id="44"/>
    </w:p>
    <w:sdt>
      <w:sdtPr>
        <w:alias w:val="是否适用：临时公告未披露或有后续进展的情况[双击切换]"/>
        <w:tag w:val="_GBC_44daa577695f492bad256e0a005ea6a1"/>
        <w:id w:val="-1558470142"/>
        <w:lock w:val="sdtContentLocked"/>
        <w:placeholder>
          <w:docPart w:val="GBC22222222222222222222222222222"/>
        </w:placeholder>
      </w:sdtPr>
      <w:sdtEndPr/>
      <w:sdtContent>
        <w:p w:rsidR="00A96ABB" w:rsidRDefault="00A96ABB" w:rsidP="00A96ABB">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6607F0" w:rsidRDefault="006607F0">
      <w:pPr>
        <w:rPr>
          <w:szCs w:val="21"/>
        </w:rPr>
      </w:pPr>
    </w:p>
    <w:p w:rsidR="006607F0" w:rsidRDefault="006607F0">
      <w:pPr>
        <w:rPr>
          <w:szCs w:val="21"/>
        </w:rPr>
      </w:pPr>
    </w:p>
    <w:p w:rsidR="00A96ABB" w:rsidRDefault="00A96ABB" w:rsidP="00F5442C">
      <w:pPr>
        <w:pStyle w:val="2"/>
        <w:numPr>
          <w:ilvl w:val="0"/>
          <w:numId w:val="8"/>
        </w:numPr>
        <w:spacing w:line="360" w:lineRule="auto"/>
      </w:pPr>
      <w:bookmarkStart w:id="45" w:name="_Toc342491956"/>
      <w:bookmarkStart w:id="46" w:name="_Toc342565948"/>
      <w:r>
        <w:rPr>
          <w:rFonts w:hint="eastAsia"/>
        </w:rPr>
        <w:t>公司股权激励情况及其影响</w:t>
      </w:r>
      <w:bookmarkEnd w:id="45"/>
      <w:bookmarkEnd w:id="46"/>
    </w:p>
    <w:p w:rsidR="00A96ABB" w:rsidRDefault="00914BD0" w:rsidP="00A96ABB">
      <w:sdt>
        <w:sdtPr>
          <w:alias w:val="是否适用：公司股权激励情况及影响[双击切换]"/>
          <w:tag w:val="_GBC_15d319f05f2c4b71bec5462e8cbc8c50"/>
          <w:id w:val="-490410658"/>
          <w:lock w:val="sdtContentLocked"/>
          <w:placeholder>
            <w:docPart w:val="GBC22222222222222222222222222222"/>
          </w:placeholder>
        </w:sdtPr>
        <w:sdtEndPr/>
        <w:sdtContent>
          <w:r w:rsidR="00A96ABB">
            <w:fldChar w:fldCharType="begin"/>
          </w:r>
          <w:r w:rsidR="00A96ABB">
            <w:instrText xml:space="preserve"> MACROBUTTON  SnrToggleCheckbox □适用 </w:instrText>
          </w:r>
          <w:r w:rsidR="00A96ABB">
            <w:fldChar w:fldCharType="end"/>
          </w:r>
          <w:r w:rsidR="00A96ABB">
            <w:fldChar w:fldCharType="begin"/>
          </w:r>
          <w:r w:rsidR="00A96ABB">
            <w:instrText xml:space="preserve"> MACROBUTTON  SnrToggleCheckbox √不适用 </w:instrText>
          </w:r>
          <w:r w:rsidR="00A96ABB">
            <w:fldChar w:fldCharType="end"/>
          </w:r>
        </w:sdtContent>
      </w:sdt>
    </w:p>
    <w:p w:rsidR="006607F0" w:rsidRDefault="006607F0"/>
    <w:p w:rsidR="006607F0" w:rsidRDefault="00411289" w:rsidP="00F5442C">
      <w:pPr>
        <w:pStyle w:val="2"/>
        <w:numPr>
          <w:ilvl w:val="0"/>
          <w:numId w:val="8"/>
        </w:numPr>
        <w:spacing w:line="360" w:lineRule="auto"/>
      </w:pPr>
      <w:r>
        <w:rPr>
          <w:rFonts w:hint="eastAsia"/>
        </w:rPr>
        <w:t>重大关联交易</w:t>
      </w:r>
    </w:p>
    <w:sdt>
      <w:sdtPr>
        <w:rPr>
          <w:szCs w:val="21"/>
        </w:rPr>
        <w:alias w:val="是否适用：重大关联交易[双击切换]"/>
        <w:tag w:val="_GBC_6f8684f0183a4aab8e1234a257cb181c"/>
        <w:id w:val="-184742780"/>
        <w:lock w:val="sdtContentLocked"/>
        <w:placeholder>
          <w:docPart w:val="GBC22222222222222222222222222222"/>
        </w:placeholder>
      </w:sdtPr>
      <w:sdtEndPr/>
      <w:sdtContent>
        <w:p w:rsidR="006607F0" w:rsidRDefault="00411289">
          <w:pPr>
            <w:rPr>
              <w:szCs w:val="21"/>
            </w:rPr>
          </w:pPr>
          <w:r>
            <w:rPr>
              <w:szCs w:val="21"/>
            </w:rPr>
            <w:fldChar w:fldCharType="begin"/>
          </w:r>
          <w:r w:rsidR="00EE383C">
            <w:rPr>
              <w:szCs w:val="21"/>
            </w:rPr>
            <w:instrText xml:space="preserve"> MACROBUTTON  SnrToggleCheckbox √适用 </w:instrText>
          </w:r>
          <w:r>
            <w:rPr>
              <w:szCs w:val="21"/>
            </w:rPr>
            <w:fldChar w:fldCharType="end"/>
          </w:r>
          <w:r>
            <w:rPr>
              <w:szCs w:val="21"/>
            </w:rPr>
            <w:fldChar w:fldCharType="begin"/>
          </w:r>
          <w:r w:rsidR="00EE383C">
            <w:rPr>
              <w:szCs w:val="21"/>
            </w:rPr>
            <w:instrText xml:space="preserve"> MACROBUTTON  SnrToggleCheckbox □不适用 </w:instrText>
          </w:r>
          <w:r>
            <w:rPr>
              <w:szCs w:val="21"/>
            </w:rPr>
            <w:fldChar w:fldCharType="end"/>
          </w:r>
        </w:p>
      </w:sdtContent>
    </w:sdt>
    <w:p w:rsidR="005866A0" w:rsidRPr="005866A0" w:rsidRDefault="00411289" w:rsidP="005866A0">
      <w:pPr>
        <w:pStyle w:val="3"/>
        <w:numPr>
          <w:ilvl w:val="2"/>
          <w:numId w:val="1"/>
        </w:numPr>
      </w:pPr>
      <w:bookmarkStart w:id="47" w:name="_Toc342565953"/>
      <w:bookmarkStart w:id="48" w:name="_Toc342491961"/>
      <w:r>
        <w:rPr>
          <w:rFonts w:hint="eastAsia"/>
        </w:rPr>
        <w:t>与日常经营相关的关联交易</w:t>
      </w:r>
      <w:bookmarkEnd w:id="47"/>
      <w:bookmarkEnd w:id="48"/>
    </w:p>
    <w:sdt>
      <w:sdtPr>
        <w:rPr>
          <w:rFonts w:ascii="Calibri" w:hAnsi="Calibri" w:cs="宋体"/>
          <w:b w:val="0"/>
          <w:bCs w:val="0"/>
          <w:kern w:val="0"/>
          <w:szCs w:val="22"/>
        </w:rPr>
        <w:alias w:val="模块:已在临时公告披露且后续实施无进展或变化的事项"/>
        <w:tag w:val="_GBC_e3f120fb9ddd4d0497e6a85ba0e0bd4a"/>
        <w:id w:val="1384524914"/>
        <w:lock w:val="sdtLocked"/>
        <w:placeholder>
          <w:docPart w:val="GBC22222222222222222222222222222"/>
        </w:placeholder>
      </w:sdtPr>
      <w:sdtEndPr>
        <w:rPr>
          <w:rFonts w:ascii="宋体" w:hAnsi="宋体" w:hint="eastAsia"/>
          <w:szCs w:val="24"/>
        </w:rPr>
      </w:sdtEndPr>
      <w:sdtContent>
        <w:p w:rsidR="006607F0" w:rsidRDefault="00411289" w:rsidP="00F5442C">
          <w:pPr>
            <w:pStyle w:val="4"/>
            <w:numPr>
              <w:ilvl w:val="2"/>
              <w:numId w:val="9"/>
            </w:numPr>
          </w:pPr>
          <w:r>
            <w:t>已在临时公告披露且后续实施无进展或变化的事项</w:t>
          </w:r>
        </w:p>
        <w:tbl>
          <w:tblPr>
            <w:tblStyle w:val="a6"/>
            <w:tblW w:w="0" w:type="auto"/>
            <w:tblLook w:val="04A0" w:firstRow="1" w:lastRow="0" w:firstColumn="1" w:lastColumn="0" w:noHBand="0" w:noVBand="1"/>
          </w:tblPr>
          <w:tblGrid>
            <w:gridCol w:w="4524"/>
            <w:gridCol w:w="4524"/>
          </w:tblGrid>
          <w:tr w:rsidR="006607F0" w:rsidTr="009B0249">
            <w:tc>
              <w:tcPr>
                <w:tcW w:w="4524" w:type="dxa"/>
              </w:tcPr>
              <w:p w:rsidR="006607F0" w:rsidRDefault="00411289">
                <w:pPr>
                  <w:jc w:val="center"/>
                </w:pPr>
                <w:r>
                  <w:t>事项概述</w:t>
                </w:r>
              </w:p>
            </w:tc>
            <w:tc>
              <w:tcPr>
                <w:tcW w:w="4524" w:type="dxa"/>
              </w:tcPr>
              <w:p w:rsidR="006607F0" w:rsidRDefault="00411289">
                <w:pPr>
                  <w:jc w:val="center"/>
                </w:pPr>
                <w:r>
                  <w:t>查询索引</w:t>
                </w:r>
              </w:p>
            </w:tc>
          </w:tr>
          <w:sdt>
            <w:sdtPr>
              <w:rPr>
                <w:rFonts w:ascii="Calibri" w:hAnsi="Calibri" w:hint="eastAsia"/>
              </w:rPr>
              <w:alias w:val="与日常经营相关的关联交易事项已在临时报告披露且后续实施无进展或变化的"/>
              <w:tag w:val="_GBC_b8c19e32301a498896ec108b3b76afbc"/>
              <w:id w:val="-1955631597"/>
              <w:lock w:val="sdtLocked"/>
            </w:sdtPr>
            <w:sdtEndPr/>
            <w:sdtContent>
              <w:tr w:rsidR="006607F0" w:rsidTr="009B0249">
                <w:sdt>
                  <w:sdtPr>
                    <w:rPr>
                      <w:rFonts w:ascii="Calibri" w:hAnsi="Calibri" w:hint="eastAsia"/>
                    </w:rPr>
                    <w:alias w:val="与日常经营相关的关联交易事项已在临时报告披露且后续实施无进展或变化的-事项概述"/>
                    <w:tag w:val="_GBC_f6daa469411040f6a47e0ea1d0ed2042"/>
                    <w:id w:val="1761029184"/>
                    <w:lock w:val="sdtLocked"/>
                  </w:sdtPr>
                  <w:sdtEndPr>
                    <w:rPr>
                      <w:rFonts w:ascii="Times New Roman" w:hAnsi="Times New Roman"/>
                    </w:rPr>
                  </w:sdtEndPr>
                  <w:sdtContent>
                    <w:tc>
                      <w:tcPr>
                        <w:tcW w:w="4524" w:type="dxa"/>
                      </w:tcPr>
                      <w:p w:rsidR="006607F0" w:rsidRDefault="00A96ABB">
                        <w:r>
                          <w:rPr>
                            <w:rFonts w:ascii="Calibri" w:hAnsi="Calibri" w:hint="eastAsia"/>
                          </w:rPr>
                          <w:t>无</w:t>
                        </w:r>
                      </w:p>
                    </w:tc>
                  </w:sdtContent>
                </w:sdt>
                <w:sdt>
                  <w:sdtPr>
                    <w:rPr>
                      <w:rFonts w:hint="eastAsia"/>
                    </w:rPr>
                    <w:alias w:val="与日常经营相关的关联交易事项已在临时报告披露且后续实施无进展或变化的-查询索引"/>
                    <w:tag w:val="_GBC_4e91a58a428d445f9303a49c834ab14f"/>
                    <w:id w:val="-792587164"/>
                    <w:lock w:val="sdtLocked"/>
                    <w:showingPlcHdr/>
                  </w:sdtPr>
                  <w:sdtEndPr/>
                  <w:sdtContent>
                    <w:tc>
                      <w:tcPr>
                        <w:tcW w:w="4524" w:type="dxa"/>
                      </w:tcPr>
                      <w:p w:rsidR="006607F0" w:rsidRDefault="00411289">
                        <w:r>
                          <w:rPr>
                            <w:rFonts w:hint="eastAsia"/>
                            <w:color w:val="333399"/>
                          </w:rPr>
                          <w:t xml:space="preserve">　</w:t>
                        </w:r>
                      </w:p>
                    </w:tc>
                  </w:sdtContent>
                </w:sdt>
              </w:tr>
            </w:sdtContent>
          </w:sdt>
        </w:tbl>
      </w:sdtContent>
    </w:sdt>
    <w:p w:rsidR="006607F0" w:rsidRDefault="006607F0"/>
    <w:sdt>
      <w:sdtPr>
        <w:rPr>
          <w:rFonts w:ascii="Calibri" w:hAnsi="Calibri" w:cs="宋体"/>
          <w:b w:val="0"/>
          <w:bCs w:val="0"/>
          <w:kern w:val="0"/>
          <w:szCs w:val="22"/>
        </w:rPr>
        <w:alias w:val="模块:已在临时公告披露，但有后续实施的进展或变化的事项"/>
        <w:tag w:val="_GBC_d1a5434415ef46c8a3cc82c5b9406802"/>
        <w:id w:val="-34656086"/>
        <w:lock w:val="sdtLocked"/>
        <w:placeholder>
          <w:docPart w:val="GBC22222222222222222222222222222"/>
        </w:placeholder>
      </w:sdtPr>
      <w:sdtEndPr>
        <w:rPr>
          <w:rFonts w:ascii="宋体" w:hAnsi="宋体" w:hint="eastAsia"/>
          <w:szCs w:val="24"/>
        </w:rPr>
      </w:sdtEndPr>
      <w:sdtContent>
        <w:p w:rsidR="005866A0" w:rsidRPr="00C37D5A" w:rsidRDefault="00411289" w:rsidP="005866A0">
          <w:pPr>
            <w:pStyle w:val="4"/>
            <w:numPr>
              <w:ilvl w:val="2"/>
              <w:numId w:val="9"/>
            </w:numPr>
          </w:pPr>
          <w:r>
            <w:t>已在临时公告披露，但有后续实施的进展或变化的事项</w:t>
          </w:r>
        </w:p>
        <w:sdt>
          <w:sdtPr>
            <w:rPr>
              <w:rFonts w:ascii="宋体" w:hAnsi="宋体" w:cs="宋体" w:hint="eastAsia"/>
              <w:kern w:val="0"/>
              <w:szCs w:val="24"/>
            </w:rPr>
            <w:alias w:val="与日常经营相关的关联交易事项已在临时报告披露，后续实施的进展或变化"/>
            <w:tag w:val="_GBC_cc730f50f1b54927a32bd234318c58c8"/>
            <w:id w:val="1508477837"/>
            <w:lock w:val="sdtLocked"/>
            <w:placeholder>
              <w:docPart w:val="GBC22222222222222222222222222222"/>
            </w:placeholder>
          </w:sdtPr>
          <w:sdtEndPr/>
          <w:sdtContent>
            <w:p w:rsidR="00C40FDC" w:rsidRDefault="00C40FDC" w:rsidP="00F5442C">
              <w:pPr>
                <w:pStyle w:val="a9"/>
                <w:numPr>
                  <w:ilvl w:val="0"/>
                  <w:numId w:val="77"/>
                </w:numPr>
                <w:ind w:firstLineChars="0"/>
              </w:pPr>
              <w:r>
                <w:rPr>
                  <w:rFonts w:hint="eastAsia"/>
                </w:rPr>
                <w:t>采购商品、接受劳务情况表：</w:t>
              </w:r>
            </w:p>
            <w:p w:rsidR="00C40FDC" w:rsidRDefault="00C40FDC" w:rsidP="00C40FDC">
              <w:pPr>
                <w:pStyle w:val="a9"/>
                <w:ind w:left="720" w:firstLineChars="0" w:firstLine="0"/>
              </w:pPr>
              <w:r>
                <w:rPr>
                  <w:rFonts w:hint="eastAsia"/>
                </w:rPr>
                <w:t xml:space="preserve">                                               </w:t>
              </w:r>
              <w:r>
                <w:rPr>
                  <w:rFonts w:hint="eastAsia"/>
                </w:rPr>
                <w:t>单位：元</w:t>
              </w:r>
              <w:r>
                <w:rPr>
                  <w:rFonts w:hint="eastAsia"/>
                </w:rPr>
                <w:t xml:space="preserve"> </w:t>
              </w:r>
              <w:r>
                <w:rPr>
                  <w:rFonts w:hint="eastAsia"/>
                </w:rPr>
                <w:t>币种：人民币</w:t>
              </w:r>
            </w:p>
            <w:tbl>
              <w:tblPr>
                <w:tblStyle w:val="g2"/>
                <w:tblW w:w="5000" w:type="pct"/>
                <w:tblLook w:val="04A0" w:firstRow="1" w:lastRow="0" w:firstColumn="1" w:lastColumn="0" w:noHBand="0" w:noVBand="1"/>
              </w:tblPr>
              <w:tblGrid>
                <w:gridCol w:w="3174"/>
                <w:gridCol w:w="1227"/>
                <w:gridCol w:w="2230"/>
                <w:gridCol w:w="2418"/>
              </w:tblGrid>
              <w:tr w:rsidR="00C40FDC" w:rsidRPr="000328F5" w:rsidTr="00C40FDC">
                <w:trPr>
                  <w:trHeight w:val="1035"/>
                </w:trPr>
                <w:tc>
                  <w:tcPr>
                    <w:tcW w:w="1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lastRenderedPageBreak/>
                      <w:t>关联方</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关联交易内容</w:t>
                    </w:r>
                  </w:p>
                </w:tc>
                <w:tc>
                  <w:tcPr>
                    <w:tcW w:w="1232" w:type="pct"/>
                    <w:tcBorders>
                      <w:top w:val="single" w:sz="4" w:space="0" w:color="auto"/>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本期发生额</w:t>
                    </w:r>
                  </w:p>
                </w:tc>
                <w:tc>
                  <w:tcPr>
                    <w:tcW w:w="1336" w:type="pct"/>
                    <w:tcBorders>
                      <w:top w:val="single" w:sz="4" w:space="0" w:color="auto"/>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上期发生额</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大唐移动通信设备有限公司</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购买商品</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5,128,205.13</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1,030,085.47</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上海迪爱斯通信设备有限公司</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购买商品</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62,152.88</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大唐高鸿数据网络技术股份有限公司</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购买商品</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959,318.92</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736,976.88</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中芯国际集成电路制造有限公司</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购买商品</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38,594,039.78</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40,984,016.28</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大唐电信国际技术有限公司</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购买商品</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215,725.34</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大唐电信国际技术（香港）有限公司</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购买商品</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119,245,846.59</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100,291,478.56</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大唐联仪科技有限公司</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购买商品</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2,146,495.69</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电信科学技术研究院</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购买商品</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707,547.17</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上海原动力通信设备有限公司</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购买商品</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475,876.35</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数据通信科学技术研究所</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接受劳务</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356,661.24</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547,919.48</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大唐电信科技产业控股有限公司</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接受劳务</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632,075.49</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r>
              <w:tr w:rsidR="00C40FDC" w:rsidRPr="000328F5" w:rsidTr="00C40FDC">
                <w:trPr>
                  <w:trHeight w:val="285"/>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大唐高鸿数据网络技术股份有限公司</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接受劳务</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47,118.50</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电信科学技术研究院</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接受劳务</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27,350.00</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成都泰瑞通信设备检测有限公司</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接受劳务</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82,754.72</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7,471.70</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中芯国际集成电路制造有限公司</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接受劳务</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19,083.00</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10,750,000.00</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大唐移动通信设备有限公司</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接受劳务</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511,452.99</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大唐联诚信息系统技术有限公司</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接受劳务</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134,914.53</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电信科学技术第一研究所</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接受劳务</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21,000.00</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143,295.28</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电信科学技术第十研究所</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接受劳务</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97,777.78</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电信科学技术仪表研究所</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rPr>
                    </w:pPr>
                    <w:r w:rsidRPr="000328F5">
                      <w:rPr>
                        <w:rFonts w:asciiTheme="minorEastAsia" w:eastAsiaTheme="minorEastAsia" w:hAnsiTheme="minorEastAsia" w:hint="eastAsia"/>
                      </w:rPr>
                      <w:t>接受劳务</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2,760.68</w:t>
                    </w:r>
                  </w:p>
                </w:tc>
              </w:tr>
              <w:tr w:rsidR="00C40FDC" w:rsidRPr="000328F5" w:rsidTr="00C40FDC">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C40FDC" w:rsidRPr="000328F5" w:rsidRDefault="00C40FDC" w:rsidP="00C40FDC">
                    <w:pPr>
                      <w:rPr>
                        <w:rFonts w:asciiTheme="minorEastAsia" w:eastAsiaTheme="minorEastAsia" w:hAnsiTheme="minorEastAsia"/>
                        <w:color w:val="000000"/>
                      </w:rPr>
                    </w:pPr>
                    <w:r w:rsidRPr="000328F5">
                      <w:rPr>
                        <w:rFonts w:asciiTheme="minorEastAsia" w:eastAsiaTheme="minorEastAsia" w:hAnsiTheme="minorEastAsia" w:hint="eastAsia"/>
                        <w:color w:val="000000"/>
                      </w:rPr>
                      <w:t>合计</w:t>
                    </w:r>
                  </w:p>
                </w:tc>
                <w:tc>
                  <w:tcPr>
                    <w:tcW w:w="678"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color w:val="000000"/>
                      </w:rPr>
                    </w:pPr>
                    <w:r w:rsidRPr="000328F5">
                      <w:rPr>
                        <w:rFonts w:asciiTheme="minorEastAsia" w:eastAsiaTheme="minorEastAsia" w:hAnsiTheme="minorEastAsia" w:hint="eastAsia"/>
                        <w:color w:val="000000"/>
                      </w:rPr>
                      <w:t xml:space="preserve">　</w:t>
                    </w:r>
                  </w:p>
                </w:tc>
                <w:tc>
                  <w:tcPr>
                    <w:tcW w:w="1232"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color w:val="000000"/>
                      </w:rPr>
                    </w:pPr>
                    <w:r w:rsidRPr="000328F5">
                      <w:rPr>
                        <w:rFonts w:asciiTheme="minorEastAsia" w:eastAsiaTheme="minorEastAsia" w:hAnsiTheme="minorEastAsia" w:hint="eastAsia"/>
                        <w:color w:val="000000"/>
                      </w:rPr>
                      <w:t>165,820,089.44</w:t>
                    </w:r>
                  </w:p>
                </w:tc>
                <w:tc>
                  <w:tcPr>
                    <w:tcW w:w="1336" w:type="pct"/>
                    <w:tcBorders>
                      <w:top w:val="nil"/>
                      <w:left w:val="nil"/>
                      <w:bottom w:val="single" w:sz="4" w:space="0" w:color="auto"/>
                      <w:right w:val="single" w:sz="4"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color w:val="000000"/>
                      </w:rPr>
                    </w:pPr>
                    <w:r w:rsidRPr="000328F5">
                      <w:rPr>
                        <w:rFonts w:asciiTheme="minorEastAsia" w:eastAsiaTheme="minorEastAsia" w:hAnsiTheme="minorEastAsia" w:hint="eastAsia"/>
                        <w:color w:val="000000"/>
                      </w:rPr>
                      <w:t>158,139,310.99</w:t>
                    </w:r>
                  </w:p>
                </w:tc>
              </w:tr>
            </w:tbl>
            <w:p w:rsidR="00C40FDC" w:rsidRDefault="00C40FDC" w:rsidP="00C40FDC"/>
            <w:p w:rsidR="00C40FDC" w:rsidRDefault="00C40FDC" w:rsidP="00F5442C">
              <w:pPr>
                <w:pStyle w:val="a9"/>
                <w:numPr>
                  <w:ilvl w:val="0"/>
                  <w:numId w:val="77"/>
                </w:numPr>
                <w:ind w:firstLineChars="0"/>
              </w:pPr>
              <w:r>
                <w:rPr>
                  <w:rFonts w:hint="eastAsia"/>
                </w:rPr>
                <w:t>出售商品、提供劳务情况表</w:t>
              </w:r>
            </w:p>
            <w:p w:rsidR="00C40FDC" w:rsidRPr="00C40FDC" w:rsidRDefault="00C40FDC" w:rsidP="00A96ABB">
              <w:pPr>
                <w:ind w:firstLineChars="2600" w:firstLine="5460"/>
              </w:pPr>
              <w:r>
                <w:rPr>
                  <w:rFonts w:hint="eastAsia"/>
                </w:rPr>
                <w:t>单位：元 币种：人民币</w:t>
              </w:r>
            </w:p>
            <w:tbl>
              <w:tblPr>
                <w:tblStyle w:val="g2"/>
                <w:tblW w:w="5000" w:type="pct"/>
                <w:tblLook w:val="04A0" w:firstRow="1" w:lastRow="0" w:firstColumn="1" w:lastColumn="0" w:noHBand="0" w:noVBand="1"/>
              </w:tblPr>
              <w:tblGrid>
                <w:gridCol w:w="3634"/>
                <w:gridCol w:w="1294"/>
                <w:gridCol w:w="1985"/>
                <w:gridCol w:w="2136"/>
              </w:tblGrid>
              <w:tr w:rsidR="00C40FDC" w:rsidRPr="000328F5" w:rsidTr="00CC7FA3">
                <w:trPr>
                  <w:trHeight w:val="990"/>
                </w:trPr>
                <w:tc>
                  <w:tcPr>
                    <w:tcW w:w="20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color w:val="000000"/>
                      </w:rPr>
                    </w:pPr>
                    <w:r w:rsidRPr="000328F5">
                      <w:rPr>
                        <w:rFonts w:asciiTheme="minorEastAsia" w:eastAsiaTheme="minorEastAsia" w:hAnsiTheme="minorEastAsia" w:hint="eastAsia"/>
                        <w:color w:val="000000"/>
                      </w:rPr>
                      <w:t>关联方</w:t>
                    </w:r>
                  </w:p>
                </w:tc>
                <w:tc>
                  <w:tcPr>
                    <w:tcW w:w="715" w:type="pct"/>
                    <w:tcBorders>
                      <w:top w:val="single" w:sz="8" w:space="0" w:color="auto"/>
                      <w:left w:val="nil"/>
                      <w:bottom w:val="single" w:sz="8" w:space="0" w:color="auto"/>
                      <w:right w:val="single" w:sz="8"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color w:val="000000"/>
                      </w:rPr>
                    </w:pPr>
                    <w:r w:rsidRPr="000328F5">
                      <w:rPr>
                        <w:rFonts w:asciiTheme="minorEastAsia" w:eastAsiaTheme="minorEastAsia" w:hAnsiTheme="minorEastAsia" w:hint="eastAsia"/>
                        <w:color w:val="000000"/>
                      </w:rPr>
                      <w:t>关联交易内容</w:t>
                    </w:r>
                  </w:p>
                </w:tc>
                <w:tc>
                  <w:tcPr>
                    <w:tcW w:w="1097" w:type="pct"/>
                    <w:tcBorders>
                      <w:top w:val="single" w:sz="8" w:space="0" w:color="auto"/>
                      <w:left w:val="nil"/>
                      <w:bottom w:val="single" w:sz="8" w:space="0" w:color="auto"/>
                      <w:right w:val="single" w:sz="8"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color w:val="000000"/>
                      </w:rPr>
                    </w:pPr>
                    <w:r w:rsidRPr="000328F5">
                      <w:rPr>
                        <w:rFonts w:asciiTheme="minorEastAsia" w:eastAsiaTheme="minorEastAsia" w:hAnsiTheme="minorEastAsia" w:hint="eastAsia"/>
                        <w:color w:val="000000"/>
                      </w:rPr>
                      <w:t>本期发生额</w:t>
                    </w:r>
                  </w:p>
                </w:tc>
                <w:tc>
                  <w:tcPr>
                    <w:tcW w:w="1180" w:type="pct"/>
                    <w:tcBorders>
                      <w:top w:val="single" w:sz="8" w:space="0" w:color="auto"/>
                      <w:left w:val="nil"/>
                      <w:bottom w:val="single" w:sz="8" w:space="0" w:color="auto"/>
                      <w:right w:val="single" w:sz="8"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color w:val="000000"/>
                      </w:rPr>
                    </w:pPr>
                    <w:r w:rsidRPr="000328F5">
                      <w:rPr>
                        <w:rFonts w:asciiTheme="minorEastAsia" w:eastAsiaTheme="minorEastAsia" w:hAnsiTheme="minorEastAsia" w:hint="eastAsia"/>
                        <w:color w:val="000000"/>
                      </w:rPr>
                      <w:t>上期发生额</w:t>
                    </w:r>
                  </w:p>
                </w:tc>
              </w:tr>
              <w:tr w:rsidR="00C40FDC" w:rsidRPr="000328F5" w:rsidTr="00CC7FA3">
                <w:trPr>
                  <w:trHeight w:val="285"/>
                </w:trPr>
                <w:tc>
                  <w:tcPr>
                    <w:tcW w:w="2008" w:type="pct"/>
                    <w:tcBorders>
                      <w:top w:val="nil"/>
                      <w:left w:val="single" w:sz="8" w:space="0" w:color="auto"/>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大唐移动通信设备有限公司</w:t>
                    </w:r>
                  </w:p>
                </w:tc>
                <w:tc>
                  <w:tcPr>
                    <w:tcW w:w="715"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销售商品</w:t>
                    </w:r>
                  </w:p>
                </w:tc>
                <w:tc>
                  <w:tcPr>
                    <w:tcW w:w="1097"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425,213.69</w:t>
                    </w:r>
                  </w:p>
                </w:tc>
                <w:tc>
                  <w:tcPr>
                    <w:tcW w:w="1180"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179,084.76</w:t>
                    </w:r>
                  </w:p>
                </w:tc>
              </w:tr>
              <w:tr w:rsidR="00C40FDC" w:rsidRPr="000328F5" w:rsidTr="00CC7FA3">
                <w:trPr>
                  <w:trHeight w:val="285"/>
                </w:trPr>
                <w:tc>
                  <w:tcPr>
                    <w:tcW w:w="2008" w:type="pct"/>
                    <w:tcBorders>
                      <w:top w:val="nil"/>
                      <w:left w:val="single" w:sz="8" w:space="0" w:color="auto"/>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大唐电信国际技术有限公司</w:t>
                    </w:r>
                  </w:p>
                </w:tc>
                <w:tc>
                  <w:tcPr>
                    <w:tcW w:w="715"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销售商品</w:t>
                    </w:r>
                  </w:p>
                </w:tc>
                <w:tc>
                  <w:tcPr>
                    <w:tcW w:w="1097"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294,600,365.84</w:t>
                    </w:r>
                  </w:p>
                </w:tc>
                <w:tc>
                  <w:tcPr>
                    <w:tcW w:w="1180"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216,164,392.65</w:t>
                    </w:r>
                  </w:p>
                </w:tc>
              </w:tr>
              <w:tr w:rsidR="00C40FDC" w:rsidRPr="000328F5" w:rsidTr="00CC7FA3">
                <w:trPr>
                  <w:trHeight w:val="525"/>
                </w:trPr>
                <w:tc>
                  <w:tcPr>
                    <w:tcW w:w="2008" w:type="pct"/>
                    <w:tcBorders>
                      <w:top w:val="nil"/>
                      <w:left w:val="single" w:sz="8" w:space="0" w:color="auto"/>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大唐电信国际技术（香港）有限公司</w:t>
                    </w:r>
                  </w:p>
                </w:tc>
                <w:tc>
                  <w:tcPr>
                    <w:tcW w:w="715"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销售商品</w:t>
                    </w:r>
                  </w:p>
                </w:tc>
                <w:tc>
                  <w:tcPr>
                    <w:tcW w:w="1097"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118,545,439.29</w:t>
                    </w:r>
                  </w:p>
                </w:tc>
                <w:tc>
                  <w:tcPr>
                    <w:tcW w:w="1180"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78,404,359.33</w:t>
                    </w:r>
                  </w:p>
                </w:tc>
              </w:tr>
              <w:tr w:rsidR="00C40FDC" w:rsidRPr="000328F5" w:rsidTr="00CC7FA3">
                <w:trPr>
                  <w:trHeight w:val="285"/>
                </w:trPr>
                <w:tc>
                  <w:tcPr>
                    <w:tcW w:w="2008" w:type="pct"/>
                    <w:tcBorders>
                      <w:top w:val="nil"/>
                      <w:left w:val="single" w:sz="8" w:space="0" w:color="auto"/>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数据通信科学技术研究所</w:t>
                    </w:r>
                  </w:p>
                </w:tc>
                <w:tc>
                  <w:tcPr>
                    <w:tcW w:w="715"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销售商品</w:t>
                    </w:r>
                  </w:p>
                </w:tc>
                <w:tc>
                  <w:tcPr>
                    <w:tcW w:w="1097"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109,974,666.61</w:t>
                    </w:r>
                  </w:p>
                </w:tc>
                <w:tc>
                  <w:tcPr>
                    <w:tcW w:w="1180"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1,500,491.25</w:t>
                    </w:r>
                  </w:p>
                </w:tc>
              </w:tr>
              <w:tr w:rsidR="00C40FDC" w:rsidRPr="000328F5" w:rsidTr="00CC7FA3">
                <w:trPr>
                  <w:trHeight w:val="285"/>
                </w:trPr>
                <w:tc>
                  <w:tcPr>
                    <w:tcW w:w="2008" w:type="pct"/>
                    <w:tcBorders>
                      <w:top w:val="nil"/>
                      <w:left w:val="single" w:sz="8" w:space="0" w:color="auto"/>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大唐联诚信息系统技术有限公司</w:t>
                    </w:r>
                  </w:p>
                </w:tc>
                <w:tc>
                  <w:tcPr>
                    <w:tcW w:w="715"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销售商品</w:t>
                    </w:r>
                  </w:p>
                </w:tc>
                <w:tc>
                  <w:tcPr>
                    <w:tcW w:w="1097"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8,000.00</w:t>
                    </w:r>
                  </w:p>
                </w:tc>
                <w:tc>
                  <w:tcPr>
                    <w:tcW w:w="1180"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r>
              <w:tr w:rsidR="00C40FDC" w:rsidRPr="000328F5" w:rsidTr="00CC7FA3">
                <w:trPr>
                  <w:trHeight w:val="285"/>
                </w:trPr>
                <w:tc>
                  <w:tcPr>
                    <w:tcW w:w="2008" w:type="pct"/>
                    <w:tcBorders>
                      <w:top w:val="nil"/>
                      <w:left w:val="single" w:sz="8" w:space="0" w:color="auto"/>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电信科学技术第十研究所</w:t>
                    </w:r>
                  </w:p>
                </w:tc>
                <w:tc>
                  <w:tcPr>
                    <w:tcW w:w="715"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销售商品</w:t>
                    </w:r>
                  </w:p>
                </w:tc>
                <w:tc>
                  <w:tcPr>
                    <w:tcW w:w="1097"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506,395.72</w:t>
                    </w:r>
                  </w:p>
                </w:tc>
                <w:tc>
                  <w:tcPr>
                    <w:tcW w:w="1180"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936,128.20</w:t>
                    </w:r>
                  </w:p>
                </w:tc>
              </w:tr>
              <w:tr w:rsidR="00C40FDC" w:rsidRPr="000328F5" w:rsidTr="00CC7FA3">
                <w:trPr>
                  <w:trHeight w:val="285"/>
                </w:trPr>
                <w:tc>
                  <w:tcPr>
                    <w:tcW w:w="2008" w:type="pct"/>
                    <w:tcBorders>
                      <w:top w:val="nil"/>
                      <w:left w:val="single" w:sz="8" w:space="0" w:color="auto"/>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电信科学技术第一研究所</w:t>
                    </w:r>
                  </w:p>
                </w:tc>
                <w:tc>
                  <w:tcPr>
                    <w:tcW w:w="715"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销售商品</w:t>
                    </w:r>
                  </w:p>
                </w:tc>
                <w:tc>
                  <w:tcPr>
                    <w:tcW w:w="1097"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20,025.64</w:t>
                    </w:r>
                  </w:p>
                </w:tc>
                <w:tc>
                  <w:tcPr>
                    <w:tcW w:w="1180"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r>
              <w:tr w:rsidR="00C40FDC" w:rsidRPr="000328F5" w:rsidTr="00CC7FA3">
                <w:trPr>
                  <w:trHeight w:val="525"/>
                </w:trPr>
                <w:tc>
                  <w:tcPr>
                    <w:tcW w:w="2008" w:type="pct"/>
                    <w:tcBorders>
                      <w:top w:val="nil"/>
                      <w:left w:val="single" w:sz="8" w:space="0" w:color="auto"/>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大唐高鸿数据网络技术股份有限公司</w:t>
                    </w:r>
                  </w:p>
                </w:tc>
                <w:tc>
                  <w:tcPr>
                    <w:tcW w:w="715"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销售商品</w:t>
                    </w:r>
                  </w:p>
                </w:tc>
                <w:tc>
                  <w:tcPr>
                    <w:tcW w:w="1097"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2,403,725.03</w:t>
                    </w:r>
                  </w:p>
                </w:tc>
                <w:tc>
                  <w:tcPr>
                    <w:tcW w:w="1180"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r>
              <w:tr w:rsidR="00C40FDC" w:rsidRPr="000328F5" w:rsidTr="00CC7FA3">
                <w:trPr>
                  <w:trHeight w:val="285"/>
                </w:trPr>
                <w:tc>
                  <w:tcPr>
                    <w:tcW w:w="2008" w:type="pct"/>
                    <w:tcBorders>
                      <w:top w:val="nil"/>
                      <w:left w:val="single" w:sz="8" w:space="0" w:color="auto"/>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lastRenderedPageBreak/>
                      <w:t>电信科学技术研究院</w:t>
                    </w:r>
                  </w:p>
                </w:tc>
                <w:tc>
                  <w:tcPr>
                    <w:tcW w:w="715"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提供劳务</w:t>
                    </w:r>
                  </w:p>
                </w:tc>
                <w:tc>
                  <w:tcPr>
                    <w:tcW w:w="1097"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1,495,415.10</w:t>
                    </w:r>
                  </w:p>
                </w:tc>
                <w:tc>
                  <w:tcPr>
                    <w:tcW w:w="1180"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106,961.32</w:t>
                    </w:r>
                  </w:p>
                </w:tc>
              </w:tr>
              <w:tr w:rsidR="00C40FDC" w:rsidRPr="000328F5" w:rsidTr="00CC7FA3">
                <w:trPr>
                  <w:trHeight w:val="525"/>
                </w:trPr>
                <w:tc>
                  <w:tcPr>
                    <w:tcW w:w="2008" w:type="pct"/>
                    <w:tcBorders>
                      <w:top w:val="nil"/>
                      <w:left w:val="single" w:sz="8" w:space="0" w:color="auto"/>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大唐高鸿数据网络技术股份有限公司</w:t>
                    </w:r>
                  </w:p>
                </w:tc>
                <w:tc>
                  <w:tcPr>
                    <w:tcW w:w="715"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rPr>
                    </w:pPr>
                    <w:r w:rsidRPr="000328F5">
                      <w:rPr>
                        <w:rFonts w:asciiTheme="minorEastAsia" w:eastAsiaTheme="minorEastAsia" w:hAnsiTheme="minorEastAsia" w:hint="eastAsia"/>
                      </w:rPr>
                      <w:t>提供劳务</w:t>
                    </w:r>
                  </w:p>
                </w:tc>
                <w:tc>
                  <w:tcPr>
                    <w:tcW w:w="1097"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 xml:space="preserve">　</w:t>
                    </w:r>
                  </w:p>
                </w:tc>
                <w:tc>
                  <w:tcPr>
                    <w:tcW w:w="1180"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rPr>
                    </w:pPr>
                    <w:r w:rsidRPr="000328F5">
                      <w:rPr>
                        <w:rFonts w:asciiTheme="minorEastAsia" w:eastAsiaTheme="minorEastAsia" w:hAnsiTheme="minorEastAsia" w:hint="eastAsia"/>
                      </w:rPr>
                      <w:t>37,735.85</w:t>
                    </w:r>
                  </w:p>
                </w:tc>
              </w:tr>
              <w:tr w:rsidR="00C40FDC" w:rsidRPr="000328F5" w:rsidTr="00CC7FA3">
                <w:trPr>
                  <w:trHeight w:val="285"/>
                </w:trPr>
                <w:tc>
                  <w:tcPr>
                    <w:tcW w:w="2008" w:type="pct"/>
                    <w:tcBorders>
                      <w:top w:val="nil"/>
                      <w:left w:val="single" w:sz="8" w:space="0" w:color="auto"/>
                      <w:bottom w:val="single" w:sz="8" w:space="0" w:color="auto"/>
                      <w:right w:val="single" w:sz="8" w:space="0" w:color="auto"/>
                    </w:tcBorders>
                    <w:shd w:val="clear" w:color="auto" w:fill="auto"/>
                    <w:vAlign w:val="center"/>
                    <w:hideMark/>
                  </w:tcPr>
                  <w:p w:rsidR="00C40FDC" w:rsidRPr="000328F5" w:rsidRDefault="00C40FDC" w:rsidP="00C40FDC">
                    <w:pPr>
                      <w:rPr>
                        <w:rFonts w:asciiTheme="minorEastAsia" w:eastAsiaTheme="minorEastAsia" w:hAnsiTheme="minorEastAsia"/>
                        <w:color w:val="000000"/>
                      </w:rPr>
                    </w:pPr>
                    <w:r w:rsidRPr="000328F5">
                      <w:rPr>
                        <w:rFonts w:asciiTheme="minorEastAsia" w:eastAsiaTheme="minorEastAsia" w:hAnsiTheme="minorEastAsia" w:hint="eastAsia"/>
                        <w:color w:val="000000"/>
                      </w:rPr>
                      <w:t>合计</w:t>
                    </w:r>
                  </w:p>
                </w:tc>
                <w:tc>
                  <w:tcPr>
                    <w:tcW w:w="715"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center"/>
                      <w:rPr>
                        <w:rFonts w:asciiTheme="minorEastAsia" w:eastAsiaTheme="minorEastAsia" w:hAnsiTheme="minorEastAsia"/>
                        <w:color w:val="000000"/>
                      </w:rPr>
                    </w:pPr>
                    <w:r w:rsidRPr="000328F5">
                      <w:rPr>
                        <w:rFonts w:asciiTheme="minorEastAsia" w:eastAsiaTheme="minorEastAsia" w:hAnsiTheme="minorEastAsia" w:hint="eastAsia"/>
                        <w:color w:val="000000"/>
                      </w:rPr>
                      <w:t xml:space="preserve">　</w:t>
                    </w:r>
                  </w:p>
                </w:tc>
                <w:tc>
                  <w:tcPr>
                    <w:tcW w:w="1097"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color w:val="000000"/>
                      </w:rPr>
                    </w:pPr>
                    <w:r w:rsidRPr="000328F5">
                      <w:rPr>
                        <w:rFonts w:asciiTheme="minorEastAsia" w:eastAsiaTheme="minorEastAsia" w:hAnsiTheme="minorEastAsia" w:hint="eastAsia"/>
                        <w:color w:val="000000"/>
                      </w:rPr>
                      <w:t>527,979,246.92</w:t>
                    </w:r>
                  </w:p>
                </w:tc>
                <w:tc>
                  <w:tcPr>
                    <w:tcW w:w="1180" w:type="pct"/>
                    <w:tcBorders>
                      <w:top w:val="nil"/>
                      <w:left w:val="nil"/>
                      <w:bottom w:val="single" w:sz="8" w:space="0" w:color="auto"/>
                      <w:right w:val="single" w:sz="8" w:space="0" w:color="auto"/>
                    </w:tcBorders>
                    <w:shd w:val="clear" w:color="auto" w:fill="auto"/>
                    <w:vAlign w:val="center"/>
                    <w:hideMark/>
                  </w:tcPr>
                  <w:p w:rsidR="00C40FDC" w:rsidRPr="000328F5" w:rsidRDefault="00C40FDC" w:rsidP="00C40FDC">
                    <w:pPr>
                      <w:jc w:val="right"/>
                      <w:rPr>
                        <w:rFonts w:asciiTheme="minorEastAsia" w:eastAsiaTheme="minorEastAsia" w:hAnsiTheme="minorEastAsia"/>
                        <w:color w:val="000000"/>
                      </w:rPr>
                    </w:pPr>
                    <w:r w:rsidRPr="000328F5">
                      <w:rPr>
                        <w:rFonts w:asciiTheme="minorEastAsia" w:eastAsiaTheme="minorEastAsia" w:hAnsiTheme="minorEastAsia" w:hint="eastAsia"/>
                        <w:color w:val="000000"/>
                      </w:rPr>
                      <w:t>297,329,153.36</w:t>
                    </w:r>
                  </w:p>
                </w:tc>
              </w:tr>
            </w:tbl>
            <w:p w:rsidR="00250DF8" w:rsidRDefault="00250DF8" w:rsidP="00C40FDC"/>
            <w:p w:rsidR="00250DF8" w:rsidRDefault="00250DF8" w:rsidP="00F5442C">
              <w:pPr>
                <w:pStyle w:val="a9"/>
                <w:numPr>
                  <w:ilvl w:val="0"/>
                  <w:numId w:val="77"/>
                </w:numPr>
                <w:ind w:firstLineChars="0"/>
              </w:pPr>
              <w:r>
                <w:rPr>
                  <w:rFonts w:hint="eastAsia"/>
                </w:rPr>
                <w:t>其他关联交易</w:t>
              </w:r>
            </w:p>
            <w:p w:rsidR="00250DF8" w:rsidRPr="00C40FDC" w:rsidRDefault="00250DF8" w:rsidP="00A96ABB">
              <w:pPr>
                <w:ind w:firstLineChars="2550" w:firstLine="5355"/>
              </w:pPr>
              <w:r>
                <w:rPr>
                  <w:rFonts w:hint="eastAsia"/>
                </w:rPr>
                <w:t>单位：元 币种：人民币</w:t>
              </w:r>
            </w:p>
            <w:tbl>
              <w:tblPr>
                <w:tblStyle w:val="g2"/>
                <w:tblW w:w="5000" w:type="pct"/>
                <w:tblLook w:val="04A0" w:firstRow="1" w:lastRow="0" w:firstColumn="1" w:lastColumn="0" w:noHBand="0" w:noVBand="1"/>
              </w:tblPr>
              <w:tblGrid>
                <w:gridCol w:w="3175"/>
                <w:gridCol w:w="2602"/>
                <w:gridCol w:w="1562"/>
                <w:gridCol w:w="1710"/>
              </w:tblGrid>
              <w:tr w:rsidR="00250DF8" w:rsidRPr="00250DF8" w:rsidTr="001A5175">
                <w:trPr>
                  <w:trHeight w:val="270"/>
                </w:trPr>
                <w:tc>
                  <w:tcPr>
                    <w:tcW w:w="1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0DF8" w:rsidRPr="001A5175" w:rsidRDefault="00250DF8" w:rsidP="00250DF8">
                    <w:pPr>
                      <w:jc w:val="center"/>
                      <w:rPr>
                        <w:color w:val="000000"/>
                      </w:rPr>
                    </w:pPr>
                    <w:r w:rsidRPr="001A5175">
                      <w:rPr>
                        <w:rFonts w:hint="eastAsia"/>
                        <w:color w:val="000000"/>
                      </w:rPr>
                      <w:t>关联方</w:t>
                    </w:r>
                  </w:p>
                </w:tc>
                <w:tc>
                  <w:tcPr>
                    <w:tcW w:w="1438" w:type="pct"/>
                    <w:tcBorders>
                      <w:top w:val="single" w:sz="4" w:space="0" w:color="auto"/>
                      <w:left w:val="nil"/>
                      <w:bottom w:val="single" w:sz="4" w:space="0" w:color="auto"/>
                      <w:right w:val="single" w:sz="4" w:space="0" w:color="auto"/>
                    </w:tcBorders>
                    <w:shd w:val="clear" w:color="auto" w:fill="auto"/>
                    <w:vAlign w:val="center"/>
                    <w:hideMark/>
                  </w:tcPr>
                  <w:p w:rsidR="00250DF8" w:rsidRPr="001A5175" w:rsidRDefault="00250DF8" w:rsidP="00250DF8">
                    <w:pPr>
                      <w:jc w:val="center"/>
                      <w:rPr>
                        <w:color w:val="000000"/>
                      </w:rPr>
                    </w:pPr>
                    <w:r w:rsidRPr="001A5175">
                      <w:rPr>
                        <w:rFonts w:hint="eastAsia"/>
                        <w:color w:val="000000"/>
                      </w:rPr>
                      <w:t>关联交易内容</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250DF8" w:rsidRPr="001A5175" w:rsidRDefault="00250DF8" w:rsidP="00250DF8">
                    <w:pPr>
                      <w:jc w:val="center"/>
                      <w:rPr>
                        <w:color w:val="000000"/>
                      </w:rPr>
                    </w:pPr>
                    <w:r w:rsidRPr="001A5175">
                      <w:rPr>
                        <w:rFonts w:hint="eastAsia"/>
                        <w:color w:val="000000"/>
                      </w:rPr>
                      <w:t>本期发生额</w:t>
                    </w:r>
                  </w:p>
                </w:tc>
                <w:tc>
                  <w:tcPr>
                    <w:tcW w:w="945" w:type="pct"/>
                    <w:tcBorders>
                      <w:top w:val="single" w:sz="4" w:space="0" w:color="auto"/>
                      <w:left w:val="nil"/>
                      <w:bottom w:val="single" w:sz="4" w:space="0" w:color="auto"/>
                      <w:right w:val="single" w:sz="4" w:space="0" w:color="auto"/>
                    </w:tcBorders>
                    <w:shd w:val="clear" w:color="auto" w:fill="auto"/>
                    <w:vAlign w:val="center"/>
                    <w:hideMark/>
                  </w:tcPr>
                  <w:p w:rsidR="00250DF8" w:rsidRPr="001A5175" w:rsidRDefault="00250DF8" w:rsidP="00250DF8">
                    <w:pPr>
                      <w:jc w:val="center"/>
                      <w:rPr>
                        <w:color w:val="000000"/>
                      </w:rPr>
                    </w:pPr>
                    <w:r w:rsidRPr="001A5175">
                      <w:rPr>
                        <w:rFonts w:hint="eastAsia"/>
                        <w:color w:val="000000"/>
                      </w:rPr>
                      <w:t>上期发生额</w:t>
                    </w:r>
                  </w:p>
                </w:tc>
              </w:tr>
              <w:tr w:rsidR="00250DF8" w:rsidRPr="00250DF8" w:rsidTr="001A5175">
                <w:trPr>
                  <w:trHeight w:val="45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250DF8" w:rsidRPr="001A5175" w:rsidRDefault="00250DF8" w:rsidP="00250DF8">
                    <w:pPr>
                      <w:rPr>
                        <w:color w:val="000000"/>
                      </w:rPr>
                    </w:pPr>
                    <w:r w:rsidRPr="001A5175">
                      <w:rPr>
                        <w:rFonts w:hint="eastAsia"/>
                        <w:color w:val="000000"/>
                      </w:rPr>
                      <w:t>电信科学技术研究院</w:t>
                    </w:r>
                  </w:p>
                </w:tc>
                <w:tc>
                  <w:tcPr>
                    <w:tcW w:w="1438"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center"/>
                      <w:rPr>
                        <w:color w:val="000000"/>
                      </w:rPr>
                    </w:pPr>
                    <w:r w:rsidRPr="001A5175">
                      <w:rPr>
                        <w:rFonts w:hint="eastAsia"/>
                        <w:color w:val="000000"/>
                      </w:rPr>
                      <w:t>房租、水电、物业费等</w:t>
                    </w:r>
                  </w:p>
                </w:tc>
                <w:tc>
                  <w:tcPr>
                    <w:tcW w:w="863"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right"/>
                    </w:pPr>
                    <w:r w:rsidRPr="001A5175">
                      <w:rPr>
                        <w:rFonts w:hint="eastAsia"/>
                      </w:rPr>
                      <w:t xml:space="preserve">　</w:t>
                    </w:r>
                  </w:p>
                </w:tc>
                <w:tc>
                  <w:tcPr>
                    <w:tcW w:w="945"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right"/>
                      <w:rPr>
                        <w:color w:val="000000"/>
                      </w:rPr>
                    </w:pPr>
                    <w:r w:rsidRPr="001A5175">
                      <w:rPr>
                        <w:rFonts w:hint="eastAsia"/>
                        <w:color w:val="000000"/>
                      </w:rPr>
                      <w:t>57,660.00</w:t>
                    </w:r>
                  </w:p>
                </w:tc>
              </w:tr>
              <w:tr w:rsidR="00250DF8" w:rsidRPr="00250DF8" w:rsidTr="001A5175">
                <w:trPr>
                  <w:trHeight w:val="45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250DF8" w:rsidRPr="001A5175" w:rsidRDefault="00250DF8" w:rsidP="00250DF8">
                    <w:pPr>
                      <w:rPr>
                        <w:color w:val="000000"/>
                      </w:rPr>
                    </w:pPr>
                    <w:r w:rsidRPr="001A5175">
                      <w:rPr>
                        <w:rFonts w:hint="eastAsia"/>
                        <w:color w:val="000000"/>
                      </w:rPr>
                      <w:t>大唐电信科技产业控股有限公司</w:t>
                    </w:r>
                  </w:p>
                </w:tc>
                <w:tc>
                  <w:tcPr>
                    <w:tcW w:w="1438"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center"/>
                      <w:rPr>
                        <w:color w:val="000000"/>
                      </w:rPr>
                    </w:pPr>
                    <w:r w:rsidRPr="001A5175">
                      <w:rPr>
                        <w:rFonts w:hint="eastAsia"/>
                        <w:color w:val="000000"/>
                      </w:rPr>
                      <w:t>房租、水电、物业费等</w:t>
                    </w:r>
                  </w:p>
                </w:tc>
                <w:tc>
                  <w:tcPr>
                    <w:tcW w:w="863"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right"/>
                    </w:pPr>
                    <w:r w:rsidRPr="001A5175">
                      <w:rPr>
                        <w:rFonts w:hint="eastAsia"/>
                      </w:rPr>
                      <w:t xml:space="preserve">　</w:t>
                    </w:r>
                  </w:p>
                </w:tc>
                <w:tc>
                  <w:tcPr>
                    <w:tcW w:w="945"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right"/>
                      <w:rPr>
                        <w:color w:val="000000"/>
                      </w:rPr>
                    </w:pPr>
                    <w:r w:rsidRPr="001A5175">
                      <w:rPr>
                        <w:rFonts w:hint="eastAsia"/>
                        <w:color w:val="000000"/>
                      </w:rPr>
                      <w:t>1,125.00</w:t>
                    </w:r>
                  </w:p>
                </w:tc>
              </w:tr>
              <w:tr w:rsidR="00250DF8" w:rsidRPr="00250DF8" w:rsidTr="001A5175">
                <w:trPr>
                  <w:trHeight w:val="45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250DF8" w:rsidRPr="001A5175" w:rsidRDefault="00250DF8" w:rsidP="00250DF8">
                    <w:pPr>
                      <w:rPr>
                        <w:color w:val="000000"/>
                      </w:rPr>
                    </w:pPr>
                    <w:r w:rsidRPr="001A5175">
                      <w:rPr>
                        <w:rFonts w:hint="eastAsia"/>
                        <w:color w:val="000000"/>
                      </w:rPr>
                      <w:t>大唐电信集团财务有限公司</w:t>
                    </w:r>
                  </w:p>
                </w:tc>
                <w:tc>
                  <w:tcPr>
                    <w:tcW w:w="1438"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center"/>
                      <w:rPr>
                        <w:color w:val="000000"/>
                      </w:rPr>
                    </w:pPr>
                    <w:r w:rsidRPr="001A5175">
                      <w:rPr>
                        <w:rFonts w:hint="eastAsia"/>
                        <w:color w:val="000000"/>
                      </w:rPr>
                      <w:t>房租、水电、物业费等</w:t>
                    </w:r>
                  </w:p>
                </w:tc>
                <w:tc>
                  <w:tcPr>
                    <w:tcW w:w="863"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right"/>
                    </w:pPr>
                    <w:r w:rsidRPr="001A5175">
                      <w:rPr>
                        <w:rFonts w:hint="eastAsia"/>
                      </w:rPr>
                      <w:t xml:space="preserve">　</w:t>
                    </w:r>
                  </w:p>
                </w:tc>
                <w:tc>
                  <w:tcPr>
                    <w:tcW w:w="945"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right"/>
                      <w:rPr>
                        <w:color w:val="000000"/>
                      </w:rPr>
                    </w:pPr>
                    <w:r w:rsidRPr="001A5175">
                      <w:rPr>
                        <w:rFonts w:hint="eastAsia"/>
                        <w:color w:val="000000"/>
                      </w:rPr>
                      <w:t>34,328.01</w:t>
                    </w:r>
                  </w:p>
                </w:tc>
              </w:tr>
              <w:tr w:rsidR="00250DF8" w:rsidRPr="00250DF8" w:rsidTr="001A5175">
                <w:trPr>
                  <w:trHeight w:val="45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250DF8" w:rsidRPr="001A5175" w:rsidRDefault="00250DF8" w:rsidP="00250DF8">
                    <w:pPr>
                      <w:rPr>
                        <w:color w:val="000000"/>
                      </w:rPr>
                    </w:pPr>
                    <w:r w:rsidRPr="001A5175">
                      <w:rPr>
                        <w:rFonts w:hint="eastAsia"/>
                        <w:color w:val="000000"/>
                      </w:rPr>
                      <w:t>电信科学技术第一研究所</w:t>
                    </w:r>
                  </w:p>
                </w:tc>
                <w:tc>
                  <w:tcPr>
                    <w:tcW w:w="1438"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center"/>
                      <w:rPr>
                        <w:color w:val="000000"/>
                      </w:rPr>
                    </w:pPr>
                    <w:r w:rsidRPr="001A5175">
                      <w:rPr>
                        <w:rFonts w:hint="eastAsia"/>
                        <w:color w:val="000000"/>
                      </w:rPr>
                      <w:t>房租、水电、物业费等</w:t>
                    </w:r>
                  </w:p>
                </w:tc>
                <w:tc>
                  <w:tcPr>
                    <w:tcW w:w="863"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right"/>
                    </w:pPr>
                    <w:r w:rsidRPr="001A5175">
                      <w:rPr>
                        <w:rFonts w:hint="eastAsia"/>
                      </w:rPr>
                      <w:t>21,000.00</w:t>
                    </w:r>
                  </w:p>
                </w:tc>
                <w:tc>
                  <w:tcPr>
                    <w:tcW w:w="945"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right"/>
                      <w:rPr>
                        <w:color w:val="000000"/>
                      </w:rPr>
                    </w:pPr>
                    <w:r w:rsidRPr="001A5175">
                      <w:rPr>
                        <w:rFonts w:hint="eastAsia"/>
                        <w:color w:val="000000"/>
                      </w:rPr>
                      <w:t xml:space="preserve">　</w:t>
                    </w:r>
                  </w:p>
                </w:tc>
              </w:tr>
              <w:tr w:rsidR="00250DF8" w:rsidRPr="00250DF8" w:rsidTr="001A5175">
                <w:trPr>
                  <w:trHeight w:val="45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250DF8" w:rsidRPr="001A5175" w:rsidRDefault="00250DF8" w:rsidP="00250DF8">
                    <w:pPr>
                      <w:rPr>
                        <w:color w:val="000000"/>
                      </w:rPr>
                    </w:pPr>
                    <w:r w:rsidRPr="001A5175">
                      <w:rPr>
                        <w:rFonts w:hint="eastAsia"/>
                        <w:color w:val="000000"/>
                      </w:rPr>
                      <w:t>电信科学技术第五研究所</w:t>
                    </w:r>
                  </w:p>
                </w:tc>
                <w:tc>
                  <w:tcPr>
                    <w:tcW w:w="1438"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center"/>
                      <w:rPr>
                        <w:color w:val="000000"/>
                      </w:rPr>
                    </w:pPr>
                    <w:r w:rsidRPr="001A5175">
                      <w:rPr>
                        <w:rFonts w:hint="eastAsia"/>
                        <w:color w:val="000000"/>
                      </w:rPr>
                      <w:t>房租、水电、物业费等</w:t>
                    </w:r>
                  </w:p>
                </w:tc>
                <w:tc>
                  <w:tcPr>
                    <w:tcW w:w="863"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right"/>
                    </w:pPr>
                    <w:r w:rsidRPr="001A5175">
                      <w:rPr>
                        <w:rFonts w:hint="eastAsia"/>
                      </w:rPr>
                      <w:t>58,671.00</w:t>
                    </w:r>
                  </w:p>
                </w:tc>
                <w:tc>
                  <w:tcPr>
                    <w:tcW w:w="945"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right"/>
                      <w:rPr>
                        <w:color w:val="000000"/>
                      </w:rPr>
                    </w:pPr>
                    <w:r w:rsidRPr="001A5175">
                      <w:rPr>
                        <w:rFonts w:hint="eastAsia"/>
                        <w:color w:val="000000"/>
                      </w:rPr>
                      <w:t>117,342.00</w:t>
                    </w:r>
                  </w:p>
                </w:tc>
              </w:tr>
              <w:tr w:rsidR="00250DF8" w:rsidRPr="00250DF8" w:rsidTr="001A5175">
                <w:trPr>
                  <w:trHeight w:val="45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250DF8" w:rsidRPr="001A5175" w:rsidRDefault="00250DF8" w:rsidP="00250DF8">
                    <w:pPr>
                      <w:rPr>
                        <w:color w:val="000000"/>
                      </w:rPr>
                    </w:pPr>
                    <w:r w:rsidRPr="001A5175">
                      <w:rPr>
                        <w:rFonts w:hint="eastAsia"/>
                        <w:color w:val="000000"/>
                      </w:rPr>
                      <w:t>北京大唐物业管理有限公司</w:t>
                    </w:r>
                  </w:p>
                </w:tc>
                <w:tc>
                  <w:tcPr>
                    <w:tcW w:w="1438"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center"/>
                      <w:rPr>
                        <w:color w:val="000000"/>
                      </w:rPr>
                    </w:pPr>
                    <w:r w:rsidRPr="001A5175">
                      <w:rPr>
                        <w:rFonts w:hint="eastAsia"/>
                        <w:color w:val="000000"/>
                      </w:rPr>
                      <w:t>房租、水电、物业费等</w:t>
                    </w:r>
                  </w:p>
                </w:tc>
                <w:tc>
                  <w:tcPr>
                    <w:tcW w:w="863"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right"/>
                    </w:pPr>
                    <w:r w:rsidRPr="001A5175">
                      <w:rPr>
                        <w:rFonts w:hint="eastAsia"/>
                      </w:rPr>
                      <w:t>475,551.08</w:t>
                    </w:r>
                  </w:p>
                </w:tc>
                <w:tc>
                  <w:tcPr>
                    <w:tcW w:w="945"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right"/>
                      <w:rPr>
                        <w:color w:val="000000"/>
                      </w:rPr>
                    </w:pPr>
                    <w:r w:rsidRPr="001A5175">
                      <w:rPr>
                        <w:rFonts w:hint="eastAsia"/>
                        <w:color w:val="000000"/>
                      </w:rPr>
                      <w:t xml:space="preserve">　</w:t>
                    </w:r>
                  </w:p>
                </w:tc>
              </w:tr>
              <w:tr w:rsidR="00250DF8" w:rsidRPr="00250DF8" w:rsidTr="001A5175">
                <w:trPr>
                  <w:trHeight w:val="270"/>
                </w:trPr>
                <w:tc>
                  <w:tcPr>
                    <w:tcW w:w="1754" w:type="pct"/>
                    <w:tcBorders>
                      <w:top w:val="nil"/>
                      <w:left w:val="single" w:sz="4" w:space="0" w:color="auto"/>
                      <w:bottom w:val="single" w:sz="4" w:space="0" w:color="auto"/>
                      <w:right w:val="single" w:sz="4" w:space="0" w:color="auto"/>
                    </w:tcBorders>
                    <w:shd w:val="clear" w:color="auto" w:fill="auto"/>
                    <w:vAlign w:val="center"/>
                    <w:hideMark/>
                  </w:tcPr>
                  <w:p w:rsidR="00250DF8" w:rsidRPr="001A5175" w:rsidRDefault="00250DF8" w:rsidP="00250DF8">
                    <w:pPr>
                      <w:rPr>
                        <w:color w:val="000000"/>
                      </w:rPr>
                    </w:pPr>
                    <w:r w:rsidRPr="001A5175">
                      <w:rPr>
                        <w:rFonts w:hint="eastAsia"/>
                        <w:color w:val="000000"/>
                      </w:rPr>
                      <w:t>合计</w:t>
                    </w:r>
                  </w:p>
                </w:tc>
                <w:tc>
                  <w:tcPr>
                    <w:tcW w:w="1438"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center"/>
                      <w:rPr>
                        <w:color w:val="000000"/>
                      </w:rPr>
                    </w:pPr>
                    <w:r w:rsidRPr="001A5175">
                      <w:rPr>
                        <w:rFonts w:hint="eastAsia"/>
                        <w:color w:val="000000"/>
                      </w:rPr>
                      <w:t xml:space="preserve">　</w:t>
                    </w:r>
                  </w:p>
                </w:tc>
                <w:tc>
                  <w:tcPr>
                    <w:tcW w:w="863"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right"/>
                      <w:rPr>
                        <w:color w:val="000000"/>
                      </w:rPr>
                    </w:pPr>
                    <w:r w:rsidRPr="001A5175">
                      <w:rPr>
                        <w:rFonts w:hint="eastAsia"/>
                        <w:color w:val="000000"/>
                      </w:rPr>
                      <w:t>555,222.08</w:t>
                    </w:r>
                  </w:p>
                </w:tc>
                <w:tc>
                  <w:tcPr>
                    <w:tcW w:w="945" w:type="pct"/>
                    <w:tcBorders>
                      <w:top w:val="nil"/>
                      <w:left w:val="nil"/>
                      <w:bottom w:val="single" w:sz="4" w:space="0" w:color="auto"/>
                      <w:right w:val="single" w:sz="4" w:space="0" w:color="auto"/>
                    </w:tcBorders>
                    <w:shd w:val="clear" w:color="auto" w:fill="auto"/>
                    <w:vAlign w:val="center"/>
                    <w:hideMark/>
                  </w:tcPr>
                  <w:p w:rsidR="00250DF8" w:rsidRPr="001A5175" w:rsidRDefault="00250DF8" w:rsidP="00250DF8">
                    <w:pPr>
                      <w:jc w:val="right"/>
                      <w:rPr>
                        <w:color w:val="000000"/>
                      </w:rPr>
                    </w:pPr>
                    <w:r w:rsidRPr="001A5175">
                      <w:rPr>
                        <w:rFonts w:hint="eastAsia"/>
                        <w:color w:val="000000"/>
                      </w:rPr>
                      <w:t>210,455.01</w:t>
                    </w:r>
                  </w:p>
                </w:tc>
              </w:tr>
            </w:tbl>
            <w:p w:rsidR="006607F0" w:rsidRDefault="00914BD0"/>
          </w:sdtContent>
        </w:sdt>
      </w:sdtContent>
    </w:sdt>
    <w:bookmarkStart w:id="49" w:name="_Toc342491964" w:displacedByCustomXml="next"/>
    <w:bookmarkStart w:id="50" w:name="_Toc342565956" w:displacedByCustomXml="next"/>
    <w:sdt>
      <w:sdtPr>
        <w:rPr>
          <w:rFonts w:ascii="Calibri" w:hAnsi="Calibri" w:cs="宋体" w:hint="eastAsia"/>
          <w:b w:val="0"/>
          <w:bCs w:val="0"/>
          <w:kern w:val="0"/>
          <w:szCs w:val="22"/>
        </w:rPr>
        <w:alias w:val="模块:临时公告未披露的事项"/>
        <w:tag w:val="_GBC_64631289a8a847be9c1c64db58042289"/>
        <w:id w:val="-819888731"/>
        <w:lock w:val="sdtLocked"/>
        <w:placeholder>
          <w:docPart w:val="GBC22222222222222222222222222222"/>
        </w:placeholder>
      </w:sdtPr>
      <w:sdtEndPr>
        <w:rPr>
          <w:rFonts w:ascii="宋体" w:hAnsi="宋体" w:hint="default"/>
          <w:szCs w:val="21"/>
        </w:rPr>
      </w:sdtEndPr>
      <w:sdtContent>
        <w:p w:rsidR="006607F0" w:rsidRDefault="00411289" w:rsidP="00F5442C">
          <w:pPr>
            <w:pStyle w:val="4"/>
            <w:numPr>
              <w:ilvl w:val="2"/>
              <w:numId w:val="9"/>
            </w:numPr>
          </w:pPr>
          <w:r>
            <w:rPr>
              <w:rFonts w:hint="eastAsia"/>
            </w:rPr>
            <w:t>临时公告未披露的事</w:t>
          </w:r>
          <w:bookmarkEnd w:id="50"/>
          <w:bookmarkEnd w:id="49"/>
          <w:r>
            <w:rPr>
              <w:rFonts w:hint="eastAsia"/>
            </w:rPr>
            <w:t>项</w:t>
          </w:r>
        </w:p>
        <w:p w:rsidR="00AE02DE" w:rsidRPr="00160CC2" w:rsidRDefault="00914BD0" w:rsidP="00160CC2">
          <w:pPr>
            <w:rPr>
              <w:szCs w:val="21"/>
            </w:rPr>
          </w:pPr>
          <w:sdt>
            <w:sdtPr>
              <w:alias w:val="是否适用：与日常经营相关的关联交易_临时公告未披露的事项[双击切换]"/>
              <w:tag w:val="_GBC_52d79ce08b95436aa34c2722340c2efb"/>
              <w:id w:val="998301583"/>
              <w:lock w:val="sdtContentLocked"/>
              <w:placeholder>
                <w:docPart w:val="GBC22222222222222222222222222222"/>
              </w:placeholder>
            </w:sdtPr>
            <w:sdtEndPr/>
            <w:sdtContent>
              <w:r w:rsidR="00411289">
                <w:fldChar w:fldCharType="begin"/>
              </w:r>
              <w:r w:rsidR="00A264B3">
                <w:instrText xml:space="preserve"> MACROBUTTON  SnrToggleCheckbox □适用 </w:instrText>
              </w:r>
              <w:r w:rsidR="00411289">
                <w:fldChar w:fldCharType="end"/>
              </w:r>
              <w:r w:rsidR="00411289">
                <w:fldChar w:fldCharType="begin"/>
              </w:r>
              <w:r w:rsidR="00A264B3">
                <w:instrText xml:space="preserve"> MACROBUTTON  SnrToggleCheckbox √不适用 </w:instrText>
              </w:r>
              <w:r w:rsidR="00411289">
                <w:fldChar w:fldCharType="end"/>
              </w:r>
            </w:sdtContent>
          </w:sdt>
        </w:p>
      </w:sdtContent>
    </w:sdt>
    <w:p w:rsidR="005866A0" w:rsidRDefault="005866A0" w:rsidP="005866A0">
      <w:pPr>
        <w:pStyle w:val="3"/>
      </w:pPr>
    </w:p>
    <w:p w:rsidR="00A96ABB" w:rsidRDefault="00A96ABB" w:rsidP="00F5442C">
      <w:pPr>
        <w:pStyle w:val="3"/>
        <w:numPr>
          <w:ilvl w:val="2"/>
          <w:numId w:val="1"/>
        </w:numPr>
      </w:pPr>
      <w:r>
        <w:t>资产收购、出售发生的关联交易</w:t>
      </w:r>
    </w:p>
    <w:sdt>
      <w:sdtPr>
        <w:rPr>
          <w:rFonts w:ascii="Calibri" w:hAnsi="Calibri" w:cs="宋体"/>
          <w:b w:val="0"/>
          <w:bCs w:val="0"/>
          <w:kern w:val="0"/>
          <w:szCs w:val="22"/>
        </w:rPr>
        <w:alias w:val="模块:已在临时公告披露且后续实施无进展或变化的事项"/>
        <w:tag w:val="_GBC_9b035d6db7e64e4084f9978d22303772"/>
        <w:id w:val="-1623993436"/>
        <w:lock w:val="sdtLocked"/>
        <w:placeholder>
          <w:docPart w:val="GBC22222222222222222222222222222"/>
        </w:placeholder>
      </w:sdtPr>
      <w:sdtEndPr>
        <w:rPr>
          <w:rFonts w:ascii="宋体" w:hAnsi="宋体" w:hint="eastAsia"/>
          <w:szCs w:val="24"/>
        </w:rPr>
      </w:sdtEndPr>
      <w:sdtContent>
        <w:p w:rsidR="00A96ABB" w:rsidRDefault="00A96ABB" w:rsidP="00F5442C">
          <w:pPr>
            <w:pStyle w:val="4"/>
            <w:numPr>
              <w:ilvl w:val="0"/>
              <w:numId w:val="84"/>
            </w:numPr>
          </w:pPr>
          <w:r>
            <w:t>已在临时公告披露且后续实施无进展或变化的事项</w:t>
          </w:r>
        </w:p>
        <w:tbl>
          <w:tblPr>
            <w:tblStyle w:val="g3"/>
            <w:tblW w:w="0" w:type="auto"/>
            <w:tblLook w:val="04A0" w:firstRow="1" w:lastRow="0" w:firstColumn="1" w:lastColumn="0" w:noHBand="0" w:noVBand="1"/>
          </w:tblPr>
          <w:tblGrid>
            <w:gridCol w:w="4524"/>
            <w:gridCol w:w="4524"/>
          </w:tblGrid>
          <w:tr w:rsidR="00A96ABB" w:rsidTr="009B0249">
            <w:tc>
              <w:tcPr>
                <w:tcW w:w="4524" w:type="dxa"/>
              </w:tcPr>
              <w:p w:rsidR="00A96ABB" w:rsidRDefault="00A96ABB">
                <w:pPr>
                  <w:jc w:val="center"/>
                </w:pPr>
                <w:r>
                  <w:t>事项概述</w:t>
                </w:r>
              </w:p>
            </w:tc>
            <w:tc>
              <w:tcPr>
                <w:tcW w:w="4524" w:type="dxa"/>
              </w:tcPr>
              <w:p w:rsidR="00A96ABB" w:rsidRDefault="00A96ABB">
                <w:pPr>
                  <w:jc w:val="center"/>
                </w:pPr>
                <w:r>
                  <w:t>查询索引</w:t>
                </w:r>
              </w:p>
            </w:tc>
          </w:tr>
          <w:sdt>
            <w:sdtPr>
              <w:rPr>
                <w:rFonts w:ascii="Calibri" w:hAnsi="Calibri" w:hint="eastAsia"/>
              </w:rPr>
              <w:alias w:val="资产收购、出售发生的关联交易事项已在临时报告披露且后续实施无进展或变化的"/>
              <w:tag w:val="_GBC_513297026c9c401f8d325a561b53bba4"/>
              <w:id w:val="1604838309"/>
              <w:lock w:val="sdtLocked"/>
            </w:sdtPr>
            <w:sdtEndPr/>
            <w:sdtContent>
              <w:tr w:rsidR="00A96ABB" w:rsidTr="009B0249">
                <w:sdt>
                  <w:sdtPr>
                    <w:rPr>
                      <w:rFonts w:ascii="Calibri" w:hAnsi="Calibri" w:hint="eastAsia"/>
                    </w:rPr>
                    <w:alias w:val="资产收购、出售发生的关联交易事项已在临时报告披露且后续实施无进展或变化的-事项概述"/>
                    <w:tag w:val="_GBC_04ac36d5d81e429cbbca43d8916bb633"/>
                    <w:id w:val="2111471763"/>
                    <w:lock w:val="sdtLocked"/>
                  </w:sdtPr>
                  <w:sdtEndPr>
                    <w:rPr>
                      <w:rFonts w:ascii="Times New Roman" w:hAnsi="Times New Roman"/>
                    </w:rPr>
                  </w:sdtEndPr>
                  <w:sdtContent>
                    <w:tc>
                      <w:tcPr>
                        <w:tcW w:w="4524" w:type="dxa"/>
                      </w:tcPr>
                      <w:p w:rsidR="00A96ABB" w:rsidRDefault="00A96ABB">
                        <w:pPr>
                          <w:jc w:val="left"/>
                        </w:pPr>
                        <w:r>
                          <w:rPr>
                            <w:rFonts w:ascii="Calibri" w:hAnsi="Calibri" w:hint="eastAsia"/>
                          </w:rPr>
                          <w:t>无</w:t>
                        </w:r>
                      </w:p>
                    </w:tc>
                  </w:sdtContent>
                </w:sdt>
                <w:sdt>
                  <w:sdtPr>
                    <w:rPr>
                      <w:rFonts w:hint="eastAsia"/>
                    </w:rPr>
                    <w:alias w:val="资产收购、出售发生的关联交易事项已在临时报告披露且后续实施无进展或变化的-查询索引"/>
                    <w:tag w:val="_GBC_d386d711817b41ac91516c290ab269b3"/>
                    <w:id w:val="-485086181"/>
                    <w:lock w:val="sdtLocked"/>
                    <w:showingPlcHdr/>
                  </w:sdtPr>
                  <w:sdtEndPr/>
                  <w:sdtContent>
                    <w:tc>
                      <w:tcPr>
                        <w:tcW w:w="4524" w:type="dxa"/>
                      </w:tcPr>
                      <w:p w:rsidR="00A96ABB" w:rsidRDefault="00A96ABB">
                        <w:pPr>
                          <w:jc w:val="left"/>
                        </w:pPr>
                        <w:r>
                          <w:rPr>
                            <w:rFonts w:hint="eastAsia"/>
                            <w:color w:val="333399"/>
                          </w:rPr>
                          <w:t xml:space="preserve">　</w:t>
                        </w:r>
                      </w:p>
                    </w:tc>
                  </w:sdtContent>
                </w:sdt>
              </w:tr>
            </w:sdtContent>
          </w:sdt>
        </w:tbl>
      </w:sdtContent>
    </w:sdt>
    <w:p w:rsidR="00A96ABB" w:rsidRDefault="00A96ABB"/>
    <w:sdt>
      <w:sdtPr>
        <w:rPr>
          <w:rFonts w:ascii="Calibri" w:hAnsi="Calibri" w:cs="宋体"/>
          <w:b w:val="0"/>
          <w:bCs w:val="0"/>
          <w:kern w:val="0"/>
          <w:szCs w:val="22"/>
        </w:rPr>
        <w:alias w:val="模块:已在临时公告披露，但有后续实施的进展或变化的事项"/>
        <w:tag w:val="_GBC_fe4f1c5437184b718f36538f642867f0"/>
        <w:id w:val="915589401"/>
        <w:lock w:val="sdtLocked"/>
        <w:placeholder>
          <w:docPart w:val="GBC22222222222222222222222222222"/>
        </w:placeholder>
      </w:sdtPr>
      <w:sdtEndPr>
        <w:rPr>
          <w:rFonts w:ascii="宋体" w:hAnsi="宋体" w:hint="eastAsia"/>
          <w:szCs w:val="24"/>
        </w:rPr>
      </w:sdtEndPr>
      <w:sdtContent>
        <w:p w:rsidR="00A96ABB" w:rsidRDefault="00A96ABB" w:rsidP="00F5442C">
          <w:pPr>
            <w:pStyle w:val="4"/>
            <w:numPr>
              <w:ilvl w:val="0"/>
              <w:numId w:val="84"/>
            </w:numPr>
          </w:pPr>
          <w:r>
            <w:t>已在临时公告披露，但有后续实施的进展或变化的事项</w:t>
          </w:r>
        </w:p>
        <w:sdt>
          <w:sdtPr>
            <w:rPr>
              <w:rFonts w:hint="eastAsia"/>
            </w:rPr>
            <w:alias w:val="资产收购、出售发生的关联交易事项已在临时报告披露，后续实施的进展或变化"/>
            <w:tag w:val="_GBC_64eae7bbbfca41f4b002af4e6652e3d2"/>
            <w:id w:val="-1511527644"/>
            <w:lock w:val="sdtLocked"/>
            <w:placeholder>
              <w:docPart w:val="GBC22222222222222222222222222222"/>
            </w:placeholder>
          </w:sdtPr>
          <w:sdtEndPr/>
          <w:sdtContent>
            <w:p w:rsidR="00A96ABB" w:rsidRDefault="00A96ABB">
              <w:r>
                <w:rPr>
                  <w:rFonts w:hint="eastAsia"/>
                </w:rPr>
                <w:t>无</w:t>
              </w:r>
            </w:p>
          </w:sdtContent>
        </w:sdt>
      </w:sdtContent>
    </w:sdt>
    <w:sdt>
      <w:sdtPr>
        <w:rPr>
          <w:rFonts w:ascii="Calibri" w:hAnsi="Calibri" w:cs="宋体"/>
          <w:b w:val="0"/>
          <w:bCs w:val="0"/>
          <w:kern w:val="0"/>
          <w:szCs w:val="22"/>
        </w:rPr>
        <w:alias w:val="模块:临时公告未披露的事项"/>
        <w:tag w:val="_GBC_93096a7df7734b4a9c7e0d2306776114"/>
        <w:id w:val="1691878366"/>
        <w:lock w:val="sdtLocked"/>
        <w:placeholder>
          <w:docPart w:val="GBC22222222222222222222222222222"/>
        </w:placeholder>
      </w:sdtPr>
      <w:sdtEndPr>
        <w:rPr>
          <w:rFonts w:ascii="宋体" w:hAnsi="宋体" w:hint="eastAsia"/>
          <w:szCs w:val="24"/>
        </w:rPr>
      </w:sdtEndPr>
      <w:sdtContent>
        <w:p w:rsidR="00A96ABB" w:rsidRDefault="00A96ABB" w:rsidP="00F5442C">
          <w:pPr>
            <w:pStyle w:val="4"/>
            <w:numPr>
              <w:ilvl w:val="0"/>
              <w:numId w:val="84"/>
            </w:numPr>
            <w:rPr>
              <w:rFonts w:ascii="Calibri" w:hAnsi="Calibri"/>
              <w:szCs w:val="32"/>
            </w:rPr>
          </w:pPr>
          <w:r>
            <w:rPr>
              <w:rFonts w:ascii="Calibri" w:hAnsi="Calibri"/>
              <w:szCs w:val="32"/>
            </w:rPr>
            <w:t>临时公告未披露的事项</w:t>
          </w:r>
        </w:p>
        <w:sdt>
          <w:sdtPr>
            <w:alias w:val="是否适用：资产收购、出售发生的关联交易_临时公告未披露的事项[双击切换]"/>
            <w:tag w:val="_GBC_562fe80bc8664766b3635049bfabd39a"/>
            <w:id w:val="990140764"/>
            <w:lock w:val="sdtContentLocked"/>
            <w:placeholder>
              <w:docPart w:val="GBC22222222222222222222222222222"/>
            </w:placeholder>
          </w:sdtPr>
          <w:sdtEndPr/>
          <w:sdtContent>
            <w:p w:rsidR="00A96ABB" w:rsidRPr="00A03ADE" w:rsidRDefault="00A96ABB" w:rsidP="00A96AB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A96ABB" w:rsidRDefault="00A96ABB"/>
    <w:p w:rsidR="00A96ABB" w:rsidRDefault="00A96ABB" w:rsidP="00F5442C">
      <w:pPr>
        <w:pStyle w:val="3"/>
        <w:numPr>
          <w:ilvl w:val="2"/>
          <w:numId w:val="1"/>
        </w:numPr>
      </w:pPr>
      <w:r>
        <w:t>共同对外投资的重大关联交易</w:t>
      </w:r>
    </w:p>
    <w:sdt>
      <w:sdtPr>
        <w:rPr>
          <w:rFonts w:ascii="Calibri" w:hAnsi="Calibri" w:cs="宋体"/>
          <w:b w:val="0"/>
          <w:bCs w:val="0"/>
          <w:kern w:val="0"/>
          <w:szCs w:val="22"/>
        </w:rPr>
        <w:alias w:val="模块:已在临时公告披露且后续实施无进展或变化的事项"/>
        <w:tag w:val="_GBC_bf6a18d0128c47e286ec886ee95360d9"/>
        <w:id w:val="2053265662"/>
        <w:lock w:val="sdtLocked"/>
        <w:placeholder>
          <w:docPart w:val="GBC22222222222222222222222222222"/>
        </w:placeholder>
      </w:sdtPr>
      <w:sdtEndPr>
        <w:rPr>
          <w:rFonts w:hint="eastAsia"/>
          <w:szCs w:val="24"/>
        </w:rPr>
      </w:sdtEndPr>
      <w:sdtContent>
        <w:p w:rsidR="00A96ABB" w:rsidRDefault="00A96ABB" w:rsidP="00F5442C">
          <w:pPr>
            <w:pStyle w:val="4"/>
            <w:numPr>
              <w:ilvl w:val="0"/>
              <w:numId w:val="85"/>
            </w:numPr>
          </w:pPr>
          <w:r>
            <w:t>已在临时公告披露且后续实施无进展或变化的事项</w:t>
          </w:r>
        </w:p>
        <w:tbl>
          <w:tblPr>
            <w:tblStyle w:val="g3"/>
            <w:tblW w:w="0" w:type="auto"/>
            <w:tblLook w:val="04A0" w:firstRow="1" w:lastRow="0" w:firstColumn="1" w:lastColumn="0" w:noHBand="0" w:noVBand="1"/>
          </w:tblPr>
          <w:tblGrid>
            <w:gridCol w:w="4524"/>
            <w:gridCol w:w="4524"/>
          </w:tblGrid>
          <w:tr w:rsidR="00A96ABB" w:rsidTr="009B0249">
            <w:tc>
              <w:tcPr>
                <w:tcW w:w="4524" w:type="dxa"/>
              </w:tcPr>
              <w:p w:rsidR="00A96ABB" w:rsidRDefault="00A96ABB">
                <w:pPr>
                  <w:jc w:val="center"/>
                </w:pPr>
                <w:r>
                  <w:t>事项概述</w:t>
                </w:r>
              </w:p>
            </w:tc>
            <w:tc>
              <w:tcPr>
                <w:tcW w:w="4524" w:type="dxa"/>
              </w:tcPr>
              <w:p w:rsidR="00A96ABB" w:rsidRDefault="00A96ABB">
                <w:pPr>
                  <w:jc w:val="center"/>
                </w:pPr>
                <w:r>
                  <w:t>查询索引</w:t>
                </w:r>
              </w:p>
            </w:tc>
          </w:tr>
          <w:sdt>
            <w:sdtPr>
              <w:rPr>
                <w:rFonts w:ascii="Calibri" w:hAnsi="Calibri" w:hint="eastAsia"/>
              </w:rPr>
              <w:alias w:val="共同对外投资发生的关联交易事项已在临时报告披露且后续实施无进展或变化的"/>
              <w:tag w:val="_GBC_c213b67ac0e244be9bd4539a4d3e48c9"/>
              <w:id w:val="1072707876"/>
              <w:lock w:val="sdtLocked"/>
            </w:sdtPr>
            <w:sdtEndPr/>
            <w:sdtContent>
              <w:tr w:rsidR="00A96ABB" w:rsidTr="009B0249">
                <w:sdt>
                  <w:sdtPr>
                    <w:rPr>
                      <w:rFonts w:ascii="Calibri" w:hAnsi="Calibri" w:hint="eastAsia"/>
                    </w:rPr>
                    <w:alias w:val="共同对外投资发生的关联交易事项已在临时报告披露且后续实施无进展或变化的-事项概述"/>
                    <w:tag w:val="_GBC_58e1e8476eba471e85efd6048c8d04a9"/>
                    <w:id w:val="-1824495062"/>
                    <w:lock w:val="sdtLocked"/>
                  </w:sdtPr>
                  <w:sdtEndPr>
                    <w:rPr>
                      <w:rFonts w:ascii="Times New Roman" w:hAnsi="Times New Roman"/>
                    </w:rPr>
                  </w:sdtEndPr>
                  <w:sdtContent>
                    <w:tc>
                      <w:tcPr>
                        <w:tcW w:w="4524" w:type="dxa"/>
                      </w:tcPr>
                      <w:p w:rsidR="00A96ABB" w:rsidRDefault="00A96ABB">
                        <w:pPr>
                          <w:jc w:val="left"/>
                        </w:pPr>
                        <w:r>
                          <w:rPr>
                            <w:rFonts w:ascii="Calibri" w:hAnsi="Calibri" w:hint="eastAsia"/>
                          </w:rPr>
                          <w:t>无</w:t>
                        </w:r>
                      </w:p>
                    </w:tc>
                  </w:sdtContent>
                </w:sdt>
                <w:sdt>
                  <w:sdtPr>
                    <w:rPr>
                      <w:rFonts w:hint="eastAsia"/>
                    </w:rPr>
                    <w:alias w:val="共同对外投资发生的关联交易事项已在临时报告披露且后续实施无进展或变化的-查询索引"/>
                    <w:tag w:val="_GBC_c4ddc78eafb9403799723e49eaa56eff"/>
                    <w:id w:val="553508146"/>
                    <w:lock w:val="sdtLocked"/>
                    <w:showingPlcHdr/>
                  </w:sdtPr>
                  <w:sdtEndPr/>
                  <w:sdtContent>
                    <w:tc>
                      <w:tcPr>
                        <w:tcW w:w="4524" w:type="dxa"/>
                      </w:tcPr>
                      <w:p w:rsidR="00A96ABB" w:rsidRDefault="00A96ABB">
                        <w:pPr>
                          <w:jc w:val="left"/>
                        </w:pPr>
                        <w:r>
                          <w:rPr>
                            <w:rFonts w:hint="eastAsia"/>
                            <w:color w:val="333399"/>
                          </w:rPr>
                          <w:t xml:space="preserve">　</w:t>
                        </w:r>
                      </w:p>
                    </w:tc>
                  </w:sdtContent>
                </w:sdt>
              </w:tr>
            </w:sdtContent>
          </w:sdt>
        </w:tbl>
      </w:sdtContent>
    </w:sdt>
    <w:sdt>
      <w:sdtPr>
        <w:rPr>
          <w:rFonts w:ascii="Calibri" w:hAnsi="Calibri" w:cs="宋体"/>
          <w:b w:val="0"/>
          <w:bCs w:val="0"/>
          <w:kern w:val="0"/>
          <w:szCs w:val="22"/>
        </w:rPr>
        <w:alias w:val="模块:已在临时公告披露，但有后续实施的进展或变化的事项"/>
        <w:tag w:val="_GBC_08e7626842ae4c738ce0a575d3b11d0f"/>
        <w:id w:val="2093358860"/>
        <w:lock w:val="sdtLocked"/>
        <w:placeholder>
          <w:docPart w:val="GBC22222222222222222222222222222"/>
        </w:placeholder>
      </w:sdtPr>
      <w:sdtEndPr>
        <w:rPr>
          <w:rFonts w:ascii="宋体" w:hAnsi="宋体" w:hint="eastAsia"/>
          <w:szCs w:val="24"/>
        </w:rPr>
      </w:sdtEndPr>
      <w:sdtContent>
        <w:p w:rsidR="00A96ABB" w:rsidRDefault="00A96ABB" w:rsidP="00F5442C">
          <w:pPr>
            <w:pStyle w:val="4"/>
            <w:numPr>
              <w:ilvl w:val="0"/>
              <w:numId w:val="85"/>
            </w:numPr>
          </w:pPr>
          <w:r>
            <w:t>已在临时公告披露，但有后续实施的进展或变化的事项</w:t>
          </w:r>
        </w:p>
        <w:sdt>
          <w:sdtPr>
            <w:rPr>
              <w:rFonts w:hint="eastAsia"/>
            </w:rPr>
            <w:alias w:val="共同对外投资发生的关联交易事项已在临时报告披露，后续实施的进展或变化"/>
            <w:tag w:val="_GBC_445ee695c6904f9a9748091a07dbd257"/>
            <w:id w:val="1898930598"/>
            <w:lock w:val="sdtLocked"/>
            <w:placeholder>
              <w:docPart w:val="GBC22222222222222222222222222222"/>
            </w:placeholder>
          </w:sdtPr>
          <w:sdtEndPr/>
          <w:sdtContent>
            <w:p w:rsidR="00A96ABB" w:rsidRDefault="00A96ABB">
              <w:r>
                <w:rPr>
                  <w:rFonts w:hint="eastAsia"/>
                </w:rPr>
                <w:t>无</w:t>
              </w:r>
            </w:p>
          </w:sdtContent>
        </w:sdt>
      </w:sdtContent>
    </w:sdt>
    <w:sdt>
      <w:sdtPr>
        <w:rPr>
          <w:rFonts w:ascii="Calibri" w:hAnsi="Calibri" w:cs="宋体"/>
          <w:b w:val="0"/>
          <w:bCs w:val="0"/>
          <w:kern w:val="0"/>
          <w:szCs w:val="22"/>
        </w:rPr>
        <w:alias w:val="模块:临时公告未披露的事项"/>
        <w:tag w:val="_GBC_ca8b30d292a246f190ed09fca3621183"/>
        <w:id w:val="445350520"/>
        <w:lock w:val="sdtLocked"/>
        <w:placeholder>
          <w:docPart w:val="GBC22222222222222222222222222222"/>
        </w:placeholder>
      </w:sdtPr>
      <w:sdtEndPr>
        <w:rPr>
          <w:rFonts w:ascii="宋体" w:hAnsi="宋体" w:hint="eastAsia"/>
          <w:szCs w:val="24"/>
        </w:rPr>
      </w:sdtEndPr>
      <w:sdtContent>
        <w:p w:rsidR="00A96ABB" w:rsidRDefault="00A96ABB" w:rsidP="00F5442C">
          <w:pPr>
            <w:pStyle w:val="4"/>
            <w:numPr>
              <w:ilvl w:val="0"/>
              <w:numId w:val="85"/>
            </w:numPr>
          </w:pPr>
          <w:r>
            <w:t>临时公告未披露的事项</w:t>
          </w:r>
        </w:p>
        <w:sdt>
          <w:sdtPr>
            <w:rPr>
              <w:rFonts w:hint="eastAsia"/>
            </w:rPr>
            <w:alias w:val="是否适用：共同对外投资的重大关联交易_临时公告未披露的事项[双击切换]"/>
            <w:tag w:val="_GBC_f63a2172460f47998aa75211218b00ef"/>
            <w:id w:val="1658955794"/>
            <w:lock w:val="sdtContentLocked"/>
            <w:placeholder>
              <w:docPart w:val="GBC22222222222222222222222222222"/>
            </w:placeholder>
          </w:sdtPr>
          <w:sdtEndPr/>
          <w:sdtContent>
            <w:p w:rsidR="00A96ABB" w:rsidRDefault="00A96ABB" w:rsidP="00A96AB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96ABB" w:rsidRDefault="00914BD0"/>
      </w:sdtContent>
    </w:sdt>
    <w:p w:rsidR="006607F0" w:rsidRDefault="00411289" w:rsidP="00F5442C">
      <w:pPr>
        <w:pStyle w:val="3"/>
        <w:numPr>
          <w:ilvl w:val="2"/>
          <w:numId w:val="1"/>
        </w:numPr>
      </w:pPr>
      <w:r>
        <w:rPr>
          <w:rFonts w:hint="eastAsia"/>
        </w:rPr>
        <w:lastRenderedPageBreak/>
        <w:t>关联债权债务往来</w:t>
      </w:r>
    </w:p>
    <w:sdt>
      <w:sdtPr>
        <w:rPr>
          <w:rFonts w:ascii="Calibri" w:hAnsi="Calibri" w:cs="宋体"/>
          <w:b w:val="0"/>
          <w:bCs w:val="0"/>
          <w:kern w:val="0"/>
          <w:szCs w:val="22"/>
        </w:rPr>
        <w:alias w:val="模块:已在临时公告披露且后续实施无进展或变化的事项"/>
        <w:tag w:val="_GBC_599926c69b0a4e9a9c4b2d8e7a452144"/>
        <w:id w:val="-516156147"/>
        <w:lock w:val="sdtLocked"/>
        <w:placeholder>
          <w:docPart w:val="GBC22222222222222222222222222222"/>
        </w:placeholder>
      </w:sdtPr>
      <w:sdtEndPr>
        <w:rPr>
          <w:rFonts w:hint="eastAsia"/>
          <w:szCs w:val="24"/>
        </w:rPr>
      </w:sdtEndPr>
      <w:sdtContent>
        <w:p w:rsidR="006607F0" w:rsidRDefault="00411289" w:rsidP="00F5442C">
          <w:pPr>
            <w:pStyle w:val="4"/>
            <w:numPr>
              <w:ilvl w:val="0"/>
              <w:numId w:val="19"/>
            </w:numPr>
          </w:pPr>
          <w:r>
            <w:t>已在临时公告披露且后续实施无进展或变化的事项</w:t>
          </w:r>
        </w:p>
        <w:tbl>
          <w:tblPr>
            <w:tblStyle w:val="a6"/>
            <w:tblW w:w="0" w:type="auto"/>
            <w:tblLook w:val="04A0" w:firstRow="1" w:lastRow="0" w:firstColumn="1" w:lastColumn="0" w:noHBand="0" w:noVBand="1"/>
          </w:tblPr>
          <w:tblGrid>
            <w:gridCol w:w="4524"/>
            <w:gridCol w:w="4524"/>
          </w:tblGrid>
          <w:tr w:rsidR="006607F0" w:rsidTr="009B0249">
            <w:tc>
              <w:tcPr>
                <w:tcW w:w="4524" w:type="dxa"/>
              </w:tcPr>
              <w:p w:rsidR="006607F0" w:rsidRDefault="00411289">
                <w:pPr>
                  <w:jc w:val="center"/>
                </w:pPr>
                <w:r>
                  <w:t>事项概述</w:t>
                </w:r>
              </w:p>
            </w:tc>
            <w:tc>
              <w:tcPr>
                <w:tcW w:w="4524" w:type="dxa"/>
              </w:tcPr>
              <w:p w:rsidR="006607F0" w:rsidRDefault="00411289">
                <w:pPr>
                  <w:jc w:val="center"/>
                </w:pPr>
                <w:r>
                  <w:t>查询索引</w:t>
                </w:r>
              </w:p>
            </w:tc>
          </w:tr>
          <w:sdt>
            <w:sdtPr>
              <w:rPr>
                <w:rFonts w:ascii="Calibri" w:hAnsi="Calibri" w:hint="eastAsia"/>
              </w:rPr>
              <w:alias w:val="关联债权债务往来事项已在临时报告披露且后续实施无进展或变化的"/>
              <w:tag w:val="_GBC_dab11bf0dcd949e8bcd8d95be8853ac0"/>
              <w:id w:val="-733005605"/>
              <w:lock w:val="sdtLocked"/>
            </w:sdtPr>
            <w:sdtEndPr/>
            <w:sdtContent>
              <w:tr w:rsidR="006607F0" w:rsidTr="009B0249">
                <w:sdt>
                  <w:sdtPr>
                    <w:rPr>
                      <w:rFonts w:ascii="Calibri" w:hAnsi="Calibri" w:hint="eastAsia"/>
                    </w:rPr>
                    <w:alias w:val="关联债权债务往来事项已在临时报告披露且后续实施无进展或变化的-事项概述"/>
                    <w:tag w:val="_GBC_88358805b7bf4b198b156f7b7160a134"/>
                    <w:id w:val="-1548684094"/>
                    <w:lock w:val="sdtLocked"/>
                  </w:sdtPr>
                  <w:sdtEndPr>
                    <w:rPr>
                      <w:rFonts w:ascii="Times New Roman" w:hAnsi="Times New Roman"/>
                    </w:rPr>
                  </w:sdtEndPr>
                  <w:sdtContent>
                    <w:tc>
                      <w:tcPr>
                        <w:tcW w:w="4524" w:type="dxa"/>
                      </w:tcPr>
                      <w:p w:rsidR="006607F0" w:rsidRDefault="00A96ABB">
                        <w:pPr>
                          <w:jc w:val="left"/>
                        </w:pPr>
                        <w:r>
                          <w:rPr>
                            <w:rFonts w:ascii="Calibri" w:hAnsi="Calibri" w:hint="eastAsia"/>
                          </w:rPr>
                          <w:t>无</w:t>
                        </w:r>
                      </w:p>
                    </w:tc>
                  </w:sdtContent>
                </w:sdt>
                <w:sdt>
                  <w:sdtPr>
                    <w:rPr>
                      <w:rFonts w:hint="eastAsia"/>
                    </w:rPr>
                    <w:alias w:val="关联债权债务往来事项已在临时报告披露且后续实施无进展或变化的-查询索引"/>
                    <w:tag w:val="_GBC_364291d789ab409d8a1270c30f3c6a37"/>
                    <w:id w:val="814449687"/>
                    <w:lock w:val="sdtLocked"/>
                    <w:showingPlcHdr/>
                  </w:sdtPr>
                  <w:sdtEndPr/>
                  <w:sdtContent>
                    <w:tc>
                      <w:tcPr>
                        <w:tcW w:w="4524" w:type="dxa"/>
                      </w:tcPr>
                      <w:p w:rsidR="006607F0" w:rsidRDefault="00411289">
                        <w:pPr>
                          <w:jc w:val="left"/>
                        </w:pPr>
                        <w:r>
                          <w:rPr>
                            <w:rFonts w:hint="eastAsia"/>
                            <w:color w:val="333399"/>
                          </w:rPr>
                          <w:t xml:space="preserve">　</w:t>
                        </w:r>
                      </w:p>
                    </w:tc>
                  </w:sdtContent>
                </w:sdt>
              </w:tr>
            </w:sdtContent>
          </w:sdt>
        </w:tbl>
      </w:sdtContent>
    </w:sdt>
    <w:sdt>
      <w:sdtPr>
        <w:rPr>
          <w:rFonts w:ascii="Calibri" w:hAnsi="Calibri" w:cs="宋体"/>
          <w:b w:val="0"/>
          <w:bCs w:val="0"/>
          <w:kern w:val="0"/>
          <w:szCs w:val="22"/>
        </w:rPr>
        <w:alias w:val="模块:已在临时公告披露，但有后续实施的进展或变化的事项"/>
        <w:tag w:val="_GBC_4736e8c925224a89bfd2a4c1c76fe92c"/>
        <w:id w:val="-306397779"/>
        <w:lock w:val="sdtLocked"/>
        <w:placeholder>
          <w:docPart w:val="GBC22222222222222222222222222222"/>
        </w:placeholder>
      </w:sdtPr>
      <w:sdtEndPr>
        <w:rPr>
          <w:rFonts w:ascii="宋体" w:hAnsi="宋体" w:hint="eastAsia"/>
          <w:szCs w:val="24"/>
        </w:rPr>
      </w:sdtEndPr>
      <w:sdtContent>
        <w:p w:rsidR="006607F0" w:rsidRDefault="00411289" w:rsidP="00F5442C">
          <w:pPr>
            <w:pStyle w:val="4"/>
            <w:numPr>
              <w:ilvl w:val="0"/>
              <w:numId w:val="19"/>
            </w:numPr>
          </w:pPr>
          <w:r>
            <w:t>已在临时公告披露，但有后续实施的进展或变化的事项</w:t>
          </w:r>
        </w:p>
        <w:sdt>
          <w:sdtPr>
            <w:rPr>
              <w:rFonts w:hint="eastAsia"/>
            </w:rPr>
            <w:alias w:val="关联债权债务往来事项已在临时报告披露，后续实施的进展或变化"/>
            <w:tag w:val="_GBC_9643da06705046fba8d3e56b9f0600ce"/>
            <w:id w:val="-705328324"/>
            <w:lock w:val="sdtLocked"/>
            <w:placeholder>
              <w:docPart w:val="GBC22222222222222222222222222222"/>
            </w:placeholder>
          </w:sdtPr>
          <w:sdtEndPr/>
          <w:sdtContent>
            <w:p w:rsidR="00A264B3" w:rsidRDefault="00A264B3"/>
            <w:tbl>
              <w:tblPr>
                <w:tblStyle w:val="g2"/>
                <w:tblW w:w="5000" w:type="pct"/>
                <w:tblLook w:val="04A0" w:firstRow="1" w:lastRow="0" w:firstColumn="1" w:lastColumn="0" w:noHBand="0" w:noVBand="1"/>
              </w:tblPr>
              <w:tblGrid>
                <w:gridCol w:w="1909"/>
                <w:gridCol w:w="664"/>
                <w:gridCol w:w="891"/>
                <w:gridCol w:w="596"/>
                <w:gridCol w:w="891"/>
                <w:gridCol w:w="1416"/>
                <w:gridCol w:w="1266"/>
                <w:gridCol w:w="1416"/>
              </w:tblGrid>
              <w:tr w:rsidR="00A264B3" w:rsidRPr="00A264B3" w:rsidTr="00A264B3">
                <w:trPr>
                  <w:trHeight w:val="285"/>
                </w:trPr>
                <w:tc>
                  <w:tcPr>
                    <w:tcW w:w="122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264B3" w:rsidRPr="00A264B3" w:rsidRDefault="00A264B3" w:rsidP="00A264B3">
                    <w:pPr>
                      <w:jc w:val="center"/>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关联方</w:t>
                    </w: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264B3" w:rsidRPr="00A264B3" w:rsidRDefault="00A264B3" w:rsidP="00A264B3">
                    <w:pPr>
                      <w:jc w:val="center"/>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关联关系</w:t>
                    </w:r>
                  </w:p>
                </w:tc>
                <w:tc>
                  <w:tcPr>
                    <w:tcW w:w="1610" w:type="pct"/>
                    <w:gridSpan w:val="3"/>
                    <w:tcBorders>
                      <w:top w:val="single" w:sz="8" w:space="0" w:color="000000"/>
                      <w:left w:val="nil"/>
                      <w:bottom w:val="single" w:sz="8" w:space="0" w:color="auto"/>
                      <w:right w:val="single" w:sz="8" w:space="0" w:color="000000"/>
                    </w:tcBorders>
                    <w:shd w:val="clear" w:color="auto" w:fill="auto"/>
                    <w:hideMark/>
                  </w:tcPr>
                  <w:p w:rsidR="00A264B3" w:rsidRPr="00A264B3" w:rsidRDefault="00A264B3" w:rsidP="00A264B3">
                    <w:pPr>
                      <w:jc w:val="center"/>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向关联方提供资金</w:t>
                    </w:r>
                  </w:p>
                </w:tc>
                <w:tc>
                  <w:tcPr>
                    <w:tcW w:w="1632" w:type="pct"/>
                    <w:gridSpan w:val="3"/>
                    <w:tcBorders>
                      <w:top w:val="single" w:sz="8" w:space="0" w:color="000000"/>
                      <w:left w:val="nil"/>
                      <w:bottom w:val="single" w:sz="8" w:space="0" w:color="auto"/>
                      <w:right w:val="single" w:sz="8" w:space="0" w:color="000000"/>
                    </w:tcBorders>
                    <w:shd w:val="clear" w:color="auto" w:fill="auto"/>
                    <w:hideMark/>
                  </w:tcPr>
                  <w:p w:rsidR="00A264B3" w:rsidRPr="00A264B3" w:rsidRDefault="00A264B3" w:rsidP="00A264B3">
                    <w:pPr>
                      <w:jc w:val="center"/>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关联方向上市公司提供资金</w:t>
                    </w:r>
                  </w:p>
                </w:tc>
              </w:tr>
              <w:tr w:rsidR="00A264B3" w:rsidRPr="00A264B3" w:rsidTr="00A264B3">
                <w:trPr>
                  <w:trHeight w:val="285"/>
                </w:trPr>
                <w:tc>
                  <w:tcPr>
                    <w:tcW w:w="1223" w:type="pct"/>
                    <w:vMerge/>
                    <w:tcBorders>
                      <w:top w:val="single" w:sz="8" w:space="0" w:color="000000"/>
                      <w:left w:val="single" w:sz="8" w:space="0" w:color="000000"/>
                      <w:bottom w:val="single" w:sz="8" w:space="0" w:color="000000"/>
                      <w:right w:val="single" w:sz="8" w:space="0" w:color="000000"/>
                    </w:tcBorders>
                    <w:vAlign w:val="center"/>
                    <w:hideMark/>
                  </w:tcPr>
                  <w:p w:rsidR="00A264B3" w:rsidRPr="00A264B3" w:rsidRDefault="00A264B3" w:rsidP="00A264B3">
                    <w:pPr>
                      <w:rPr>
                        <w:rFonts w:asciiTheme="minorEastAsia" w:eastAsiaTheme="minorEastAsia" w:hAnsiTheme="minorEastAsia"/>
                        <w:color w:val="000000"/>
                        <w:sz w:val="15"/>
                        <w:szCs w:val="15"/>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rsidR="00A264B3" w:rsidRPr="00A264B3" w:rsidRDefault="00A264B3" w:rsidP="00A264B3">
                    <w:pPr>
                      <w:rPr>
                        <w:rFonts w:asciiTheme="minorEastAsia" w:eastAsiaTheme="minorEastAsia" w:hAnsiTheme="minorEastAsia"/>
                        <w:color w:val="000000"/>
                        <w:sz w:val="15"/>
                        <w:szCs w:val="15"/>
                      </w:rPr>
                    </w:pPr>
                  </w:p>
                </w:tc>
                <w:tc>
                  <w:tcPr>
                    <w:tcW w:w="660"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center"/>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期初余额</w:t>
                    </w:r>
                  </w:p>
                </w:tc>
                <w:tc>
                  <w:tcPr>
                    <w:tcW w:w="497"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center"/>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发生额</w:t>
                    </w:r>
                  </w:p>
                </w:tc>
                <w:tc>
                  <w:tcPr>
                    <w:tcW w:w="453"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center"/>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期末余额</w:t>
                    </w:r>
                  </w:p>
                </w:tc>
                <w:tc>
                  <w:tcPr>
                    <w:tcW w:w="568"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center"/>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期初余额</w:t>
                    </w:r>
                  </w:p>
                </w:tc>
                <w:tc>
                  <w:tcPr>
                    <w:tcW w:w="529"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center"/>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发生额</w:t>
                    </w:r>
                  </w:p>
                </w:tc>
                <w:tc>
                  <w:tcPr>
                    <w:tcW w:w="535"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center"/>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期末余额</w:t>
                    </w:r>
                  </w:p>
                </w:tc>
              </w:tr>
              <w:tr w:rsidR="00A264B3" w:rsidRPr="00A264B3" w:rsidTr="00A264B3">
                <w:trPr>
                  <w:trHeight w:val="285"/>
                </w:trPr>
                <w:tc>
                  <w:tcPr>
                    <w:tcW w:w="1223" w:type="pct"/>
                    <w:tcBorders>
                      <w:top w:val="nil"/>
                      <w:left w:val="single" w:sz="8" w:space="0" w:color="auto"/>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中芯国际集成电路制造有限公司</w:t>
                    </w:r>
                  </w:p>
                </w:tc>
                <w:tc>
                  <w:tcPr>
                    <w:tcW w:w="535"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其他</w:t>
                    </w:r>
                  </w:p>
                </w:tc>
                <w:tc>
                  <w:tcPr>
                    <w:tcW w:w="660"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14,344.18</w:t>
                    </w:r>
                  </w:p>
                </w:tc>
                <w:tc>
                  <w:tcPr>
                    <w:tcW w:w="497"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453"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14,344.18</w:t>
                    </w:r>
                  </w:p>
                </w:tc>
                <w:tc>
                  <w:tcPr>
                    <w:tcW w:w="568"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529"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535"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0.00</w:t>
                    </w:r>
                  </w:p>
                </w:tc>
              </w:tr>
              <w:tr w:rsidR="00A264B3" w:rsidRPr="00A264B3" w:rsidTr="00A264B3">
                <w:trPr>
                  <w:trHeight w:val="285"/>
                </w:trPr>
                <w:tc>
                  <w:tcPr>
                    <w:tcW w:w="1223" w:type="pct"/>
                    <w:tcBorders>
                      <w:top w:val="nil"/>
                      <w:left w:val="single" w:sz="8" w:space="0" w:color="auto"/>
                      <w:bottom w:val="nil"/>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电信科学技术研究院</w:t>
                    </w:r>
                  </w:p>
                </w:tc>
                <w:tc>
                  <w:tcPr>
                    <w:tcW w:w="535" w:type="pct"/>
                    <w:tcBorders>
                      <w:top w:val="nil"/>
                      <w:left w:val="nil"/>
                      <w:bottom w:val="nil"/>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母公司</w:t>
                    </w:r>
                  </w:p>
                </w:tc>
                <w:tc>
                  <w:tcPr>
                    <w:tcW w:w="660" w:type="pct"/>
                    <w:tcBorders>
                      <w:top w:val="nil"/>
                      <w:left w:val="nil"/>
                      <w:bottom w:val="nil"/>
                      <w:right w:val="single" w:sz="8" w:space="0" w:color="auto"/>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 xml:space="preserve">　</w:t>
                    </w:r>
                  </w:p>
                </w:tc>
                <w:tc>
                  <w:tcPr>
                    <w:tcW w:w="497"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453"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0.00</w:t>
                    </w:r>
                  </w:p>
                </w:tc>
                <w:tc>
                  <w:tcPr>
                    <w:tcW w:w="568" w:type="pct"/>
                    <w:tcBorders>
                      <w:top w:val="nil"/>
                      <w:left w:val="nil"/>
                      <w:bottom w:val="nil"/>
                      <w:right w:val="single" w:sz="8" w:space="0" w:color="auto"/>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1,429,585,970.20</w:t>
                    </w:r>
                  </w:p>
                </w:tc>
                <w:tc>
                  <w:tcPr>
                    <w:tcW w:w="529"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22,810.62</w:t>
                    </w:r>
                  </w:p>
                </w:tc>
                <w:tc>
                  <w:tcPr>
                    <w:tcW w:w="535"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1,429,608,780.82</w:t>
                    </w:r>
                  </w:p>
                </w:tc>
              </w:tr>
              <w:tr w:rsidR="00A264B3" w:rsidRPr="00A264B3" w:rsidTr="00A264B3">
                <w:trPr>
                  <w:trHeight w:val="285"/>
                </w:trPr>
                <w:tc>
                  <w:tcPr>
                    <w:tcW w:w="122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大唐电信科技产业控股有限公司</w:t>
                    </w:r>
                  </w:p>
                </w:tc>
                <w:tc>
                  <w:tcPr>
                    <w:tcW w:w="535" w:type="pct"/>
                    <w:tcBorders>
                      <w:top w:val="single" w:sz="8" w:space="0" w:color="auto"/>
                      <w:left w:val="nil"/>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参股股东</w:t>
                    </w:r>
                  </w:p>
                </w:tc>
                <w:tc>
                  <w:tcPr>
                    <w:tcW w:w="660" w:type="pct"/>
                    <w:tcBorders>
                      <w:top w:val="single" w:sz="8" w:space="0" w:color="auto"/>
                      <w:left w:val="nil"/>
                      <w:bottom w:val="single" w:sz="8" w:space="0" w:color="auto"/>
                      <w:right w:val="single" w:sz="8" w:space="0" w:color="auto"/>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 xml:space="preserve">　</w:t>
                    </w:r>
                  </w:p>
                </w:tc>
                <w:tc>
                  <w:tcPr>
                    <w:tcW w:w="497"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453"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0.00</w:t>
                    </w:r>
                  </w:p>
                </w:tc>
                <w:tc>
                  <w:tcPr>
                    <w:tcW w:w="568" w:type="pct"/>
                    <w:tcBorders>
                      <w:top w:val="single" w:sz="8" w:space="0" w:color="auto"/>
                      <w:left w:val="nil"/>
                      <w:bottom w:val="single" w:sz="8" w:space="0" w:color="auto"/>
                      <w:right w:val="single" w:sz="8" w:space="0" w:color="auto"/>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88,000,000.00</w:t>
                    </w:r>
                  </w:p>
                </w:tc>
                <w:tc>
                  <w:tcPr>
                    <w:tcW w:w="529"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535"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88,000,000.00</w:t>
                    </w:r>
                  </w:p>
                </w:tc>
              </w:tr>
              <w:tr w:rsidR="00A264B3" w:rsidRPr="00A264B3" w:rsidTr="00A264B3">
                <w:trPr>
                  <w:trHeight w:val="285"/>
                </w:trPr>
                <w:tc>
                  <w:tcPr>
                    <w:tcW w:w="1223" w:type="pct"/>
                    <w:tcBorders>
                      <w:top w:val="nil"/>
                      <w:left w:val="single" w:sz="8" w:space="0" w:color="auto"/>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大唐电信集团财务有限公司</w:t>
                    </w:r>
                  </w:p>
                </w:tc>
                <w:tc>
                  <w:tcPr>
                    <w:tcW w:w="535"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母公司的全资子公司</w:t>
                    </w:r>
                  </w:p>
                </w:tc>
                <w:tc>
                  <w:tcPr>
                    <w:tcW w:w="660"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 xml:space="preserve">　</w:t>
                    </w:r>
                  </w:p>
                </w:tc>
                <w:tc>
                  <w:tcPr>
                    <w:tcW w:w="497"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453"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0.00</w:t>
                    </w:r>
                  </w:p>
                </w:tc>
                <w:tc>
                  <w:tcPr>
                    <w:tcW w:w="568"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240,000,000.00</w:t>
                    </w:r>
                  </w:p>
                </w:tc>
                <w:tc>
                  <w:tcPr>
                    <w:tcW w:w="529"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369,792,576.34</w:t>
                    </w:r>
                  </w:p>
                </w:tc>
                <w:tc>
                  <w:tcPr>
                    <w:tcW w:w="535"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609,792,576.34</w:t>
                    </w:r>
                  </w:p>
                </w:tc>
              </w:tr>
              <w:tr w:rsidR="00A264B3" w:rsidRPr="00A264B3" w:rsidTr="00A264B3">
                <w:trPr>
                  <w:trHeight w:val="285"/>
                </w:trPr>
                <w:tc>
                  <w:tcPr>
                    <w:tcW w:w="1223" w:type="pct"/>
                    <w:tcBorders>
                      <w:top w:val="nil"/>
                      <w:left w:val="single" w:sz="8" w:space="0" w:color="auto"/>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数据通信科学技术研究所</w:t>
                    </w:r>
                  </w:p>
                </w:tc>
                <w:tc>
                  <w:tcPr>
                    <w:tcW w:w="535"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母公司的全资子公司</w:t>
                    </w:r>
                  </w:p>
                </w:tc>
                <w:tc>
                  <w:tcPr>
                    <w:tcW w:w="660"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 xml:space="preserve">　</w:t>
                    </w:r>
                  </w:p>
                </w:tc>
                <w:tc>
                  <w:tcPr>
                    <w:tcW w:w="497"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453"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0.00</w:t>
                    </w:r>
                  </w:p>
                </w:tc>
                <w:tc>
                  <w:tcPr>
                    <w:tcW w:w="568"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1,356,634.43</w:t>
                    </w:r>
                  </w:p>
                </w:tc>
                <w:tc>
                  <w:tcPr>
                    <w:tcW w:w="529"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356,661.24</w:t>
                    </w:r>
                  </w:p>
                </w:tc>
                <w:tc>
                  <w:tcPr>
                    <w:tcW w:w="535"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1,713,295.67</w:t>
                    </w:r>
                  </w:p>
                </w:tc>
              </w:tr>
              <w:tr w:rsidR="00A264B3" w:rsidRPr="00A264B3" w:rsidTr="00A264B3">
                <w:trPr>
                  <w:trHeight w:val="285"/>
                </w:trPr>
                <w:tc>
                  <w:tcPr>
                    <w:tcW w:w="1223" w:type="pct"/>
                    <w:tcBorders>
                      <w:top w:val="nil"/>
                      <w:left w:val="single" w:sz="8" w:space="0" w:color="auto"/>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大唐移动通信设备有限公司</w:t>
                    </w:r>
                  </w:p>
                </w:tc>
                <w:tc>
                  <w:tcPr>
                    <w:tcW w:w="535"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母公司的控股子公司</w:t>
                    </w:r>
                  </w:p>
                </w:tc>
                <w:tc>
                  <w:tcPr>
                    <w:tcW w:w="660"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 xml:space="preserve">　</w:t>
                    </w:r>
                  </w:p>
                </w:tc>
                <w:tc>
                  <w:tcPr>
                    <w:tcW w:w="497"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453"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0.00</w:t>
                    </w:r>
                  </w:p>
                </w:tc>
                <w:tc>
                  <w:tcPr>
                    <w:tcW w:w="568"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567,118.00</w:t>
                    </w:r>
                  </w:p>
                </w:tc>
                <w:tc>
                  <w:tcPr>
                    <w:tcW w:w="529"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-718.00</w:t>
                    </w:r>
                  </w:p>
                </w:tc>
                <w:tc>
                  <w:tcPr>
                    <w:tcW w:w="535"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566,400.00</w:t>
                    </w:r>
                  </w:p>
                </w:tc>
              </w:tr>
              <w:tr w:rsidR="00A264B3" w:rsidRPr="00A264B3" w:rsidTr="00A264B3">
                <w:trPr>
                  <w:trHeight w:val="285"/>
                </w:trPr>
                <w:tc>
                  <w:tcPr>
                    <w:tcW w:w="1223" w:type="pct"/>
                    <w:tcBorders>
                      <w:top w:val="nil"/>
                      <w:left w:val="single" w:sz="8" w:space="0" w:color="auto"/>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电信科学技术第十研究所</w:t>
                    </w:r>
                  </w:p>
                </w:tc>
                <w:tc>
                  <w:tcPr>
                    <w:tcW w:w="535"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母公司的全资子公司</w:t>
                    </w:r>
                  </w:p>
                </w:tc>
                <w:tc>
                  <w:tcPr>
                    <w:tcW w:w="660"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 xml:space="preserve">　</w:t>
                    </w:r>
                  </w:p>
                </w:tc>
                <w:tc>
                  <w:tcPr>
                    <w:tcW w:w="497"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453"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0.00</w:t>
                    </w:r>
                  </w:p>
                </w:tc>
                <w:tc>
                  <w:tcPr>
                    <w:tcW w:w="568"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3,529.67</w:t>
                    </w:r>
                  </w:p>
                </w:tc>
                <w:tc>
                  <w:tcPr>
                    <w:tcW w:w="529"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535"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3,529.67</w:t>
                    </w:r>
                  </w:p>
                </w:tc>
              </w:tr>
              <w:tr w:rsidR="00A264B3" w:rsidRPr="00A264B3" w:rsidTr="00A264B3">
                <w:trPr>
                  <w:trHeight w:val="285"/>
                </w:trPr>
                <w:tc>
                  <w:tcPr>
                    <w:tcW w:w="1223" w:type="pct"/>
                    <w:tcBorders>
                      <w:top w:val="nil"/>
                      <w:left w:val="single" w:sz="8" w:space="0" w:color="auto"/>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电信科学技术第五研究所</w:t>
                    </w:r>
                  </w:p>
                </w:tc>
                <w:tc>
                  <w:tcPr>
                    <w:tcW w:w="535"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母公司的全资子公司</w:t>
                    </w:r>
                  </w:p>
                </w:tc>
                <w:tc>
                  <w:tcPr>
                    <w:tcW w:w="660"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 xml:space="preserve">　</w:t>
                    </w:r>
                  </w:p>
                </w:tc>
                <w:tc>
                  <w:tcPr>
                    <w:tcW w:w="497"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453"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0.00</w:t>
                    </w:r>
                  </w:p>
                </w:tc>
                <w:tc>
                  <w:tcPr>
                    <w:tcW w:w="568"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529"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58,671.00</w:t>
                    </w:r>
                  </w:p>
                </w:tc>
                <w:tc>
                  <w:tcPr>
                    <w:tcW w:w="535"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58,671.00</w:t>
                    </w:r>
                  </w:p>
                </w:tc>
              </w:tr>
              <w:tr w:rsidR="00A264B3" w:rsidRPr="00A264B3" w:rsidTr="00A264B3">
                <w:trPr>
                  <w:trHeight w:val="285"/>
                </w:trPr>
                <w:tc>
                  <w:tcPr>
                    <w:tcW w:w="1223" w:type="pct"/>
                    <w:tcBorders>
                      <w:top w:val="nil"/>
                      <w:left w:val="single" w:sz="8" w:space="0" w:color="auto"/>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大唐联诚信息系统技术有限公司</w:t>
                    </w:r>
                  </w:p>
                </w:tc>
                <w:tc>
                  <w:tcPr>
                    <w:tcW w:w="535"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母公司的</w:t>
                    </w:r>
                    <w:r w:rsidRPr="00A264B3">
                      <w:rPr>
                        <w:rFonts w:asciiTheme="minorEastAsia" w:eastAsiaTheme="minorEastAsia" w:hAnsiTheme="minorEastAsia" w:hint="eastAsia"/>
                        <w:color w:val="000000"/>
                        <w:sz w:val="15"/>
                        <w:szCs w:val="15"/>
                      </w:rPr>
                      <w:lastRenderedPageBreak/>
                      <w:t>控股子公司</w:t>
                    </w:r>
                  </w:p>
                </w:tc>
                <w:tc>
                  <w:tcPr>
                    <w:tcW w:w="660"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lastRenderedPageBreak/>
                      <w:t xml:space="preserve">　</w:t>
                    </w:r>
                  </w:p>
                </w:tc>
                <w:tc>
                  <w:tcPr>
                    <w:tcW w:w="497"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453"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0.00</w:t>
                    </w:r>
                  </w:p>
                </w:tc>
                <w:tc>
                  <w:tcPr>
                    <w:tcW w:w="568" w:type="pct"/>
                    <w:tcBorders>
                      <w:top w:val="nil"/>
                      <w:left w:val="nil"/>
                      <w:bottom w:val="single" w:sz="8" w:space="0" w:color="auto"/>
                      <w:right w:val="single" w:sz="8" w:space="0" w:color="auto"/>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529"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807.64</w:t>
                    </w:r>
                  </w:p>
                </w:tc>
                <w:tc>
                  <w:tcPr>
                    <w:tcW w:w="535"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807.64</w:t>
                    </w:r>
                  </w:p>
                </w:tc>
              </w:tr>
              <w:tr w:rsidR="00A264B3" w:rsidRPr="00A264B3" w:rsidTr="00A264B3">
                <w:trPr>
                  <w:trHeight w:val="285"/>
                </w:trPr>
                <w:tc>
                  <w:tcPr>
                    <w:tcW w:w="1223" w:type="pct"/>
                    <w:tcBorders>
                      <w:top w:val="nil"/>
                      <w:left w:val="single" w:sz="8" w:space="0" w:color="000000"/>
                      <w:bottom w:val="single" w:sz="8" w:space="0" w:color="000000"/>
                      <w:right w:val="single" w:sz="8" w:space="0" w:color="000000"/>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lastRenderedPageBreak/>
                      <w:t xml:space="preserve">　</w:t>
                    </w:r>
                  </w:p>
                </w:tc>
                <w:tc>
                  <w:tcPr>
                    <w:tcW w:w="535"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 xml:space="preserve">　</w:t>
                    </w:r>
                  </w:p>
                </w:tc>
                <w:tc>
                  <w:tcPr>
                    <w:tcW w:w="660"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0</w:t>
                    </w:r>
                  </w:p>
                </w:tc>
                <w:tc>
                  <w:tcPr>
                    <w:tcW w:w="497"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453"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0.00</w:t>
                    </w:r>
                  </w:p>
                </w:tc>
                <w:tc>
                  <w:tcPr>
                    <w:tcW w:w="568"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529" w:type="pct"/>
                    <w:tcBorders>
                      <w:top w:val="single" w:sz="8" w:space="0" w:color="000000"/>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535" w:type="pct"/>
                    <w:tcBorders>
                      <w:top w:val="single" w:sz="8" w:space="0" w:color="000000"/>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r>
              <w:tr w:rsidR="00A264B3" w:rsidRPr="00A264B3" w:rsidTr="00A264B3">
                <w:trPr>
                  <w:trHeight w:val="285"/>
                </w:trPr>
                <w:tc>
                  <w:tcPr>
                    <w:tcW w:w="1223" w:type="pct"/>
                    <w:tcBorders>
                      <w:top w:val="nil"/>
                      <w:left w:val="single" w:sz="8" w:space="0" w:color="000000"/>
                      <w:bottom w:val="single" w:sz="8" w:space="0" w:color="000000"/>
                      <w:right w:val="single" w:sz="8" w:space="0" w:color="000000"/>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 xml:space="preserve">　</w:t>
                    </w:r>
                  </w:p>
                </w:tc>
                <w:tc>
                  <w:tcPr>
                    <w:tcW w:w="535"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 xml:space="preserve">　</w:t>
                    </w:r>
                  </w:p>
                </w:tc>
                <w:tc>
                  <w:tcPr>
                    <w:tcW w:w="660"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0</w:t>
                    </w:r>
                  </w:p>
                </w:tc>
                <w:tc>
                  <w:tcPr>
                    <w:tcW w:w="497" w:type="pct"/>
                    <w:tcBorders>
                      <w:top w:val="nil"/>
                      <w:left w:val="nil"/>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453"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0.00</w:t>
                    </w:r>
                  </w:p>
                </w:tc>
                <w:tc>
                  <w:tcPr>
                    <w:tcW w:w="568"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529"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c>
                  <w:tcPr>
                    <w:tcW w:w="535"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p>
                </w:tc>
              </w:tr>
              <w:tr w:rsidR="00A264B3" w:rsidRPr="00A264B3" w:rsidTr="00A264B3">
                <w:trPr>
                  <w:trHeight w:val="285"/>
                </w:trPr>
                <w:tc>
                  <w:tcPr>
                    <w:tcW w:w="1758"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264B3" w:rsidRPr="00A264B3" w:rsidRDefault="00A264B3" w:rsidP="00A264B3">
                    <w:pPr>
                      <w:jc w:val="center"/>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合计</w:t>
                    </w:r>
                  </w:p>
                </w:tc>
                <w:tc>
                  <w:tcPr>
                    <w:tcW w:w="660"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14,344.18</w:t>
                    </w:r>
                  </w:p>
                </w:tc>
                <w:tc>
                  <w:tcPr>
                    <w:tcW w:w="497"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0.00</w:t>
                    </w:r>
                  </w:p>
                </w:tc>
                <w:tc>
                  <w:tcPr>
                    <w:tcW w:w="453"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14,344.18</w:t>
                    </w:r>
                  </w:p>
                </w:tc>
                <w:tc>
                  <w:tcPr>
                    <w:tcW w:w="568"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1,759,513,252.30</w:t>
                    </w:r>
                  </w:p>
                </w:tc>
                <w:tc>
                  <w:tcPr>
                    <w:tcW w:w="529"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370,230,808.84</w:t>
                    </w:r>
                  </w:p>
                </w:tc>
                <w:tc>
                  <w:tcPr>
                    <w:tcW w:w="535" w:type="pct"/>
                    <w:tcBorders>
                      <w:top w:val="nil"/>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olor w:val="000000"/>
                        <w:sz w:val="15"/>
                        <w:szCs w:val="15"/>
                      </w:rPr>
                    </w:pPr>
                    <w:r w:rsidRPr="00A264B3">
                      <w:rPr>
                        <w:rFonts w:asciiTheme="minorEastAsia" w:eastAsiaTheme="minorEastAsia" w:hAnsiTheme="minorEastAsia"/>
                        <w:color w:val="000000"/>
                        <w:sz w:val="15"/>
                        <w:szCs w:val="15"/>
                      </w:rPr>
                      <w:t>2,129,744,061.14</w:t>
                    </w:r>
                  </w:p>
                </w:tc>
              </w:tr>
              <w:tr w:rsidR="00A264B3" w:rsidRPr="00A264B3" w:rsidTr="00A264B3">
                <w:trPr>
                  <w:trHeight w:val="390"/>
                </w:trPr>
                <w:tc>
                  <w:tcPr>
                    <w:tcW w:w="2418"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报告期内公司向控股股东及其子公司提供资金的发生额（元）</w:t>
                    </w:r>
                  </w:p>
                </w:tc>
                <w:tc>
                  <w:tcPr>
                    <w:tcW w:w="2582" w:type="pct"/>
                    <w:gridSpan w:val="5"/>
                    <w:tcBorders>
                      <w:top w:val="single" w:sz="8" w:space="0" w:color="000000"/>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s="Times New Roman"/>
                        <w:color w:val="000000"/>
                        <w:sz w:val="15"/>
                        <w:szCs w:val="15"/>
                      </w:rPr>
                    </w:pPr>
                    <w:r w:rsidRPr="00A264B3">
                      <w:rPr>
                        <w:rFonts w:asciiTheme="minorEastAsia" w:eastAsiaTheme="minorEastAsia" w:hAnsiTheme="minorEastAsia" w:cs="Times New Roman"/>
                        <w:color w:val="000000"/>
                        <w:sz w:val="15"/>
                        <w:szCs w:val="15"/>
                      </w:rPr>
                      <w:t>0.00</w:t>
                    </w:r>
                  </w:p>
                </w:tc>
              </w:tr>
              <w:tr w:rsidR="00A264B3" w:rsidRPr="00A264B3" w:rsidTr="00A264B3">
                <w:trPr>
                  <w:trHeight w:val="285"/>
                </w:trPr>
                <w:tc>
                  <w:tcPr>
                    <w:tcW w:w="2418"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公司向控股股东及其子公司提供资金的余额（元）</w:t>
                    </w:r>
                  </w:p>
                </w:tc>
                <w:tc>
                  <w:tcPr>
                    <w:tcW w:w="2582" w:type="pct"/>
                    <w:gridSpan w:val="5"/>
                    <w:tcBorders>
                      <w:top w:val="single" w:sz="8" w:space="0" w:color="000000"/>
                      <w:left w:val="nil"/>
                      <w:bottom w:val="single" w:sz="8" w:space="0" w:color="000000"/>
                      <w:right w:val="single" w:sz="8" w:space="0" w:color="000000"/>
                    </w:tcBorders>
                    <w:shd w:val="clear" w:color="auto" w:fill="auto"/>
                    <w:vAlign w:val="center"/>
                    <w:hideMark/>
                  </w:tcPr>
                  <w:p w:rsidR="00A264B3" w:rsidRPr="00A264B3" w:rsidRDefault="00A264B3" w:rsidP="00A264B3">
                    <w:pPr>
                      <w:jc w:val="right"/>
                      <w:rPr>
                        <w:rFonts w:asciiTheme="minorEastAsia" w:eastAsiaTheme="minorEastAsia" w:hAnsiTheme="minorEastAsia" w:cs="Times New Roman"/>
                        <w:color w:val="000000"/>
                        <w:sz w:val="15"/>
                        <w:szCs w:val="15"/>
                      </w:rPr>
                    </w:pPr>
                    <w:r w:rsidRPr="00A264B3">
                      <w:rPr>
                        <w:rFonts w:asciiTheme="minorEastAsia" w:eastAsiaTheme="minorEastAsia" w:hAnsiTheme="minorEastAsia" w:cs="Times New Roman"/>
                        <w:color w:val="000000"/>
                        <w:sz w:val="15"/>
                        <w:szCs w:val="15"/>
                      </w:rPr>
                      <w:t>0.00</w:t>
                    </w:r>
                  </w:p>
                </w:tc>
              </w:tr>
              <w:tr w:rsidR="00A264B3" w:rsidRPr="00A264B3" w:rsidTr="00A264B3">
                <w:trPr>
                  <w:trHeight w:val="2145"/>
                </w:trPr>
                <w:tc>
                  <w:tcPr>
                    <w:tcW w:w="2418"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264B3" w:rsidRPr="00A264B3" w:rsidRDefault="00A264B3" w:rsidP="00A264B3">
                    <w:pPr>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关联债权债务形成原因</w:t>
                    </w:r>
                  </w:p>
                </w:tc>
                <w:tc>
                  <w:tcPr>
                    <w:tcW w:w="2582" w:type="pct"/>
                    <w:gridSpan w:val="5"/>
                    <w:tcBorders>
                      <w:top w:val="single" w:sz="8" w:space="0" w:color="000000"/>
                      <w:left w:val="nil"/>
                      <w:bottom w:val="single" w:sz="8" w:space="0" w:color="000000"/>
                      <w:right w:val="single" w:sz="8" w:space="0" w:color="000000"/>
                    </w:tcBorders>
                    <w:shd w:val="clear" w:color="auto" w:fill="auto"/>
                    <w:vAlign w:val="center"/>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公司与电信科学技术研究院、大唐电信产业控股有限公司、大唐电信集团财务有限公司主要是借款业务；与数据通信科学技术研究所之间的往来主要是电子证卡产品认证算法技术费，与大唐移动通信设备有限公司的往来主要是服务费，与电信科学技术第十研究所和电信科学技术第五研究所之间的往来主要是房租水电费等。</w:t>
                    </w:r>
                  </w:p>
                </w:tc>
              </w:tr>
              <w:tr w:rsidR="00A264B3" w:rsidRPr="00A264B3" w:rsidTr="00593B2E">
                <w:trPr>
                  <w:trHeight w:val="405"/>
                </w:trPr>
                <w:tc>
                  <w:tcPr>
                    <w:tcW w:w="2418"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264B3" w:rsidRPr="00A264B3" w:rsidRDefault="00A264B3" w:rsidP="00593B2E">
                    <w:pPr>
                      <w:jc w:val="center"/>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关联债权债务清偿情况</w:t>
                    </w:r>
                  </w:p>
                </w:tc>
                <w:tc>
                  <w:tcPr>
                    <w:tcW w:w="2582" w:type="pct"/>
                    <w:gridSpan w:val="5"/>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264B3" w:rsidRPr="00A264B3" w:rsidRDefault="00A264B3" w:rsidP="00593B2E">
                    <w:pPr>
                      <w:jc w:val="center"/>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增加大唐电信集团财务有限公司借款3.7亿元。</w:t>
                    </w:r>
                  </w:p>
                </w:tc>
              </w:tr>
              <w:tr w:rsidR="00A264B3" w:rsidRPr="00A264B3" w:rsidTr="00593B2E">
                <w:trPr>
                  <w:trHeight w:val="312"/>
                </w:trPr>
                <w:tc>
                  <w:tcPr>
                    <w:tcW w:w="2418" w:type="pct"/>
                    <w:gridSpan w:val="3"/>
                    <w:vMerge/>
                    <w:tcBorders>
                      <w:top w:val="single" w:sz="8" w:space="0" w:color="000000"/>
                      <w:left w:val="single" w:sz="8" w:space="0" w:color="000000"/>
                      <w:bottom w:val="single" w:sz="8" w:space="0" w:color="000000"/>
                      <w:right w:val="single" w:sz="8" w:space="0" w:color="000000"/>
                    </w:tcBorders>
                    <w:vAlign w:val="center"/>
                    <w:hideMark/>
                  </w:tcPr>
                  <w:p w:rsidR="00A264B3" w:rsidRPr="00A264B3" w:rsidRDefault="00A264B3" w:rsidP="00A264B3">
                    <w:pPr>
                      <w:rPr>
                        <w:rFonts w:asciiTheme="minorEastAsia" w:eastAsiaTheme="minorEastAsia" w:hAnsiTheme="minorEastAsia"/>
                        <w:color w:val="000000"/>
                        <w:sz w:val="15"/>
                        <w:szCs w:val="15"/>
                      </w:rPr>
                    </w:pPr>
                  </w:p>
                </w:tc>
                <w:tc>
                  <w:tcPr>
                    <w:tcW w:w="2582" w:type="pct"/>
                    <w:gridSpan w:val="5"/>
                    <w:vMerge/>
                    <w:tcBorders>
                      <w:top w:val="single" w:sz="8" w:space="0" w:color="000000"/>
                      <w:left w:val="single" w:sz="8" w:space="0" w:color="000000"/>
                      <w:bottom w:val="single" w:sz="8" w:space="0" w:color="000000"/>
                      <w:right w:val="single" w:sz="8" w:space="0" w:color="000000"/>
                    </w:tcBorders>
                    <w:vAlign w:val="center"/>
                    <w:hideMark/>
                  </w:tcPr>
                  <w:p w:rsidR="00A264B3" w:rsidRPr="00A264B3" w:rsidRDefault="00A264B3" w:rsidP="00A264B3">
                    <w:pPr>
                      <w:rPr>
                        <w:rFonts w:asciiTheme="minorEastAsia" w:eastAsiaTheme="minorEastAsia" w:hAnsiTheme="minorEastAsia"/>
                        <w:color w:val="000000"/>
                        <w:sz w:val="15"/>
                        <w:szCs w:val="15"/>
                      </w:rPr>
                    </w:pPr>
                  </w:p>
                </w:tc>
              </w:tr>
              <w:tr w:rsidR="00A264B3" w:rsidRPr="00A264B3" w:rsidTr="00A264B3">
                <w:trPr>
                  <w:trHeight w:val="285"/>
                </w:trPr>
                <w:tc>
                  <w:tcPr>
                    <w:tcW w:w="2418" w:type="pct"/>
                    <w:gridSpan w:val="3"/>
                    <w:tcBorders>
                      <w:top w:val="single" w:sz="8" w:space="0" w:color="000000"/>
                      <w:left w:val="single" w:sz="8" w:space="0" w:color="000000"/>
                      <w:bottom w:val="single" w:sz="8" w:space="0" w:color="000000"/>
                      <w:right w:val="single" w:sz="8" w:space="0" w:color="000000"/>
                    </w:tcBorders>
                    <w:shd w:val="clear" w:color="auto" w:fill="auto"/>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与关联债权债务有关的承诺</w:t>
                    </w:r>
                  </w:p>
                </w:tc>
                <w:tc>
                  <w:tcPr>
                    <w:tcW w:w="2582" w:type="pct"/>
                    <w:gridSpan w:val="5"/>
                    <w:tcBorders>
                      <w:top w:val="single" w:sz="8" w:space="0" w:color="000000"/>
                      <w:left w:val="nil"/>
                      <w:bottom w:val="single" w:sz="8" w:space="0" w:color="000000"/>
                      <w:right w:val="single" w:sz="8" w:space="0" w:color="000000"/>
                    </w:tcBorders>
                    <w:shd w:val="clear" w:color="auto" w:fill="auto"/>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无。</w:t>
                    </w:r>
                  </w:p>
                </w:tc>
              </w:tr>
              <w:tr w:rsidR="00A264B3" w:rsidRPr="00A264B3" w:rsidTr="00A264B3">
                <w:trPr>
                  <w:trHeight w:val="285"/>
                </w:trPr>
                <w:tc>
                  <w:tcPr>
                    <w:tcW w:w="2418" w:type="pct"/>
                    <w:gridSpan w:val="3"/>
                    <w:tcBorders>
                      <w:top w:val="single" w:sz="8" w:space="0" w:color="000000"/>
                      <w:left w:val="single" w:sz="8" w:space="0" w:color="000000"/>
                      <w:bottom w:val="single" w:sz="8" w:space="0" w:color="000000"/>
                      <w:right w:val="single" w:sz="8" w:space="0" w:color="000000"/>
                    </w:tcBorders>
                    <w:shd w:val="clear" w:color="auto" w:fill="auto"/>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关联债权债务对公司经营成果及财务状况的影响</w:t>
                    </w:r>
                  </w:p>
                </w:tc>
                <w:tc>
                  <w:tcPr>
                    <w:tcW w:w="2582" w:type="pct"/>
                    <w:gridSpan w:val="5"/>
                    <w:tcBorders>
                      <w:top w:val="single" w:sz="8" w:space="0" w:color="000000"/>
                      <w:left w:val="nil"/>
                      <w:bottom w:val="single" w:sz="8" w:space="0" w:color="000000"/>
                      <w:right w:val="single" w:sz="8" w:space="0" w:color="000000"/>
                    </w:tcBorders>
                    <w:shd w:val="clear" w:color="auto" w:fill="auto"/>
                    <w:hideMark/>
                  </w:tcPr>
                  <w:p w:rsidR="00A264B3" w:rsidRPr="00A264B3" w:rsidRDefault="00A264B3" w:rsidP="00A264B3">
                    <w:pPr>
                      <w:jc w:val="both"/>
                      <w:rPr>
                        <w:rFonts w:asciiTheme="minorEastAsia" w:eastAsiaTheme="minorEastAsia" w:hAnsiTheme="minorEastAsia"/>
                        <w:color w:val="000000"/>
                        <w:sz w:val="15"/>
                        <w:szCs w:val="15"/>
                      </w:rPr>
                    </w:pPr>
                    <w:r w:rsidRPr="00A264B3">
                      <w:rPr>
                        <w:rFonts w:asciiTheme="minorEastAsia" w:eastAsiaTheme="minorEastAsia" w:hAnsiTheme="minorEastAsia" w:hint="eastAsia"/>
                        <w:color w:val="000000"/>
                        <w:sz w:val="15"/>
                        <w:szCs w:val="15"/>
                      </w:rPr>
                      <w:t>关联债权债务对公司经营成果及财务状况的影响较小。</w:t>
                    </w:r>
                  </w:p>
                </w:tc>
              </w:tr>
            </w:tbl>
            <w:p w:rsidR="006607F0" w:rsidRDefault="00914BD0"/>
          </w:sdtContent>
        </w:sdt>
      </w:sdtContent>
    </w:sdt>
    <w:sdt>
      <w:sdtPr>
        <w:rPr>
          <w:rFonts w:ascii="Calibri" w:hAnsi="Calibri" w:cs="宋体" w:hint="eastAsia"/>
          <w:b w:val="0"/>
          <w:bCs w:val="0"/>
          <w:kern w:val="0"/>
          <w:szCs w:val="22"/>
        </w:rPr>
        <w:alias w:val="模块:临时公告未披露的事项"/>
        <w:tag w:val="_GBC_d50cba25d78746c7b565733df5f848b1"/>
        <w:id w:val="1118647201"/>
        <w:lock w:val="sdtLocked"/>
        <w:placeholder>
          <w:docPart w:val="GBC22222222222222222222222222222"/>
        </w:placeholder>
      </w:sdtPr>
      <w:sdtEndPr>
        <w:rPr>
          <w:rFonts w:asciiTheme="minorEastAsia" w:eastAsiaTheme="minorEastAsia" w:hAnsiTheme="minorEastAsia"/>
          <w:szCs w:val="21"/>
        </w:rPr>
      </w:sdtEndPr>
      <w:sdtContent>
        <w:p w:rsidR="006607F0" w:rsidRDefault="00411289" w:rsidP="00F5442C">
          <w:pPr>
            <w:pStyle w:val="4"/>
            <w:numPr>
              <w:ilvl w:val="0"/>
              <w:numId w:val="19"/>
            </w:numPr>
          </w:pPr>
          <w:r>
            <w:rPr>
              <w:rFonts w:hint="eastAsia"/>
            </w:rPr>
            <w:t>临时公告未披露的事项</w:t>
          </w:r>
        </w:p>
        <w:sdt>
          <w:sdtPr>
            <w:alias w:val="是否适用：关联债权债务往来_临时公告未披露的事项[双击切换]"/>
            <w:tag w:val="_GBC_f50bc3ea25e9401baa84dcf72e3a8adb"/>
            <w:id w:val="-356962361"/>
            <w:lock w:val="sdtContentLocked"/>
            <w:placeholder>
              <w:docPart w:val="GBC22222222222222222222222222222"/>
            </w:placeholder>
          </w:sdtPr>
          <w:sdtEndPr/>
          <w:sdtContent>
            <w:p w:rsidR="00160CC2" w:rsidRDefault="00411289" w:rsidP="00160CC2">
              <w:pPr>
                <w:rPr>
                  <w:rFonts w:asciiTheme="minorEastAsia" w:eastAsiaTheme="minorEastAsia" w:hAnsiTheme="minorEastAsia"/>
                  <w:szCs w:val="21"/>
                </w:rPr>
              </w:pPr>
              <w:r>
                <w:fldChar w:fldCharType="begin"/>
              </w:r>
              <w:r w:rsidR="00A264B3">
                <w:instrText xml:space="preserve"> MACROBUTTON  SnrToggleCheckbox □适用 </w:instrText>
              </w:r>
              <w:r>
                <w:fldChar w:fldCharType="end"/>
              </w:r>
              <w:r>
                <w:fldChar w:fldCharType="begin"/>
              </w:r>
              <w:r w:rsidR="00A264B3">
                <w:instrText xml:space="preserve"> MACROBUTTON  SnrToggleCheckbox √不适用 </w:instrText>
              </w:r>
              <w:r>
                <w:fldChar w:fldCharType="end"/>
              </w:r>
            </w:p>
          </w:sdtContent>
        </w:sdt>
        <w:bookmarkStart w:id="51" w:name="_Toc342565969" w:displacedByCustomXml="next"/>
        <w:bookmarkStart w:id="52" w:name="_Toc342491977" w:displacedByCustomXml="next"/>
      </w:sdtContent>
    </w:sdt>
    <w:sdt>
      <w:sdtPr>
        <w:rPr>
          <w:rFonts w:hint="eastAsia"/>
          <w:b/>
          <w:bCs/>
          <w:szCs w:val="22"/>
        </w:rPr>
        <w:alias w:val="模块:重大关联交易其他"/>
        <w:tag w:val="_GBC_700588b86ed24153b6d3b5aecd4c47b3"/>
        <w:id w:val="-1394647867"/>
        <w:lock w:val="sdtLocked"/>
        <w:placeholder>
          <w:docPart w:val="GBC22222222222222222222222222222"/>
        </w:placeholder>
      </w:sdtPr>
      <w:sdtEndPr>
        <w:rPr>
          <w:rFonts w:asciiTheme="minorEastAsia" w:eastAsiaTheme="minorEastAsia" w:hAnsiTheme="minorEastAsia" w:hint="default"/>
          <w:b w:val="0"/>
          <w:bCs w:val="0"/>
          <w:szCs w:val="21"/>
        </w:rPr>
      </w:sdtEndPr>
      <w:sdtContent>
        <w:p w:rsidR="00AE02DE" w:rsidRPr="00160CC2" w:rsidRDefault="00AE02DE" w:rsidP="00160CC2">
          <w:pPr>
            <w:rPr>
              <w:rFonts w:asciiTheme="minorEastAsia" w:eastAsiaTheme="minorEastAsia" w:hAnsiTheme="minorEastAsia"/>
              <w:szCs w:val="21"/>
            </w:rPr>
          </w:pPr>
        </w:p>
        <w:p w:rsidR="006607F0" w:rsidRDefault="00411289" w:rsidP="00F5442C">
          <w:pPr>
            <w:pStyle w:val="3"/>
            <w:numPr>
              <w:ilvl w:val="2"/>
              <w:numId w:val="1"/>
            </w:numPr>
          </w:pPr>
          <w:r>
            <w:rPr>
              <w:rFonts w:hint="eastAsia"/>
            </w:rPr>
            <w:t>其他</w:t>
          </w:r>
        </w:p>
        <w:sdt>
          <w:sdtPr>
            <w:rPr>
              <w:rFonts w:asciiTheme="minorEastAsia" w:eastAsiaTheme="minorEastAsia" w:hAnsiTheme="minorEastAsia"/>
              <w:szCs w:val="21"/>
            </w:rPr>
            <w:alias w:val="其他重要关联交易"/>
            <w:tag w:val="_GBC_8cc3c4fe4abc4e3bba87497690c1291b"/>
            <w:id w:val="128294826"/>
            <w:lock w:val="sdtLocked"/>
            <w:placeholder>
              <w:docPart w:val="GBC22222222222222222222222222222"/>
            </w:placeholder>
          </w:sdtPr>
          <w:sdtEndPr>
            <w:rPr>
              <w:rFonts w:ascii="宋体" w:eastAsia="宋体" w:hAnsi="宋体"/>
              <w:szCs w:val="24"/>
            </w:rPr>
          </w:sdtEndPr>
          <w:sdtContent>
            <w:p w:rsidR="006607F0" w:rsidRPr="005866A0" w:rsidRDefault="00593B2E">
              <w:pPr>
                <w:rPr>
                  <w:rFonts w:asciiTheme="minorEastAsia" w:eastAsiaTheme="minorEastAsia" w:hAnsiTheme="minorEastAsia"/>
                  <w:szCs w:val="21"/>
                </w:rPr>
              </w:pPr>
              <w:r>
                <w:rPr>
                  <w:rFonts w:asciiTheme="minorEastAsia" w:eastAsiaTheme="minorEastAsia" w:hAnsiTheme="minorEastAsia" w:hint="eastAsia"/>
                  <w:szCs w:val="21"/>
                </w:rPr>
                <w:t>无</w:t>
              </w:r>
              <w:r w:rsidR="005866A0">
                <w:rPr>
                  <w:rFonts w:asciiTheme="minorEastAsia" w:eastAsiaTheme="minorEastAsia" w:hAnsiTheme="minorEastAsia" w:hint="eastAsia"/>
                  <w:szCs w:val="21"/>
                </w:rPr>
                <w:t>。</w:t>
              </w:r>
            </w:p>
          </w:sdtContent>
        </w:sdt>
      </w:sdtContent>
    </w:sdt>
    <w:p w:rsidR="00A96ABB" w:rsidRDefault="00A96ABB" w:rsidP="00F5442C">
      <w:pPr>
        <w:pStyle w:val="2"/>
        <w:numPr>
          <w:ilvl w:val="0"/>
          <w:numId w:val="8"/>
        </w:numPr>
        <w:spacing w:line="360" w:lineRule="auto"/>
      </w:pPr>
      <w:r>
        <w:rPr>
          <w:rFonts w:hint="eastAsia"/>
        </w:rPr>
        <w:t>重大合同及其履行情况</w:t>
      </w:r>
    </w:p>
    <w:p w:rsidR="00A96ABB" w:rsidRDefault="00A96ABB" w:rsidP="00F5442C">
      <w:pPr>
        <w:pStyle w:val="3"/>
        <w:numPr>
          <w:ilvl w:val="0"/>
          <w:numId w:val="20"/>
        </w:numPr>
      </w:pPr>
      <w:r>
        <w:t>托管、承包、租赁事项</w:t>
      </w:r>
    </w:p>
    <w:p w:rsidR="006607F0" w:rsidRDefault="00914BD0">
      <w:pPr>
        <w:rPr>
          <w:szCs w:val="21"/>
          <w:shd w:val="pct15" w:color="auto" w:fill="FFFFFF"/>
        </w:rPr>
      </w:pPr>
      <w:sdt>
        <w:sdtPr>
          <w:rPr>
            <w:szCs w:val="21"/>
          </w:rPr>
          <w:alias w:val="是否适用：托管、承包、租赁事项[双击切换]"/>
          <w:tag w:val="_GBC_4e3f336d3a994921b61ec214f8a56eb8"/>
          <w:id w:val="1376818639"/>
          <w:lock w:val="sdtContentLocked"/>
          <w:placeholder>
            <w:docPart w:val="GBC22222222222222222222222222222"/>
          </w:placeholder>
        </w:sdtPr>
        <w:sdtEndPr/>
        <w:sdtContent>
          <w:r w:rsidR="00A96ABB">
            <w:rPr>
              <w:szCs w:val="21"/>
            </w:rPr>
            <w:fldChar w:fldCharType="begin"/>
          </w:r>
          <w:r w:rsidR="00A96ABB">
            <w:rPr>
              <w:szCs w:val="21"/>
            </w:rPr>
            <w:instrText xml:space="preserve"> MACROBUTTON  SnrToggleCheckbox □适用 </w:instrText>
          </w:r>
          <w:r w:rsidR="00A96ABB">
            <w:rPr>
              <w:szCs w:val="21"/>
            </w:rPr>
            <w:fldChar w:fldCharType="end"/>
          </w:r>
          <w:r w:rsidR="00A96ABB">
            <w:rPr>
              <w:szCs w:val="21"/>
            </w:rPr>
            <w:fldChar w:fldCharType="begin"/>
          </w:r>
          <w:r w:rsidR="00A96ABB">
            <w:rPr>
              <w:szCs w:val="21"/>
            </w:rPr>
            <w:instrText xml:space="preserve"> MACROBUTTON  SnrToggleCheckbox √不适用 </w:instrText>
          </w:r>
          <w:r w:rsidR="00A96ABB">
            <w:rPr>
              <w:szCs w:val="21"/>
            </w:rPr>
            <w:fldChar w:fldCharType="end"/>
          </w:r>
        </w:sdtContent>
      </w:sdt>
    </w:p>
    <w:p w:rsidR="006607F0" w:rsidRDefault="00411289" w:rsidP="00F5442C">
      <w:pPr>
        <w:pStyle w:val="3"/>
        <w:numPr>
          <w:ilvl w:val="0"/>
          <w:numId w:val="20"/>
        </w:numPr>
      </w:pPr>
      <w:bookmarkStart w:id="53" w:name="_Toc342565974"/>
      <w:bookmarkStart w:id="54" w:name="_Toc342491982"/>
      <w:bookmarkStart w:id="55" w:name="OLE_LINK2"/>
      <w:bookmarkStart w:id="56" w:name="OLE_LINK3"/>
      <w:r>
        <w:rPr>
          <w:rFonts w:hint="eastAsia"/>
        </w:rPr>
        <w:t>担保情况</w:t>
      </w:r>
      <w:bookmarkEnd w:id="53"/>
      <w:bookmarkEnd w:id="54"/>
    </w:p>
    <w:bookmarkEnd w:id="56" w:displacedByCustomXml="next"/>
    <w:bookmarkEnd w:id="55" w:displacedByCustomXml="next"/>
    <w:sdt>
      <w:sdtPr>
        <w:alias w:val="是否适用：担保情况[双击切换]"/>
        <w:tag w:val="_GBC_8e704f4ba8d644c0bade3c293748eec0"/>
        <w:id w:val="558836997"/>
        <w:lock w:val="sdtContentLocked"/>
        <w:placeholder>
          <w:docPart w:val="GBC22222222222222222222222222222"/>
        </w:placeholder>
      </w:sdtPr>
      <w:sdtEndPr/>
      <w:sdtContent>
        <w:p w:rsidR="006607F0" w:rsidRDefault="00411289">
          <w:r>
            <w:fldChar w:fldCharType="begin"/>
          </w:r>
          <w:r w:rsidR="00DF68B8">
            <w:instrText xml:space="preserve"> MACROBUTTON  SnrToggleCheckbox √适用 </w:instrText>
          </w:r>
          <w:r>
            <w:fldChar w:fldCharType="end"/>
          </w:r>
          <w:r>
            <w:fldChar w:fldCharType="begin"/>
          </w:r>
          <w:r w:rsidR="00DF68B8">
            <w:instrText xml:space="preserve"> MACROBUTTON  SnrToggleCheckbox □不适用 </w:instrText>
          </w:r>
          <w:r>
            <w:fldChar w:fldCharType="end"/>
          </w:r>
        </w:p>
      </w:sdtContent>
    </w:sdt>
    <w:sdt>
      <w:sdtPr>
        <w:rPr>
          <w:rFonts w:hint="eastAsia"/>
          <w:szCs w:val="21"/>
        </w:rPr>
        <w:alias w:val="模块:担保情况"/>
        <w:tag w:val="_GBC_8a3a17d99c834e3d99cab4673693e33f"/>
        <w:id w:val="1707905251"/>
        <w:lock w:val="sdtLocked"/>
        <w:placeholder>
          <w:docPart w:val="GBC22222222222222222222222222222"/>
        </w:placeholder>
      </w:sdtPr>
      <w:sdtEndPr>
        <w:rPr>
          <w:rFonts w:asciiTheme="minorEastAsia" w:eastAsiaTheme="minorEastAsia" w:hAnsiTheme="minorEastAsia"/>
        </w:rPr>
      </w:sdtEndPr>
      <w:sdtContent>
        <w:p w:rsidR="006607F0" w:rsidRDefault="00411289" w:rsidP="00A96ABB">
          <w:pPr>
            <w:ind w:rightChars="-150" w:right="-315"/>
            <w:jc w:val="right"/>
            <w:rPr>
              <w:szCs w:val="21"/>
            </w:rPr>
          </w:pPr>
          <w:r>
            <w:rPr>
              <w:rFonts w:hint="eastAsia"/>
              <w:szCs w:val="21"/>
            </w:rPr>
            <w:t>单位</w:t>
          </w:r>
          <w:r>
            <w:rPr>
              <w:szCs w:val="21"/>
            </w:rPr>
            <w:t xml:space="preserve">: </w:t>
          </w:r>
          <w:sdt>
            <w:sdtPr>
              <w:rPr>
                <w:szCs w:val="21"/>
              </w:rPr>
              <w:alias w:val="单位：担保情况"/>
              <w:tag w:val="_GBC_ce6b3d40cd9545d4953357947a4a6eb8"/>
              <w:id w:val="18568449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rFonts w:hint="eastAsia"/>
              <w:szCs w:val="21"/>
            </w:rPr>
            <w:t xml:space="preserve">  币种</w:t>
          </w:r>
          <w:r>
            <w:rPr>
              <w:szCs w:val="21"/>
            </w:rPr>
            <w:t xml:space="preserve">: </w:t>
          </w:r>
          <w:sdt>
            <w:sdtPr>
              <w:rPr>
                <w:szCs w:val="21"/>
              </w:rPr>
              <w:alias w:val="币种：担保情况"/>
              <w:tag w:val="_GBC_f86bcd8175bd443d9449044e518d0c52"/>
              <w:id w:val="-1999183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2"/>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663"/>
            <w:gridCol w:w="662"/>
            <w:gridCol w:w="662"/>
            <w:gridCol w:w="666"/>
            <w:gridCol w:w="638"/>
            <w:gridCol w:w="712"/>
            <w:gridCol w:w="13"/>
            <w:gridCol w:w="18"/>
            <w:gridCol w:w="673"/>
            <w:gridCol w:w="590"/>
            <w:gridCol w:w="693"/>
            <w:gridCol w:w="708"/>
            <w:gridCol w:w="708"/>
            <w:gridCol w:w="710"/>
            <w:gridCol w:w="704"/>
            <w:gridCol w:w="425"/>
          </w:tblGrid>
          <w:tr w:rsidR="006607F0" w:rsidTr="009B0249">
            <w:trPr>
              <w:trHeight w:val="293"/>
            </w:trPr>
            <w:tc>
              <w:tcPr>
                <w:tcW w:w="5000" w:type="pct"/>
                <w:gridSpan w:val="16"/>
                <w:tcBorders>
                  <w:top w:val="single" w:sz="4" w:space="0" w:color="auto"/>
                  <w:bottom w:val="single" w:sz="4" w:space="0" w:color="auto"/>
                </w:tcBorders>
                <w:shd w:val="clear" w:color="auto" w:fill="auto"/>
              </w:tcPr>
              <w:p w:rsidR="006607F0" w:rsidRDefault="00411289">
                <w:pPr>
                  <w:autoSpaceDE w:val="0"/>
                  <w:autoSpaceDN w:val="0"/>
                  <w:adjustRightInd w:val="0"/>
                  <w:jc w:val="center"/>
                  <w:rPr>
                    <w:szCs w:val="21"/>
                  </w:rPr>
                </w:pPr>
                <w:r>
                  <w:rPr>
                    <w:rFonts w:hint="eastAsia"/>
                    <w:szCs w:val="21"/>
                  </w:rPr>
                  <w:t>公司对外担保情况（不包括对子公司的担保）</w:t>
                </w:r>
              </w:p>
            </w:tc>
          </w:tr>
          <w:tr w:rsidR="006607F0" w:rsidTr="009B0249">
            <w:trPr>
              <w:trHeight w:val="293"/>
            </w:trPr>
            <w:tc>
              <w:tcPr>
                <w:tcW w:w="358" w:type="pct"/>
                <w:tcBorders>
                  <w:top w:val="single" w:sz="4" w:space="0" w:color="auto"/>
                  <w:bottom w:val="single" w:sz="4" w:space="0" w:color="auto"/>
                  <w:right w:val="single" w:sz="4" w:space="0" w:color="auto"/>
                </w:tcBorders>
                <w:shd w:val="clear" w:color="auto" w:fill="auto"/>
                <w:vAlign w:val="center"/>
              </w:tcPr>
              <w:p w:rsidR="006607F0" w:rsidRDefault="00411289">
                <w:pPr>
                  <w:autoSpaceDE w:val="0"/>
                  <w:autoSpaceDN w:val="0"/>
                  <w:adjustRightInd w:val="0"/>
                  <w:jc w:val="center"/>
                  <w:rPr>
                    <w:szCs w:val="21"/>
                  </w:rPr>
                </w:pPr>
                <w:r>
                  <w:rPr>
                    <w:rFonts w:hint="eastAsia"/>
                    <w:szCs w:val="21"/>
                  </w:rPr>
                  <w:t>担保方</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autoSpaceDE w:val="0"/>
                  <w:autoSpaceDN w:val="0"/>
                  <w:adjustRightInd w:val="0"/>
                  <w:jc w:val="center"/>
                  <w:rPr>
                    <w:szCs w:val="21"/>
                  </w:rPr>
                </w:pPr>
                <w:r>
                  <w:rPr>
                    <w:rFonts w:hint="eastAsia"/>
                    <w:szCs w:val="21"/>
                  </w:rPr>
                  <w:t>担保方与上市公司的关系</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autoSpaceDE w:val="0"/>
                  <w:autoSpaceDN w:val="0"/>
                  <w:adjustRightInd w:val="0"/>
                  <w:jc w:val="center"/>
                  <w:rPr>
                    <w:szCs w:val="21"/>
                  </w:rPr>
                </w:pPr>
                <w:r>
                  <w:rPr>
                    <w:rFonts w:hint="eastAsia"/>
                    <w:szCs w:val="21"/>
                  </w:rPr>
                  <w:t>被担保方</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autoSpaceDE w:val="0"/>
                  <w:autoSpaceDN w:val="0"/>
                  <w:adjustRightInd w:val="0"/>
                  <w:jc w:val="center"/>
                  <w:rPr>
                    <w:szCs w:val="21"/>
                  </w:rPr>
                </w:pPr>
                <w:r>
                  <w:rPr>
                    <w:rFonts w:hint="eastAsia"/>
                    <w:szCs w:val="21"/>
                  </w:rPr>
                  <w:t>担保金额</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autoSpaceDE w:val="0"/>
                  <w:autoSpaceDN w:val="0"/>
                  <w:adjustRightInd w:val="0"/>
                  <w:jc w:val="center"/>
                  <w:rPr>
                    <w:szCs w:val="21"/>
                  </w:rPr>
                </w:pPr>
                <w:r>
                  <w:rPr>
                    <w:rFonts w:hint="eastAsia"/>
                    <w:szCs w:val="21"/>
                  </w:rPr>
                  <w:t>担保</w:t>
                </w:r>
              </w:p>
              <w:p w:rsidR="006607F0" w:rsidRDefault="00411289">
                <w:pPr>
                  <w:autoSpaceDE w:val="0"/>
                  <w:autoSpaceDN w:val="0"/>
                  <w:adjustRightInd w:val="0"/>
                  <w:jc w:val="center"/>
                  <w:rPr>
                    <w:szCs w:val="21"/>
                  </w:rPr>
                </w:pPr>
                <w:r>
                  <w:rPr>
                    <w:rFonts w:hint="eastAsia"/>
                    <w:szCs w:val="21"/>
                  </w:rPr>
                  <w:t>起始日</w:t>
                </w:r>
              </w:p>
            </w:tc>
            <w:tc>
              <w:tcPr>
                <w:tcW w:w="3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autoSpaceDE w:val="0"/>
                  <w:autoSpaceDN w:val="0"/>
                  <w:adjustRightInd w:val="0"/>
                  <w:jc w:val="center"/>
                  <w:rPr>
                    <w:szCs w:val="21"/>
                  </w:rPr>
                </w:pPr>
                <w:r>
                  <w:rPr>
                    <w:rFonts w:hint="eastAsia"/>
                    <w:szCs w:val="21"/>
                  </w:rPr>
                  <w:t>担保</w:t>
                </w:r>
              </w:p>
              <w:p w:rsidR="006607F0" w:rsidRDefault="00411289">
                <w:pPr>
                  <w:autoSpaceDE w:val="0"/>
                  <w:autoSpaceDN w:val="0"/>
                  <w:adjustRightInd w:val="0"/>
                  <w:jc w:val="center"/>
                  <w:rPr>
                    <w:szCs w:val="21"/>
                  </w:rPr>
                </w:pPr>
                <w:r>
                  <w:rPr>
                    <w:rFonts w:hint="eastAsia"/>
                    <w:szCs w:val="21"/>
                  </w:rPr>
                  <w:t>到期日</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autoSpaceDE w:val="0"/>
                  <w:autoSpaceDN w:val="0"/>
                  <w:adjustRightInd w:val="0"/>
                  <w:jc w:val="center"/>
                  <w:rPr>
                    <w:szCs w:val="21"/>
                  </w:rPr>
                </w:pPr>
                <w:r>
                  <w:rPr>
                    <w:rFonts w:hint="eastAsia"/>
                    <w:szCs w:val="21"/>
                  </w:rPr>
                  <w:t>担保类型</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autoSpaceDE w:val="0"/>
                  <w:autoSpaceDN w:val="0"/>
                  <w:adjustRightInd w:val="0"/>
                  <w:jc w:val="center"/>
                  <w:rPr>
                    <w:szCs w:val="21"/>
                  </w:rPr>
                </w:pPr>
                <w:r>
                  <w:rPr>
                    <w:rFonts w:hint="eastAsia"/>
                    <w:szCs w:val="21"/>
                  </w:rPr>
                  <w:t>担保是否已经履行完毕</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autoSpaceDE w:val="0"/>
                  <w:autoSpaceDN w:val="0"/>
                  <w:adjustRightInd w:val="0"/>
                  <w:jc w:val="center"/>
                  <w:rPr>
                    <w:szCs w:val="21"/>
                  </w:rPr>
                </w:pPr>
                <w:r>
                  <w:rPr>
                    <w:rFonts w:hint="eastAsia"/>
                    <w:szCs w:val="21"/>
                  </w:rPr>
                  <w:t>担保是否逾期</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autoSpaceDE w:val="0"/>
                  <w:autoSpaceDN w:val="0"/>
                  <w:adjustRightInd w:val="0"/>
                  <w:jc w:val="center"/>
                  <w:rPr>
                    <w:szCs w:val="21"/>
                  </w:rPr>
                </w:pPr>
                <w:bookmarkStart w:id="57" w:name="OLE_LINK4"/>
                <w:bookmarkStart w:id="58" w:name="OLE_LINK5"/>
                <w:r>
                  <w:rPr>
                    <w:rFonts w:hint="eastAsia"/>
                    <w:szCs w:val="21"/>
                  </w:rPr>
                  <w:t>担保逾期金额</w:t>
                </w:r>
                <w:bookmarkEnd w:id="57"/>
                <w:bookmarkEnd w:id="58"/>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autoSpaceDE w:val="0"/>
                  <w:autoSpaceDN w:val="0"/>
                  <w:adjustRightInd w:val="0"/>
                  <w:jc w:val="center"/>
                  <w:rPr>
                    <w:szCs w:val="21"/>
                  </w:rPr>
                </w:pPr>
                <w:r>
                  <w:rPr>
                    <w:rFonts w:hint="eastAsia"/>
                    <w:szCs w:val="21"/>
                  </w:rPr>
                  <w:t>是否存在反担保</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autoSpaceDE w:val="0"/>
                  <w:autoSpaceDN w:val="0"/>
                  <w:adjustRightInd w:val="0"/>
                  <w:jc w:val="center"/>
                  <w:rPr>
                    <w:szCs w:val="21"/>
                  </w:rPr>
                </w:pPr>
                <w:r>
                  <w:rPr>
                    <w:rFonts w:hint="eastAsia"/>
                    <w:szCs w:val="21"/>
                  </w:rPr>
                  <w:t>是否为关联方担保</w:t>
                </w:r>
              </w:p>
            </w:tc>
            <w:tc>
              <w:tcPr>
                <w:tcW w:w="230" w:type="pct"/>
                <w:tcBorders>
                  <w:top w:val="single" w:sz="4" w:space="0" w:color="auto"/>
                  <w:left w:val="single" w:sz="4" w:space="0" w:color="auto"/>
                  <w:bottom w:val="single" w:sz="4" w:space="0" w:color="auto"/>
                </w:tcBorders>
                <w:shd w:val="clear" w:color="auto" w:fill="auto"/>
                <w:vAlign w:val="center"/>
              </w:tcPr>
              <w:p w:rsidR="006607F0" w:rsidRDefault="00411289">
                <w:pPr>
                  <w:autoSpaceDE w:val="0"/>
                  <w:autoSpaceDN w:val="0"/>
                  <w:adjustRightInd w:val="0"/>
                  <w:jc w:val="center"/>
                  <w:rPr>
                    <w:szCs w:val="21"/>
                  </w:rPr>
                </w:pPr>
                <w:r>
                  <w:rPr>
                    <w:rFonts w:hint="eastAsia"/>
                    <w:szCs w:val="21"/>
                  </w:rPr>
                  <w:t>关联</w:t>
                </w:r>
              </w:p>
              <w:p w:rsidR="006607F0" w:rsidRDefault="00411289">
                <w:pPr>
                  <w:autoSpaceDE w:val="0"/>
                  <w:autoSpaceDN w:val="0"/>
                  <w:adjustRightInd w:val="0"/>
                  <w:jc w:val="center"/>
                  <w:rPr>
                    <w:szCs w:val="21"/>
                  </w:rPr>
                </w:pPr>
                <w:r>
                  <w:rPr>
                    <w:rFonts w:hint="eastAsia"/>
                    <w:szCs w:val="21"/>
                  </w:rPr>
                  <w:t>关系</w:t>
                </w:r>
              </w:p>
            </w:tc>
          </w:tr>
          <w:sdt>
            <w:sdtPr>
              <w:rPr>
                <w:szCs w:val="21"/>
              </w:rPr>
              <w:alias w:val="担保情况"/>
              <w:tag w:val="_GBC_b06660adfcf74305882962975949ae48"/>
              <w:id w:val="-324215261"/>
              <w:lock w:val="sdtLocked"/>
            </w:sdtPr>
            <w:sdtEndPr>
              <w:rPr>
                <w:color w:val="FFC000"/>
              </w:rPr>
            </w:sdtEndPr>
            <w:sdtContent>
              <w:tr w:rsidR="006607F0" w:rsidTr="009B0249">
                <w:trPr>
                  <w:trHeight w:val="293"/>
                </w:trPr>
                <w:sdt>
                  <w:sdtPr>
                    <w:rPr>
                      <w:szCs w:val="21"/>
                    </w:rPr>
                    <w:alias w:val="担保方"/>
                    <w:tag w:val="_GBC_5affd8b884f1464797032948a4cfa959"/>
                    <w:id w:val="10498723"/>
                    <w:lock w:val="sdtLocked"/>
                    <w:showingPlcHdr/>
                  </w:sdtPr>
                  <w:sdtEndPr/>
                  <w:sdtContent>
                    <w:tc>
                      <w:tcPr>
                        <w:tcW w:w="358" w:type="pct"/>
                        <w:tcBorders>
                          <w:top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color w:val="FF0000"/>
                            <w:szCs w:val="21"/>
                          </w:rPr>
                        </w:pPr>
                        <w:r>
                          <w:rPr>
                            <w:rFonts w:hint="eastAsia"/>
                            <w:color w:val="333399"/>
                          </w:rPr>
                          <w:t xml:space="preserve">　</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6607F0" w:rsidRDefault="00914BD0">
                    <w:pPr>
                      <w:autoSpaceDE w:val="0"/>
                      <w:autoSpaceDN w:val="0"/>
                      <w:adjustRightInd w:val="0"/>
                      <w:rPr>
                        <w:color w:val="FFC000"/>
                        <w:szCs w:val="21"/>
                      </w:rPr>
                    </w:pPr>
                    <w:sdt>
                      <w:sdtPr>
                        <w:rPr>
                          <w:rFonts w:hint="eastAsia"/>
                          <w:bCs/>
                          <w:szCs w:val="21"/>
                        </w:rPr>
                        <w:alias w:val="担保方与上市公司的关联关系"/>
                        <w:tag w:val="_GBC_ca4fe651974b4507af9ac16e7d9a73ad"/>
                        <w:id w:val="-283194437"/>
                        <w:lock w:val="sdtLocked"/>
                        <w:showingPlcHdr/>
                        <w:comboBox>
                          <w:listItem w:displayText="公司本部" w:value="公司本部"/>
                          <w:listItem w:displayText="控股子公司" w:value="控股子公司"/>
                          <w:listItem w:displayText="全资子公司" w:value="全资子公司"/>
                        </w:comboBox>
                      </w:sdtPr>
                      <w:sdtEndPr/>
                      <w:sdtContent>
                        <w:r w:rsidR="00411289">
                          <w:rPr>
                            <w:rFonts w:hint="eastAsia"/>
                            <w:color w:val="333399"/>
                          </w:rPr>
                          <w:t xml:space="preserve">　</w:t>
                        </w:r>
                      </w:sdtContent>
                    </w:sdt>
                  </w:p>
                </w:tc>
                <w:sdt>
                  <w:sdtPr>
                    <w:rPr>
                      <w:szCs w:val="21"/>
                    </w:rPr>
                    <w:alias w:val="被担保方"/>
                    <w:tag w:val="_GBC_61830ab7d2ae427e824ffbaebf170ab6"/>
                    <w:id w:val="884138018"/>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color w:val="FFC000"/>
                            <w:szCs w:val="21"/>
                          </w:rPr>
                        </w:pPr>
                        <w:r>
                          <w:rPr>
                            <w:rFonts w:hint="eastAsia"/>
                            <w:color w:val="333399"/>
                          </w:rPr>
                          <w:t xml:space="preserve">　</w:t>
                        </w:r>
                      </w:p>
                    </w:tc>
                  </w:sdtContent>
                </w:sdt>
                <w:sdt>
                  <w:sdtPr>
                    <w:rPr>
                      <w:szCs w:val="21"/>
                    </w:rPr>
                    <w:alias w:val="担保金额"/>
                    <w:tag w:val="_GBC_0072743a33b14d3aa9a496a6105e6c4f"/>
                    <w:id w:val="-616761708"/>
                    <w:lock w:val="sdtLocked"/>
                    <w:showingPlcHdr/>
                    <w:text/>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jc w:val="right"/>
                          <w:rPr>
                            <w:color w:val="FFC000"/>
                            <w:szCs w:val="21"/>
                          </w:rPr>
                        </w:pPr>
                        <w:r>
                          <w:rPr>
                            <w:rFonts w:hint="eastAsia"/>
                            <w:color w:val="333399"/>
                          </w:rPr>
                          <w:t xml:space="preserve">　</w:t>
                        </w:r>
                      </w:p>
                    </w:tc>
                  </w:sdtContent>
                </w:sdt>
                <w:sdt>
                  <w:sdtPr>
                    <w:rPr>
                      <w:szCs w:val="21"/>
                    </w:rPr>
                    <w:alias w:val="担保发生日期"/>
                    <w:tag w:val="_GBC_1ede1bdcb93c4f0b851aa6e8762f4c7b"/>
                    <w:id w:val="-340399221"/>
                    <w:lock w:val="sdtLocked"/>
                    <w:showingPlcHdr/>
                  </w:sdtPr>
                  <w:sdtEnd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color w:val="FFC000"/>
                            <w:szCs w:val="21"/>
                          </w:rPr>
                        </w:pPr>
                        <w:r>
                          <w:rPr>
                            <w:rFonts w:hint="eastAsia"/>
                            <w:color w:val="333399"/>
                          </w:rPr>
                          <w:t xml:space="preserve">　</w:t>
                        </w:r>
                      </w:p>
                    </w:tc>
                  </w:sdtContent>
                </w:sdt>
                <w:sdt>
                  <w:sdtPr>
                    <w:rPr>
                      <w:szCs w:val="21"/>
                    </w:rPr>
                    <w:alias w:val="担保起始日"/>
                    <w:tag w:val="_GBC_115aa6589f3f42fcbca0b598a8665aef"/>
                    <w:id w:val="-1474366021"/>
                    <w:lock w:val="sdtLocked"/>
                    <w:showingPlcHdr/>
                  </w:sdtPr>
                  <w:sdtEnd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color w:val="FFC000"/>
                            <w:szCs w:val="21"/>
                          </w:rPr>
                        </w:pPr>
                        <w:r>
                          <w:rPr>
                            <w:rFonts w:hint="eastAsia"/>
                            <w:color w:val="333399"/>
                          </w:rPr>
                          <w:t xml:space="preserve">　</w:t>
                        </w:r>
                      </w:p>
                    </w:tc>
                  </w:sdtContent>
                </w:sdt>
                <w:sdt>
                  <w:sdtPr>
                    <w:rPr>
                      <w:szCs w:val="21"/>
                    </w:rPr>
                    <w:alias w:val="担保到期日"/>
                    <w:tag w:val="_GBC_ab17ae6e5a27499499222ecc36c913c8"/>
                    <w:id w:val="1744063294"/>
                    <w:lock w:val="sdtLocked"/>
                    <w:showingPlcHdr/>
                  </w:sdtPr>
                  <w:sdtEnd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color w:val="FFC000"/>
                            <w:szCs w:val="21"/>
                          </w:rPr>
                        </w:pPr>
                        <w:r>
                          <w:rPr>
                            <w:rFonts w:hint="eastAsia"/>
                            <w:color w:val="333399"/>
                          </w:rPr>
                          <w:t xml:space="preserve">　</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bb527d10f5142f59d0575ba0d7f9546"/>
                      <w:id w:val="-553698882"/>
                      <w:lock w:val="sdtLocked"/>
                      <w:showingPlcHdr/>
                      <w:comboBox>
                        <w:listItem w:displayText="一般担保" w:value="一般担保"/>
                        <w:listItem w:displayText="连带责任担保" w:value="连带责任担保"/>
                      </w:comboBox>
                    </w:sdtPr>
                    <w:sdtEndPr/>
                    <w:sdtContent>
                      <w:p w:rsidR="006607F0" w:rsidRDefault="00411289">
                        <w:pPr>
                          <w:autoSpaceDE w:val="0"/>
                          <w:autoSpaceDN w:val="0"/>
                          <w:adjustRightInd w:val="0"/>
                          <w:rPr>
                            <w:color w:val="FFC000"/>
                            <w:szCs w:val="21"/>
                          </w:rPr>
                        </w:pPr>
                        <w:r>
                          <w:rPr>
                            <w:rFonts w:hint="eastAsia"/>
                            <w:color w:val="333399"/>
                          </w:rPr>
                          <w:t xml:space="preserve">　</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6607F0" w:rsidRDefault="00914BD0">
                    <w:pPr>
                      <w:autoSpaceDE w:val="0"/>
                      <w:autoSpaceDN w:val="0"/>
                      <w:adjustRightInd w:val="0"/>
                      <w:rPr>
                        <w:color w:val="FFC000"/>
                        <w:szCs w:val="21"/>
                      </w:rPr>
                    </w:pPr>
                    <w:sdt>
                      <w:sdtPr>
                        <w:rPr>
                          <w:rFonts w:hint="eastAsia"/>
                          <w:bCs/>
                          <w:szCs w:val="21"/>
                        </w:rPr>
                        <w:alias w:val="担保是否已经履行完毕"/>
                        <w:tag w:val="_GBC_7eaa05be07cf4e44934718b29c14e009"/>
                        <w:id w:val="-2130853589"/>
                        <w:lock w:val="sdtLocked"/>
                        <w:showingPlcHdr/>
                        <w:comboBox>
                          <w:listItem w:displayText="是" w:value="是"/>
                          <w:listItem w:displayText="否" w:value="否"/>
                        </w:comboBox>
                      </w:sdtPr>
                      <w:sdtEndPr/>
                      <w:sdtContent>
                        <w:r w:rsidR="00411289">
                          <w:rPr>
                            <w:rFonts w:hint="eastAsia"/>
                            <w:color w:val="333399"/>
                          </w:rPr>
                          <w:t xml:space="preserve">　</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6607F0" w:rsidRDefault="00914BD0">
                    <w:pPr>
                      <w:autoSpaceDE w:val="0"/>
                      <w:autoSpaceDN w:val="0"/>
                      <w:adjustRightInd w:val="0"/>
                      <w:rPr>
                        <w:color w:val="FFC000"/>
                        <w:szCs w:val="21"/>
                      </w:rPr>
                    </w:pPr>
                    <w:sdt>
                      <w:sdtPr>
                        <w:rPr>
                          <w:rFonts w:hint="eastAsia"/>
                          <w:bCs/>
                          <w:szCs w:val="21"/>
                        </w:rPr>
                        <w:alias w:val="担保是否逾期"/>
                        <w:tag w:val="_GBC_64fcfa99e12d42dea44d5cb4d01ad2e4"/>
                        <w:id w:val="-122846350"/>
                        <w:lock w:val="sdtLocked"/>
                        <w:showingPlcHdr/>
                        <w:comboBox>
                          <w:listItem w:displayText="是" w:value="true"/>
                          <w:listItem w:displayText="否" w:value="false"/>
                        </w:comboBox>
                      </w:sdtPr>
                      <w:sdtEndPr/>
                      <w:sdtContent>
                        <w:r w:rsidR="00411289">
                          <w:rPr>
                            <w:rFonts w:hint="eastAsia"/>
                            <w:color w:val="333399"/>
                          </w:rPr>
                          <w:t xml:space="preserve">　</w:t>
                        </w:r>
                      </w:sdtContent>
                    </w:sdt>
                  </w:p>
                </w:tc>
                <w:sdt>
                  <w:sdtPr>
                    <w:rPr>
                      <w:bCs/>
                      <w:szCs w:val="21"/>
                    </w:rPr>
                    <w:alias w:val="担保逾期金额"/>
                    <w:tag w:val="_GBC_b14a6bbad6264ba491da411a98292831"/>
                    <w:id w:val="-27327390"/>
                    <w:lock w:val="sdtLocked"/>
                    <w:showingPlcHdr/>
                  </w:sdtPr>
                  <w:sdtEnd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jc w:val="right"/>
                          <w:rPr>
                            <w:bCs/>
                            <w:szCs w:val="21"/>
                          </w:rPr>
                        </w:pPr>
                        <w:r>
                          <w:rPr>
                            <w:rFonts w:hint="eastAsia"/>
                            <w:color w:val="333399"/>
                          </w:rPr>
                          <w:t xml:space="preserve">　</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6607F0" w:rsidRDefault="00914BD0">
                    <w:pPr>
                      <w:autoSpaceDE w:val="0"/>
                      <w:autoSpaceDN w:val="0"/>
                      <w:adjustRightInd w:val="0"/>
                      <w:rPr>
                        <w:color w:val="FFC000"/>
                        <w:szCs w:val="21"/>
                      </w:rPr>
                    </w:pPr>
                    <w:sdt>
                      <w:sdtPr>
                        <w:rPr>
                          <w:rFonts w:hint="eastAsia"/>
                          <w:bCs/>
                          <w:szCs w:val="21"/>
                        </w:rPr>
                        <w:alias w:val="是否存在反担保"/>
                        <w:tag w:val="_GBC_9efa90f9cdeb4f4ab466747e3da93885"/>
                        <w:id w:val="1983884713"/>
                        <w:lock w:val="sdtLocked"/>
                        <w:showingPlcHdr/>
                        <w:comboBox>
                          <w:listItem w:displayText="是" w:value="是"/>
                          <w:listItem w:displayText="否" w:value="否"/>
                        </w:comboBox>
                      </w:sdtPr>
                      <w:sdtEndPr/>
                      <w:sdtContent>
                        <w:r w:rsidR="00411289">
                          <w:rPr>
                            <w:rFonts w:hint="eastAsia"/>
                            <w:color w:val="333399"/>
                          </w:rPr>
                          <w:t xml:space="preserve">　</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607F0" w:rsidRDefault="00914BD0">
                    <w:pPr>
                      <w:autoSpaceDE w:val="0"/>
                      <w:autoSpaceDN w:val="0"/>
                      <w:adjustRightInd w:val="0"/>
                      <w:rPr>
                        <w:color w:val="FFC000"/>
                        <w:szCs w:val="21"/>
                      </w:rPr>
                    </w:pPr>
                    <w:sdt>
                      <w:sdtPr>
                        <w:rPr>
                          <w:rFonts w:hint="eastAsia"/>
                          <w:bCs/>
                          <w:szCs w:val="21"/>
                        </w:rPr>
                        <w:alias w:val="是否为关联方担保"/>
                        <w:tag w:val="_GBC_38ff3fb3a7c349358348c8d5e203d302"/>
                        <w:id w:val="-1968032256"/>
                        <w:lock w:val="sdtLocked"/>
                        <w:showingPlcHdr/>
                        <w:comboBox>
                          <w:listItem w:displayText="是" w:value="是"/>
                          <w:listItem w:displayText="否" w:value="否"/>
                        </w:comboBox>
                      </w:sdtPr>
                      <w:sdtEndPr/>
                      <w:sdtContent>
                        <w:r w:rsidR="00411289">
                          <w:rPr>
                            <w:rFonts w:hint="eastAsia"/>
                            <w:color w:val="333399"/>
                          </w:rPr>
                          <w:t xml:space="preserve">　</w:t>
                        </w:r>
                      </w:sdtContent>
                    </w:sdt>
                  </w:p>
                </w:tc>
                <w:sdt>
                  <w:sdtPr>
                    <w:rPr>
                      <w:szCs w:val="21"/>
                    </w:rPr>
                    <w:alias w:val="担保中关联方与本公司关系"/>
                    <w:tag w:val="_GBC_aced0e81f87f431684ccb5f900e6865b"/>
                    <w:id w:val="-6542284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30" w:type="pct"/>
                        <w:tcBorders>
                          <w:top w:val="single" w:sz="4" w:space="0" w:color="auto"/>
                          <w:left w:val="single" w:sz="4" w:space="0" w:color="auto"/>
                          <w:bottom w:val="single" w:sz="4" w:space="0" w:color="auto"/>
                        </w:tcBorders>
                        <w:shd w:val="clear" w:color="auto" w:fill="auto"/>
                      </w:tcPr>
                      <w:p w:rsidR="006607F0" w:rsidRDefault="00411289">
                        <w:pPr>
                          <w:autoSpaceDE w:val="0"/>
                          <w:autoSpaceDN w:val="0"/>
                          <w:adjustRightInd w:val="0"/>
                          <w:jc w:val="center"/>
                          <w:rPr>
                            <w:color w:val="FFC000"/>
                            <w:szCs w:val="21"/>
                          </w:rPr>
                        </w:pPr>
                        <w:r>
                          <w:rPr>
                            <w:rFonts w:hint="eastAsia"/>
                            <w:color w:val="333399"/>
                          </w:rPr>
                          <w:t xml:space="preserve">　</w:t>
                        </w:r>
                      </w:p>
                    </w:tc>
                  </w:sdtContent>
                </w:sdt>
              </w:tr>
            </w:sdtContent>
          </w:sdt>
          <w:sdt>
            <w:sdtPr>
              <w:rPr>
                <w:szCs w:val="21"/>
              </w:rPr>
              <w:alias w:val="担保情况"/>
              <w:tag w:val="_GBC_b06660adfcf74305882962975949ae48"/>
              <w:id w:val="1764110258"/>
              <w:lock w:val="sdtLocked"/>
            </w:sdtPr>
            <w:sdtEndPr>
              <w:rPr>
                <w:color w:val="FFC000"/>
              </w:rPr>
            </w:sdtEndPr>
            <w:sdtContent>
              <w:tr w:rsidR="006607F0" w:rsidTr="009B0249">
                <w:trPr>
                  <w:trHeight w:val="293"/>
                </w:trPr>
                <w:sdt>
                  <w:sdtPr>
                    <w:rPr>
                      <w:szCs w:val="21"/>
                    </w:rPr>
                    <w:alias w:val="担保方"/>
                    <w:tag w:val="_GBC_5affd8b884f1464797032948a4cfa959"/>
                    <w:id w:val="1587796445"/>
                    <w:lock w:val="sdtLocked"/>
                    <w:showingPlcHdr/>
                  </w:sdtPr>
                  <w:sdtEndPr/>
                  <w:sdtContent>
                    <w:tc>
                      <w:tcPr>
                        <w:tcW w:w="358" w:type="pct"/>
                        <w:tcBorders>
                          <w:top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color w:val="FF0000"/>
                            <w:szCs w:val="21"/>
                          </w:rPr>
                        </w:pPr>
                        <w:r>
                          <w:rPr>
                            <w:rFonts w:hint="eastAsia"/>
                            <w:color w:val="333399"/>
                          </w:rPr>
                          <w:t xml:space="preserve">　</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6607F0" w:rsidRDefault="00914BD0">
                    <w:pPr>
                      <w:autoSpaceDE w:val="0"/>
                      <w:autoSpaceDN w:val="0"/>
                      <w:adjustRightInd w:val="0"/>
                      <w:rPr>
                        <w:color w:val="FFC000"/>
                        <w:szCs w:val="21"/>
                      </w:rPr>
                    </w:pPr>
                    <w:sdt>
                      <w:sdtPr>
                        <w:rPr>
                          <w:rFonts w:hint="eastAsia"/>
                          <w:bCs/>
                          <w:szCs w:val="21"/>
                        </w:rPr>
                        <w:alias w:val="担保方与上市公司的关联关系"/>
                        <w:tag w:val="_GBC_ca4fe651974b4507af9ac16e7d9a73ad"/>
                        <w:id w:val="1499471345"/>
                        <w:lock w:val="sdtLocked"/>
                        <w:showingPlcHdr/>
                        <w:comboBox>
                          <w:listItem w:displayText="公司本部" w:value="公司本部"/>
                          <w:listItem w:displayText="控股子公司" w:value="控股子公司"/>
                          <w:listItem w:displayText="全资子公司" w:value="全资子公司"/>
                        </w:comboBox>
                      </w:sdtPr>
                      <w:sdtEndPr/>
                      <w:sdtContent>
                        <w:r w:rsidR="00411289">
                          <w:rPr>
                            <w:rFonts w:hint="eastAsia"/>
                            <w:color w:val="333399"/>
                          </w:rPr>
                          <w:t xml:space="preserve">　</w:t>
                        </w:r>
                      </w:sdtContent>
                    </w:sdt>
                  </w:p>
                </w:tc>
                <w:sdt>
                  <w:sdtPr>
                    <w:rPr>
                      <w:szCs w:val="21"/>
                    </w:rPr>
                    <w:alias w:val="被担保方"/>
                    <w:tag w:val="_GBC_61830ab7d2ae427e824ffbaebf170ab6"/>
                    <w:id w:val="28223677"/>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color w:val="FFC000"/>
                            <w:szCs w:val="21"/>
                          </w:rPr>
                        </w:pPr>
                        <w:r>
                          <w:rPr>
                            <w:rFonts w:hint="eastAsia"/>
                            <w:color w:val="333399"/>
                          </w:rPr>
                          <w:t xml:space="preserve">　</w:t>
                        </w:r>
                      </w:p>
                    </w:tc>
                  </w:sdtContent>
                </w:sdt>
                <w:sdt>
                  <w:sdtPr>
                    <w:rPr>
                      <w:szCs w:val="21"/>
                    </w:rPr>
                    <w:alias w:val="担保金额"/>
                    <w:tag w:val="_GBC_0072743a33b14d3aa9a496a6105e6c4f"/>
                    <w:id w:val="-799993657"/>
                    <w:lock w:val="sdtLocked"/>
                    <w:showingPlcHdr/>
                    <w:text/>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jc w:val="right"/>
                          <w:rPr>
                            <w:color w:val="FFC000"/>
                            <w:szCs w:val="21"/>
                          </w:rPr>
                        </w:pPr>
                        <w:r>
                          <w:rPr>
                            <w:rFonts w:hint="eastAsia"/>
                            <w:color w:val="333399"/>
                          </w:rPr>
                          <w:t xml:space="preserve">　</w:t>
                        </w:r>
                      </w:p>
                    </w:tc>
                  </w:sdtContent>
                </w:sdt>
                <w:sdt>
                  <w:sdtPr>
                    <w:rPr>
                      <w:szCs w:val="21"/>
                    </w:rPr>
                    <w:alias w:val="担保发生日期"/>
                    <w:tag w:val="_GBC_1ede1bdcb93c4f0b851aa6e8762f4c7b"/>
                    <w:id w:val="-435670300"/>
                    <w:lock w:val="sdtLocked"/>
                    <w:showingPlcHdr/>
                  </w:sdtPr>
                  <w:sdtEnd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color w:val="FFC000"/>
                            <w:szCs w:val="21"/>
                          </w:rPr>
                        </w:pPr>
                        <w:r>
                          <w:rPr>
                            <w:rFonts w:hint="eastAsia"/>
                            <w:color w:val="333399"/>
                          </w:rPr>
                          <w:t xml:space="preserve">　</w:t>
                        </w:r>
                      </w:p>
                    </w:tc>
                  </w:sdtContent>
                </w:sdt>
                <w:sdt>
                  <w:sdtPr>
                    <w:rPr>
                      <w:szCs w:val="21"/>
                    </w:rPr>
                    <w:alias w:val="担保起始日"/>
                    <w:tag w:val="_GBC_115aa6589f3f42fcbca0b598a8665aef"/>
                    <w:id w:val="-1267918358"/>
                    <w:lock w:val="sdtLocked"/>
                    <w:showingPlcHdr/>
                  </w:sdtPr>
                  <w:sdtEnd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color w:val="FFC000"/>
                            <w:szCs w:val="21"/>
                          </w:rPr>
                        </w:pPr>
                        <w:r>
                          <w:rPr>
                            <w:rFonts w:hint="eastAsia"/>
                            <w:color w:val="333399"/>
                          </w:rPr>
                          <w:t xml:space="preserve">　</w:t>
                        </w:r>
                      </w:p>
                    </w:tc>
                  </w:sdtContent>
                </w:sdt>
                <w:sdt>
                  <w:sdtPr>
                    <w:rPr>
                      <w:szCs w:val="21"/>
                    </w:rPr>
                    <w:alias w:val="担保到期日"/>
                    <w:tag w:val="_GBC_ab17ae6e5a27499499222ecc36c913c8"/>
                    <w:id w:val="1917435034"/>
                    <w:lock w:val="sdtLocked"/>
                    <w:showingPlcHdr/>
                  </w:sdtPr>
                  <w:sdtEnd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color w:val="FFC000"/>
                            <w:szCs w:val="21"/>
                          </w:rPr>
                        </w:pPr>
                        <w:r>
                          <w:rPr>
                            <w:rFonts w:hint="eastAsia"/>
                            <w:color w:val="333399"/>
                          </w:rPr>
                          <w:t xml:space="preserve">　</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bb527d10f5142f59d0575ba0d7f9546"/>
                      <w:id w:val="-1281032887"/>
                      <w:lock w:val="sdtLocked"/>
                      <w:showingPlcHdr/>
                      <w:comboBox>
                        <w:listItem w:displayText="一般担保" w:value="一般担保"/>
                        <w:listItem w:displayText="连带责任担保" w:value="连带责任担保"/>
                      </w:comboBox>
                    </w:sdtPr>
                    <w:sdtEndPr/>
                    <w:sdtContent>
                      <w:p w:rsidR="006607F0" w:rsidRDefault="00411289">
                        <w:pPr>
                          <w:autoSpaceDE w:val="0"/>
                          <w:autoSpaceDN w:val="0"/>
                          <w:adjustRightInd w:val="0"/>
                          <w:rPr>
                            <w:color w:val="FFC000"/>
                            <w:szCs w:val="21"/>
                          </w:rPr>
                        </w:pPr>
                        <w:r>
                          <w:rPr>
                            <w:rFonts w:hint="eastAsia"/>
                            <w:color w:val="333399"/>
                          </w:rPr>
                          <w:t xml:space="preserve">　</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6607F0" w:rsidRDefault="00914BD0">
                    <w:pPr>
                      <w:autoSpaceDE w:val="0"/>
                      <w:autoSpaceDN w:val="0"/>
                      <w:adjustRightInd w:val="0"/>
                      <w:rPr>
                        <w:color w:val="FFC000"/>
                        <w:szCs w:val="21"/>
                      </w:rPr>
                    </w:pPr>
                    <w:sdt>
                      <w:sdtPr>
                        <w:rPr>
                          <w:rFonts w:hint="eastAsia"/>
                          <w:bCs/>
                          <w:szCs w:val="21"/>
                        </w:rPr>
                        <w:alias w:val="担保是否已经履行完毕"/>
                        <w:tag w:val="_GBC_7eaa05be07cf4e44934718b29c14e009"/>
                        <w:id w:val="1277764001"/>
                        <w:lock w:val="sdtLocked"/>
                        <w:showingPlcHdr/>
                        <w:comboBox>
                          <w:listItem w:displayText="是" w:value="是"/>
                          <w:listItem w:displayText="否" w:value="否"/>
                        </w:comboBox>
                      </w:sdtPr>
                      <w:sdtEndPr/>
                      <w:sdtContent>
                        <w:r w:rsidR="00411289">
                          <w:rPr>
                            <w:rFonts w:hint="eastAsia"/>
                            <w:color w:val="333399"/>
                          </w:rPr>
                          <w:t xml:space="preserve">　</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6607F0" w:rsidRDefault="00914BD0">
                    <w:pPr>
                      <w:autoSpaceDE w:val="0"/>
                      <w:autoSpaceDN w:val="0"/>
                      <w:adjustRightInd w:val="0"/>
                      <w:rPr>
                        <w:color w:val="FFC000"/>
                        <w:szCs w:val="21"/>
                      </w:rPr>
                    </w:pPr>
                    <w:sdt>
                      <w:sdtPr>
                        <w:rPr>
                          <w:rFonts w:hint="eastAsia"/>
                          <w:bCs/>
                          <w:szCs w:val="21"/>
                        </w:rPr>
                        <w:alias w:val="担保是否逾期"/>
                        <w:tag w:val="_GBC_64fcfa99e12d42dea44d5cb4d01ad2e4"/>
                        <w:id w:val="1938329457"/>
                        <w:lock w:val="sdtLocked"/>
                        <w:showingPlcHdr/>
                        <w:comboBox>
                          <w:listItem w:displayText="是" w:value="true"/>
                          <w:listItem w:displayText="否" w:value="false"/>
                        </w:comboBox>
                      </w:sdtPr>
                      <w:sdtEndPr/>
                      <w:sdtContent>
                        <w:r w:rsidR="00411289">
                          <w:rPr>
                            <w:rFonts w:hint="eastAsia"/>
                            <w:color w:val="333399"/>
                          </w:rPr>
                          <w:t xml:space="preserve">　</w:t>
                        </w:r>
                      </w:sdtContent>
                    </w:sdt>
                  </w:p>
                </w:tc>
                <w:sdt>
                  <w:sdtPr>
                    <w:rPr>
                      <w:bCs/>
                      <w:szCs w:val="21"/>
                    </w:rPr>
                    <w:alias w:val="担保逾期金额"/>
                    <w:tag w:val="_GBC_b14a6bbad6264ba491da411a98292831"/>
                    <w:id w:val="926774099"/>
                    <w:lock w:val="sdtLocked"/>
                    <w:showingPlcHdr/>
                  </w:sdtPr>
                  <w:sdtEnd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jc w:val="right"/>
                          <w:rPr>
                            <w:bCs/>
                            <w:szCs w:val="21"/>
                          </w:rPr>
                        </w:pPr>
                        <w:r>
                          <w:rPr>
                            <w:rFonts w:hint="eastAsia"/>
                            <w:color w:val="333399"/>
                          </w:rPr>
                          <w:t xml:space="preserve">　</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6607F0" w:rsidRDefault="00914BD0">
                    <w:pPr>
                      <w:autoSpaceDE w:val="0"/>
                      <w:autoSpaceDN w:val="0"/>
                      <w:adjustRightInd w:val="0"/>
                      <w:rPr>
                        <w:color w:val="FFC000"/>
                        <w:szCs w:val="21"/>
                      </w:rPr>
                    </w:pPr>
                    <w:sdt>
                      <w:sdtPr>
                        <w:rPr>
                          <w:rFonts w:hint="eastAsia"/>
                          <w:bCs/>
                          <w:szCs w:val="21"/>
                        </w:rPr>
                        <w:alias w:val="是否存在反担保"/>
                        <w:tag w:val="_GBC_9efa90f9cdeb4f4ab466747e3da93885"/>
                        <w:id w:val="-1720354540"/>
                        <w:lock w:val="sdtLocked"/>
                        <w:showingPlcHdr/>
                        <w:comboBox>
                          <w:listItem w:displayText="是" w:value="是"/>
                          <w:listItem w:displayText="否" w:value="否"/>
                        </w:comboBox>
                      </w:sdtPr>
                      <w:sdtEndPr/>
                      <w:sdtContent>
                        <w:r w:rsidR="00411289">
                          <w:rPr>
                            <w:rFonts w:hint="eastAsia"/>
                            <w:color w:val="333399"/>
                          </w:rPr>
                          <w:t xml:space="preserve">　</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607F0" w:rsidRDefault="00914BD0">
                    <w:pPr>
                      <w:autoSpaceDE w:val="0"/>
                      <w:autoSpaceDN w:val="0"/>
                      <w:adjustRightInd w:val="0"/>
                      <w:rPr>
                        <w:color w:val="FFC000"/>
                        <w:szCs w:val="21"/>
                      </w:rPr>
                    </w:pPr>
                    <w:sdt>
                      <w:sdtPr>
                        <w:rPr>
                          <w:rFonts w:hint="eastAsia"/>
                          <w:bCs/>
                          <w:szCs w:val="21"/>
                        </w:rPr>
                        <w:alias w:val="是否为关联方担保"/>
                        <w:tag w:val="_GBC_38ff3fb3a7c349358348c8d5e203d302"/>
                        <w:id w:val="1628973604"/>
                        <w:lock w:val="sdtLocked"/>
                        <w:showingPlcHdr/>
                        <w:comboBox>
                          <w:listItem w:displayText="是" w:value="是"/>
                          <w:listItem w:displayText="否" w:value="否"/>
                        </w:comboBox>
                      </w:sdtPr>
                      <w:sdtEndPr/>
                      <w:sdtContent>
                        <w:r w:rsidR="00411289">
                          <w:rPr>
                            <w:rFonts w:hint="eastAsia"/>
                            <w:color w:val="333399"/>
                          </w:rPr>
                          <w:t xml:space="preserve">　</w:t>
                        </w:r>
                      </w:sdtContent>
                    </w:sdt>
                  </w:p>
                </w:tc>
                <w:sdt>
                  <w:sdtPr>
                    <w:rPr>
                      <w:szCs w:val="21"/>
                    </w:rPr>
                    <w:alias w:val="担保中关联方与本公司关系"/>
                    <w:tag w:val="_GBC_aced0e81f87f431684ccb5f900e6865b"/>
                    <w:id w:val="-31572612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30" w:type="pct"/>
                        <w:tcBorders>
                          <w:top w:val="single" w:sz="4" w:space="0" w:color="auto"/>
                          <w:left w:val="single" w:sz="4" w:space="0" w:color="auto"/>
                          <w:bottom w:val="single" w:sz="4" w:space="0" w:color="auto"/>
                        </w:tcBorders>
                        <w:shd w:val="clear" w:color="auto" w:fill="auto"/>
                      </w:tcPr>
                      <w:p w:rsidR="006607F0" w:rsidRDefault="00411289">
                        <w:pPr>
                          <w:autoSpaceDE w:val="0"/>
                          <w:autoSpaceDN w:val="0"/>
                          <w:adjustRightInd w:val="0"/>
                          <w:jc w:val="center"/>
                          <w:rPr>
                            <w:color w:val="FFC000"/>
                            <w:szCs w:val="21"/>
                          </w:rPr>
                        </w:pPr>
                        <w:r>
                          <w:rPr>
                            <w:rFonts w:hint="eastAsia"/>
                            <w:color w:val="333399"/>
                          </w:rPr>
                          <w:t xml:space="preserve">　</w:t>
                        </w:r>
                      </w:p>
                    </w:tc>
                  </w:sdtContent>
                </w:sdt>
              </w:tr>
            </w:sdtContent>
          </w:sdt>
          <w:tr w:rsidR="006607F0" w:rsidTr="009B0249">
            <w:trPr>
              <w:trHeight w:val="308"/>
            </w:trPr>
            <w:tc>
              <w:tcPr>
                <w:tcW w:w="2171" w:type="pct"/>
                <w:gridSpan w:val="7"/>
                <w:tcBorders>
                  <w:top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szCs w:val="21"/>
                  </w:rPr>
                </w:pPr>
                <w:r>
                  <w:rPr>
                    <w:rFonts w:hint="eastAsia"/>
                    <w:szCs w:val="21"/>
                  </w:rPr>
                  <w:lastRenderedPageBreak/>
                  <w:t>报告期内担保发生额合计（不包括对子公司的担保）</w:t>
                </w:r>
              </w:p>
            </w:tc>
            <w:tc>
              <w:tcPr>
                <w:tcW w:w="2829" w:type="pct"/>
                <w:gridSpan w:val="9"/>
                <w:tcBorders>
                  <w:top w:val="single" w:sz="4" w:space="0" w:color="auto"/>
                  <w:left w:val="single" w:sz="4" w:space="0" w:color="auto"/>
                  <w:bottom w:val="single" w:sz="4" w:space="0" w:color="auto"/>
                </w:tcBorders>
                <w:shd w:val="clear" w:color="auto" w:fill="auto"/>
              </w:tcPr>
              <w:p w:rsidR="006607F0" w:rsidRDefault="00914BD0">
                <w:pPr>
                  <w:jc w:val="right"/>
                  <w:rPr>
                    <w:color w:val="FFC000"/>
                    <w:szCs w:val="21"/>
                  </w:rPr>
                </w:pPr>
                <w:sdt>
                  <w:sdtPr>
                    <w:rPr>
                      <w:szCs w:val="21"/>
                    </w:rPr>
                    <w:alias w:val="报告期内担保发生额合计"/>
                    <w:tag w:val="_GBC_1e0b956ee0ab41b28f35b93762935346"/>
                    <w:id w:val="16049105"/>
                    <w:lock w:val="sdtLocked"/>
                    <w:showingPlcHdr/>
                    <w:text/>
                  </w:sdtPr>
                  <w:sdtEndPr/>
                  <w:sdtContent>
                    <w:r w:rsidR="00411289">
                      <w:rPr>
                        <w:rFonts w:hint="eastAsia"/>
                        <w:color w:val="333399"/>
                      </w:rPr>
                      <w:t xml:space="preserve">　</w:t>
                    </w:r>
                  </w:sdtContent>
                </w:sdt>
              </w:p>
            </w:tc>
          </w:tr>
          <w:tr w:rsidR="006607F0" w:rsidTr="009B0249">
            <w:trPr>
              <w:trHeight w:val="308"/>
            </w:trPr>
            <w:tc>
              <w:tcPr>
                <w:tcW w:w="2171" w:type="pct"/>
                <w:gridSpan w:val="7"/>
                <w:tcBorders>
                  <w:top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829" w:type="pct"/>
                <w:gridSpan w:val="9"/>
                <w:tcBorders>
                  <w:top w:val="single" w:sz="4" w:space="0" w:color="auto"/>
                  <w:left w:val="single" w:sz="4" w:space="0" w:color="auto"/>
                  <w:bottom w:val="single" w:sz="4" w:space="0" w:color="auto"/>
                </w:tcBorders>
                <w:shd w:val="clear" w:color="auto" w:fill="auto"/>
              </w:tcPr>
              <w:p w:rsidR="006607F0" w:rsidRDefault="00914BD0">
                <w:pPr>
                  <w:autoSpaceDE w:val="0"/>
                  <w:autoSpaceDN w:val="0"/>
                  <w:adjustRightInd w:val="0"/>
                  <w:jc w:val="right"/>
                  <w:rPr>
                    <w:color w:val="FFC000"/>
                    <w:szCs w:val="21"/>
                  </w:rPr>
                </w:pPr>
                <w:sdt>
                  <w:sdtPr>
                    <w:rPr>
                      <w:szCs w:val="21"/>
                    </w:rPr>
                    <w:alias w:val="报告期末担保余额合计"/>
                    <w:tag w:val="_GBC_0841ba77bf9541d7a29ea5326e29b173"/>
                    <w:id w:val="1056443689"/>
                    <w:lock w:val="sdtLocked"/>
                    <w:showingPlcHdr/>
                    <w:text/>
                  </w:sdtPr>
                  <w:sdtEndPr/>
                  <w:sdtContent>
                    <w:r w:rsidR="00411289">
                      <w:rPr>
                        <w:rFonts w:hint="eastAsia"/>
                        <w:color w:val="333399"/>
                      </w:rPr>
                      <w:t xml:space="preserve">　</w:t>
                    </w:r>
                  </w:sdtContent>
                </w:sdt>
              </w:p>
            </w:tc>
          </w:tr>
          <w:tr w:rsidR="006607F0" w:rsidTr="009B0249">
            <w:trPr>
              <w:trHeight w:val="308"/>
            </w:trPr>
            <w:tc>
              <w:tcPr>
                <w:tcW w:w="5000" w:type="pct"/>
                <w:gridSpan w:val="16"/>
                <w:tcBorders>
                  <w:top w:val="single" w:sz="4" w:space="0" w:color="auto"/>
                  <w:bottom w:val="single" w:sz="4" w:space="0" w:color="auto"/>
                </w:tcBorders>
                <w:shd w:val="clear" w:color="auto" w:fill="auto"/>
              </w:tcPr>
              <w:p w:rsidR="006607F0" w:rsidRDefault="00411289">
                <w:pPr>
                  <w:autoSpaceDE w:val="0"/>
                  <w:autoSpaceDN w:val="0"/>
                  <w:adjustRightInd w:val="0"/>
                  <w:jc w:val="center"/>
                  <w:rPr>
                    <w:szCs w:val="21"/>
                  </w:rPr>
                </w:pPr>
                <w:r>
                  <w:rPr>
                    <w:rFonts w:hint="eastAsia"/>
                    <w:szCs w:val="21"/>
                  </w:rPr>
                  <w:t>公司对子公司的担保情况</w:t>
                </w:r>
              </w:p>
            </w:tc>
          </w:tr>
          <w:tr w:rsidR="006607F0" w:rsidTr="009B0249">
            <w:trPr>
              <w:trHeight w:val="308"/>
            </w:trPr>
            <w:tc>
              <w:tcPr>
                <w:tcW w:w="2181" w:type="pct"/>
                <w:gridSpan w:val="8"/>
                <w:tcBorders>
                  <w:top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color w:val="FF0000"/>
                    <w:szCs w:val="21"/>
                  </w:rPr>
                </w:pPr>
                <w:r>
                  <w:rPr>
                    <w:rFonts w:hint="eastAsia"/>
                    <w:szCs w:val="21"/>
                  </w:rPr>
                  <w:t>报告期内对子公司担保发生额合计</w:t>
                </w:r>
              </w:p>
            </w:tc>
            <w:tc>
              <w:tcPr>
                <w:tcW w:w="2819" w:type="pct"/>
                <w:gridSpan w:val="8"/>
                <w:tcBorders>
                  <w:top w:val="single" w:sz="4" w:space="0" w:color="auto"/>
                  <w:left w:val="single" w:sz="4" w:space="0" w:color="auto"/>
                  <w:bottom w:val="single" w:sz="4" w:space="0" w:color="auto"/>
                </w:tcBorders>
                <w:shd w:val="clear" w:color="auto" w:fill="auto"/>
              </w:tcPr>
              <w:p w:rsidR="006607F0" w:rsidRDefault="00914BD0">
                <w:pPr>
                  <w:jc w:val="right"/>
                  <w:rPr>
                    <w:color w:val="FFC000"/>
                    <w:szCs w:val="21"/>
                  </w:rPr>
                </w:pPr>
                <w:sdt>
                  <w:sdtPr>
                    <w:rPr>
                      <w:szCs w:val="21"/>
                    </w:rPr>
                    <w:alias w:val="报告期内对控股子公司担保发生额合计"/>
                    <w:tag w:val="_GBC_b08c16a380844c988754d9f9bfa3f42c"/>
                    <w:id w:val="493145753"/>
                    <w:lock w:val="sdtLocked"/>
                    <w:text/>
                  </w:sdtPr>
                  <w:sdtEndPr/>
                  <w:sdtContent>
                    <w:r w:rsidR="00DF68B8">
                      <w:rPr>
                        <w:szCs w:val="21"/>
                      </w:rPr>
                      <w:t>887,271,267.97</w:t>
                    </w:r>
                  </w:sdtContent>
                </w:sdt>
              </w:p>
            </w:tc>
          </w:tr>
          <w:tr w:rsidR="006607F0" w:rsidTr="009B0249">
            <w:trPr>
              <w:trHeight w:val="308"/>
            </w:trPr>
            <w:tc>
              <w:tcPr>
                <w:tcW w:w="2181" w:type="pct"/>
                <w:gridSpan w:val="8"/>
                <w:tcBorders>
                  <w:top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color w:val="FF0000"/>
                    <w:szCs w:val="21"/>
                  </w:rPr>
                </w:pPr>
                <w:r>
                  <w:rPr>
                    <w:rFonts w:hint="eastAsia"/>
                    <w:szCs w:val="21"/>
                  </w:rPr>
                  <w:t>报告期末对子公司担保余额合计（</w:t>
                </w:r>
                <w:r>
                  <w:rPr>
                    <w:szCs w:val="21"/>
                  </w:rPr>
                  <w:t>B</w:t>
                </w:r>
                <w:r>
                  <w:rPr>
                    <w:rFonts w:hint="eastAsia"/>
                    <w:szCs w:val="21"/>
                  </w:rPr>
                  <w:t>）</w:t>
                </w:r>
              </w:p>
            </w:tc>
            <w:tc>
              <w:tcPr>
                <w:tcW w:w="2819" w:type="pct"/>
                <w:gridSpan w:val="8"/>
                <w:tcBorders>
                  <w:top w:val="single" w:sz="4" w:space="0" w:color="auto"/>
                  <w:left w:val="single" w:sz="4" w:space="0" w:color="auto"/>
                  <w:bottom w:val="single" w:sz="4" w:space="0" w:color="auto"/>
                </w:tcBorders>
                <w:shd w:val="clear" w:color="auto" w:fill="auto"/>
              </w:tcPr>
              <w:p w:rsidR="006607F0" w:rsidRDefault="00914BD0">
                <w:pPr>
                  <w:autoSpaceDE w:val="0"/>
                  <w:autoSpaceDN w:val="0"/>
                  <w:adjustRightInd w:val="0"/>
                  <w:jc w:val="right"/>
                  <w:rPr>
                    <w:color w:val="FFC000"/>
                    <w:szCs w:val="21"/>
                  </w:rPr>
                </w:pPr>
                <w:sdt>
                  <w:sdtPr>
                    <w:rPr>
                      <w:szCs w:val="21"/>
                    </w:rPr>
                    <w:alias w:val="报告期末对控股子公司担保余额合计"/>
                    <w:tag w:val="_GBC_405678233040444fb72c7ad1acf0840b"/>
                    <w:id w:val="598453988"/>
                    <w:lock w:val="sdtLocked"/>
                    <w:text/>
                  </w:sdtPr>
                  <w:sdtEndPr/>
                  <w:sdtContent>
                    <w:r w:rsidR="00DF68B8">
                      <w:rPr>
                        <w:szCs w:val="21"/>
                      </w:rPr>
                      <w:t>1,962,241,987.27</w:t>
                    </w:r>
                  </w:sdtContent>
                </w:sdt>
              </w:p>
            </w:tc>
          </w:tr>
          <w:tr w:rsidR="006607F0" w:rsidTr="009B0249">
            <w:trPr>
              <w:trHeight w:val="308"/>
            </w:trPr>
            <w:tc>
              <w:tcPr>
                <w:tcW w:w="5000" w:type="pct"/>
                <w:gridSpan w:val="16"/>
                <w:tcBorders>
                  <w:top w:val="single" w:sz="4" w:space="0" w:color="auto"/>
                  <w:bottom w:val="single" w:sz="4" w:space="0" w:color="auto"/>
                </w:tcBorders>
                <w:shd w:val="clear" w:color="auto" w:fill="auto"/>
              </w:tcPr>
              <w:p w:rsidR="006607F0" w:rsidRDefault="00411289">
                <w:pPr>
                  <w:autoSpaceDE w:val="0"/>
                  <w:autoSpaceDN w:val="0"/>
                  <w:adjustRightInd w:val="0"/>
                  <w:jc w:val="center"/>
                  <w:rPr>
                    <w:szCs w:val="21"/>
                  </w:rPr>
                </w:pPr>
                <w:r>
                  <w:rPr>
                    <w:rFonts w:hint="eastAsia"/>
                    <w:szCs w:val="21"/>
                  </w:rPr>
                  <w:t>公司担保总额情况（包括对子公司的担保）</w:t>
                </w:r>
              </w:p>
            </w:tc>
          </w:tr>
          <w:tr w:rsidR="006607F0" w:rsidTr="009B0249">
            <w:trPr>
              <w:trHeight w:val="470"/>
            </w:trPr>
            <w:tc>
              <w:tcPr>
                <w:tcW w:w="2181" w:type="pct"/>
                <w:gridSpan w:val="8"/>
                <w:tcBorders>
                  <w:top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szCs w:val="21"/>
                  </w:rPr>
                </w:pPr>
                <w:r>
                  <w:rPr>
                    <w:rFonts w:hint="eastAsia"/>
                    <w:szCs w:val="21"/>
                  </w:rPr>
                  <w:t>担保总额（</w:t>
                </w:r>
                <w:r>
                  <w:rPr>
                    <w:szCs w:val="21"/>
                  </w:rPr>
                  <w:t>A+B</w:t>
                </w:r>
                <w:r>
                  <w:rPr>
                    <w:rFonts w:hint="eastAsia"/>
                    <w:szCs w:val="21"/>
                  </w:rPr>
                  <w:t>）</w:t>
                </w:r>
              </w:p>
            </w:tc>
            <w:tc>
              <w:tcPr>
                <w:tcW w:w="2819" w:type="pct"/>
                <w:gridSpan w:val="8"/>
                <w:tcBorders>
                  <w:top w:val="single" w:sz="4" w:space="0" w:color="auto"/>
                  <w:left w:val="single" w:sz="4" w:space="0" w:color="auto"/>
                  <w:bottom w:val="single" w:sz="4" w:space="0" w:color="auto"/>
                </w:tcBorders>
                <w:shd w:val="clear" w:color="auto" w:fill="auto"/>
              </w:tcPr>
              <w:p w:rsidR="006607F0" w:rsidRDefault="00914BD0">
                <w:pPr>
                  <w:autoSpaceDE w:val="0"/>
                  <w:autoSpaceDN w:val="0"/>
                  <w:adjustRightInd w:val="0"/>
                  <w:jc w:val="right"/>
                  <w:rPr>
                    <w:color w:val="FFC000"/>
                    <w:szCs w:val="21"/>
                  </w:rPr>
                </w:pPr>
                <w:sdt>
                  <w:sdtPr>
                    <w:rPr>
                      <w:szCs w:val="21"/>
                    </w:rPr>
                    <w:alias w:val="担保总额"/>
                    <w:tag w:val="_GBC_19969402da1c4eceb323a61f46d22c63"/>
                    <w:id w:val="-1142884337"/>
                    <w:lock w:val="sdtLocked"/>
                    <w:text/>
                  </w:sdtPr>
                  <w:sdtEndPr/>
                  <w:sdtContent>
                    <w:r w:rsidR="00B11D1A">
                      <w:rPr>
                        <w:szCs w:val="21"/>
                      </w:rPr>
                      <w:t>1,962,241,987.27</w:t>
                    </w:r>
                  </w:sdtContent>
                </w:sdt>
              </w:p>
            </w:tc>
          </w:tr>
          <w:tr w:rsidR="006607F0" w:rsidTr="009B0249">
            <w:trPr>
              <w:trHeight w:val="308"/>
            </w:trPr>
            <w:tc>
              <w:tcPr>
                <w:tcW w:w="2181" w:type="pct"/>
                <w:gridSpan w:val="8"/>
                <w:tcBorders>
                  <w:top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szCs w:val="21"/>
                  </w:rPr>
                </w:pPr>
                <w:r>
                  <w:rPr>
                    <w:rFonts w:hint="eastAsia"/>
                    <w:szCs w:val="21"/>
                  </w:rPr>
                  <w:t>担保总额占公司净资产的比例</w:t>
                </w:r>
                <w:r>
                  <w:rPr>
                    <w:szCs w:val="21"/>
                  </w:rPr>
                  <w:t>(%)</w:t>
                </w:r>
              </w:p>
            </w:tc>
            <w:sdt>
              <w:sdtPr>
                <w:rPr>
                  <w:szCs w:val="21"/>
                </w:rPr>
                <w:alias w:val="担保总额占公司净资产的比例"/>
                <w:tag w:val="_GBC_7fa62e15b14e47c890e6c82fe297aea1"/>
                <w:id w:val="-915322707"/>
                <w:lock w:val="sdtLocked"/>
              </w:sdtPr>
              <w:sdtEndPr/>
              <w:sdtContent>
                <w:tc>
                  <w:tcPr>
                    <w:tcW w:w="2819" w:type="pct"/>
                    <w:gridSpan w:val="8"/>
                    <w:tcBorders>
                      <w:top w:val="single" w:sz="4" w:space="0" w:color="auto"/>
                      <w:left w:val="single" w:sz="4" w:space="0" w:color="auto"/>
                      <w:bottom w:val="single" w:sz="4" w:space="0" w:color="auto"/>
                    </w:tcBorders>
                    <w:shd w:val="clear" w:color="auto" w:fill="auto"/>
                  </w:tcPr>
                  <w:p w:rsidR="006607F0" w:rsidRDefault="000D76D5" w:rsidP="000D76D5">
                    <w:pPr>
                      <w:autoSpaceDE w:val="0"/>
                      <w:autoSpaceDN w:val="0"/>
                      <w:adjustRightInd w:val="0"/>
                      <w:jc w:val="right"/>
                      <w:rPr>
                        <w:color w:val="008000"/>
                        <w:szCs w:val="21"/>
                      </w:rPr>
                    </w:pPr>
                    <w:r>
                      <w:rPr>
                        <w:szCs w:val="21"/>
                      </w:rPr>
                      <w:t>49.42</w:t>
                    </w:r>
                  </w:p>
                </w:tc>
              </w:sdtContent>
            </w:sdt>
          </w:tr>
          <w:tr w:rsidR="006607F0" w:rsidTr="009B0249">
            <w:trPr>
              <w:trHeight w:val="308"/>
            </w:trPr>
            <w:tc>
              <w:tcPr>
                <w:tcW w:w="5000" w:type="pct"/>
                <w:gridSpan w:val="16"/>
                <w:tcBorders>
                  <w:top w:val="single" w:sz="4" w:space="0" w:color="auto"/>
                  <w:bottom w:val="single" w:sz="4" w:space="0" w:color="auto"/>
                </w:tcBorders>
                <w:shd w:val="clear" w:color="auto" w:fill="auto"/>
              </w:tcPr>
              <w:p w:rsidR="006607F0" w:rsidRDefault="00411289">
                <w:pPr>
                  <w:pStyle w:val="a8"/>
                  <w:autoSpaceDE w:val="0"/>
                  <w:autoSpaceDN w:val="0"/>
                  <w:adjustRightInd w:val="0"/>
                  <w:rPr>
                    <w:rFonts w:ascii="宋体" w:hAnsi="宋体"/>
                  </w:rPr>
                </w:pPr>
                <w:r>
                  <w:rPr>
                    <w:rFonts w:ascii="宋体" w:hAnsi="宋体" w:hint="eastAsia"/>
                  </w:rPr>
                  <w:t>其中：</w:t>
                </w:r>
              </w:p>
            </w:tc>
          </w:tr>
          <w:tr w:rsidR="006607F0" w:rsidTr="009B0249">
            <w:trPr>
              <w:trHeight w:val="308"/>
            </w:trPr>
            <w:tc>
              <w:tcPr>
                <w:tcW w:w="2171" w:type="pct"/>
                <w:gridSpan w:val="7"/>
                <w:tcBorders>
                  <w:top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6607F0" w:rsidRDefault="00914BD0">
                <w:pPr>
                  <w:jc w:val="right"/>
                  <w:rPr>
                    <w:color w:val="FFC000"/>
                    <w:szCs w:val="21"/>
                  </w:rPr>
                </w:pPr>
                <w:sdt>
                  <w:sdtPr>
                    <w:rPr>
                      <w:szCs w:val="21"/>
                    </w:rPr>
                    <w:alias w:val="为股东、实际控制人及其关联方提供担保的金额"/>
                    <w:tag w:val="_GBC_3b5bfce19b8240dc95b9dfb2adc6ee00"/>
                    <w:id w:val="1992518827"/>
                    <w:lock w:val="sdtLocked"/>
                    <w:showingPlcHdr/>
                    <w:text/>
                  </w:sdtPr>
                  <w:sdtEndPr/>
                  <w:sdtContent>
                    <w:r w:rsidR="00411289">
                      <w:rPr>
                        <w:rFonts w:hint="eastAsia"/>
                        <w:color w:val="333399"/>
                      </w:rPr>
                      <w:t xml:space="preserve">　</w:t>
                    </w:r>
                  </w:sdtContent>
                </w:sdt>
              </w:p>
            </w:tc>
          </w:tr>
          <w:tr w:rsidR="006607F0" w:rsidTr="009B0249">
            <w:trPr>
              <w:trHeight w:val="308"/>
            </w:trPr>
            <w:tc>
              <w:tcPr>
                <w:tcW w:w="2171" w:type="pct"/>
                <w:gridSpan w:val="7"/>
                <w:tcBorders>
                  <w:top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6607F0" w:rsidRDefault="00914BD0">
                <w:pPr>
                  <w:autoSpaceDE w:val="0"/>
                  <w:autoSpaceDN w:val="0"/>
                  <w:adjustRightInd w:val="0"/>
                  <w:jc w:val="right"/>
                  <w:rPr>
                    <w:color w:val="FFC000"/>
                    <w:szCs w:val="21"/>
                  </w:rPr>
                </w:pPr>
                <w:sdt>
                  <w:sdtPr>
                    <w:rPr>
                      <w:szCs w:val="21"/>
                    </w:rPr>
                    <w:alias w:val="直接或间接为资产负债率超过70％的被担保对象提供的债务担保金额"/>
                    <w:tag w:val="_GBC_58edfb5e74e64291ae5ca1605335f255"/>
                    <w:id w:val="810830222"/>
                    <w:lock w:val="sdtLocked"/>
                    <w:text/>
                  </w:sdtPr>
                  <w:sdtEndPr/>
                  <w:sdtContent>
                    <w:r w:rsidR="00356D8D">
                      <w:rPr>
                        <w:szCs w:val="21"/>
                      </w:rPr>
                      <w:t>1,706,353,834.77</w:t>
                    </w:r>
                  </w:sdtContent>
                </w:sdt>
              </w:p>
            </w:tc>
          </w:tr>
          <w:tr w:rsidR="006607F0" w:rsidTr="009B0249">
            <w:trPr>
              <w:trHeight w:val="308"/>
            </w:trPr>
            <w:tc>
              <w:tcPr>
                <w:tcW w:w="2171" w:type="pct"/>
                <w:gridSpan w:val="7"/>
                <w:tcBorders>
                  <w:top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6607F0" w:rsidRDefault="00914BD0">
                <w:pPr>
                  <w:jc w:val="right"/>
                  <w:rPr>
                    <w:color w:val="FFC000"/>
                    <w:szCs w:val="21"/>
                  </w:rPr>
                </w:pPr>
                <w:sdt>
                  <w:sdtPr>
                    <w:rPr>
                      <w:szCs w:val="21"/>
                    </w:rPr>
                    <w:alias w:val="担保总额超过净资产50％部分的金额"/>
                    <w:tag w:val="_GBC_b08acbeeeeae47e5ac06b68f512e91bb"/>
                    <w:id w:val="462000420"/>
                    <w:lock w:val="sdtLocked"/>
                    <w:showingPlcHdr/>
                    <w:text/>
                  </w:sdtPr>
                  <w:sdtEndPr/>
                  <w:sdtContent>
                    <w:r w:rsidR="00356D8D">
                      <w:rPr>
                        <w:szCs w:val="21"/>
                      </w:rPr>
                      <w:t xml:space="preserve">     </w:t>
                    </w:r>
                  </w:sdtContent>
                </w:sdt>
              </w:p>
            </w:tc>
          </w:tr>
          <w:tr w:rsidR="006607F0" w:rsidTr="009B0249">
            <w:trPr>
              <w:trHeight w:val="308"/>
            </w:trPr>
            <w:tc>
              <w:tcPr>
                <w:tcW w:w="2171" w:type="pct"/>
                <w:gridSpan w:val="7"/>
                <w:tcBorders>
                  <w:top w:val="single" w:sz="4" w:space="0" w:color="auto"/>
                  <w:bottom w:val="single" w:sz="4" w:space="0" w:color="auto"/>
                  <w:right w:val="single" w:sz="4" w:space="0" w:color="auto"/>
                </w:tcBorders>
                <w:shd w:val="clear" w:color="auto" w:fill="auto"/>
                <w:vAlign w:val="center"/>
              </w:tcPr>
              <w:p w:rsidR="006607F0" w:rsidRDefault="00411289">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szCs w:val="21"/>
                </w:rPr>
                <w:alias w:val="违规担保总额"/>
                <w:tag w:val="_GBC_3a424869926542318e9a6da636547a46"/>
                <w:id w:val="1679147335"/>
                <w:lock w:val="sdtLocked"/>
                <w:text/>
              </w:sdtPr>
              <w:sdtEndPr/>
              <w:sdtContent>
                <w:tc>
                  <w:tcPr>
                    <w:tcW w:w="2829" w:type="pct"/>
                    <w:gridSpan w:val="9"/>
                    <w:tcBorders>
                      <w:top w:val="single" w:sz="4" w:space="0" w:color="auto"/>
                      <w:left w:val="single" w:sz="4" w:space="0" w:color="auto"/>
                      <w:bottom w:val="single" w:sz="4" w:space="0" w:color="auto"/>
                    </w:tcBorders>
                    <w:shd w:val="clear" w:color="auto" w:fill="auto"/>
                  </w:tcPr>
                  <w:p w:rsidR="006607F0" w:rsidRDefault="00356D8D">
                    <w:pPr>
                      <w:autoSpaceDE w:val="0"/>
                      <w:autoSpaceDN w:val="0"/>
                      <w:adjustRightInd w:val="0"/>
                      <w:jc w:val="right"/>
                      <w:rPr>
                        <w:color w:val="FFC000"/>
                        <w:szCs w:val="21"/>
                      </w:rPr>
                    </w:pPr>
                    <w:r>
                      <w:rPr>
                        <w:szCs w:val="21"/>
                      </w:rPr>
                      <w:t>1,706,353,834.77</w:t>
                    </w:r>
                  </w:p>
                </w:tc>
              </w:sdtContent>
            </w:sdt>
          </w:tr>
          <w:tr w:rsidR="006607F0" w:rsidTr="009B0249">
            <w:trPr>
              <w:trHeight w:val="308"/>
            </w:trPr>
            <w:tc>
              <w:tcPr>
                <w:tcW w:w="2171" w:type="pct"/>
                <w:gridSpan w:val="7"/>
                <w:tcBorders>
                  <w:top w:val="single" w:sz="4" w:space="0" w:color="auto"/>
                  <w:bottom w:val="single" w:sz="4" w:space="0" w:color="auto"/>
                  <w:right w:val="single" w:sz="4" w:space="0" w:color="auto"/>
                </w:tcBorders>
                <w:shd w:val="clear" w:color="auto" w:fill="auto"/>
                <w:vAlign w:val="center"/>
              </w:tcPr>
              <w:p w:rsidR="006607F0" w:rsidRDefault="00411289">
                <w:pPr>
                  <w:pStyle w:val="a8"/>
                  <w:autoSpaceDE w:val="0"/>
                  <w:autoSpaceDN w:val="0"/>
                  <w:adjustRightInd w:val="0"/>
                  <w:rPr>
                    <w:rFonts w:ascii="宋体" w:hAnsi="宋体"/>
                  </w:rPr>
                </w:pPr>
                <w:r>
                  <w:rPr>
                    <w:rFonts w:ascii="宋体" w:hAnsi="宋体" w:hint="eastAsia"/>
                  </w:rPr>
                  <w:t>未到期担保可能承担连带清偿责任说明</w:t>
                </w:r>
              </w:p>
            </w:tc>
            <w:sdt>
              <w:sdtPr>
                <w:rPr>
                  <w:szCs w:val="21"/>
                </w:rPr>
                <w:alias w:val="未到期担保可能承担连带清偿责任说明"/>
                <w:tag w:val="_GBC_c659762bd8da480f8945a64f49ff7afa"/>
                <w:id w:val="427548695"/>
                <w:lock w:val="sdtLocked"/>
                <w:showingPlcHdr/>
              </w:sdtPr>
              <w:sdtEndPr/>
              <w:sdtContent>
                <w:tc>
                  <w:tcPr>
                    <w:tcW w:w="2829" w:type="pct"/>
                    <w:gridSpan w:val="9"/>
                    <w:tcBorders>
                      <w:top w:val="single" w:sz="4" w:space="0" w:color="auto"/>
                      <w:left w:val="single" w:sz="4" w:space="0" w:color="auto"/>
                      <w:bottom w:val="single" w:sz="4" w:space="0" w:color="auto"/>
                    </w:tcBorders>
                    <w:shd w:val="clear" w:color="auto" w:fill="auto"/>
                  </w:tcPr>
                  <w:p w:rsidR="006607F0" w:rsidRDefault="00411289">
                    <w:pPr>
                      <w:autoSpaceDE w:val="0"/>
                      <w:autoSpaceDN w:val="0"/>
                      <w:adjustRightInd w:val="0"/>
                      <w:rPr>
                        <w:szCs w:val="21"/>
                      </w:rPr>
                    </w:pPr>
                    <w:r>
                      <w:rPr>
                        <w:rFonts w:hint="eastAsia"/>
                        <w:color w:val="333399"/>
                      </w:rPr>
                      <w:t xml:space="preserve">　</w:t>
                    </w:r>
                  </w:p>
                </w:tc>
              </w:sdtContent>
            </w:sdt>
          </w:tr>
          <w:tr w:rsidR="006607F0" w:rsidTr="009B0249">
            <w:trPr>
              <w:trHeight w:val="308"/>
            </w:trPr>
            <w:tc>
              <w:tcPr>
                <w:tcW w:w="2171" w:type="pct"/>
                <w:gridSpan w:val="7"/>
                <w:tcBorders>
                  <w:top w:val="single" w:sz="4" w:space="0" w:color="auto"/>
                  <w:bottom w:val="single" w:sz="4" w:space="0" w:color="auto"/>
                  <w:right w:val="single" w:sz="4" w:space="0" w:color="auto"/>
                </w:tcBorders>
                <w:shd w:val="clear" w:color="auto" w:fill="auto"/>
              </w:tcPr>
              <w:p w:rsidR="006607F0" w:rsidRDefault="00411289">
                <w:pPr>
                  <w:autoSpaceDE w:val="0"/>
                  <w:autoSpaceDN w:val="0"/>
                  <w:adjustRightInd w:val="0"/>
                  <w:rPr>
                    <w:szCs w:val="21"/>
                  </w:rPr>
                </w:pPr>
                <w:r>
                  <w:rPr>
                    <w:rFonts w:hint="eastAsia"/>
                    <w:szCs w:val="21"/>
                  </w:rPr>
                  <w:t>担保情况说明</w:t>
                </w:r>
              </w:p>
            </w:tc>
            <w:sdt>
              <w:sdtPr>
                <w:rPr>
                  <w:szCs w:val="21"/>
                </w:rPr>
                <w:alias w:val="担保情况说明"/>
                <w:tag w:val="_GBC_fe6e6153cd9e4604b02dd6267f3a9f83"/>
                <w:id w:val="971945905"/>
                <w:lock w:val="sdtLocked"/>
              </w:sdtPr>
              <w:sdtEndPr/>
              <w:sdtContent>
                <w:tc>
                  <w:tcPr>
                    <w:tcW w:w="2829" w:type="pct"/>
                    <w:gridSpan w:val="9"/>
                    <w:tcBorders>
                      <w:top w:val="single" w:sz="4" w:space="0" w:color="auto"/>
                      <w:left w:val="single" w:sz="4" w:space="0" w:color="auto"/>
                      <w:bottom w:val="single" w:sz="4" w:space="0" w:color="auto"/>
                    </w:tcBorders>
                    <w:shd w:val="clear" w:color="auto" w:fill="auto"/>
                  </w:tcPr>
                  <w:p w:rsidR="006607F0" w:rsidRDefault="00DF68B8" w:rsidP="00E006AE">
                    <w:pPr>
                      <w:autoSpaceDE w:val="0"/>
                      <w:autoSpaceDN w:val="0"/>
                      <w:adjustRightInd w:val="0"/>
                      <w:rPr>
                        <w:szCs w:val="21"/>
                      </w:rPr>
                    </w:pPr>
                    <w:r>
                      <w:rPr>
                        <w:rFonts w:hint="eastAsia"/>
                        <w:szCs w:val="21"/>
                      </w:rPr>
                      <w:t>截止期末，公司担保余额为</w:t>
                    </w:r>
                    <w:r w:rsidR="00E006AE">
                      <w:rPr>
                        <w:rFonts w:hint="eastAsia"/>
                        <w:szCs w:val="21"/>
                      </w:rPr>
                      <w:t>196,224.20万</w:t>
                    </w:r>
                    <w:r>
                      <w:rPr>
                        <w:szCs w:val="21"/>
                      </w:rPr>
                      <w:t>元，全部为公司对子公司的担保和子公司相互之间的担保。</w:t>
                    </w:r>
                  </w:p>
                </w:tc>
              </w:sdtContent>
            </w:sdt>
          </w:tr>
        </w:tbl>
        <w:p w:rsidR="006607F0" w:rsidRDefault="00914BD0"/>
        <w:bookmarkStart w:id="59" w:name="_Toc342491984" w:displacedByCustomXml="next"/>
        <w:bookmarkStart w:id="60" w:name="_Toc342565976" w:displacedByCustomXml="next"/>
      </w:sdtContent>
    </w:sdt>
    <w:sdt>
      <w:sdtPr>
        <w:rPr>
          <w:rFonts w:ascii="宋体" w:hAnsi="宋体" w:cs="宋体"/>
          <w:b w:val="0"/>
          <w:bCs w:val="0"/>
          <w:kern w:val="0"/>
          <w:szCs w:val="24"/>
        </w:rPr>
        <w:alias w:val="模块:其他重大合同或交易"/>
        <w:tag w:val="_GBC_d5aa8a13347f4577aff16fa2380995ae"/>
        <w:id w:val="2021734454"/>
        <w:lock w:val="sdtLocked"/>
        <w:placeholder>
          <w:docPart w:val="GBC22222222222222222222222222222"/>
        </w:placeholder>
      </w:sdtPr>
      <w:sdtEndPr>
        <w:rPr>
          <w:rFonts w:hint="eastAsia"/>
        </w:rPr>
      </w:sdtEndPr>
      <w:sdtContent>
        <w:p w:rsidR="00A96ABB" w:rsidRPr="00022901" w:rsidRDefault="00A96ABB" w:rsidP="00F5442C">
          <w:pPr>
            <w:pStyle w:val="3"/>
            <w:numPr>
              <w:ilvl w:val="0"/>
              <w:numId w:val="20"/>
            </w:numPr>
          </w:pPr>
          <w:r w:rsidRPr="00022901">
            <w:t>其他重大合同或交易</w:t>
          </w:r>
        </w:p>
        <w:sdt>
          <w:sdtPr>
            <w:rPr>
              <w:rFonts w:hint="eastAsia"/>
            </w:rPr>
            <w:alias w:val="其他重大合同"/>
            <w:tag w:val="_GBC_a446d2d0ba0b40c8b34135a32bdcad58"/>
            <w:id w:val="-1156686757"/>
            <w:lock w:val="sdtLocked"/>
            <w:placeholder>
              <w:docPart w:val="GBC22222222222222222222222222222"/>
            </w:placeholder>
          </w:sdtPr>
          <w:sdtEndPr/>
          <w:sdtContent>
            <w:p w:rsidR="00C37D5A" w:rsidRDefault="00A96ABB">
              <w:r>
                <w:rPr>
                  <w:rFonts w:hint="eastAsia"/>
                </w:rPr>
                <w:t>无</w:t>
              </w:r>
              <w:r w:rsidR="005866A0">
                <w:rPr>
                  <w:rFonts w:hint="eastAsia"/>
                </w:rPr>
                <w:t>。</w:t>
              </w:r>
            </w:p>
            <w:p w:rsidR="00A96ABB" w:rsidRDefault="00914BD0"/>
          </w:sdtContent>
        </w:sdt>
      </w:sdtContent>
    </w:sdt>
    <w:p w:rsidR="00A96ABB" w:rsidRDefault="00A96ABB" w:rsidP="00F5442C">
      <w:pPr>
        <w:pStyle w:val="2"/>
        <w:numPr>
          <w:ilvl w:val="0"/>
          <w:numId w:val="8"/>
        </w:numPr>
        <w:spacing w:line="360" w:lineRule="auto"/>
      </w:pPr>
      <w:r>
        <w:rPr>
          <w:rFonts w:hint="eastAsia"/>
        </w:rPr>
        <w:t>承诺事项履行情况</w:t>
      </w:r>
      <w:bookmarkEnd w:id="52"/>
      <w:bookmarkEnd w:id="51"/>
    </w:p>
    <w:sdt>
      <w:sdtPr>
        <w:alias w:val="是否适用：承诺事项履行情况[双击切换]"/>
        <w:tag w:val="_GBC_49253469d7c648bbb3d376932e99d0bb"/>
        <w:id w:val="-1168860066"/>
        <w:lock w:val="sdtContentLocked"/>
        <w:placeholder>
          <w:docPart w:val="GBC22222222222222222222222222222"/>
        </w:placeholder>
      </w:sdtPr>
      <w:sdtEndPr/>
      <w:sdtContent>
        <w:p w:rsidR="00A96ABB" w:rsidRDefault="00A96AB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2"/>
        </w:rPr>
        <w:alias w:val="模块:上市公司、持股5%以上的股东、控股股东及实际控制人在报告期内承诺事项"/>
        <w:tag w:val="_GBC_410b2a8e490a4d57a840057323b96e1a"/>
        <w:id w:val="401569410"/>
        <w:lock w:val="sdtLocked"/>
        <w:placeholder>
          <w:docPart w:val="GBC22222222222222222222222222222"/>
        </w:placeholder>
      </w:sdtPr>
      <w:sdtEndPr>
        <w:rPr>
          <w:rFonts w:asciiTheme="minorEastAsia" w:eastAsiaTheme="minorEastAsia" w:hAnsiTheme="minorEastAsia"/>
          <w:szCs w:val="21"/>
        </w:rPr>
      </w:sdtEndPr>
      <w:sdtContent>
        <w:p w:rsidR="00A96ABB" w:rsidRDefault="00A96ABB" w:rsidP="00F5442C">
          <w:pPr>
            <w:pStyle w:val="3"/>
            <w:numPr>
              <w:ilvl w:val="1"/>
              <w:numId w:val="86"/>
            </w:numPr>
          </w:pPr>
          <w:r>
            <w:rPr>
              <w:rFonts w:hint="eastAsia"/>
            </w:rPr>
            <w:t>上市公司、持股</w:t>
          </w:r>
          <w:r>
            <w:rPr>
              <w:rFonts w:hint="eastAsia"/>
            </w:rPr>
            <w:t>5</w:t>
          </w:r>
          <w:r>
            <w:rPr>
              <w:rFonts w:ascii="宋体" w:hAnsi="宋体" w:hint="eastAsia"/>
            </w:rPr>
            <w:t>%</w:t>
          </w:r>
          <w:r>
            <w:rPr>
              <w:rFonts w:hint="eastAsia"/>
            </w:rPr>
            <w:t>以上的股东、控股股东及实际控制人在报告期内或持续到报告期内的承诺事项</w:t>
          </w:r>
        </w:p>
        <w:tbl>
          <w:tblPr>
            <w:tblStyle w:val="g2"/>
            <w:tblW w:w="510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24"/>
            <w:gridCol w:w="1276"/>
            <w:gridCol w:w="3545"/>
            <w:gridCol w:w="1276"/>
            <w:gridCol w:w="427"/>
            <w:gridCol w:w="427"/>
            <w:gridCol w:w="709"/>
            <w:gridCol w:w="722"/>
          </w:tblGrid>
          <w:tr w:rsidR="00A96ABB" w:rsidTr="00A96ABB">
            <w:trPr>
              <w:trHeight w:val="1344"/>
            </w:trPr>
            <w:tc>
              <w:tcPr>
                <w:tcW w:w="231" w:type="pct"/>
                <w:shd w:val="clear" w:color="auto" w:fill="auto"/>
                <w:vAlign w:val="center"/>
              </w:tcPr>
              <w:p w:rsidR="00A96ABB" w:rsidRDefault="00A96ABB">
                <w:pPr>
                  <w:jc w:val="center"/>
                  <w:rPr>
                    <w:szCs w:val="21"/>
                  </w:rPr>
                </w:pPr>
                <w:r>
                  <w:rPr>
                    <w:rFonts w:hint="eastAsia"/>
                    <w:szCs w:val="21"/>
                  </w:rPr>
                  <w:t>承诺背景</w:t>
                </w:r>
              </w:p>
            </w:tc>
            <w:tc>
              <w:tcPr>
                <w:tcW w:w="230" w:type="pct"/>
                <w:shd w:val="clear" w:color="auto" w:fill="auto"/>
                <w:vAlign w:val="center"/>
              </w:tcPr>
              <w:p w:rsidR="00A96ABB" w:rsidRDefault="00A96ABB">
                <w:pPr>
                  <w:jc w:val="center"/>
                  <w:rPr>
                    <w:szCs w:val="21"/>
                  </w:rPr>
                </w:pPr>
                <w:r>
                  <w:rPr>
                    <w:rFonts w:hint="eastAsia"/>
                    <w:szCs w:val="21"/>
                  </w:rPr>
                  <w:t>承诺类型</w:t>
                </w:r>
              </w:p>
            </w:tc>
            <w:tc>
              <w:tcPr>
                <w:tcW w:w="691" w:type="pct"/>
                <w:shd w:val="clear" w:color="auto" w:fill="auto"/>
                <w:vAlign w:val="center"/>
              </w:tcPr>
              <w:p w:rsidR="00A96ABB" w:rsidRDefault="00A96ABB">
                <w:pPr>
                  <w:jc w:val="center"/>
                  <w:rPr>
                    <w:szCs w:val="21"/>
                  </w:rPr>
                </w:pPr>
                <w:r>
                  <w:rPr>
                    <w:rFonts w:hint="eastAsia"/>
                    <w:szCs w:val="21"/>
                  </w:rPr>
                  <w:t>承诺方</w:t>
                </w:r>
              </w:p>
            </w:tc>
            <w:tc>
              <w:tcPr>
                <w:tcW w:w="1920" w:type="pct"/>
                <w:shd w:val="clear" w:color="auto" w:fill="auto"/>
                <w:vAlign w:val="center"/>
              </w:tcPr>
              <w:p w:rsidR="00A96ABB" w:rsidRDefault="00A96ABB">
                <w:pPr>
                  <w:jc w:val="center"/>
                  <w:rPr>
                    <w:szCs w:val="21"/>
                  </w:rPr>
                </w:pPr>
                <w:r>
                  <w:rPr>
                    <w:rFonts w:hint="eastAsia"/>
                    <w:szCs w:val="21"/>
                  </w:rPr>
                  <w:t>承诺内容</w:t>
                </w:r>
              </w:p>
            </w:tc>
            <w:tc>
              <w:tcPr>
                <w:tcW w:w="691" w:type="pct"/>
                <w:shd w:val="clear" w:color="auto" w:fill="auto"/>
                <w:vAlign w:val="center"/>
              </w:tcPr>
              <w:p w:rsidR="00A96ABB" w:rsidRDefault="00A96ABB">
                <w:pPr>
                  <w:jc w:val="center"/>
                  <w:rPr>
                    <w:szCs w:val="21"/>
                  </w:rPr>
                </w:pPr>
                <w:r>
                  <w:rPr>
                    <w:rFonts w:hint="eastAsia"/>
                    <w:szCs w:val="21"/>
                  </w:rPr>
                  <w:t>承诺时间及期限</w:t>
                </w:r>
              </w:p>
            </w:tc>
            <w:tc>
              <w:tcPr>
                <w:tcW w:w="231" w:type="pct"/>
                <w:shd w:val="clear" w:color="auto" w:fill="auto"/>
                <w:vAlign w:val="center"/>
              </w:tcPr>
              <w:p w:rsidR="00A96ABB" w:rsidRDefault="00A96ABB">
                <w:pPr>
                  <w:jc w:val="center"/>
                  <w:rPr>
                    <w:szCs w:val="21"/>
                  </w:rPr>
                </w:pPr>
                <w:r>
                  <w:rPr>
                    <w:rFonts w:hint="eastAsia"/>
                    <w:szCs w:val="21"/>
                  </w:rPr>
                  <w:t>是否有履行期限</w:t>
                </w:r>
              </w:p>
            </w:tc>
            <w:tc>
              <w:tcPr>
                <w:tcW w:w="231" w:type="pct"/>
                <w:shd w:val="clear" w:color="auto" w:fill="auto"/>
                <w:vAlign w:val="center"/>
              </w:tcPr>
              <w:p w:rsidR="00A96ABB" w:rsidRDefault="00A96ABB">
                <w:pPr>
                  <w:jc w:val="center"/>
                  <w:rPr>
                    <w:szCs w:val="21"/>
                  </w:rPr>
                </w:pPr>
                <w:r>
                  <w:rPr>
                    <w:rFonts w:hint="eastAsia"/>
                    <w:szCs w:val="21"/>
                  </w:rPr>
                  <w:t>是否及时严格履行</w:t>
                </w:r>
              </w:p>
            </w:tc>
            <w:tc>
              <w:tcPr>
                <w:tcW w:w="384" w:type="pct"/>
                <w:shd w:val="clear" w:color="auto" w:fill="auto"/>
                <w:vAlign w:val="center"/>
              </w:tcPr>
              <w:p w:rsidR="00A96ABB" w:rsidRDefault="00A96ABB">
                <w:pPr>
                  <w:jc w:val="center"/>
                  <w:rPr>
                    <w:szCs w:val="21"/>
                  </w:rPr>
                </w:pPr>
                <w:r>
                  <w:rPr>
                    <w:rFonts w:hint="eastAsia"/>
                    <w:szCs w:val="21"/>
                  </w:rPr>
                  <w:t>如未能及时履行应说明未完成履行的具体原因</w:t>
                </w:r>
              </w:p>
            </w:tc>
            <w:tc>
              <w:tcPr>
                <w:tcW w:w="391" w:type="pct"/>
                <w:shd w:val="clear" w:color="auto" w:fill="auto"/>
                <w:vAlign w:val="center"/>
              </w:tcPr>
              <w:p w:rsidR="00A96ABB" w:rsidRDefault="00A96ABB">
                <w:pPr>
                  <w:jc w:val="center"/>
                  <w:rPr>
                    <w:szCs w:val="21"/>
                  </w:rPr>
                </w:pPr>
                <w:r>
                  <w:rPr>
                    <w:rFonts w:hint="eastAsia"/>
                    <w:szCs w:val="21"/>
                  </w:rPr>
                  <w:t>如未能及时履行应说明下一步计划</w:t>
                </w:r>
              </w:p>
            </w:tc>
          </w:tr>
          <w:sdt>
            <w:sdtPr>
              <w:rPr>
                <w:rFonts w:hint="eastAsia"/>
                <w:szCs w:val="21"/>
              </w:rPr>
              <w:alias w:val="与重大资产重组相关的承诺"/>
              <w:tag w:val="_GBC_1d765d23139c48c09061f16bf0f30be9"/>
              <w:id w:val="1102838683"/>
              <w:lock w:val="sdtLocked"/>
            </w:sdtPr>
            <w:sdtEndPr>
              <w:rPr>
                <w:rFonts w:hint="default"/>
              </w:rPr>
            </w:sdtEndPr>
            <w:sdtContent>
              <w:tr w:rsidR="00A96ABB" w:rsidTr="00A96ABB">
                <w:trPr>
                  <w:trHeight w:val="234"/>
                </w:trPr>
                <w:tc>
                  <w:tcPr>
                    <w:tcW w:w="231" w:type="pct"/>
                    <w:shd w:val="clear" w:color="auto" w:fill="auto"/>
                  </w:tcPr>
                  <w:sdt>
                    <w:sdtPr>
                      <w:rPr>
                        <w:rFonts w:hint="eastAsia"/>
                        <w:szCs w:val="21"/>
                      </w:rPr>
                      <w:tag w:val="_PLD_56882d9ef92f4418b04f4fe4a7806464"/>
                      <w:id w:val="736361185"/>
                      <w:lock w:val="sdtLocked"/>
                    </w:sdtPr>
                    <w:sdtEndPr/>
                    <w:sdtContent>
                      <w:p w:rsidR="00A96ABB" w:rsidRDefault="00A96ABB">
                        <w:pPr>
                          <w:jc w:val="both"/>
                          <w:rPr>
                            <w:szCs w:val="21"/>
                          </w:rPr>
                        </w:pPr>
                        <w:r>
                          <w:rPr>
                            <w:rFonts w:hint="eastAsia"/>
                            <w:szCs w:val="21"/>
                          </w:rPr>
                          <w:t>与重大</w:t>
                        </w:r>
                        <w:r>
                          <w:rPr>
                            <w:rFonts w:hint="eastAsia"/>
                            <w:szCs w:val="21"/>
                          </w:rPr>
                          <w:lastRenderedPageBreak/>
                          <w:t>资产重组相关的承诺</w:t>
                        </w:r>
                      </w:p>
                    </w:sdtContent>
                  </w:sdt>
                </w:tc>
                <w:sdt>
                  <w:sdtPr>
                    <w:rPr>
                      <w:szCs w:val="21"/>
                    </w:rPr>
                    <w:alias w:val="与重大资产重组相关的承诺-承诺类型"/>
                    <w:tag w:val="_GBC_b8356c60f08343a386da24b2d11fefbc"/>
                    <w:id w:val="-8230128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30" w:type="pct"/>
                        <w:shd w:val="clear" w:color="auto" w:fill="auto"/>
                      </w:tcPr>
                      <w:p w:rsidR="00A96ABB" w:rsidRDefault="00A96ABB">
                        <w:pPr>
                          <w:rPr>
                            <w:color w:val="FFC000"/>
                            <w:szCs w:val="21"/>
                          </w:rPr>
                        </w:pPr>
                        <w:r>
                          <w:rPr>
                            <w:szCs w:val="21"/>
                          </w:rPr>
                          <w:t>其他</w:t>
                        </w:r>
                      </w:p>
                    </w:tc>
                  </w:sdtContent>
                </w:sdt>
                <w:sdt>
                  <w:sdtPr>
                    <w:rPr>
                      <w:szCs w:val="21"/>
                    </w:rPr>
                    <w:alias w:val="与重大资产重组相关的承诺-承诺方"/>
                    <w:tag w:val="_GBC_14ad6c9e48a048258d76a6f110a04108"/>
                    <w:id w:val="424308694"/>
                    <w:lock w:val="sdtLocked"/>
                  </w:sdtPr>
                  <w:sdtEndPr/>
                  <w:sdtContent>
                    <w:tc>
                      <w:tcPr>
                        <w:tcW w:w="691" w:type="pct"/>
                        <w:shd w:val="clear" w:color="auto" w:fill="auto"/>
                      </w:tcPr>
                      <w:p w:rsidR="00A96ABB" w:rsidRDefault="00A96ABB">
                        <w:pPr>
                          <w:rPr>
                            <w:color w:val="FFC000"/>
                            <w:szCs w:val="21"/>
                          </w:rPr>
                        </w:pPr>
                        <w:r>
                          <w:rPr>
                            <w:rFonts w:hint="eastAsia"/>
                            <w:szCs w:val="21"/>
                          </w:rPr>
                          <w:t>电信科学技术研究院</w:t>
                        </w:r>
                      </w:p>
                    </w:tc>
                  </w:sdtContent>
                </w:sdt>
                <w:sdt>
                  <w:sdtPr>
                    <w:rPr>
                      <w:szCs w:val="21"/>
                    </w:rPr>
                    <w:alias w:val="与重大资产重组相关的承诺-承诺内容"/>
                    <w:tag w:val="_GBC_e45072ea086b415ea651978071fa42da"/>
                    <w:id w:val="-1233304732"/>
                    <w:lock w:val="sdtLocked"/>
                  </w:sdtPr>
                  <w:sdtEndPr/>
                  <w:sdtContent>
                    <w:tc>
                      <w:tcPr>
                        <w:tcW w:w="1920" w:type="pct"/>
                        <w:shd w:val="clear" w:color="auto" w:fill="auto"/>
                      </w:tcPr>
                      <w:p w:rsidR="00A96ABB" w:rsidRDefault="00A96ABB">
                        <w:pPr>
                          <w:rPr>
                            <w:color w:val="FFC000"/>
                            <w:szCs w:val="21"/>
                          </w:rPr>
                        </w:pPr>
                        <w:r>
                          <w:rPr>
                            <w:rFonts w:hint="eastAsia"/>
                            <w:szCs w:val="21"/>
                          </w:rPr>
                          <w:t>保证上市公司“五独立”的承诺、关于避免同业竞争的承诺、关于规范关联交易的承诺。</w:t>
                        </w:r>
                      </w:p>
                    </w:tc>
                  </w:sdtContent>
                </w:sdt>
                <w:sdt>
                  <w:sdtPr>
                    <w:rPr>
                      <w:szCs w:val="21"/>
                    </w:rPr>
                    <w:alias w:val="与重大资产重组相关的承诺-承诺时间及期限"/>
                    <w:tag w:val="_GBC_7b034cff54c144b3bae314d22845db3b"/>
                    <w:id w:val="-1331063063"/>
                    <w:lock w:val="sdtLocked"/>
                  </w:sdtPr>
                  <w:sdtEndPr/>
                  <w:sdtContent>
                    <w:tc>
                      <w:tcPr>
                        <w:tcW w:w="691" w:type="pct"/>
                        <w:shd w:val="clear" w:color="auto" w:fill="auto"/>
                      </w:tcPr>
                      <w:p w:rsidR="00A96ABB" w:rsidRDefault="00A96ABB">
                        <w:pPr>
                          <w:rPr>
                            <w:color w:val="FFC000"/>
                            <w:szCs w:val="21"/>
                          </w:rPr>
                        </w:pPr>
                        <w:r w:rsidRPr="008325AF">
                          <w:rPr>
                            <w:rFonts w:hint="eastAsia"/>
                            <w:szCs w:val="21"/>
                          </w:rPr>
                          <w:t>承诺时间：</w:t>
                        </w:r>
                        <w:r w:rsidRPr="008325AF">
                          <w:rPr>
                            <w:szCs w:val="21"/>
                          </w:rPr>
                          <w:t>2012年5月14日，承诺</w:t>
                        </w:r>
                        <w:r w:rsidRPr="008325AF">
                          <w:rPr>
                            <w:szCs w:val="21"/>
                          </w:rPr>
                          <w:lastRenderedPageBreak/>
                          <w:t>期限：长期有效</w:t>
                        </w:r>
                      </w:p>
                    </w:tc>
                  </w:sdtContent>
                </w:sdt>
                <w:sdt>
                  <w:sdtPr>
                    <w:rPr>
                      <w:szCs w:val="21"/>
                    </w:rPr>
                    <w:alias w:val="与重大资产重组相关的承诺-是否有履行期限"/>
                    <w:tag w:val="_GBC_c220eb6037c94807b6f8906cc6b65fa1"/>
                    <w:id w:val="-839233448"/>
                    <w:lock w:val="sdtLocked"/>
                    <w:comboBox>
                      <w:listItem w:displayText="是" w:value="是"/>
                      <w:listItem w:displayText="否" w:value="否"/>
                    </w:comboBox>
                  </w:sdtPr>
                  <w:sdtEndPr/>
                  <w:sdtContent>
                    <w:tc>
                      <w:tcPr>
                        <w:tcW w:w="231" w:type="pct"/>
                        <w:shd w:val="clear" w:color="auto" w:fill="auto"/>
                      </w:tcPr>
                      <w:p w:rsidR="00A96ABB" w:rsidRDefault="00A96ABB">
                        <w:pPr>
                          <w:rPr>
                            <w:color w:val="FFC000"/>
                            <w:szCs w:val="21"/>
                          </w:rPr>
                        </w:pPr>
                        <w:r>
                          <w:rPr>
                            <w:rFonts w:hint="eastAsia"/>
                            <w:szCs w:val="21"/>
                          </w:rPr>
                          <w:t>是</w:t>
                        </w:r>
                      </w:p>
                    </w:tc>
                  </w:sdtContent>
                </w:sdt>
                <w:sdt>
                  <w:sdtPr>
                    <w:rPr>
                      <w:szCs w:val="21"/>
                    </w:rPr>
                    <w:alias w:val="与重大资产重组相关的承诺-是否及时严格履行"/>
                    <w:tag w:val="_GBC_6c5667eb558043cca8fe82b69e3869f3"/>
                    <w:id w:val="-1472513937"/>
                    <w:lock w:val="sdtLocked"/>
                    <w:comboBox>
                      <w:listItem w:displayText="是" w:value="是"/>
                      <w:listItem w:displayText="否" w:value="否"/>
                    </w:comboBox>
                  </w:sdtPr>
                  <w:sdtEndPr/>
                  <w:sdtContent>
                    <w:tc>
                      <w:tcPr>
                        <w:tcW w:w="231" w:type="pct"/>
                        <w:shd w:val="clear" w:color="auto" w:fill="auto"/>
                      </w:tcPr>
                      <w:p w:rsidR="00A96ABB" w:rsidRDefault="00A96ABB">
                        <w:pPr>
                          <w:rPr>
                            <w:color w:val="FFC000"/>
                            <w:szCs w:val="21"/>
                          </w:rPr>
                        </w:pPr>
                        <w:r>
                          <w:rPr>
                            <w:rFonts w:hint="eastAsia"/>
                            <w:szCs w:val="21"/>
                          </w:rPr>
                          <w:t>是</w:t>
                        </w:r>
                      </w:p>
                    </w:tc>
                  </w:sdtContent>
                </w:sdt>
                <w:sdt>
                  <w:sdtPr>
                    <w:rPr>
                      <w:szCs w:val="21"/>
                    </w:rPr>
                    <w:alias w:val="与重大资产重组相关的承诺-如未能及时履行应说明未完成履行的具体原因"/>
                    <w:tag w:val="_GBC_52b99e10b31f4277ad330ea4a452bb49"/>
                    <w:id w:val="1230581911"/>
                    <w:lock w:val="sdtLocked"/>
                    <w:showingPlcHdr/>
                  </w:sdtPr>
                  <w:sdtEndPr/>
                  <w:sdtContent>
                    <w:tc>
                      <w:tcPr>
                        <w:tcW w:w="384" w:type="pct"/>
                        <w:shd w:val="clear" w:color="auto" w:fill="auto"/>
                      </w:tcPr>
                      <w:p w:rsidR="00A96ABB" w:rsidRDefault="00A96ABB">
                        <w:pPr>
                          <w:rPr>
                            <w:color w:val="FFC000"/>
                            <w:szCs w:val="21"/>
                          </w:rPr>
                        </w:pPr>
                        <w:r>
                          <w:rPr>
                            <w:rFonts w:hint="eastAsia"/>
                            <w:color w:val="333399"/>
                          </w:rPr>
                          <w:t xml:space="preserve">　</w:t>
                        </w:r>
                      </w:p>
                    </w:tc>
                  </w:sdtContent>
                </w:sdt>
                <w:sdt>
                  <w:sdtPr>
                    <w:rPr>
                      <w:szCs w:val="21"/>
                    </w:rPr>
                    <w:alias w:val="与重大资产重组相关的承诺-如未能及时履行应说明下一步计划"/>
                    <w:tag w:val="_GBC_517b7be693254ac6a71feb787347f896"/>
                    <w:id w:val="1817147648"/>
                    <w:lock w:val="sdtLocked"/>
                    <w:showingPlcHdr/>
                  </w:sdtPr>
                  <w:sdtEndPr/>
                  <w:sdtContent>
                    <w:tc>
                      <w:tcPr>
                        <w:tcW w:w="391" w:type="pct"/>
                        <w:shd w:val="clear" w:color="auto" w:fill="auto"/>
                      </w:tcPr>
                      <w:p w:rsidR="00A96ABB" w:rsidRDefault="00A96ABB">
                        <w:pPr>
                          <w:rPr>
                            <w:szCs w:val="21"/>
                          </w:rPr>
                        </w:pPr>
                        <w:r>
                          <w:rPr>
                            <w:rFonts w:hint="eastAsia"/>
                            <w:color w:val="333399"/>
                          </w:rPr>
                          <w:t xml:space="preserve">　</w:t>
                        </w:r>
                      </w:p>
                    </w:tc>
                  </w:sdtContent>
                </w:sdt>
              </w:tr>
            </w:sdtContent>
          </w:sdt>
          <w:sdt>
            <w:sdtPr>
              <w:rPr>
                <w:rFonts w:hint="eastAsia"/>
                <w:szCs w:val="21"/>
              </w:rPr>
              <w:alias w:val="其他承诺"/>
              <w:tag w:val="_GBC_1447b40af519403e8a080827e4a69b79"/>
              <w:id w:val="1590270623"/>
              <w:lock w:val="sdtLocked"/>
            </w:sdtPr>
            <w:sdtEndPr>
              <w:rPr>
                <w:rFonts w:hint="default"/>
              </w:rPr>
            </w:sdtEndPr>
            <w:sdtContent>
              <w:tr w:rsidR="00A96ABB" w:rsidTr="00A96ABB">
                <w:trPr>
                  <w:trHeight w:val="254"/>
                </w:trPr>
                <w:tc>
                  <w:tcPr>
                    <w:tcW w:w="231" w:type="pct"/>
                    <w:shd w:val="clear" w:color="auto" w:fill="auto"/>
                  </w:tcPr>
                  <w:sdt>
                    <w:sdtPr>
                      <w:rPr>
                        <w:rFonts w:hint="eastAsia"/>
                        <w:szCs w:val="21"/>
                      </w:rPr>
                      <w:tag w:val="_PLD_420014628f124cf0a0d29ff5c4431b10"/>
                      <w:id w:val="-346644801"/>
                      <w:lock w:val="sdtLocked"/>
                    </w:sdtPr>
                    <w:sdtEndPr/>
                    <w:sdtContent>
                      <w:p w:rsidR="00A96ABB" w:rsidRDefault="00A96ABB">
                        <w:pPr>
                          <w:jc w:val="both"/>
                          <w:rPr>
                            <w:szCs w:val="21"/>
                          </w:rPr>
                        </w:pPr>
                        <w:r>
                          <w:rPr>
                            <w:rFonts w:hint="eastAsia"/>
                            <w:szCs w:val="21"/>
                          </w:rPr>
                          <w:t>其他承诺</w:t>
                        </w:r>
                      </w:p>
                    </w:sdtContent>
                  </w:sdt>
                </w:tc>
                <w:sdt>
                  <w:sdtPr>
                    <w:rPr>
                      <w:szCs w:val="21"/>
                    </w:rPr>
                    <w:alias w:val="其他承诺-承诺类型"/>
                    <w:tag w:val="_GBC_c649e574a5164dd495017df3515aa59f"/>
                    <w:id w:val="153061078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30" w:type="pct"/>
                        <w:shd w:val="clear" w:color="auto" w:fill="auto"/>
                      </w:tcPr>
                      <w:p w:rsidR="00A96ABB" w:rsidRDefault="00A96ABB">
                        <w:pPr>
                          <w:rPr>
                            <w:color w:val="FFC000"/>
                            <w:szCs w:val="21"/>
                          </w:rPr>
                        </w:pPr>
                        <w:r>
                          <w:rPr>
                            <w:rFonts w:hint="eastAsia"/>
                            <w:szCs w:val="21"/>
                          </w:rPr>
                          <w:t>其他</w:t>
                        </w:r>
                      </w:p>
                    </w:tc>
                  </w:sdtContent>
                </w:sdt>
                <w:sdt>
                  <w:sdtPr>
                    <w:rPr>
                      <w:szCs w:val="21"/>
                    </w:rPr>
                    <w:alias w:val="其他承诺-承诺方"/>
                    <w:tag w:val="_GBC_62f5084cd3a143e9a94e9621b7d03f31"/>
                    <w:id w:val="-963879875"/>
                    <w:lock w:val="sdtLocked"/>
                  </w:sdtPr>
                  <w:sdtEndPr/>
                  <w:sdtContent>
                    <w:tc>
                      <w:tcPr>
                        <w:tcW w:w="691" w:type="pct"/>
                        <w:shd w:val="clear" w:color="auto" w:fill="auto"/>
                      </w:tcPr>
                      <w:p w:rsidR="00A96ABB" w:rsidRDefault="00A96ABB">
                        <w:pPr>
                          <w:rPr>
                            <w:color w:val="FFC000"/>
                            <w:szCs w:val="21"/>
                          </w:rPr>
                        </w:pPr>
                        <w:r>
                          <w:rPr>
                            <w:rFonts w:hint="eastAsia"/>
                            <w:szCs w:val="21"/>
                          </w:rPr>
                          <w:t>电信科学技术研究院</w:t>
                        </w:r>
                      </w:p>
                    </w:tc>
                  </w:sdtContent>
                </w:sdt>
                <w:sdt>
                  <w:sdtPr>
                    <w:rPr>
                      <w:szCs w:val="21"/>
                    </w:rPr>
                    <w:alias w:val="其他承诺-承诺内容"/>
                    <w:tag w:val="_GBC_1b96f71844e64064bf7503b3fe3f00d4"/>
                    <w:id w:val="-407775074"/>
                    <w:lock w:val="sdtLocked"/>
                  </w:sdtPr>
                  <w:sdtEndPr/>
                  <w:sdtContent>
                    <w:tc>
                      <w:tcPr>
                        <w:tcW w:w="1920" w:type="pct"/>
                        <w:shd w:val="clear" w:color="auto" w:fill="auto"/>
                      </w:tcPr>
                      <w:p w:rsidR="00A96ABB" w:rsidRDefault="00A96ABB">
                        <w:pPr>
                          <w:rPr>
                            <w:color w:val="FFC000"/>
                            <w:szCs w:val="21"/>
                          </w:rPr>
                        </w:pPr>
                        <w:r>
                          <w:rPr>
                            <w:rFonts w:hint="eastAsia"/>
                            <w:szCs w:val="21"/>
                          </w:rPr>
                          <w:t>一、电信科学技术研究院主动承担社会责任，作负责任的控股股东，自</w:t>
                        </w:r>
                        <w:r>
                          <w:rPr>
                            <w:szCs w:val="21"/>
                          </w:rPr>
                          <w:t>2015年7月10日起6个月内，不减持公司股票。二、电信科学技术研究院将在符合法律法规和监管规定的前提下，择机增持公司股票。”</w:t>
                        </w:r>
                      </w:p>
                    </w:tc>
                  </w:sdtContent>
                </w:sdt>
                <w:sdt>
                  <w:sdtPr>
                    <w:rPr>
                      <w:szCs w:val="21"/>
                    </w:rPr>
                    <w:alias w:val="其他承诺-承诺时间及期限"/>
                    <w:tag w:val="_GBC_742555172e7a413a9a79b3ce23c9511a"/>
                    <w:id w:val="-1830828853"/>
                    <w:lock w:val="sdtLocked"/>
                  </w:sdtPr>
                  <w:sdtEndPr/>
                  <w:sdtContent>
                    <w:tc>
                      <w:tcPr>
                        <w:tcW w:w="691" w:type="pct"/>
                        <w:shd w:val="clear" w:color="auto" w:fill="auto"/>
                      </w:tcPr>
                      <w:p w:rsidR="00A96ABB" w:rsidRDefault="00A96ABB">
                        <w:pPr>
                          <w:rPr>
                            <w:color w:val="FFC000"/>
                            <w:szCs w:val="21"/>
                          </w:rPr>
                        </w:pPr>
                        <w:r>
                          <w:rPr>
                            <w:rFonts w:hint="eastAsia"/>
                            <w:szCs w:val="21"/>
                          </w:rPr>
                          <w:t>承诺时间：</w:t>
                        </w:r>
                        <w:r>
                          <w:rPr>
                            <w:szCs w:val="21"/>
                          </w:rPr>
                          <w:t>2015年7月10日，承诺期限：6个月</w:t>
                        </w:r>
                      </w:p>
                    </w:tc>
                  </w:sdtContent>
                </w:sdt>
                <w:sdt>
                  <w:sdtPr>
                    <w:rPr>
                      <w:szCs w:val="21"/>
                    </w:rPr>
                    <w:alias w:val="其他承诺-是否有履行期限"/>
                    <w:tag w:val="_GBC_85b22feac8434c0287a5fbb93022627f"/>
                    <w:id w:val="-7521830"/>
                    <w:lock w:val="sdtLocked"/>
                    <w:comboBox>
                      <w:listItem w:displayText="是" w:value="是"/>
                      <w:listItem w:displayText="否" w:value="否"/>
                    </w:comboBox>
                  </w:sdtPr>
                  <w:sdtEndPr/>
                  <w:sdtContent>
                    <w:tc>
                      <w:tcPr>
                        <w:tcW w:w="231" w:type="pct"/>
                        <w:shd w:val="clear" w:color="auto" w:fill="auto"/>
                      </w:tcPr>
                      <w:p w:rsidR="00A96ABB" w:rsidRDefault="00A96ABB">
                        <w:pPr>
                          <w:rPr>
                            <w:color w:val="FFC000"/>
                            <w:szCs w:val="21"/>
                          </w:rPr>
                        </w:pPr>
                        <w:r>
                          <w:rPr>
                            <w:rFonts w:hint="eastAsia"/>
                            <w:szCs w:val="21"/>
                          </w:rPr>
                          <w:t>否</w:t>
                        </w:r>
                      </w:p>
                    </w:tc>
                  </w:sdtContent>
                </w:sdt>
                <w:sdt>
                  <w:sdtPr>
                    <w:rPr>
                      <w:szCs w:val="21"/>
                    </w:rPr>
                    <w:alias w:val="其他承诺-是否及时严格履行"/>
                    <w:tag w:val="_GBC_2284b5543e494c37a28df00b7934408c"/>
                    <w:id w:val="-1199693124"/>
                    <w:lock w:val="sdtLocked"/>
                    <w:showingPlcHdr/>
                    <w:comboBox>
                      <w:listItem w:displayText="是" w:value="是"/>
                      <w:listItem w:displayText="否" w:value="否"/>
                    </w:comboBox>
                  </w:sdtPr>
                  <w:sdtEndPr/>
                  <w:sdtContent>
                    <w:tc>
                      <w:tcPr>
                        <w:tcW w:w="231" w:type="pct"/>
                        <w:shd w:val="clear" w:color="auto" w:fill="auto"/>
                      </w:tcPr>
                      <w:p w:rsidR="00A96ABB" w:rsidRDefault="00A96ABB">
                        <w:pPr>
                          <w:rPr>
                            <w:color w:val="FFC000"/>
                            <w:szCs w:val="21"/>
                          </w:rPr>
                        </w:pPr>
                        <w:r>
                          <w:rPr>
                            <w:rFonts w:hint="eastAsia"/>
                            <w:color w:val="333399"/>
                          </w:rPr>
                          <w:t xml:space="preserve">　</w:t>
                        </w:r>
                      </w:p>
                    </w:tc>
                  </w:sdtContent>
                </w:sdt>
                <w:sdt>
                  <w:sdtPr>
                    <w:rPr>
                      <w:szCs w:val="21"/>
                    </w:rPr>
                    <w:alias w:val="其他承诺-如未能及时履行应说明未完成履行的具体原因"/>
                    <w:tag w:val="_GBC_2d6b535ca9744b52b9d0faa41370efa6"/>
                    <w:id w:val="-442759284"/>
                    <w:lock w:val="sdtLocked"/>
                    <w:showingPlcHdr/>
                  </w:sdtPr>
                  <w:sdtEndPr/>
                  <w:sdtContent>
                    <w:tc>
                      <w:tcPr>
                        <w:tcW w:w="384" w:type="pct"/>
                        <w:shd w:val="clear" w:color="auto" w:fill="auto"/>
                      </w:tcPr>
                      <w:p w:rsidR="00A96ABB" w:rsidRDefault="00A96ABB">
                        <w:pPr>
                          <w:rPr>
                            <w:color w:val="FFC000"/>
                            <w:szCs w:val="21"/>
                          </w:rPr>
                        </w:pPr>
                        <w:r>
                          <w:rPr>
                            <w:rFonts w:hint="eastAsia"/>
                            <w:color w:val="333399"/>
                          </w:rPr>
                          <w:t xml:space="preserve">　</w:t>
                        </w:r>
                      </w:p>
                    </w:tc>
                  </w:sdtContent>
                </w:sdt>
                <w:sdt>
                  <w:sdtPr>
                    <w:rPr>
                      <w:szCs w:val="21"/>
                    </w:rPr>
                    <w:alias w:val="其他承诺-如未能及时履行应说明下一步计划"/>
                    <w:tag w:val="_GBC_a458fd9f85dd43fb9d510a03b58ffe36"/>
                    <w:id w:val="-1073350944"/>
                    <w:lock w:val="sdtLocked"/>
                    <w:showingPlcHdr/>
                  </w:sdtPr>
                  <w:sdtEndPr/>
                  <w:sdtContent>
                    <w:tc>
                      <w:tcPr>
                        <w:tcW w:w="391" w:type="pct"/>
                        <w:shd w:val="clear" w:color="auto" w:fill="auto"/>
                      </w:tcPr>
                      <w:p w:rsidR="00A96ABB" w:rsidRDefault="00A96ABB">
                        <w:pPr>
                          <w:rPr>
                            <w:szCs w:val="21"/>
                          </w:rPr>
                        </w:pPr>
                        <w:r>
                          <w:rPr>
                            <w:rFonts w:hint="eastAsia"/>
                            <w:color w:val="333399"/>
                          </w:rPr>
                          <w:t xml:space="preserve">　</w:t>
                        </w:r>
                      </w:p>
                    </w:tc>
                  </w:sdtContent>
                </w:sdt>
              </w:tr>
            </w:sdtContent>
          </w:sdt>
        </w:tbl>
        <w:p w:rsidR="00A96ABB" w:rsidRDefault="00914BD0"/>
        <w:bookmarkStart w:id="61" w:name="_Toc342565980" w:displacedByCustomXml="next"/>
        <w:bookmarkStart w:id="62" w:name="_Toc342491988" w:displacedByCustomXml="next"/>
      </w:sdtContent>
    </w:sdt>
    <w:p w:rsidR="006607F0" w:rsidRDefault="00411289" w:rsidP="00F5442C">
      <w:pPr>
        <w:pStyle w:val="2"/>
        <w:numPr>
          <w:ilvl w:val="0"/>
          <w:numId w:val="8"/>
        </w:numPr>
        <w:spacing w:line="360" w:lineRule="auto"/>
      </w:pPr>
      <w:r>
        <w:t>聘任、解聘会计师事务所情况</w:t>
      </w:r>
    </w:p>
    <w:sdt>
      <w:sdtPr>
        <w:alias w:val="是否适用：聘任、解聘会计师事务所情况[双击切换]"/>
        <w:tag w:val="_GBC_7c5c6a1905784221bae81fc158a4ae24"/>
        <w:id w:val="-1538109982"/>
        <w:lock w:val="sdtContentLocked"/>
        <w:placeholder>
          <w:docPart w:val="GBC22222222222222222222222222222"/>
        </w:placeholder>
      </w:sdtPr>
      <w:sdtEndPr/>
      <w:sdtContent>
        <w:p w:rsidR="006607F0" w:rsidRPr="005866A0" w:rsidRDefault="00411289">
          <w:r>
            <w:fldChar w:fldCharType="begin"/>
          </w:r>
          <w:r w:rsidR="001A3566">
            <w:instrText xml:space="preserve"> MACROBUTTON  SnrToggleCheckbox □适用 </w:instrText>
          </w:r>
          <w:r>
            <w:fldChar w:fldCharType="end"/>
          </w:r>
          <w:r>
            <w:fldChar w:fldCharType="begin"/>
          </w:r>
          <w:r w:rsidR="001A3566">
            <w:instrText xml:space="preserve"> MACROBUTTON  SnrToggleCheckbox √不适用 </w:instrText>
          </w:r>
          <w:r>
            <w:fldChar w:fldCharType="end"/>
          </w:r>
        </w:p>
      </w:sdtContent>
    </w:sdt>
    <w:sdt>
      <w:sdtPr>
        <w:rPr>
          <w:rFonts w:ascii="Calibri" w:hAnsi="Calibri" w:cs="宋体"/>
          <w:b w:val="0"/>
          <w:bCs w:val="0"/>
          <w:kern w:val="0"/>
          <w:szCs w:val="22"/>
        </w:rPr>
        <w:alias w:val="模块:上市公司及其董事、监事、高级管理人员、持有5%以上股份的股东处罚及整改"/>
        <w:tag w:val="_GBC_dc6d9bc335cc4ec1be5886b6b0d874fc"/>
        <w:id w:val="-2039188649"/>
        <w:lock w:val="sdtLocked"/>
        <w:placeholder>
          <w:docPart w:val="GBC22222222222222222222222222222"/>
        </w:placeholder>
      </w:sdtPr>
      <w:sdtEndPr>
        <w:rPr>
          <w:rFonts w:ascii="宋体" w:hAnsi="宋体" w:hint="eastAsia"/>
          <w:szCs w:val="24"/>
        </w:rPr>
      </w:sdtEndPr>
      <w:sdtContent>
        <w:p w:rsidR="00C37D5A" w:rsidRPr="00C37D5A" w:rsidRDefault="00C37D5A" w:rsidP="00C37D5A">
          <w:pPr>
            <w:pStyle w:val="2"/>
            <w:spacing w:line="360" w:lineRule="auto"/>
            <w:ind w:left="420"/>
          </w:pPr>
        </w:p>
        <w:p w:rsidR="00A96ABB" w:rsidRDefault="00A96ABB" w:rsidP="00C37D5A">
          <w:pPr>
            <w:pStyle w:val="2"/>
            <w:numPr>
              <w:ilvl w:val="0"/>
              <w:numId w:val="8"/>
            </w:numPr>
            <w:spacing w:line="360" w:lineRule="auto"/>
          </w:pPr>
          <w:r>
            <w:t>上市公司及其董事、监事、高级管理人员、持有</w:t>
          </w:r>
          <w:r>
            <w:t>5%</w:t>
          </w:r>
          <w:r>
            <w:t>以上股份的股东、实际控制人、收购人处罚及整改情况</w:t>
          </w:r>
        </w:p>
        <w:sdt>
          <w:sdtPr>
            <w:alias w:val="是否适用：上市公司及其董事、监事、高级管理人员、持有5%以上股份的股东、实际控制人、收购人处罚及整改情况[双击切换]"/>
            <w:tag w:val="_GBC_905b44bb663c4d41a949e306b1a9e853"/>
            <w:id w:val="779992727"/>
            <w:lock w:val="sdtContentLocked"/>
            <w:placeholder>
              <w:docPart w:val="GBC22222222222222222222222222222"/>
            </w:placeholder>
          </w:sdtPr>
          <w:sdtEndPr/>
          <w:sdtContent>
            <w:p w:rsidR="005866A0" w:rsidRDefault="00A96ABB" w:rsidP="005866A0">
              <w:r>
                <w:fldChar w:fldCharType="begin"/>
              </w:r>
              <w:r w:rsidR="005866A0">
                <w:instrText xml:space="preserve"> MACROBUTTON  SnrToggleCheckbox □适用 </w:instrText>
              </w:r>
              <w:r>
                <w:fldChar w:fldCharType="end"/>
              </w:r>
              <w:r>
                <w:fldChar w:fldCharType="begin"/>
              </w:r>
              <w:r w:rsidR="005866A0">
                <w:instrText xml:space="preserve"> MACROBUTTON  SnrToggleCheckbox √不适用 </w:instrText>
              </w:r>
              <w:r>
                <w:fldChar w:fldCharType="end"/>
              </w:r>
            </w:p>
          </w:sdtContent>
        </w:sdt>
      </w:sdtContent>
    </w:sdt>
    <w:p w:rsidR="00C37D5A" w:rsidRDefault="00C37D5A" w:rsidP="00C37D5A">
      <w:pPr>
        <w:pStyle w:val="2"/>
        <w:spacing w:line="360" w:lineRule="auto"/>
        <w:ind w:left="420"/>
      </w:pPr>
    </w:p>
    <w:p w:rsidR="00A96ABB" w:rsidRDefault="00A96ABB" w:rsidP="00F5442C">
      <w:pPr>
        <w:pStyle w:val="2"/>
        <w:numPr>
          <w:ilvl w:val="0"/>
          <w:numId w:val="8"/>
        </w:numPr>
        <w:spacing w:line="360" w:lineRule="auto"/>
      </w:pPr>
      <w:r>
        <w:rPr>
          <w:rFonts w:hint="eastAsia"/>
        </w:rPr>
        <w:t>可转换公司债券情况</w:t>
      </w:r>
      <w:bookmarkEnd w:id="62"/>
      <w:bookmarkEnd w:id="61"/>
    </w:p>
    <w:sdt>
      <w:sdtPr>
        <w:alias w:val="是否适用：可转换公司债券情况[双击切换]"/>
        <w:tag w:val="_GBC_41bbed4574e3479ab6876cdc094938ab"/>
        <w:id w:val="704452877"/>
        <w:lock w:val="sdtContentLocked"/>
        <w:placeholder>
          <w:docPart w:val="GBC22222222222222222222222222222"/>
        </w:placeholder>
      </w:sdtPr>
      <w:sdtEndPr/>
      <w:sdtContent>
        <w:p w:rsidR="006607F0" w:rsidRDefault="00A96AB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63" w:name="_Toc342565988" w:displacedByCustomXml="prev"/>
    <w:sdt>
      <w:sdtPr>
        <w:rPr>
          <w:rFonts w:ascii="Calibri" w:hAnsi="Calibri" w:cs="宋体"/>
          <w:b w:val="0"/>
          <w:bCs w:val="0"/>
          <w:kern w:val="0"/>
          <w:szCs w:val="22"/>
        </w:rPr>
        <w:alias w:val="模块:公司治理情况"/>
        <w:tag w:val="_GBC_1439d0e61967443a9b63c3e172d59d95"/>
        <w:id w:val="1596898497"/>
        <w:lock w:val="sdtLocked"/>
        <w:placeholder>
          <w:docPart w:val="GBC22222222222222222222222222222"/>
        </w:placeholder>
      </w:sdtPr>
      <w:sdtEndPr>
        <w:rPr>
          <w:rFonts w:ascii="宋体" w:hAnsi="宋体" w:hint="eastAsia"/>
          <w:szCs w:val="24"/>
        </w:rPr>
      </w:sdtEndPr>
      <w:sdtContent>
        <w:p w:rsidR="005866A0" w:rsidRPr="005866A0" w:rsidRDefault="005866A0" w:rsidP="005866A0">
          <w:pPr>
            <w:pStyle w:val="2"/>
          </w:pPr>
        </w:p>
        <w:p w:rsidR="00A96ABB" w:rsidRDefault="00A96ABB" w:rsidP="00F5442C">
          <w:pPr>
            <w:pStyle w:val="2"/>
            <w:numPr>
              <w:ilvl w:val="0"/>
              <w:numId w:val="8"/>
            </w:numPr>
          </w:pPr>
          <w:r>
            <w:t>公司治理情况</w:t>
          </w:r>
        </w:p>
        <w:sdt>
          <w:sdtPr>
            <w:rPr>
              <w:rFonts w:hint="eastAsia"/>
            </w:rPr>
            <w:alias w:val="公司治理与相关规定存在差异的说明"/>
            <w:tag w:val="_GBC_f2fd77a739534190967fc451125736bf"/>
            <w:id w:val="98298261"/>
            <w:lock w:val="sdtLocked"/>
            <w:placeholder>
              <w:docPart w:val="GBC22222222222222222222222222222"/>
            </w:placeholder>
          </w:sdtPr>
          <w:sdtEndPr/>
          <w:sdtContent>
            <w:p w:rsidR="005866A0" w:rsidRDefault="00A96ABB">
              <w:r>
                <w:t>公司治理实际情况与《公司法》和中国证监会相关规定的要求</w:t>
              </w:r>
              <w:r>
                <w:rPr>
                  <w:rFonts w:hint="eastAsia"/>
                </w:rPr>
                <w:t>未</w:t>
              </w:r>
              <w:r>
                <w:t>存在差异</w:t>
              </w:r>
              <w:r>
                <w:rPr>
                  <w:rFonts w:hint="eastAsia"/>
                </w:rPr>
                <w:t>。</w:t>
              </w:r>
            </w:p>
            <w:p w:rsidR="00A96ABB" w:rsidRDefault="00914BD0"/>
          </w:sdtContent>
        </w:sdt>
      </w:sdtContent>
    </w:sdt>
    <w:p w:rsidR="006607F0" w:rsidRDefault="00411289" w:rsidP="00F5442C">
      <w:pPr>
        <w:pStyle w:val="2"/>
        <w:numPr>
          <w:ilvl w:val="0"/>
          <w:numId w:val="8"/>
        </w:numPr>
        <w:spacing w:line="360" w:lineRule="auto"/>
      </w:pPr>
      <w:r>
        <w:t>其他重大事项的说明</w:t>
      </w:r>
    </w:p>
    <w:sdt>
      <w:sdtPr>
        <w:rPr>
          <w:rFonts w:ascii="宋体" w:hAnsi="宋体" w:cs="宋体"/>
          <w:b w:val="0"/>
          <w:bCs w:val="0"/>
          <w:kern w:val="0"/>
          <w:szCs w:val="22"/>
        </w:rPr>
        <w:alias w:val="模块:董事会对会计政策、会计估计或核算方法变更的原因和影响的分析说明"/>
        <w:tag w:val="_GBC_f91381e83091471ba899c0f0e450b4c5"/>
        <w:id w:val="-2010136055"/>
        <w:lock w:val="sdtLocked"/>
        <w:placeholder>
          <w:docPart w:val="GBC22222222222222222222222222222"/>
        </w:placeholder>
      </w:sdtPr>
      <w:sdtEndPr>
        <w:rPr>
          <w:rFonts w:hint="eastAsia"/>
          <w:szCs w:val="24"/>
        </w:rPr>
      </w:sdtEndPr>
      <w:sdtContent>
        <w:p w:rsidR="006607F0" w:rsidRDefault="00411289" w:rsidP="00F5442C">
          <w:pPr>
            <w:pStyle w:val="3"/>
            <w:numPr>
              <w:ilvl w:val="0"/>
              <w:numId w:val="75"/>
            </w:numPr>
          </w:pPr>
          <w:r>
            <w:t>董事会对会计政策、会计估计或核算方法变更的原因和影响的分析说明</w:t>
          </w:r>
        </w:p>
        <w:sdt>
          <w:sdtPr>
            <w:alias w:val="是否适用：董事会对会计政策、会计估计或核算方法变更的原因和影响的分析说明[双击切换]"/>
            <w:tag w:val="_GBC_94fd3b79bf064515b6233e94574a12e5"/>
            <w:id w:val="-1531490283"/>
            <w:lock w:val="sdtContentLocked"/>
            <w:placeholder>
              <w:docPart w:val="GBC22222222222222222222222222222"/>
            </w:placeholder>
          </w:sdtPr>
          <w:sdtEndPr/>
          <w:sdtContent>
            <w:p w:rsidR="006607F0" w:rsidRPr="00B22DE5" w:rsidRDefault="00411289" w:rsidP="00B22DE5">
              <w:r>
                <w:fldChar w:fldCharType="begin"/>
              </w:r>
              <w:r w:rsidR="00B22DE5">
                <w:instrText xml:space="preserve"> MACROBUTTON  SnrToggleCheckbox □适用 </w:instrText>
              </w:r>
              <w:r>
                <w:fldChar w:fldCharType="end"/>
              </w:r>
              <w:r>
                <w:fldChar w:fldCharType="begin"/>
              </w:r>
              <w:r w:rsidR="00B22DE5">
                <w:instrText xml:space="preserve"> MACROBUTTON  SnrToggleCheckbox √不适用 </w:instrText>
              </w:r>
              <w:r>
                <w:fldChar w:fldCharType="end"/>
              </w:r>
            </w:p>
          </w:sdtContent>
        </w:sdt>
      </w:sdtContent>
    </w:sdt>
    <w:sdt>
      <w:sdtPr>
        <w:rPr>
          <w:rFonts w:ascii="宋体" w:hAnsi="宋体" w:cs="宋体"/>
          <w:b w:val="0"/>
          <w:bCs w:val="0"/>
          <w:kern w:val="0"/>
          <w:szCs w:val="22"/>
        </w:rPr>
        <w:alias w:val="模块:董事会对重要前期差错更正的原因及影响的分析说明"/>
        <w:tag w:val="_GBC_b0d83ac2c3424285806d6a4b2c7db3cd"/>
        <w:id w:val="-212818747"/>
        <w:lock w:val="sdtLocked"/>
        <w:placeholder>
          <w:docPart w:val="GBC22222222222222222222222222222"/>
        </w:placeholder>
      </w:sdtPr>
      <w:sdtEndPr>
        <w:rPr>
          <w:rFonts w:hint="eastAsia"/>
          <w:szCs w:val="24"/>
        </w:rPr>
      </w:sdtEndPr>
      <w:sdtContent>
        <w:p w:rsidR="006607F0" w:rsidRDefault="00411289" w:rsidP="00F5442C">
          <w:pPr>
            <w:pStyle w:val="3"/>
            <w:numPr>
              <w:ilvl w:val="0"/>
              <w:numId w:val="75"/>
            </w:numPr>
          </w:pPr>
          <w:r>
            <w:t>董事会对重要前期差错更正的原因及影响的分析说明</w:t>
          </w:r>
        </w:p>
        <w:sdt>
          <w:sdtPr>
            <w:alias w:val="是否适用：董事会对重要前期差错更正的原因及影响的分析说明[双击切换]"/>
            <w:tag w:val="_GBC_d5c426c919554134ac67f66452512dcb"/>
            <w:id w:val="934246994"/>
            <w:lock w:val="sdtContentLocked"/>
            <w:placeholder>
              <w:docPart w:val="GBC22222222222222222222222222222"/>
            </w:placeholder>
          </w:sdtPr>
          <w:sdtEndPr/>
          <w:sdtContent>
            <w:p w:rsidR="006607F0" w:rsidRPr="00B22DE5" w:rsidRDefault="00411289" w:rsidP="00B22DE5">
              <w:r>
                <w:fldChar w:fldCharType="begin"/>
              </w:r>
              <w:r w:rsidR="00B22DE5">
                <w:instrText xml:space="preserve"> MACROBUTTON  SnrToggleCheckbox □适用 </w:instrText>
              </w:r>
              <w:r>
                <w:fldChar w:fldCharType="end"/>
              </w:r>
              <w:r>
                <w:fldChar w:fldCharType="begin"/>
              </w:r>
              <w:r w:rsidR="00B22DE5">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其他重大事项"/>
        <w:tag w:val="_GBC_441faa5847904ab79f02c6e3f59ca02a"/>
        <w:id w:val="-161390805"/>
        <w:lock w:val="sdtLocked"/>
        <w:placeholder>
          <w:docPart w:val="GBC22222222222222222222222222222"/>
        </w:placeholder>
      </w:sdtPr>
      <w:sdtEndPr>
        <w:rPr>
          <w:szCs w:val="24"/>
        </w:rPr>
      </w:sdtEndPr>
      <w:sdtContent>
        <w:p w:rsidR="006607F0" w:rsidRDefault="00411289" w:rsidP="00F5442C">
          <w:pPr>
            <w:pStyle w:val="3"/>
            <w:numPr>
              <w:ilvl w:val="0"/>
              <w:numId w:val="75"/>
            </w:numPr>
          </w:pPr>
          <w:r>
            <w:t>其他</w:t>
          </w:r>
        </w:p>
        <w:sdt>
          <w:sdtPr>
            <w:alias w:val="其它重大事项说明"/>
            <w:tag w:val="_GBC_2ebc60db503943f692f428cff6783e84"/>
            <w:id w:val="1943414905"/>
            <w:lock w:val="sdtLocked"/>
            <w:placeholder>
              <w:docPart w:val="GBC22222222222222222222222222222"/>
            </w:placeholder>
          </w:sdtPr>
          <w:sdtEndPr/>
          <w:sdtContent>
            <w:p w:rsidR="006607F0" w:rsidRDefault="00B22DE5">
              <w:r>
                <w:rPr>
                  <w:rFonts w:hint="eastAsia"/>
                </w:rPr>
                <w:t>无</w:t>
              </w:r>
            </w:p>
          </w:sdtContent>
        </w:sdt>
      </w:sdtContent>
    </w:sdt>
    <w:p w:rsidR="006607F0" w:rsidRDefault="006607F0"/>
    <w:p w:rsidR="00A96ABB" w:rsidRDefault="00A96ABB" w:rsidP="00F5442C">
      <w:pPr>
        <w:pStyle w:val="10"/>
        <w:numPr>
          <w:ilvl w:val="0"/>
          <w:numId w:val="2"/>
        </w:numPr>
      </w:pPr>
      <w:bookmarkStart w:id="64" w:name="_Toc392233016"/>
      <w:bookmarkStart w:id="65" w:name="_Toc453592974"/>
      <w:r>
        <w:rPr>
          <w:rFonts w:hint="eastAsia"/>
        </w:rPr>
        <w:lastRenderedPageBreak/>
        <w:t>股份变动及股东情况</w:t>
      </w:r>
      <w:bookmarkEnd w:id="63"/>
      <w:bookmarkEnd w:id="64"/>
      <w:bookmarkEnd w:id="65"/>
    </w:p>
    <w:p w:rsidR="00A96ABB" w:rsidRDefault="00A96ABB" w:rsidP="00F5442C">
      <w:pPr>
        <w:pStyle w:val="2"/>
        <w:numPr>
          <w:ilvl w:val="0"/>
          <w:numId w:val="87"/>
        </w:numPr>
        <w:spacing w:line="360" w:lineRule="auto"/>
        <w:ind w:left="448" w:hanging="448"/>
      </w:pPr>
      <w:bookmarkStart w:id="66" w:name="_Toc342059476"/>
      <w:r>
        <w:t>股</w:t>
      </w:r>
      <w:r>
        <w:rPr>
          <w:rFonts w:hint="eastAsia"/>
        </w:rPr>
        <w:t>本变动情况</w:t>
      </w:r>
      <w:bookmarkEnd w:id="59"/>
      <w:bookmarkEnd w:id="66"/>
    </w:p>
    <w:p w:rsidR="00A96ABB" w:rsidRDefault="00A96ABB" w:rsidP="00F5442C">
      <w:pPr>
        <w:pStyle w:val="3"/>
        <w:numPr>
          <w:ilvl w:val="1"/>
          <w:numId w:val="88"/>
        </w:numPr>
      </w:pPr>
      <w:bookmarkStart w:id="67" w:name="_Toc342565990"/>
      <w:r>
        <w:rPr>
          <w:rFonts w:hint="eastAsia"/>
        </w:rPr>
        <w:t>股份变动情况表</w:t>
      </w:r>
      <w:bookmarkEnd w:id="60"/>
      <w:bookmarkEnd w:id="67"/>
    </w:p>
    <w:p w:rsidR="00A96ABB" w:rsidRDefault="00A96ABB" w:rsidP="00F5442C">
      <w:pPr>
        <w:pStyle w:val="4"/>
        <w:numPr>
          <w:ilvl w:val="2"/>
          <w:numId w:val="89"/>
        </w:numPr>
      </w:pPr>
      <w:r>
        <w:rPr>
          <w:rFonts w:hint="eastAsia"/>
        </w:rPr>
        <w:t>股份变动情况表</w:t>
      </w:r>
    </w:p>
    <w:sdt>
      <w:sdtPr>
        <w:rPr>
          <w:rFonts w:hint="eastAsia"/>
        </w:rPr>
        <w:alias w:val="选项模块:报告期内，公司股份总数及股本结构未发生变化。"/>
        <w:tag w:val="_GBC_f9397743097a41aeb54f7cc576d0c924"/>
        <w:id w:val="1126516201"/>
        <w:lock w:val="sdtLocked"/>
        <w:placeholder>
          <w:docPart w:val="GBC22222222222222222222222222222"/>
        </w:placeholder>
      </w:sdtPr>
      <w:sdtEndPr/>
      <w:sdtContent>
        <w:p w:rsidR="00A96ABB" w:rsidRDefault="00A96ABB" w:rsidP="00A96ABB">
          <w:pPr>
            <w:jc w:val="right"/>
            <w:rPr>
              <w:szCs w:val="21"/>
            </w:rPr>
          </w:pPr>
          <w:r>
            <w:rPr>
              <w:szCs w:val="21"/>
            </w:rPr>
            <w:t>单位：</w:t>
          </w:r>
          <w:sdt>
            <w:sdtPr>
              <w:rPr>
                <w:rFonts w:hint="eastAsia"/>
                <w:szCs w:val="21"/>
              </w:rPr>
              <w:alias w:val="单位：股份变动情况表"/>
              <w:tag w:val="_GBC_649f6bada42647f7be991e46e2b2e42d"/>
              <w:id w:val="1313216767"/>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g2"/>
            <w:tblW w:w="532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1419"/>
            <w:gridCol w:w="850"/>
            <w:gridCol w:w="426"/>
            <w:gridCol w:w="426"/>
            <w:gridCol w:w="428"/>
            <w:gridCol w:w="1419"/>
            <w:gridCol w:w="1417"/>
            <w:gridCol w:w="1419"/>
            <w:gridCol w:w="843"/>
          </w:tblGrid>
          <w:tr w:rsidR="00A96ABB" w:rsidTr="00A96ABB">
            <w:tc>
              <w:tcPr>
                <w:tcW w:w="515" w:type="pct"/>
                <w:vMerge w:val="restart"/>
                <w:shd w:val="clear" w:color="auto" w:fill="auto"/>
              </w:tcPr>
              <w:p w:rsidR="00A96ABB" w:rsidRDefault="00A96ABB" w:rsidP="00A96ABB">
                <w:pPr>
                  <w:jc w:val="center"/>
                  <w:rPr>
                    <w:szCs w:val="21"/>
                  </w:rPr>
                </w:pPr>
              </w:p>
            </w:tc>
            <w:tc>
              <w:tcPr>
                <w:tcW w:w="1177" w:type="pct"/>
                <w:gridSpan w:val="2"/>
                <w:shd w:val="clear" w:color="auto" w:fill="auto"/>
                <w:vAlign w:val="center"/>
              </w:tcPr>
              <w:p w:rsidR="00A96ABB" w:rsidRDefault="00A96ABB" w:rsidP="00A96ABB">
                <w:pPr>
                  <w:jc w:val="center"/>
                  <w:rPr>
                    <w:szCs w:val="21"/>
                  </w:rPr>
                </w:pPr>
                <w:r>
                  <w:rPr>
                    <w:szCs w:val="21"/>
                  </w:rPr>
                  <w:t>本次变动前</w:t>
                </w:r>
              </w:p>
            </w:tc>
            <w:tc>
              <w:tcPr>
                <w:tcW w:w="2135" w:type="pct"/>
                <w:gridSpan w:val="5"/>
                <w:shd w:val="clear" w:color="auto" w:fill="auto"/>
                <w:vAlign w:val="center"/>
              </w:tcPr>
              <w:p w:rsidR="00A96ABB" w:rsidRDefault="00A96ABB" w:rsidP="00A96ABB">
                <w:pPr>
                  <w:jc w:val="center"/>
                  <w:rPr>
                    <w:szCs w:val="21"/>
                  </w:rPr>
                </w:pPr>
                <w:r>
                  <w:rPr>
                    <w:szCs w:val="21"/>
                  </w:rPr>
                  <w:t>本次变动增减（＋，－）</w:t>
                </w:r>
              </w:p>
            </w:tc>
            <w:tc>
              <w:tcPr>
                <w:tcW w:w="1173" w:type="pct"/>
                <w:gridSpan w:val="2"/>
                <w:shd w:val="clear" w:color="auto" w:fill="auto"/>
                <w:vAlign w:val="center"/>
              </w:tcPr>
              <w:p w:rsidR="00A96ABB" w:rsidRDefault="00A96ABB" w:rsidP="00A96ABB">
                <w:pPr>
                  <w:jc w:val="center"/>
                  <w:rPr>
                    <w:szCs w:val="21"/>
                  </w:rPr>
                </w:pPr>
                <w:r>
                  <w:rPr>
                    <w:szCs w:val="21"/>
                  </w:rPr>
                  <w:t>本次变动后</w:t>
                </w:r>
              </w:p>
            </w:tc>
          </w:tr>
          <w:tr w:rsidR="00A96ABB" w:rsidTr="00A96ABB">
            <w:trPr>
              <w:trHeight w:val="273"/>
            </w:trPr>
            <w:tc>
              <w:tcPr>
                <w:tcW w:w="515" w:type="pct"/>
                <w:vMerge/>
                <w:shd w:val="clear" w:color="auto" w:fill="auto"/>
              </w:tcPr>
              <w:p w:rsidR="00A96ABB" w:rsidRDefault="00A96ABB" w:rsidP="00A96ABB">
                <w:pPr>
                  <w:jc w:val="center"/>
                  <w:rPr>
                    <w:szCs w:val="21"/>
                  </w:rPr>
                </w:pPr>
              </w:p>
            </w:tc>
            <w:tc>
              <w:tcPr>
                <w:tcW w:w="736" w:type="pct"/>
                <w:shd w:val="clear" w:color="auto" w:fill="auto"/>
                <w:vAlign w:val="center"/>
              </w:tcPr>
              <w:p w:rsidR="00A96ABB" w:rsidRDefault="00A96ABB" w:rsidP="00A96ABB">
                <w:pPr>
                  <w:jc w:val="center"/>
                  <w:rPr>
                    <w:szCs w:val="21"/>
                  </w:rPr>
                </w:pPr>
                <w:r>
                  <w:rPr>
                    <w:szCs w:val="21"/>
                  </w:rPr>
                  <w:t>数量</w:t>
                </w:r>
              </w:p>
            </w:tc>
            <w:tc>
              <w:tcPr>
                <w:tcW w:w="441" w:type="pct"/>
                <w:shd w:val="clear" w:color="auto" w:fill="auto"/>
                <w:vAlign w:val="center"/>
              </w:tcPr>
              <w:p w:rsidR="00A96ABB" w:rsidRDefault="00A96ABB" w:rsidP="00A96ABB">
                <w:pPr>
                  <w:jc w:val="center"/>
                  <w:rPr>
                    <w:szCs w:val="21"/>
                  </w:rPr>
                </w:pPr>
                <w:r>
                  <w:rPr>
                    <w:szCs w:val="21"/>
                  </w:rPr>
                  <w:t>比例(%)</w:t>
                </w:r>
              </w:p>
            </w:tc>
            <w:tc>
              <w:tcPr>
                <w:tcW w:w="221" w:type="pct"/>
                <w:shd w:val="clear" w:color="auto" w:fill="auto"/>
                <w:vAlign w:val="center"/>
              </w:tcPr>
              <w:p w:rsidR="00A96ABB" w:rsidRDefault="00A96ABB" w:rsidP="00A96ABB">
                <w:pPr>
                  <w:jc w:val="center"/>
                  <w:rPr>
                    <w:szCs w:val="21"/>
                  </w:rPr>
                </w:pPr>
                <w:r>
                  <w:rPr>
                    <w:szCs w:val="21"/>
                  </w:rPr>
                  <w:t>发行新股</w:t>
                </w:r>
              </w:p>
            </w:tc>
            <w:tc>
              <w:tcPr>
                <w:tcW w:w="221" w:type="pct"/>
                <w:shd w:val="clear" w:color="auto" w:fill="auto"/>
                <w:vAlign w:val="center"/>
              </w:tcPr>
              <w:p w:rsidR="00A96ABB" w:rsidRDefault="00A96ABB" w:rsidP="00A96ABB">
                <w:pPr>
                  <w:jc w:val="center"/>
                  <w:rPr>
                    <w:szCs w:val="21"/>
                  </w:rPr>
                </w:pPr>
                <w:r>
                  <w:rPr>
                    <w:szCs w:val="21"/>
                  </w:rPr>
                  <w:t>送股</w:t>
                </w:r>
              </w:p>
            </w:tc>
            <w:tc>
              <w:tcPr>
                <w:tcW w:w="222" w:type="pct"/>
                <w:shd w:val="clear" w:color="auto" w:fill="auto"/>
                <w:vAlign w:val="center"/>
              </w:tcPr>
              <w:p w:rsidR="00A96ABB" w:rsidRDefault="00A96ABB" w:rsidP="00A96ABB">
                <w:pPr>
                  <w:jc w:val="center"/>
                  <w:rPr>
                    <w:szCs w:val="21"/>
                  </w:rPr>
                </w:pPr>
                <w:r>
                  <w:rPr>
                    <w:szCs w:val="21"/>
                  </w:rPr>
                  <w:t>公积金转股</w:t>
                </w:r>
              </w:p>
            </w:tc>
            <w:tc>
              <w:tcPr>
                <w:tcW w:w="736" w:type="pct"/>
                <w:shd w:val="clear" w:color="auto" w:fill="auto"/>
                <w:vAlign w:val="center"/>
              </w:tcPr>
              <w:p w:rsidR="00A96ABB" w:rsidRDefault="00A96ABB" w:rsidP="00A96ABB">
                <w:pPr>
                  <w:jc w:val="center"/>
                  <w:rPr>
                    <w:szCs w:val="21"/>
                  </w:rPr>
                </w:pPr>
                <w:r>
                  <w:rPr>
                    <w:szCs w:val="21"/>
                  </w:rPr>
                  <w:t>其他</w:t>
                </w:r>
              </w:p>
            </w:tc>
            <w:tc>
              <w:tcPr>
                <w:tcW w:w="735" w:type="pct"/>
                <w:shd w:val="clear" w:color="auto" w:fill="auto"/>
                <w:vAlign w:val="center"/>
              </w:tcPr>
              <w:p w:rsidR="00A96ABB" w:rsidRDefault="00A96ABB" w:rsidP="00A96ABB">
                <w:pPr>
                  <w:jc w:val="center"/>
                  <w:rPr>
                    <w:szCs w:val="21"/>
                  </w:rPr>
                </w:pPr>
                <w:r>
                  <w:rPr>
                    <w:szCs w:val="21"/>
                  </w:rPr>
                  <w:t>小计</w:t>
                </w:r>
              </w:p>
            </w:tc>
            <w:tc>
              <w:tcPr>
                <w:tcW w:w="736" w:type="pct"/>
                <w:shd w:val="clear" w:color="auto" w:fill="auto"/>
                <w:vAlign w:val="center"/>
              </w:tcPr>
              <w:p w:rsidR="00A96ABB" w:rsidRDefault="00A96ABB" w:rsidP="00A96ABB">
                <w:pPr>
                  <w:jc w:val="center"/>
                  <w:rPr>
                    <w:szCs w:val="21"/>
                  </w:rPr>
                </w:pPr>
                <w:r>
                  <w:rPr>
                    <w:szCs w:val="21"/>
                  </w:rPr>
                  <w:t>数量</w:t>
                </w:r>
              </w:p>
            </w:tc>
            <w:tc>
              <w:tcPr>
                <w:tcW w:w="437" w:type="pct"/>
                <w:shd w:val="clear" w:color="auto" w:fill="auto"/>
                <w:vAlign w:val="center"/>
              </w:tcPr>
              <w:p w:rsidR="00A96ABB" w:rsidRDefault="00A96ABB" w:rsidP="00A96ABB">
                <w:pPr>
                  <w:jc w:val="center"/>
                  <w:rPr>
                    <w:szCs w:val="21"/>
                  </w:rPr>
                </w:pPr>
                <w:r>
                  <w:rPr>
                    <w:szCs w:val="21"/>
                  </w:rPr>
                  <w:t>比例(%)</w:t>
                </w:r>
              </w:p>
            </w:tc>
          </w:tr>
          <w:tr w:rsidR="00A96ABB" w:rsidTr="00A96ABB">
            <w:tc>
              <w:tcPr>
                <w:tcW w:w="515" w:type="pct"/>
                <w:shd w:val="clear" w:color="auto" w:fill="auto"/>
              </w:tcPr>
              <w:p w:rsidR="00A96ABB" w:rsidRDefault="00A96ABB" w:rsidP="00A96ABB">
                <w:pPr>
                  <w:rPr>
                    <w:szCs w:val="21"/>
                  </w:rPr>
                </w:pPr>
                <w:r>
                  <w:rPr>
                    <w:szCs w:val="21"/>
                  </w:rPr>
                  <w:t>一、有限售条件股份</w:t>
                </w:r>
              </w:p>
            </w:tc>
            <w:sdt>
              <w:sdtPr>
                <w:rPr>
                  <w:szCs w:val="21"/>
                </w:rPr>
                <w:alias w:val="有限售条件流通股数"/>
                <w:tag w:val="_GBC_be3140538cb84735bc9dec8642d6d5a4"/>
                <w:id w:val="1096828947"/>
                <w:lock w:val="sdtLocked"/>
              </w:sdtPr>
              <w:sdtEndPr/>
              <w:sdtContent>
                <w:tc>
                  <w:tcPr>
                    <w:tcW w:w="736" w:type="pct"/>
                    <w:shd w:val="clear" w:color="auto" w:fill="auto"/>
                  </w:tcPr>
                  <w:p w:rsidR="00A96ABB" w:rsidRDefault="00A96ABB" w:rsidP="00A96ABB">
                    <w:pPr>
                      <w:jc w:val="right"/>
                      <w:rPr>
                        <w:color w:val="008000"/>
                        <w:szCs w:val="21"/>
                      </w:rPr>
                    </w:pPr>
                    <w:r>
                      <w:rPr>
                        <w:szCs w:val="21"/>
                      </w:rPr>
                      <w:t>73,460,175</w:t>
                    </w:r>
                  </w:p>
                </w:tc>
              </w:sdtContent>
            </w:sdt>
            <w:sdt>
              <w:sdtPr>
                <w:rPr>
                  <w:szCs w:val="21"/>
                </w:rPr>
                <w:alias w:val="有限售条件流通股占总股本比例"/>
                <w:tag w:val="_GBC_abd816e9f72343b58aaeb6f2cfd323e6"/>
                <w:id w:val="1656336028"/>
                <w:lock w:val="sdtLocked"/>
              </w:sdtPr>
              <w:sdtEndPr/>
              <w:sdtContent>
                <w:tc>
                  <w:tcPr>
                    <w:tcW w:w="441" w:type="pct"/>
                    <w:shd w:val="clear" w:color="auto" w:fill="auto"/>
                  </w:tcPr>
                  <w:p w:rsidR="00A96ABB" w:rsidRDefault="00A96ABB" w:rsidP="00A96ABB">
                    <w:pPr>
                      <w:jc w:val="right"/>
                      <w:rPr>
                        <w:color w:val="008000"/>
                        <w:szCs w:val="21"/>
                      </w:rPr>
                    </w:pPr>
                    <w:r>
                      <w:rPr>
                        <w:szCs w:val="21"/>
                      </w:rPr>
                      <w:t>8.33</w:t>
                    </w:r>
                  </w:p>
                </w:tc>
              </w:sdtContent>
            </w:sdt>
            <w:sdt>
              <w:sdtPr>
                <w:rPr>
                  <w:szCs w:val="21"/>
                </w:rPr>
                <w:alias w:val="有限售条件流通股发行新股变动增减"/>
                <w:tag w:val="_GBC_4369dc21935f4eb68107706f58019702"/>
                <w:id w:val="-403844051"/>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有限售条件流通股送股变动增减"/>
                <w:tag w:val="_GBC_99a171d3165c4a5f81939af504284a96"/>
                <w:id w:val="979420529"/>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有限售条件流通股公积金转股变动增减"/>
                <w:tag w:val="_GBC_f6d75e9c413348bea931984b8731f846"/>
                <w:id w:val="-652056610"/>
                <w:lock w:val="sdtLocked"/>
                <w:showingPlcHdr/>
              </w:sdtPr>
              <w:sdtEndPr/>
              <w:sdtContent>
                <w:tc>
                  <w:tcPr>
                    <w:tcW w:w="222"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有限售条件流通股其他变动增减"/>
                <w:tag w:val="_GBC_17bd3b30f37f427398cb86867782ae52"/>
                <w:id w:val="112803897"/>
                <w:lock w:val="sdtLocked"/>
              </w:sdtPr>
              <w:sdtEndPr/>
              <w:sdtContent>
                <w:tc>
                  <w:tcPr>
                    <w:tcW w:w="736" w:type="pct"/>
                    <w:shd w:val="clear" w:color="auto" w:fill="auto"/>
                  </w:tcPr>
                  <w:p w:rsidR="00A96ABB" w:rsidRDefault="00A96ABB" w:rsidP="00A96ABB">
                    <w:pPr>
                      <w:jc w:val="right"/>
                      <w:rPr>
                        <w:color w:val="008000"/>
                        <w:szCs w:val="21"/>
                      </w:rPr>
                    </w:pPr>
                    <w:r w:rsidRPr="009A79A5">
                      <w:rPr>
                        <w:rFonts w:hint="eastAsia"/>
                      </w:rPr>
                      <w:t>-</w:t>
                    </w:r>
                    <w:r w:rsidRPr="009A79A5">
                      <w:t>30,774,19</w:t>
                    </w:r>
                    <w:r>
                      <w:rPr>
                        <w:rFonts w:hint="eastAsia"/>
                      </w:rPr>
                      <w:t>1</w:t>
                    </w:r>
                  </w:p>
                </w:tc>
              </w:sdtContent>
            </w:sdt>
            <w:sdt>
              <w:sdtPr>
                <w:rPr>
                  <w:szCs w:val="21"/>
                </w:rPr>
                <w:alias w:val="有限售条件流通股变动增减小计"/>
                <w:tag w:val="_GBC_b56b0c75ad8546548a7ae47ccf2e2ba7"/>
                <w:id w:val="675458009"/>
                <w:lock w:val="sdtLocked"/>
              </w:sdtPr>
              <w:sdtEndPr/>
              <w:sdtContent>
                <w:tc>
                  <w:tcPr>
                    <w:tcW w:w="735" w:type="pct"/>
                    <w:shd w:val="clear" w:color="auto" w:fill="auto"/>
                  </w:tcPr>
                  <w:p w:rsidR="00A96ABB" w:rsidRDefault="00A96ABB" w:rsidP="00A96ABB">
                    <w:pPr>
                      <w:jc w:val="right"/>
                      <w:rPr>
                        <w:szCs w:val="21"/>
                      </w:rPr>
                    </w:pPr>
                    <w:r>
                      <w:rPr>
                        <w:szCs w:val="21"/>
                      </w:rPr>
                      <w:t>-30,774,191</w:t>
                    </w:r>
                  </w:p>
                </w:tc>
              </w:sdtContent>
            </w:sdt>
            <w:sdt>
              <w:sdtPr>
                <w:rPr>
                  <w:szCs w:val="21"/>
                </w:rPr>
                <w:alias w:val="有限售条件流通股数"/>
                <w:tag w:val="_GBC_1f300925417349a79f0cc13c7f1ab4d4"/>
                <w:id w:val="-21179697"/>
                <w:lock w:val="sdtLocked"/>
              </w:sdtPr>
              <w:sdtEndPr/>
              <w:sdtContent>
                <w:tc>
                  <w:tcPr>
                    <w:tcW w:w="736" w:type="pct"/>
                    <w:shd w:val="clear" w:color="auto" w:fill="auto"/>
                  </w:tcPr>
                  <w:p w:rsidR="00A96ABB" w:rsidRDefault="00A96ABB" w:rsidP="00A96ABB">
                    <w:pPr>
                      <w:jc w:val="right"/>
                      <w:rPr>
                        <w:color w:val="008000"/>
                        <w:szCs w:val="21"/>
                      </w:rPr>
                    </w:pPr>
                    <w:r>
                      <w:rPr>
                        <w:rFonts w:hint="eastAsia"/>
                      </w:rPr>
                      <w:t>42</w:t>
                    </w:r>
                    <w:r w:rsidRPr="009A79A5">
                      <w:rPr>
                        <w:rFonts w:hint="eastAsia"/>
                      </w:rPr>
                      <w:t>,</w:t>
                    </w:r>
                    <w:r>
                      <w:rPr>
                        <w:rFonts w:hint="eastAsia"/>
                      </w:rPr>
                      <w:t>685</w:t>
                    </w:r>
                    <w:r w:rsidRPr="009A79A5">
                      <w:rPr>
                        <w:rFonts w:hint="eastAsia"/>
                      </w:rPr>
                      <w:t>,</w:t>
                    </w:r>
                    <w:r>
                      <w:rPr>
                        <w:rFonts w:hint="eastAsia"/>
                      </w:rPr>
                      <w:t>984</w:t>
                    </w:r>
                  </w:p>
                </w:tc>
              </w:sdtContent>
            </w:sdt>
            <w:sdt>
              <w:sdtPr>
                <w:rPr>
                  <w:szCs w:val="21"/>
                </w:rPr>
                <w:alias w:val="有限售条件流通股占总股本比例"/>
                <w:tag w:val="_GBC_4f3a43d6423d42b69a0f1cb1a3d64cdc"/>
                <w:id w:val="-1276171633"/>
                <w:lock w:val="sdtLocked"/>
              </w:sdtPr>
              <w:sdtEndPr/>
              <w:sdtContent>
                <w:tc>
                  <w:tcPr>
                    <w:tcW w:w="437" w:type="pct"/>
                    <w:shd w:val="clear" w:color="auto" w:fill="auto"/>
                  </w:tcPr>
                  <w:p w:rsidR="00A96ABB" w:rsidRDefault="00A96ABB" w:rsidP="00A96ABB">
                    <w:pPr>
                      <w:jc w:val="right"/>
                      <w:rPr>
                        <w:color w:val="008000"/>
                        <w:szCs w:val="21"/>
                      </w:rPr>
                    </w:pPr>
                    <w:r>
                      <w:rPr>
                        <w:rFonts w:hint="eastAsia"/>
                        <w:szCs w:val="21"/>
                      </w:rPr>
                      <w:t>4.84</w:t>
                    </w:r>
                  </w:p>
                </w:tc>
              </w:sdtContent>
            </w:sdt>
          </w:tr>
          <w:tr w:rsidR="00A96ABB" w:rsidTr="00A96ABB">
            <w:tc>
              <w:tcPr>
                <w:tcW w:w="515" w:type="pct"/>
                <w:shd w:val="clear" w:color="auto" w:fill="auto"/>
              </w:tcPr>
              <w:p w:rsidR="00A96ABB" w:rsidRDefault="00A96ABB" w:rsidP="00A96ABB">
                <w:pPr>
                  <w:rPr>
                    <w:szCs w:val="21"/>
                  </w:rPr>
                </w:pPr>
                <w:r>
                  <w:rPr>
                    <w:szCs w:val="21"/>
                  </w:rPr>
                  <w:t>1、国家持股</w:t>
                </w:r>
              </w:p>
            </w:tc>
            <w:sdt>
              <w:sdtPr>
                <w:rPr>
                  <w:szCs w:val="21"/>
                </w:rPr>
                <w:alias w:val="国家持有的有限售条件流通股份数"/>
                <w:tag w:val="_GBC_69491d3eefe54154b83a3e251c5a60ba"/>
                <w:id w:val="211699450"/>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国家持有的有限售条件流通股份占总股本比例"/>
                <w:tag w:val="_GBC_edb1d3a774324d029a663effa408e7c2"/>
                <w:id w:val="862016160"/>
                <w:lock w:val="sdtLocked"/>
                <w:showingPlcHdr/>
              </w:sdtPr>
              <w:sdtEndPr/>
              <w:sdtContent>
                <w:tc>
                  <w:tcPr>
                    <w:tcW w:w="44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国家持有的有限售条件流通股发行新股变动增减"/>
                <w:tag w:val="_GBC_27bc426fa5d643fb990ee9a2a8f4f898"/>
                <w:id w:val="685875419"/>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国家持有的有限售条件流通股送股变动增减"/>
                <w:tag w:val="_GBC_746c8aaf13654768b24a4ae5b8712b4b"/>
                <w:id w:val="1455836644"/>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国家持有的有限售条件流通股公积金转股变动增减"/>
                <w:tag w:val="_GBC_e82b55ea8fcd4e70bc9a6dbf1e63ca26"/>
                <w:id w:val="2109154737"/>
                <w:lock w:val="sdtLocked"/>
                <w:showingPlcHdr/>
              </w:sdtPr>
              <w:sdtEndPr/>
              <w:sdtContent>
                <w:tc>
                  <w:tcPr>
                    <w:tcW w:w="222"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国家持有的有限售条件流通股其他变动增减"/>
                <w:tag w:val="_GBC_11d28d73bcd94a29bf177732cd83b3b1"/>
                <w:id w:val="1217319876"/>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国家持有的有限售条件流通股变动增减小计"/>
                <w:tag w:val="_GBC_246880bcb0e14b3a843febcaabbb572f"/>
                <w:id w:val="2143840445"/>
                <w:lock w:val="sdtLocked"/>
              </w:sdtPr>
              <w:sdtEndPr/>
              <w:sdtContent>
                <w:tc>
                  <w:tcPr>
                    <w:tcW w:w="735" w:type="pct"/>
                    <w:shd w:val="clear" w:color="auto" w:fill="auto"/>
                  </w:tcPr>
                  <w:p w:rsidR="00A96ABB" w:rsidRDefault="00A96ABB" w:rsidP="00A96ABB">
                    <w:pPr>
                      <w:jc w:val="right"/>
                      <w:rPr>
                        <w:szCs w:val="21"/>
                      </w:rPr>
                    </w:pPr>
                  </w:p>
                </w:tc>
              </w:sdtContent>
            </w:sdt>
            <w:sdt>
              <w:sdtPr>
                <w:rPr>
                  <w:szCs w:val="21"/>
                </w:rPr>
                <w:alias w:val="国家持有的有限售条件流通股份数"/>
                <w:tag w:val="_GBC_346e059e28f045709731451cde70e728"/>
                <w:id w:val="1901164790"/>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国家持有的有限售条件流通股份占总股本比例"/>
                <w:tag w:val="_GBC_8b3e615a470a446e8ed4fe97d68dc4b0"/>
                <w:id w:val="-805935224"/>
                <w:lock w:val="sdtLocked"/>
                <w:showingPlcHdr/>
              </w:sdtPr>
              <w:sdtEndPr/>
              <w:sdtContent>
                <w:tc>
                  <w:tcPr>
                    <w:tcW w:w="437" w:type="pct"/>
                    <w:shd w:val="clear" w:color="auto" w:fill="auto"/>
                  </w:tcPr>
                  <w:p w:rsidR="00A96ABB" w:rsidRDefault="00A96ABB" w:rsidP="00A96ABB">
                    <w:pPr>
                      <w:jc w:val="right"/>
                      <w:rPr>
                        <w:color w:val="008000"/>
                        <w:szCs w:val="21"/>
                      </w:rPr>
                    </w:pPr>
                    <w:r>
                      <w:rPr>
                        <w:rFonts w:hint="eastAsia"/>
                        <w:color w:val="333399"/>
                      </w:rPr>
                      <w:t xml:space="preserve">　</w:t>
                    </w:r>
                  </w:p>
                </w:tc>
              </w:sdtContent>
            </w:sdt>
          </w:tr>
          <w:tr w:rsidR="00A96ABB" w:rsidTr="00A96ABB">
            <w:tc>
              <w:tcPr>
                <w:tcW w:w="515" w:type="pct"/>
                <w:shd w:val="clear" w:color="auto" w:fill="auto"/>
              </w:tcPr>
              <w:p w:rsidR="00A96ABB" w:rsidRDefault="00A96ABB" w:rsidP="00A96ABB">
                <w:pPr>
                  <w:rPr>
                    <w:szCs w:val="21"/>
                  </w:rPr>
                </w:pPr>
                <w:r>
                  <w:rPr>
                    <w:szCs w:val="21"/>
                  </w:rPr>
                  <w:t>2、国有法人持股</w:t>
                </w:r>
              </w:p>
            </w:tc>
            <w:sdt>
              <w:sdtPr>
                <w:rPr>
                  <w:szCs w:val="21"/>
                </w:rPr>
                <w:alias w:val="国有法人持有的有限售条件流通股份数"/>
                <w:tag w:val="_GBC_11dd80b515e94695af99644af0e9c5a6"/>
                <w:id w:val="679165382"/>
                <w:lock w:val="sdtLocked"/>
              </w:sdtPr>
              <w:sdtEndPr/>
              <w:sdtContent>
                <w:tc>
                  <w:tcPr>
                    <w:tcW w:w="736" w:type="pct"/>
                    <w:shd w:val="clear" w:color="auto" w:fill="auto"/>
                  </w:tcPr>
                  <w:p w:rsidR="00A96ABB" w:rsidRDefault="00A96ABB" w:rsidP="00A96ABB">
                    <w:pPr>
                      <w:jc w:val="right"/>
                      <w:rPr>
                        <w:color w:val="008000"/>
                        <w:szCs w:val="21"/>
                      </w:rPr>
                    </w:pPr>
                    <w:r>
                      <w:rPr>
                        <w:szCs w:val="21"/>
                      </w:rPr>
                      <w:t>1,653,737</w:t>
                    </w:r>
                  </w:p>
                </w:tc>
              </w:sdtContent>
            </w:sdt>
            <w:sdt>
              <w:sdtPr>
                <w:rPr>
                  <w:szCs w:val="21"/>
                </w:rPr>
                <w:alias w:val="国有法人持有的有限售条件流通股份占总股本比例"/>
                <w:tag w:val="_GBC_6509c1356f1744f0b7e9364826ce061e"/>
                <w:id w:val="867870679"/>
                <w:lock w:val="sdtLocked"/>
              </w:sdtPr>
              <w:sdtEndPr/>
              <w:sdtContent>
                <w:tc>
                  <w:tcPr>
                    <w:tcW w:w="441" w:type="pct"/>
                    <w:shd w:val="clear" w:color="auto" w:fill="auto"/>
                  </w:tcPr>
                  <w:p w:rsidR="00A96ABB" w:rsidRDefault="00A96ABB" w:rsidP="00A96ABB">
                    <w:pPr>
                      <w:jc w:val="right"/>
                      <w:rPr>
                        <w:color w:val="008000"/>
                        <w:szCs w:val="21"/>
                      </w:rPr>
                    </w:pPr>
                    <w:r>
                      <w:rPr>
                        <w:szCs w:val="21"/>
                      </w:rPr>
                      <w:t>0.19</w:t>
                    </w:r>
                  </w:p>
                </w:tc>
              </w:sdtContent>
            </w:sdt>
            <w:sdt>
              <w:sdtPr>
                <w:rPr>
                  <w:szCs w:val="21"/>
                </w:rPr>
                <w:alias w:val="国有法人持有的有限售条件流通股发行新股变动增减"/>
                <w:tag w:val="_GBC_e6636ad4e97f4f0cae16959cdc5d837e"/>
                <w:id w:val="940343187"/>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国有法人持有的有限售条件流通股送股变动增减"/>
                <w:tag w:val="_GBC_3f8dd12f1fe049848f7cd6b21e9a7825"/>
                <w:id w:val="-2146339076"/>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国有法人持有的有限售条件流通股公积金转股变动增减"/>
                <w:tag w:val="_GBC_07e226d2935442dbaf58d6e5740825db"/>
                <w:id w:val="167459107"/>
                <w:lock w:val="sdtLocked"/>
                <w:showingPlcHdr/>
              </w:sdtPr>
              <w:sdtEndPr/>
              <w:sdtContent>
                <w:tc>
                  <w:tcPr>
                    <w:tcW w:w="222"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国有法人持有的有限售条件流通股其他变动增减"/>
                <w:tag w:val="_GBC_ae89dd6944e042419ba0ce66e21ef263"/>
                <w:id w:val="893393772"/>
                <w:lock w:val="sdtLocked"/>
              </w:sdtPr>
              <w:sdtEndPr/>
              <w:sdtContent>
                <w:tc>
                  <w:tcPr>
                    <w:tcW w:w="736" w:type="pct"/>
                    <w:shd w:val="clear" w:color="auto" w:fill="auto"/>
                  </w:tcPr>
                  <w:p w:rsidR="00A96ABB" w:rsidRDefault="00A96ABB" w:rsidP="00A96ABB">
                    <w:pPr>
                      <w:jc w:val="right"/>
                      <w:rPr>
                        <w:color w:val="008000"/>
                        <w:szCs w:val="21"/>
                      </w:rPr>
                    </w:pPr>
                    <w:r w:rsidRPr="009A79A5">
                      <w:rPr>
                        <w:rFonts w:hint="eastAsia"/>
                      </w:rPr>
                      <w:t>0</w:t>
                    </w:r>
                  </w:p>
                </w:tc>
              </w:sdtContent>
            </w:sdt>
            <w:sdt>
              <w:sdtPr>
                <w:rPr>
                  <w:szCs w:val="21"/>
                </w:rPr>
                <w:alias w:val="国有法人持有的有限售条件流通股变动增减小计"/>
                <w:tag w:val="_GBC_b91a5a80aa1d467a9cd89daaa931b8d9"/>
                <w:id w:val="974252261"/>
                <w:lock w:val="sdtLocked"/>
              </w:sdtPr>
              <w:sdtEndPr/>
              <w:sdtContent>
                <w:tc>
                  <w:tcPr>
                    <w:tcW w:w="735" w:type="pct"/>
                    <w:shd w:val="clear" w:color="auto" w:fill="auto"/>
                  </w:tcPr>
                  <w:p w:rsidR="00A96ABB" w:rsidRDefault="00A96ABB" w:rsidP="00A96ABB">
                    <w:pPr>
                      <w:jc w:val="right"/>
                      <w:rPr>
                        <w:szCs w:val="21"/>
                      </w:rPr>
                    </w:pPr>
                    <w:r>
                      <w:rPr>
                        <w:szCs w:val="21"/>
                      </w:rPr>
                      <w:t>0</w:t>
                    </w:r>
                  </w:p>
                </w:tc>
              </w:sdtContent>
            </w:sdt>
            <w:sdt>
              <w:sdtPr>
                <w:rPr>
                  <w:szCs w:val="21"/>
                </w:rPr>
                <w:alias w:val="国有法人持有的有限售条件流通股份数"/>
                <w:tag w:val="_GBC_c8fd746d01414c10a2d9a2055b8ba54e"/>
                <w:id w:val="-4440406"/>
                <w:lock w:val="sdtLocked"/>
              </w:sdtPr>
              <w:sdtEndPr/>
              <w:sdtContent>
                <w:tc>
                  <w:tcPr>
                    <w:tcW w:w="736" w:type="pct"/>
                    <w:shd w:val="clear" w:color="auto" w:fill="auto"/>
                  </w:tcPr>
                  <w:p w:rsidR="00A96ABB" w:rsidRDefault="00A96ABB" w:rsidP="00A96ABB">
                    <w:pPr>
                      <w:jc w:val="right"/>
                      <w:rPr>
                        <w:color w:val="008000"/>
                        <w:szCs w:val="21"/>
                      </w:rPr>
                    </w:pPr>
                    <w:r w:rsidRPr="00BC161A">
                      <w:rPr>
                        <w:szCs w:val="21"/>
                      </w:rPr>
                      <w:t>1,653,737</w:t>
                    </w:r>
                  </w:p>
                </w:tc>
              </w:sdtContent>
            </w:sdt>
            <w:sdt>
              <w:sdtPr>
                <w:rPr>
                  <w:szCs w:val="21"/>
                </w:rPr>
                <w:alias w:val="国有法人持有的有限售条件流通股份占总股本比例"/>
                <w:tag w:val="_GBC_db1903b2940b4fe69278e1eaea02b88f"/>
                <w:id w:val="1599905785"/>
                <w:lock w:val="sdtLocked"/>
              </w:sdtPr>
              <w:sdtEndPr/>
              <w:sdtContent>
                <w:tc>
                  <w:tcPr>
                    <w:tcW w:w="437" w:type="pct"/>
                    <w:shd w:val="clear" w:color="auto" w:fill="auto"/>
                  </w:tcPr>
                  <w:p w:rsidR="00A96ABB" w:rsidRDefault="00A96ABB" w:rsidP="00A96ABB">
                    <w:pPr>
                      <w:jc w:val="right"/>
                      <w:rPr>
                        <w:color w:val="008000"/>
                        <w:szCs w:val="21"/>
                      </w:rPr>
                    </w:pPr>
                    <w:r>
                      <w:rPr>
                        <w:szCs w:val="21"/>
                      </w:rPr>
                      <w:t>0.19</w:t>
                    </w:r>
                  </w:p>
                </w:tc>
              </w:sdtContent>
            </w:sdt>
          </w:tr>
          <w:tr w:rsidR="00A96ABB" w:rsidTr="00A96ABB">
            <w:tc>
              <w:tcPr>
                <w:tcW w:w="515" w:type="pct"/>
                <w:shd w:val="clear" w:color="auto" w:fill="auto"/>
              </w:tcPr>
              <w:p w:rsidR="00A96ABB" w:rsidRDefault="00A96ABB" w:rsidP="00A96ABB">
                <w:pPr>
                  <w:rPr>
                    <w:szCs w:val="21"/>
                  </w:rPr>
                </w:pPr>
                <w:r>
                  <w:rPr>
                    <w:szCs w:val="21"/>
                  </w:rPr>
                  <w:t>3、其他内资持股</w:t>
                </w:r>
              </w:p>
            </w:tc>
            <w:sdt>
              <w:sdtPr>
                <w:rPr>
                  <w:szCs w:val="21"/>
                </w:rPr>
                <w:alias w:val="其他有限售条件的内资流通股份数"/>
                <w:tag w:val="_GBC_dd9de4ffef2749b28afe37c7f4e4d740"/>
                <w:id w:val="-2142870806"/>
                <w:lock w:val="sdtLocked"/>
              </w:sdtPr>
              <w:sdtEndPr/>
              <w:sdtContent>
                <w:tc>
                  <w:tcPr>
                    <w:tcW w:w="736" w:type="pct"/>
                    <w:shd w:val="clear" w:color="auto" w:fill="auto"/>
                  </w:tcPr>
                  <w:p w:rsidR="00A96ABB" w:rsidRDefault="00A96ABB" w:rsidP="00A96ABB">
                    <w:pPr>
                      <w:jc w:val="right"/>
                      <w:rPr>
                        <w:color w:val="008000"/>
                        <w:szCs w:val="21"/>
                      </w:rPr>
                    </w:pPr>
                    <w:r>
                      <w:rPr>
                        <w:szCs w:val="21"/>
                      </w:rPr>
                      <w:t>71,806,438</w:t>
                    </w:r>
                  </w:p>
                </w:tc>
              </w:sdtContent>
            </w:sdt>
            <w:sdt>
              <w:sdtPr>
                <w:rPr>
                  <w:szCs w:val="21"/>
                </w:rPr>
                <w:alias w:val="其他有限售条件的内资流通股份占总股本比例"/>
                <w:tag w:val="_GBC_bdf1c733901b4249b0428e72d6739a74"/>
                <w:id w:val="175231587"/>
                <w:lock w:val="sdtLocked"/>
              </w:sdtPr>
              <w:sdtEndPr/>
              <w:sdtContent>
                <w:tc>
                  <w:tcPr>
                    <w:tcW w:w="441" w:type="pct"/>
                    <w:shd w:val="clear" w:color="auto" w:fill="auto"/>
                  </w:tcPr>
                  <w:p w:rsidR="00A96ABB" w:rsidRDefault="00A96ABB" w:rsidP="00A96ABB">
                    <w:pPr>
                      <w:jc w:val="right"/>
                      <w:rPr>
                        <w:color w:val="008000"/>
                        <w:szCs w:val="21"/>
                      </w:rPr>
                    </w:pPr>
                    <w:r>
                      <w:rPr>
                        <w:szCs w:val="21"/>
                      </w:rPr>
                      <w:t>8.14</w:t>
                    </w:r>
                  </w:p>
                </w:tc>
              </w:sdtContent>
            </w:sdt>
            <w:sdt>
              <w:sdtPr>
                <w:rPr>
                  <w:szCs w:val="21"/>
                </w:rPr>
                <w:alias w:val="其他有限售条件的内资流通股发行新股变动增减"/>
                <w:tag w:val="_GBC_d9c40601c1434b5589643eb82b11c3f4"/>
                <w:id w:val="-1909056317"/>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其他有限售条件的内资流通股送股变动增减"/>
                <w:tag w:val="_GBC_8baa57575b3d4892ad321aa304e5cdfa"/>
                <w:id w:val="-1097869649"/>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其他有限售条件的内资流通股公积金转股变动增减"/>
                <w:tag w:val="_GBC_7dc5256f7a0b4403bdb12c525a1494bc"/>
                <w:id w:val="1469315533"/>
                <w:lock w:val="sdtLocked"/>
                <w:showingPlcHdr/>
              </w:sdtPr>
              <w:sdtEndPr/>
              <w:sdtContent>
                <w:tc>
                  <w:tcPr>
                    <w:tcW w:w="222"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其他有限售条件的内资流通股其他变动增减"/>
                <w:tag w:val="_GBC_1abefd7a8c3c40289bda5a8d9e8c8ec6"/>
                <w:id w:val="-1528791517"/>
                <w:lock w:val="sdtLocked"/>
              </w:sdtPr>
              <w:sdtEndPr/>
              <w:sdtContent>
                <w:tc>
                  <w:tcPr>
                    <w:tcW w:w="736" w:type="pct"/>
                    <w:shd w:val="clear" w:color="auto" w:fill="auto"/>
                  </w:tcPr>
                  <w:p w:rsidR="00A96ABB" w:rsidRDefault="00A96ABB" w:rsidP="00A96ABB">
                    <w:pPr>
                      <w:jc w:val="right"/>
                      <w:rPr>
                        <w:color w:val="008000"/>
                        <w:szCs w:val="21"/>
                      </w:rPr>
                    </w:pPr>
                    <w:r w:rsidRPr="009A79A5">
                      <w:rPr>
                        <w:rFonts w:hint="eastAsia"/>
                      </w:rPr>
                      <w:t>-</w:t>
                    </w:r>
                    <w:r w:rsidRPr="009A79A5">
                      <w:t>30,774,19</w:t>
                    </w:r>
                    <w:r>
                      <w:rPr>
                        <w:rFonts w:hint="eastAsia"/>
                      </w:rPr>
                      <w:t>1</w:t>
                    </w:r>
                  </w:p>
                </w:tc>
              </w:sdtContent>
            </w:sdt>
            <w:sdt>
              <w:sdtPr>
                <w:rPr>
                  <w:szCs w:val="21"/>
                </w:rPr>
                <w:alias w:val="其他有限售条件的内资流通股变动增减小计"/>
                <w:tag w:val="_GBC_be575c0774464b729cf709d6a8c5c0c4"/>
                <w:id w:val="1921595804"/>
                <w:lock w:val="sdtLocked"/>
              </w:sdtPr>
              <w:sdtEndPr/>
              <w:sdtContent>
                <w:tc>
                  <w:tcPr>
                    <w:tcW w:w="735" w:type="pct"/>
                    <w:shd w:val="clear" w:color="auto" w:fill="auto"/>
                  </w:tcPr>
                  <w:p w:rsidR="00A96ABB" w:rsidRDefault="00A96ABB" w:rsidP="00A96ABB">
                    <w:pPr>
                      <w:jc w:val="right"/>
                      <w:rPr>
                        <w:szCs w:val="21"/>
                      </w:rPr>
                    </w:pPr>
                    <w:r>
                      <w:rPr>
                        <w:szCs w:val="21"/>
                      </w:rPr>
                      <w:t>-30,774,191</w:t>
                    </w:r>
                  </w:p>
                </w:tc>
              </w:sdtContent>
            </w:sdt>
            <w:sdt>
              <w:sdtPr>
                <w:rPr>
                  <w:szCs w:val="21"/>
                </w:rPr>
                <w:alias w:val="其他有限售条件的内资流通股份数"/>
                <w:tag w:val="_GBC_60ac4192fdef4de9a3a9d5dff3d5505c"/>
                <w:id w:val="1644847646"/>
                <w:lock w:val="sdtLocked"/>
              </w:sdtPr>
              <w:sdtEndPr/>
              <w:sdtContent>
                <w:tc>
                  <w:tcPr>
                    <w:tcW w:w="736" w:type="pct"/>
                    <w:shd w:val="clear" w:color="auto" w:fill="auto"/>
                  </w:tcPr>
                  <w:p w:rsidR="00A96ABB" w:rsidRDefault="00A96ABB" w:rsidP="00A96ABB">
                    <w:pPr>
                      <w:jc w:val="right"/>
                      <w:rPr>
                        <w:color w:val="008000"/>
                        <w:szCs w:val="21"/>
                      </w:rPr>
                    </w:pPr>
                    <w:r>
                      <w:rPr>
                        <w:szCs w:val="21"/>
                      </w:rPr>
                      <w:t>41,032,247</w:t>
                    </w:r>
                  </w:p>
                </w:tc>
              </w:sdtContent>
            </w:sdt>
            <w:sdt>
              <w:sdtPr>
                <w:rPr>
                  <w:szCs w:val="21"/>
                </w:rPr>
                <w:alias w:val="其他有限售条件的内资流通股份占总股本比例"/>
                <w:tag w:val="_GBC_4ac6d0eda5e44871b4257bbe38f30c9c"/>
                <w:id w:val="1631289124"/>
                <w:lock w:val="sdtLocked"/>
              </w:sdtPr>
              <w:sdtEndPr/>
              <w:sdtContent>
                <w:tc>
                  <w:tcPr>
                    <w:tcW w:w="437" w:type="pct"/>
                    <w:shd w:val="clear" w:color="auto" w:fill="auto"/>
                  </w:tcPr>
                  <w:p w:rsidR="00A96ABB" w:rsidRDefault="00A96ABB" w:rsidP="00A96ABB">
                    <w:pPr>
                      <w:jc w:val="right"/>
                      <w:rPr>
                        <w:color w:val="008000"/>
                        <w:szCs w:val="21"/>
                      </w:rPr>
                    </w:pPr>
                    <w:r>
                      <w:rPr>
                        <w:szCs w:val="21"/>
                      </w:rPr>
                      <w:t>4.65</w:t>
                    </w:r>
                  </w:p>
                </w:tc>
              </w:sdtContent>
            </w:sdt>
          </w:tr>
          <w:tr w:rsidR="00A96ABB" w:rsidTr="00A96ABB">
            <w:tc>
              <w:tcPr>
                <w:tcW w:w="515" w:type="pct"/>
                <w:shd w:val="clear" w:color="auto" w:fill="auto"/>
              </w:tcPr>
              <w:p w:rsidR="00A96ABB" w:rsidRDefault="00A96ABB" w:rsidP="00A96ABB">
                <w:pPr>
                  <w:rPr>
                    <w:szCs w:val="21"/>
                  </w:rPr>
                </w:pPr>
                <w:r>
                  <w:rPr>
                    <w:szCs w:val="21"/>
                  </w:rPr>
                  <w:t>其中：境内非国有法人持股</w:t>
                </w:r>
              </w:p>
            </w:tc>
            <w:sdt>
              <w:sdtPr>
                <w:rPr>
                  <w:szCs w:val="21"/>
                </w:rPr>
                <w:alias w:val="境内法人持有的有限售条件流通股份数"/>
                <w:tag w:val="_GBC_a64c8bda42324108bd9eb1206074afcf"/>
                <w:id w:val="-210577028"/>
                <w:lock w:val="sdtLocked"/>
              </w:sdtPr>
              <w:sdtEndPr/>
              <w:sdtContent>
                <w:tc>
                  <w:tcPr>
                    <w:tcW w:w="736" w:type="pct"/>
                    <w:shd w:val="clear" w:color="auto" w:fill="auto"/>
                  </w:tcPr>
                  <w:p w:rsidR="00A96ABB" w:rsidRDefault="00A96ABB" w:rsidP="00A96ABB">
                    <w:pPr>
                      <w:jc w:val="right"/>
                      <w:rPr>
                        <w:color w:val="008000"/>
                        <w:szCs w:val="21"/>
                      </w:rPr>
                    </w:pPr>
                    <w:r>
                      <w:rPr>
                        <w:szCs w:val="21"/>
                      </w:rPr>
                      <w:t>11,358,401</w:t>
                    </w:r>
                  </w:p>
                </w:tc>
              </w:sdtContent>
            </w:sdt>
            <w:sdt>
              <w:sdtPr>
                <w:rPr>
                  <w:szCs w:val="21"/>
                </w:rPr>
                <w:alias w:val="境内法人持有的有限售条件流通股份占总股本比例"/>
                <w:tag w:val="_GBC_6a1025ded096412891912a80f221ce48"/>
                <w:id w:val="-571659261"/>
                <w:lock w:val="sdtLocked"/>
              </w:sdtPr>
              <w:sdtEndPr/>
              <w:sdtContent>
                <w:tc>
                  <w:tcPr>
                    <w:tcW w:w="441" w:type="pct"/>
                    <w:shd w:val="clear" w:color="auto" w:fill="auto"/>
                  </w:tcPr>
                  <w:p w:rsidR="00A96ABB" w:rsidRDefault="00A96ABB" w:rsidP="00A96ABB">
                    <w:pPr>
                      <w:jc w:val="right"/>
                      <w:rPr>
                        <w:color w:val="008000"/>
                        <w:szCs w:val="21"/>
                      </w:rPr>
                    </w:pPr>
                    <w:r>
                      <w:rPr>
                        <w:szCs w:val="21"/>
                      </w:rPr>
                      <w:t>1.29</w:t>
                    </w:r>
                  </w:p>
                </w:tc>
              </w:sdtContent>
            </w:sdt>
            <w:sdt>
              <w:sdtPr>
                <w:rPr>
                  <w:szCs w:val="21"/>
                </w:rPr>
                <w:alias w:val="境内法人持有的有限售条件流通股发行新股变动增减"/>
                <w:tag w:val="_GBC_864464e0dfb143d8b790bedc0fdd788f"/>
                <w:id w:val="-1347088054"/>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内法人持有的有限售条件流通股送股变动增减"/>
                <w:tag w:val="_GBC_1a871dd9a3814b238e5d5dfd0661fd2c"/>
                <w:id w:val="-1909143446"/>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内法人持有的有限售条件流通股公积金转股变动增减"/>
                <w:tag w:val="_GBC_30732455c6514e47897bcd8d909f65bf"/>
                <w:id w:val="-258838922"/>
                <w:lock w:val="sdtLocked"/>
                <w:showingPlcHdr/>
              </w:sdtPr>
              <w:sdtEndPr/>
              <w:sdtContent>
                <w:tc>
                  <w:tcPr>
                    <w:tcW w:w="222"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内法人持有的有限售条件流通股其他变动增减"/>
                <w:tag w:val="_GBC_47c6b1b2d093470b9ced0362d243c0d6"/>
                <w:id w:val="142089213"/>
                <w:lock w:val="sdtLocked"/>
              </w:sdtPr>
              <w:sdtEndPr/>
              <w:sdtContent>
                <w:tc>
                  <w:tcPr>
                    <w:tcW w:w="736" w:type="pct"/>
                    <w:shd w:val="clear" w:color="auto" w:fill="auto"/>
                  </w:tcPr>
                  <w:p w:rsidR="00A96ABB" w:rsidRDefault="00A96ABB" w:rsidP="00A96ABB">
                    <w:pPr>
                      <w:jc w:val="right"/>
                      <w:rPr>
                        <w:color w:val="008000"/>
                        <w:szCs w:val="21"/>
                      </w:rPr>
                    </w:pPr>
                    <w:r w:rsidRPr="009A79A5">
                      <w:rPr>
                        <w:rFonts w:hint="eastAsia"/>
                      </w:rPr>
                      <w:t>-4</w:t>
                    </w:r>
                    <w:r w:rsidRPr="009A79A5">
                      <w:t>,</w:t>
                    </w:r>
                    <w:r w:rsidRPr="009A79A5">
                      <w:rPr>
                        <w:rFonts w:hint="eastAsia"/>
                      </w:rPr>
                      <w:t>867</w:t>
                    </w:r>
                    <w:r w:rsidRPr="009A79A5">
                      <w:t>,8</w:t>
                    </w:r>
                    <w:r w:rsidRPr="009A79A5">
                      <w:rPr>
                        <w:rFonts w:hint="eastAsia"/>
                      </w:rPr>
                      <w:t>8</w:t>
                    </w:r>
                    <w:r>
                      <w:rPr>
                        <w:rFonts w:hint="eastAsia"/>
                      </w:rPr>
                      <w:t>7</w:t>
                    </w:r>
                  </w:p>
                </w:tc>
              </w:sdtContent>
            </w:sdt>
            <w:sdt>
              <w:sdtPr>
                <w:rPr>
                  <w:szCs w:val="21"/>
                </w:rPr>
                <w:alias w:val="境内法人持有的有限售条件流通股变动增减小计"/>
                <w:tag w:val="_GBC_b72860f93abb4ea6965806dd356f801e"/>
                <w:id w:val="184252292"/>
                <w:lock w:val="sdtLocked"/>
              </w:sdtPr>
              <w:sdtEndPr/>
              <w:sdtContent>
                <w:tc>
                  <w:tcPr>
                    <w:tcW w:w="735" w:type="pct"/>
                    <w:shd w:val="clear" w:color="auto" w:fill="auto"/>
                  </w:tcPr>
                  <w:p w:rsidR="00A96ABB" w:rsidRDefault="00A96ABB" w:rsidP="00A96ABB">
                    <w:pPr>
                      <w:jc w:val="right"/>
                      <w:rPr>
                        <w:szCs w:val="21"/>
                      </w:rPr>
                    </w:pPr>
                    <w:r w:rsidRPr="009A79A5">
                      <w:rPr>
                        <w:rFonts w:hint="eastAsia"/>
                      </w:rPr>
                      <w:t>-4</w:t>
                    </w:r>
                    <w:r w:rsidRPr="009A79A5">
                      <w:t>,</w:t>
                    </w:r>
                    <w:r w:rsidRPr="009A79A5">
                      <w:rPr>
                        <w:rFonts w:hint="eastAsia"/>
                      </w:rPr>
                      <w:t>867</w:t>
                    </w:r>
                    <w:r w:rsidRPr="009A79A5">
                      <w:t>,8</w:t>
                    </w:r>
                    <w:r w:rsidRPr="009A79A5">
                      <w:rPr>
                        <w:rFonts w:hint="eastAsia"/>
                      </w:rPr>
                      <w:t>8</w:t>
                    </w:r>
                    <w:r>
                      <w:rPr>
                        <w:rFonts w:hint="eastAsia"/>
                      </w:rPr>
                      <w:t>7</w:t>
                    </w:r>
                  </w:p>
                </w:tc>
              </w:sdtContent>
            </w:sdt>
            <w:sdt>
              <w:sdtPr>
                <w:rPr>
                  <w:szCs w:val="21"/>
                </w:rPr>
                <w:alias w:val="境内法人持有的有限售条件流通股份数"/>
                <w:tag w:val="_GBC_3117903f4be448e19a77a67ab6add802"/>
                <w:id w:val="1278296018"/>
                <w:lock w:val="sdtLocked"/>
              </w:sdtPr>
              <w:sdtEndPr/>
              <w:sdtContent>
                <w:tc>
                  <w:tcPr>
                    <w:tcW w:w="736" w:type="pct"/>
                    <w:shd w:val="clear" w:color="auto" w:fill="auto"/>
                  </w:tcPr>
                  <w:p w:rsidR="00A96ABB" w:rsidRDefault="00A96ABB" w:rsidP="00A96ABB">
                    <w:pPr>
                      <w:jc w:val="right"/>
                      <w:rPr>
                        <w:color w:val="008000"/>
                        <w:szCs w:val="21"/>
                      </w:rPr>
                    </w:pPr>
                    <w:r>
                      <w:rPr>
                        <w:rFonts w:hint="eastAsia"/>
                      </w:rPr>
                      <w:t>6</w:t>
                    </w:r>
                    <w:r w:rsidRPr="009A79A5">
                      <w:rPr>
                        <w:rFonts w:hint="eastAsia"/>
                      </w:rPr>
                      <w:t>,4</w:t>
                    </w:r>
                    <w:r>
                      <w:rPr>
                        <w:rFonts w:hint="eastAsia"/>
                      </w:rPr>
                      <w:t>90</w:t>
                    </w:r>
                    <w:r w:rsidRPr="009A79A5">
                      <w:rPr>
                        <w:rFonts w:hint="eastAsia"/>
                      </w:rPr>
                      <w:t>,</w:t>
                    </w:r>
                    <w:r>
                      <w:rPr>
                        <w:rFonts w:hint="eastAsia"/>
                      </w:rPr>
                      <w:t>514</w:t>
                    </w:r>
                  </w:p>
                </w:tc>
              </w:sdtContent>
            </w:sdt>
            <w:sdt>
              <w:sdtPr>
                <w:rPr>
                  <w:szCs w:val="21"/>
                </w:rPr>
                <w:alias w:val="境内法人持有的有限售条件流通股份占总股本比例"/>
                <w:tag w:val="_GBC_a03d8ea0b6834de69fd70cb16e628a33"/>
                <w:id w:val="-1476982946"/>
                <w:lock w:val="sdtLocked"/>
              </w:sdtPr>
              <w:sdtEndPr/>
              <w:sdtContent>
                <w:tc>
                  <w:tcPr>
                    <w:tcW w:w="437" w:type="pct"/>
                    <w:shd w:val="clear" w:color="auto" w:fill="auto"/>
                  </w:tcPr>
                  <w:p w:rsidR="00A96ABB" w:rsidRDefault="00A96ABB" w:rsidP="00A96ABB">
                    <w:pPr>
                      <w:jc w:val="right"/>
                      <w:rPr>
                        <w:color w:val="008000"/>
                        <w:szCs w:val="21"/>
                      </w:rPr>
                    </w:pPr>
                    <w:r w:rsidRPr="00CC1C56">
                      <w:rPr>
                        <w:szCs w:val="21"/>
                      </w:rPr>
                      <w:t>0.7</w:t>
                    </w:r>
                    <w:r w:rsidRPr="00CC1C56">
                      <w:rPr>
                        <w:rFonts w:hint="eastAsia"/>
                        <w:szCs w:val="21"/>
                      </w:rPr>
                      <w:t>4</w:t>
                    </w:r>
                  </w:p>
                </w:tc>
              </w:sdtContent>
            </w:sdt>
          </w:tr>
          <w:tr w:rsidR="00A96ABB" w:rsidTr="00A96ABB">
            <w:tc>
              <w:tcPr>
                <w:tcW w:w="515" w:type="pct"/>
                <w:shd w:val="clear" w:color="auto" w:fill="auto"/>
              </w:tcPr>
              <w:p w:rsidR="00A96ABB" w:rsidRDefault="00A96ABB" w:rsidP="00A96ABB">
                <w:pPr>
                  <w:ind w:firstLineChars="300" w:firstLine="630"/>
                  <w:rPr>
                    <w:szCs w:val="21"/>
                  </w:rPr>
                </w:pPr>
                <w:r>
                  <w:rPr>
                    <w:szCs w:val="21"/>
                  </w:rPr>
                  <w:t>境内自然人持股</w:t>
                </w:r>
              </w:p>
            </w:tc>
            <w:sdt>
              <w:sdtPr>
                <w:rPr>
                  <w:szCs w:val="21"/>
                </w:rPr>
                <w:alias w:val="境内自然人持有的有限售条件流通股份数"/>
                <w:tag w:val="_GBC_88f131c1bfa847cdbd47752c9f11de61"/>
                <w:id w:val="-268622249"/>
                <w:lock w:val="sdtLocked"/>
              </w:sdtPr>
              <w:sdtEndPr/>
              <w:sdtContent>
                <w:tc>
                  <w:tcPr>
                    <w:tcW w:w="736" w:type="pct"/>
                    <w:shd w:val="clear" w:color="auto" w:fill="auto"/>
                  </w:tcPr>
                  <w:p w:rsidR="00A96ABB" w:rsidRDefault="00A96ABB" w:rsidP="00A96ABB">
                    <w:pPr>
                      <w:jc w:val="right"/>
                      <w:rPr>
                        <w:color w:val="008000"/>
                        <w:szCs w:val="21"/>
                      </w:rPr>
                    </w:pPr>
                    <w:r>
                      <w:rPr>
                        <w:szCs w:val="21"/>
                      </w:rPr>
                      <w:t>60,448,037</w:t>
                    </w:r>
                  </w:p>
                </w:tc>
              </w:sdtContent>
            </w:sdt>
            <w:sdt>
              <w:sdtPr>
                <w:rPr>
                  <w:szCs w:val="21"/>
                </w:rPr>
                <w:alias w:val="境内自然人持有的有限售条件流通股份占总股本比例"/>
                <w:tag w:val="_GBC_6ffd486af4954b15bdf934e76afa03e2"/>
                <w:id w:val="351071692"/>
                <w:lock w:val="sdtLocked"/>
              </w:sdtPr>
              <w:sdtEndPr/>
              <w:sdtContent>
                <w:tc>
                  <w:tcPr>
                    <w:tcW w:w="441" w:type="pct"/>
                    <w:shd w:val="clear" w:color="auto" w:fill="auto"/>
                  </w:tcPr>
                  <w:p w:rsidR="00A96ABB" w:rsidRDefault="00A96ABB" w:rsidP="00A96ABB">
                    <w:pPr>
                      <w:jc w:val="right"/>
                      <w:rPr>
                        <w:color w:val="008000"/>
                        <w:szCs w:val="21"/>
                      </w:rPr>
                    </w:pPr>
                    <w:r>
                      <w:rPr>
                        <w:szCs w:val="21"/>
                      </w:rPr>
                      <w:t>6.85</w:t>
                    </w:r>
                  </w:p>
                </w:tc>
              </w:sdtContent>
            </w:sdt>
            <w:sdt>
              <w:sdtPr>
                <w:rPr>
                  <w:szCs w:val="21"/>
                </w:rPr>
                <w:alias w:val="境内自然人持有的有限售条件流通股发行新股变动增减"/>
                <w:tag w:val="_GBC_0f79bf44d682471abe5d71f4ad9179e0"/>
                <w:id w:val="657497432"/>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内自然人持有的有限售条件流通股送股变动增减"/>
                <w:tag w:val="_GBC_45b46e02405644f7836ec280672cbbba"/>
                <w:id w:val="-1620603677"/>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内自然人持有的有限售条件流通股公积金转股变动增减"/>
                <w:tag w:val="_GBC_b918d92e69fc467b810e6c0fcdb7cd53"/>
                <w:id w:val="1086187495"/>
                <w:lock w:val="sdtLocked"/>
                <w:showingPlcHdr/>
              </w:sdtPr>
              <w:sdtEndPr/>
              <w:sdtContent>
                <w:tc>
                  <w:tcPr>
                    <w:tcW w:w="222"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内自然人持有的有限售条件流通股其他变动增减"/>
                <w:tag w:val="_GBC_025ca07ea9504829bf2536560a77c729"/>
                <w:id w:val="22610103"/>
                <w:lock w:val="sdtLocked"/>
              </w:sdtPr>
              <w:sdtEndPr/>
              <w:sdtContent>
                <w:tc>
                  <w:tcPr>
                    <w:tcW w:w="736" w:type="pct"/>
                    <w:shd w:val="clear" w:color="auto" w:fill="auto"/>
                  </w:tcPr>
                  <w:p w:rsidR="00A96ABB" w:rsidRDefault="00A96ABB" w:rsidP="00A96ABB">
                    <w:pPr>
                      <w:jc w:val="right"/>
                      <w:rPr>
                        <w:color w:val="008000"/>
                        <w:szCs w:val="21"/>
                      </w:rPr>
                    </w:pPr>
                    <w:r>
                      <w:rPr>
                        <w:szCs w:val="21"/>
                      </w:rPr>
                      <w:t>-25,906,304</w:t>
                    </w:r>
                  </w:p>
                </w:tc>
              </w:sdtContent>
            </w:sdt>
            <w:sdt>
              <w:sdtPr>
                <w:rPr>
                  <w:szCs w:val="21"/>
                </w:rPr>
                <w:alias w:val="境内自然人持有的有限售条件流通股变动增减小计"/>
                <w:tag w:val="_GBC_66095cf0d63548b696b65fde6ac5db6c"/>
                <w:id w:val="-1549374974"/>
                <w:lock w:val="sdtLocked"/>
              </w:sdtPr>
              <w:sdtEndPr/>
              <w:sdtContent>
                <w:tc>
                  <w:tcPr>
                    <w:tcW w:w="735" w:type="pct"/>
                    <w:shd w:val="clear" w:color="auto" w:fill="auto"/>
                  </w:tcPr>
                  <w:p w:rsidR="00A96ABB" w:rsidRDefault="00A96ABB" w:rsidP="00A96ABB">
                    <w:pPr>
                      <w:jc w:val="right"/>
                      <w:rPr>
                        <w:szCs w:val="21"/>
                      </w:rPr>
                    </w:pPr>
                    <w:r>
                      <w:rPr>
                        <w:szCs w:val="21"/>
                      </w:rPr>
                      <w:t>-25,906,304</w:t>
                    </w:r>
                  </w:p>
                </w:tc>
              </w:sdtContent>
            </w:sdt>
            <w:sdt>
              <w:sdtPr>
                <w:rPr>
                  <w:szCs w:val="21"/>
                </w:rPr>
                <w:alias w:val="境内自然人持有的有限售条件流通股份数"/>
                <w:tag w:val="_GBC_1e7faca4c17c4b5ca9136f504641c7b6"/>
                <w:id w:val="455541188"/>
                <w:lock w:val="sdtLocked"/>
              </w:sdtPr>
              <w:sdtEndPr/>
              <w:sdtContent>
                <w:tc>
                  <w:tcPr>
                    <w:tcW w:w="736" w:type="pct"/>
                    <w:shd w:val="clear" w:color="auto" w:fill="auto"/>
                  </w:tcPr>
                  <w:p w:rsidR="00A96ABB" w:rsidRDefault="00A96ABB" w:rsidP="00A96ABB">
                    <w:pPr>
                      <w:jc w:val="right"/>
                      <w:rPr>
                        <w:color w:val="008000"/>
                        <w:szCs w:val="21"/>
                      </w:rPr>
                    </w:pPr>
                    <w:r>
                      <w:rPr>
                        <w:szCs w:val="21"/>
                      </w:rPr>
                      <w:t>34,541,733</w:t>
                    </w:r>
                  </w:p>
                </w:tc>
              </w:sdtContent>
            </w:sdt>
            <w:sdt>
              <w:sdtPr>
                <w:rPr>
                  <w:szCs w:val="21"/>
                </w:rPr>
                <w:alias w:val="境内自然人持有的有限售条件流通股份占总股本比例"/>
                <w:tag w:val="_GBC_c04e014cc87446899ac8d82df58e5f5c"/>
                <w:id w:val="-216591228"/>
                <w:lock w:val="sdtLocked"/>
              </w:sdtPr>
              <w:sdtEndPr/>
              <w:sdtContent>
                <w:tc>
                  <w:tcPr>
                    <w:tcW w:w="437" w:type="pct"/>
                    <w:shd w:val="clear" w:color="auto" w:fill="auto"/>
                  </w:tcPr>
                  <w:p w:rsidR="00A96ABB" w:rsidRDefault="00A96ABB" w:rsidP="00A96ABB">
                    <w:pPr>
                      <w:jc w:val="right"/>
                      <w:rPr>
                        <w:color w:val="008000"/>
                        <w:szCs w:val="21"/>
                      </w:rPr>
                    </w:pPr>
                    <w:r>
                      <w:rPr>
                        <w:szCs w:val="21"/>
                      </w:rPr>
                      <w:t>3.92</w:t>
                    </w:r>
                  </w:p>
                </w:tc>
              </w:sdtContent>
            </w:sdt>
          </w:tr>
          <w:tr w:rsidR="00A96ABB" w:rsidTr="00A96ABB">
            <w:tc>
              <w:tcPr>
                <w:tcW w:w="515" w:type="pct"/>
                <w:shd w:val="clear" w:color="auto" w:fill="auto"/>
              </w:tcPr>
              <w:p w:rsidR="00A96ABB" w:rsidRDefault="00A96ABB" w:rsidP="00A96ABB">
                <w:pPr>
                  <w:rPr>
                    <w:szCs w:val="21"/>
                  </w:rPr>
                </w:pPr>
                <w:r>
                  <w:rPr>
                    <w:rFonts w:hint="eastAsia"/>
                    <w:szCs w:val="21"/>
                  </w:rPr>
                  <w:t>4、</w:t>
                </w:r>
                <w:r>
                  <w:rPr>
                    <w:szCs w:val="21"/>
                  </w:rPr>
                  <w:t>外资持股</w:t>
                </w:r>
              </w:p>
            </w:tc>
            <w:sdt>
              <w:sdtPr>
                <w:rPr>
                  <w:szCs w:val="21"/>
                </w:rPr>
                <w:alias w:val="有限售条件的外资流通股份数"/>
                <w:tag w:val="_GBC_a39742b13a7a47bc9eb535b437804c91"/>
                <w:id w:val="1515807508"/>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有限售条件的外资流通股份占总股本比例"/>
                <w:tag w:val="_GBC_639174d6d81b41148dd579910bc94683"/>
                <w:id w:val="1138307793"/>
                <w:lock w:val="sdtLocked"/>
                <w:showingPlcHdr/>
              </w:sdtPr>
              <w:sdtEndPr/>
              <w:sdtContent>
                <w:tc>
                  <w:tcPr>
                    <w:tcW w:w="44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有限售条件的外资流通股发行新股变动增减"/>
                <w:tag w:val="_GBC_141c17c22822405f8bbf62edd360673a"/>
                <w:id w:val="-1122534987"/>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有限售条件的外资流通股送股变动增减"/>
                <w:tag w:val="_GBC_3e1113e76645407fbc4d10d44c833b42"/>
                <w:id w:val="-2140709982"/>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有限售条件的外资流通股公积金转股变动增减"/>
                <w:tag w:val="_GBC_d0bfefcd979043c99a42dadb48fb036e"/>
                <w:id w:val="-1079906117"/>
                <w:lock w:val="sdtLocked"/>
                <w:showingPlcHdr/>
              </w:sdtPr>
              <w:sdtEndPr/>
              <w:sdtContent>
                <w:tc>
                  <w:tcPr>
                    <w:tcW w:w="222"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有限售条件的外资流通股其他变动增减"/>
                <w:tag w:val="_GBC_2e06989f650f45b49edf54cf58a32c15"/>
                <w:id w:val="-1483151498"/>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有限售条件的外资流通股变动增减小计"/>
                <w:tag w:val="_GBC_e0b922d590ad4065bc7d10c9f8c34723"/>
                <w:id w:val="246317682"/>
                <w:lock w:val="sdtLocked"/>
              </w:sdtPr>
              <w:sdtEndPr/>
              <w:sdtContent>
                <w:tc>
                  <w:tcPr>
                    <w:tcW w:w="735" w:type="pct"/>
                    <w:shd w:val="clear" w:color="auto" w:fill="auto"/>
                  </w:tcPr>
                  <w:p w:rsidR="00A96ABB" w:rsidRDefault="00A96ABB" w:rsidP="00A96ABB">
                    <w:pPr>
                      <w:jc w:val="right"/>
                      <w:rPr>
                        <w:szCs w:val="21"/>
                      </w:rPr>
                    </w:pPr>
                  </w:p>
                </w:tc>
              </w:sdtContent>
            </w:sdt>
            <w:sdt>
              <w:sdtPr>
                <w:rPr>
                  <w:szCs w:val="21"/>
                </w:rPr>
                <w:alias w:val="有限售条件的外资流通股份数"/>
                <w:tag w:val="_GBC_36566b7e600f410d9cc812107a886cbb"/>
                <w:id w:val="-1240092437"/>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有限售条件的外资流通股份占总股本比例"/>
                <w:tag w:val="_GBC_7aeef1f55c334e5e87776cfe3878ece2"/>
                <w:id w:val="2014183631"/>
                <w:lock w:val="sdtLocked"/>
                <w:showingPlcHdr/>
              </w:sdtPr>
              <w:sdtEndPr/>
              <w:sdtContent>
                <w:tc>
                  <w:tcPr>
                    <w:tcW w:w="437" w:type="pct"/>
                    <w:shd w:val="clear" w:color="auto" w:fill="auto"/>
                  </w:tcPr>
                  <w:p w:rsidR="00A96ABB" w:rsidRDefault="00A96ABB" w:rsidP="00A96ABB">
                    <w:pPr>
                      <w:jc w:val="right"/>
                      <w:rPr>
                        <w:color w:val="008000"/>
                        <w:szCs w:val="21"/>
                      </w:rPr>
                    </w:pPr>
                    <w:r>
                      <w:rPr>
                        <w:rFonts w:hint="eastAsia"/>
                        <w:color w:val="333399"/>
                      </w:rPr>
                      <w:t xml:space="preserve">　</w:t>
                    </w:r>
                  </w:p>
                </w:tc>
              </w:sdtContent>
            </w:sdt>
          </w:tr>
          <w:tr w:rsidR="00A96ABB" w:rsidTr="00A96ABB">
            <w:tc>
              <w:tcPr>
                <w:tcW w:w="515" w:type="pct"/>
                <w:shd w:val="clear" w:color="auto" w:fill="auto"/>
              </w:tcPr>
              <w:p w:rsidR="00A96ABB" w:rsidRDefault="00A96ABB" w:rsidP="00A96ABB">
                <w:pPr>
                  <w:rPr>
                    <w:szCs w:val="21"/>
                  </w:rPr>
                </w:pPr>
                <w:r>
                  <w:rPr>
                    <w:szCs w:val="21"/>
                  </w:rPr>
                  <w:t>其中：境外法人持股</w:t>
                </w:r>
              </w:p>
            </w:tc>
            <w:sdt>
              <w:sdtPr>
                <w:rPr>
                  <w:szCs w:val="21"/>
                </w:rPr>
                <w:alias w:val="境外法人持有的有限售条件流通股份数"/>
                <w:tag w:val="_GBC_6a8cbd4487fd448f9a909f65b1a08363"/>
                <w:id w:val="1268350238"/>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外法人持有的有限售条件流通股份占总股本比例"/>
                <w:tag w:val="_GBC_777ca066e6fc4a7dae93a5bee4289498"/>
                <w:id w:val="1422759705"/>
                <w:lock w:val="sdtLocked"/>
                <w:showingPlcHdr/>
              </w:sdtPr>
              <w:sdtEndPr/>
              <w:sdtContent>
                <w:tc>
                  <w:tcPr>
                    <w:tcW w:w="44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外法人持有的有限售条件流通股发行新股变动增减"/>
                <w:tag w:val="_GBC_e03c854efec0449e904f155020ba206d"/>
                <w:id w:val="-68732228"/>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外法人持有的有限售条件流通股送股变动增减"/>
                <w:tag w:val="_GBC_12911d7a3319471cbb5c008fdc4f4230"/>
                <w:id w:val="-1776098571"/>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外法人持有的有限售条件流通股公积金转股变动增减"/>
                <w:tag w:val="_GBC_63a84c25947f400f83fe73a3beca7727"/>
                <w:id w:val="1095904292"/>
                <w:lock w:val="sdtLocked"/>
                <w:showingPlcHdr/>
              </w:sdtPr>
              <w:sdtEndPr/>
              <w:sdtContent>
                <w:tc>
                  <w:tcPr>
                    <w:tcW w:w="222"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外法人持有的有限售条件流通股其他变动增减"/>
                <w:tag w:val="_GBC_e181198df981435280eb172aaa1b6a2a"/>
                <w:id w:val="-1416240228"/>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外法人持有的有限售条件流通股变动增减小计"/>
                <w:tag w:val="_GBC_3869de4b14eb4fbfb95d50543256091b"/>
                <w:id w:val="1180705031"/>
                <w:lock w:val="sdtLocked"/>
              </w:sdtPr>
              <w:sdtEndPr/>
              <w:sdtContent>
                <w:tc>
                  <w:tcPr>
                    <w:tcW w:w="735" w:type="pct"/>
                    <w:shd w:val="clear" w:color="auto" w:fill="auto"/>
                  </w:tcPr>
                  <w:p w:rsidR="00A96ABB" w:rsidRDefault="00A96ABB" w:rsidP="00A96ABB">
                    <w:pPr>
                      <w:jc w:val="right"/>
                      <w:rPr>
                        <w:szCs w:val="21"/>
                      </w:rPr>
                    </w:pPr>
                  </w:p>
                </w:tc>
              </w:sdtContent>
            </w:sdt>
            <w:sdt>
              <w:sdtPr>
                <w:rPr>
                  <w:szCs w:val="21"/>
                </w:rPr>
                <w:alias w:val="境外法人持有的有限售条件流通股份数"/>
                <w:tag w:val="_GBC_725c00e3ec1f46e38ca7eac8afd54ed2"/>
                <w:id w:val="1474181908"/>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外法人持有的有限售条件流通股份占总股本比例"/>
                <w:tag w:val="_GBC_37094fc4f5194235bee4ea6167cfffaa"/>
                <w:id w:val="-1280337365"/>
                <w:lock w:val="sdtLocked"/>
                <w:showingPlcHdr/>
              </w:sdtPr>
              <w:sdtEndPr/>
              <w:sdtContent>
                <w:tc>
                  <w:tcPr>
                    <w:tcW w:w="437" w:type="pct"/>
                    <w:shd w:val="clear" w:color="auto" w:fill="auto"/>
                  </w:tcPr>
                  <w:p w:rsidR="00A96ABB" w:rsidRDefault="00A96ABB" w:rsidP="00A96ABB">
                    <w:pPr>
                      <w:jc w:val="right"/>
                      <w:rPr>
                        <w:color w:val="008000"/>
                        <w:szCs w:val="21"/>
                      </w:rPr>
                    </w:pPr>
                    <w:r>
                      <w:rPr>
                        <w:rFonts w:hint="eastAsia"/>
                        <w:color w:val="333399"/>
                      </w:rPr>
                      <w:t xml:space="preserve">　</w:t>
                    </w:r>
                  </w:p>
                </w:tc>
              </w:sdtContent>
            </w:sdt>
          </w:tr>
          <w:tr w:rsidR="00A96ABB" w:rsidTr="00A96ABB">
            <w:tc>
              <w:tcPr>
                <w:tcW w:w="515" w:type="pct"/>
                <w:shd w:val="clear" w:color="auto" w:fill="auto"/>
              </w:tcPr>
              <w:p w:rsidR="00A96ABB" w:rsidRDefault="00A96ABB" w:rsidP="00A96ABB">
                <w:pPr>
                  <w:ind w:firstLineChars="300" w:firstLine="630"/>
                  <w:rPr>
                    <w:szCs w:val="21"/>
                  </w:rPr>
                </w:pPr>
                <w:r>
                  <w:rPr>
                    <w:szCs w:val="21"/>
                  </w:rPr>
                  <w:t>境外自然人持股</w:t>
                </w:r>
              </w:p>
            </w:tc>
            <w:sdt>
              <w:sdtPr>
                <w:rPr>
                  <w:szCs w:val="21"/>
                </w:rPr>
                <w:alias w:val="境外自然人持有的有限售条件流通股份数"/>
                <w:tag w:val="_GBC_7481132e797243f09708ffdfb308c0dc"/>
                <w:id w:val="-910699373"/>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外自然人持有的有限售条件流通股份占总股本比例"/>
                <w:tag w:val="_GBC_9a480da855b74c888b2d79fe892b8849"/>
                <w:id w:val="1982572039"/>
                <w:lock w:val="sdtLocked"/>
                <w:showingPlcHdr/>
              </w:sdtPr>
              <w:sdtEndPr/>
              <w:sdtContent>
                <w:tc>
                  <w:tcPr>
                    <w:tcW w:w="44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外自然人持有的有限售条件流通股发行新股变动增减"/>
                <w:tag w:val="_GBC_6e1bcc99edf94c0697d671bff8307fab"/>
                <w:id w:val="-1125932164"/>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外自然人持有的有限售条件流通股送股变动增减"/>
                <w:tag w:val="_GBC_677cd4d0eda44717a061d390fb9c8a90"/>
                <w:id w:val="712856777"/>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外自然人持有的有限售条件流通股公积金转股变动增减"/>
                <w:tag w:val="_GBC_c055d35a04f44734894814e180191f63"/>
                <w:id w:val="-250045972"/>
                <w:lock w:val="sdtLocked"/>
                <w:showingPlcHdr/>
              </w:sdtPr>
              <w:sdtEndPr/>
              <w:sdtContent>
                <w:tc>
                  <w:tcPr>
                    <w:tcW w:w="222"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外自然人持有的有限售条件流通股其他变动增减"/>
                <w:tag w:val="_GBC_059cffa5c56b4feebd429cddb3c1bd04"/>
                <w:id w:val="1166754893"/>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外自然人持有的有限售条件流通股变动增减小计"/>
                <w:tag w:val="_GBC_8aeb076abe3c4c7485c3a9190ac4f508"/>
                <w:id w:val="-1668708366"/>
                <w:lock w:val="sdtLocked"/>
              </w:sdtPr>
              <w:sdtEndPr/>
              <w:sdtContent>
                <w:tc>
                  <w:tcPr>
                    <w:tcW w:w="735" w:type="pct"/>
                    <w:shd w:val="clear" w:color="auto" w:fill="auto"/>
                  </w:tcPr>
                  <w:p w:rsidR="00A96ABB" w:rsidRDefault="00A96ABB" w:rsidP="00A96ABB">
                    <w:pPr>
                      <w:jc w:val="right"/>
                      <w:rPr>
                        <w:szCs w:val="21"/>
                      </w:rPr>
                    </w:pPr>
                  </w:p>
                </w:tc>
              </w:sdtContent>
            </w:sdt>
            <w:sdt>
              <w:sdtPr>
                <w:rPr>
                  <w:szCs w:val="21"/>
                </w:rPr>
                <w:alias w:val="境外自然人持有的有限售条件流通股份数"/>
                <w:tag w:val="_GBC_9dc08d31987447fb92bde3797e7ca833"/>
                <w:id w:val="-1089546823"/>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境外自然人持有的有限售条件流通股份占总股本比例"/>
                <w:tag w:val="_GBC_4f964672d5e94e3c80c9317961ddeac2"/>
                <w:id w:val="-1796666500"/>
                <w:lock w:val="sdtLocked"/>
                <w:showingPlcHdr/>
              </w:sdtPr>
              <w:sdtEndPr/>
              <w:sdtContent>
                <w:tc>
                  <w:tcPr>
                    <w:tcW w:w="437" w:type="pct"/>
                    <w:shd w:val="clear" w:color="auto" w:fill="auto"/>
                  </w:tcPr>
                  <w:p w:rsidR="00A96ABB" w:rsidRDefault="00A96ABB" w:rsidP="00A96ABB">
                    <w:pPr>
                      <w:jc w:val="right"/>
                      <w:rPr>
                        <w:color w:val="008000"/>
                        <w:szCs w:val="21"/>
                      </w:rPr>
                    </w:pPr>
                    <w:r>
                      <w:rPr>
                        <w:rFonts w:hint="eastAsia"/>
                        <w:color w:val="333399"/>
                      </w:rPr>
                      <w:t xml:space="preserve">　</w:t>
                    </w:r>
                  </w:p>
                </w:tc>
              </w:sdtContent>
            </w:sdt>
          </w:tr>
          <w:tr w:rsidR="00A96ABB" w:rsidTr="00A96ABB">
            <w:tc>
              <w:tcPr>
                <w:tcW w:w="515" w:type="pct"/>
                <w:shd w:val="clear" w:color="auto" w:fill="auto"/>
              </w:tcPr>
              <w:p w:rsidR="00A96ABB" w:rsidRDefault="00A96ABB" w:rsidP="00A96ABB">
                <w:r>
                  <w:t>二、无限售条件流通股份</w:t>
                </w:r>
              </w:p>
            </w:tc>
            <w:sdt>
              <w:sdtPr>
                <w:rPr>
                  <w:szCs w:val="21"/>
                </w:rPr>
                <w:alias w:val="无限售条件流通股份合计"/>
                <w:tag w:val="_GBC_faf747bcaa604bb99878196b92531b34"/>
                <w:id w:val="-868915375"/>
                <w:lock w:val="sdtLocked"/>
              </w:sdtPr>
              <w:sdtEndPr/>
              <w:sdtContent>
                <w:tc>
                  <w:tcPr>
                    <w:tcW w:w="736" w:type="pct"/>
                    <w:shd w:val="clear" w:color="auto" w:fill="auto"/>
                  </w:tcPr>
                  <w:p w:rsidR="00A96ABB" w:rsidRDefault="00A96ABB" w:rsidP="00A96ABB">
                    <w:pPr>
                      <w:jc w:val="right"/>
                      <w:rPr>
                        <w:color w:val="008000"/>
                        <w:szCs w:val="21"/>
                      </w:rPr>
                    </w:pPr>
                    <w:r>
                      <w:rPr>
                        <w:szCs w:val="21"/>
                      </w:rPr>
                      <w:t>808,648,297</w:t>
                    </w:r>
                  </w:p>
                </w:tc>
              </w:sdtContent>
            </w:sdt>
            <w:sdt>
              <w:sdtPr>
                <w:rPr>
                  <w:szCs w:val="21"/>
                </w:rPr>
                <w:alias w:val="无限售条件流通股占总股本比例"/>
                <w:tag w:val="_GBC_fcd75206b1184163bfda33c00ed9beeb"/>
                <w:id w:val="-509834844"/>
                <w:lock w:val="sdtLocked"/>
              </w:sdtPr>
              <w:sdtEndPr/>
              <w:sdtContent>
                <w:tc>
                  <w:tcPr>
                    <w:tcW w:w="441" w:type="pct"/>
                    <w:shd w:val="clear" w:color="auto" w:fill="auto"/>
                  </w:tcPr>
                  <w:p w:rsidR="00A96ABB" w:rsidRDefault="00A96ABB" w:rsidP="00A96ABB">
                    <w:pPr>
                      <w:jc w:val="right"/>
                      <w:rPr>
                        <w:color w:val="008000"/>
                        <w:szCs w:val="21"/>
                      </w:rPr>
                    </w:pPr>
                    <w:r>
                      <w:rPr>
                        <w:szCs w:val="21"/>
                      </w:rPr>
                      <w:t>91.67</w:t>
                    </w:r>
                  </w:p>
                </w:tc>
              </w:sdtContent>
            </w:sdt>
            <w:sdt>
              <w:sdtPr>
                <w:rPr>
                  <w:szCs w:val="21"/>
                </w:rPr>
                <w:alias w:val="无限售条件流通股份发行新股变动增减"/>
                <w:tag w:val="_GBC_9def6766c9014543a868906c83e9dacf"/>
                <w:id w:val="-1246719894"/>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流通股份送股变动增减"/>
                <w:tag w:val="_GBC_24ad1e6dcc6f4dda90d69bcdf69a6aee"/>
                <w:id w:val="-1667855536"/>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流通股份公积金转股变动增减"/>
                <w:tag w:val="_GBC_75adc86ee25644439cbd334ee0ea89b4"/>
                <w:id w:val="-643033496"/>
                <w:lock w:val="sdtLocked"/>
                <w:showingPlcHdr/>
              </w:sdtPr>
              <w:sdtEndPr/>
              <w:sdtContent>
                <w:tc>
                  <w:tcPr>
                    <w:tcW w:w="222"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流通股份其他变动增减"/>
                <w:tag w:val="_GBC_7bf3212610d9433ca24381d5d7ad0e57"/>
                <w:id w:val="-320576882"/>
                <w:lock w:val="sdtLocked"/>
              </w:sdtPr>
              <w:sdtEndPr/>
              <w:sdtContent>
                <w:tc>
                  <w:tcPr>
                    <w:tcW w:w="736" w:type="pct"/>
                    <w:shd w:val="clear" w:color="auto" w:fill="auto"/>
                  </w:tcPr>
                  <w:p w:rsidR="00A96ABB" w:rsidRDefault="00A96ABB" w:rsidP="00A96ABB">
                    <w:pPr>
                      <w:jc w:val="right"/>
                      <w:rPr>
                        <w:color w:val="008000"/>
                        <w:szCs w:val="21"/>
                      </w:rPr>
                    </w:pPr>
                    <w:r w:rsidRPr="009A79A5">
                      <w:rPr>
                        <w:rFonts w:hint="eastAsia"/>
                      </w:rPr>
                      <w:t>+</w:t>
                    </w:r>
                    <w:r w:rsidRPr="009A79A5">
                      <w:t>30,774,19</w:t>
                    </w:r>
                    <w:r>
                      <w:rPr>
                        <w:rFonts w:hint="eastAsia"/>
                      </w:rPr>
                      <w:t>1</w:t>
                    </w:r>
                  </w:p>
                </w:tc>
              </w:sdtContent>
            </w:sdt>
            <w:sdt>
              <w:sdtPr>
                <w:rPr>
                  <w:szCs w:val="21"/>
                </w:rPr>
                <w:alias w:val="无限售条件流通股份变动增减小计"/>
                <w:tag w:val="_GBC_9ccbf83ec3e044b99e3431fa1c45de38"/>
                <w:id w:val="862796903"/>
                <w:lock w:val="sdtLocked"/>
              </w:sdtPr>
              <w:sdtEndPr/>
              <w:sdtContent>
                <w:tc>
                  <w:tcPr>
                    <w:tcW w:w="735" w:type="pct"/>
                    <w:shd w:val="clear" w:color="auto" w:fill="auto"/>
                  </w:tcPr>
                  <w:p w:rsidR="00A96ABB" w:rsidRDefault="00A96ABB" w:rsidP="00A96ABB">
                    <w:pPr>
                      <w:jc w:val="right"/>
                      <w:rPr>
                        <w:szCs w:val="21"/>
                      </w:rPr>
                    </w:pPr>
                    <w:r>
                      <w:rPr>
                        <w:szCs w:val="21"/>
                      </w:rPr>
                      <w:t>+30,774,191</w:t>
                    </w:r>
                  </w:p>
                </w:tc>
              </w:sdtContent>
            </w:sdt>
            <w:sdt>
              <w:sdtPr>
                <w:rPr>
                  <w:szCs w:val="21"/>
                </w:rPr>
                <w:alias w:val="无限售条件流通股份合计"/>
                <w:tag w:val="_GBC_8d9f34b7bde64e3eb88ab97fbd417b3d"/>
                <w:id w:val="-2032172913"/>
                <w:lock w:val="sdtLocked"/>
              </w:sdtPr>
              <w:sdtEndPr/>
              <w:sdtContent>
                <w:tc>
                  <w:tcPr>
                    <w:tcW w:w="736" w:type="pct"/>
                    <w:shd w:val="clear" w:color="auto" w:fill="auto"/>
                  </w:tcPr>
                  <w:p w:rsidR="00A96ABB" w:rsidRDefault="00A96ABB" w:rsidP="00A96ABB">
                    <w:pPr>
                      <w:jc w:val="right"/>
                      <w:rPr>
                        <w:color w:val="008000"/>
                        <w:szCs w:val="21"/>
                      </w:rPr>
                    </w:pPr>
                    <w:r>
                      <w:rPr>
                        <w:rFonts w:hint="eastAsia"/>
                      </w:rPr>
                      <w:t>839</w:t>
                    </w:r>
                    <w:r w:rsidRPr="009A79A5">
                      <w:t>,</w:t>
                    </w:r>
                    <w:r>
                      <w:rPr>
                        <w:rFonts w:hint="eastAsia"/>
                      </w:rPr>
                      <w:t>422</w:t>
                    </w:r>
                    <w:r w:rsidRPr="009A79A5">
                      <w:t>,</w:t>
                    </w:r>
                    <w:r>
                      <w:rPr>
                        <w:rFonts w:hint="eastAsia"/>
                      </w:rPr>
                      <w:t>488</w:t>
                    </w:r>
                  </w:p>
                </w:tc>
              </w:sdtContent>
            </w:sdt>
            <w:sdt>
              <w:sdtPr>
                <w:rPr>
                  <w:szCs w:val="21"/>
                </w:rPr>
                <w:alias w:val="无限售条件流通股占总股本比例"/>
                <w:tag w:val="_GBC_1524fd20f30f4cd591a8c195f2e5db8e"/>
                <w:id w:val="1062219058"/>
                <w:lock w:val="sdtLocked"/>
              </w:sdtPr>
              <w:sdtEndPr/>
              <w:sdtContent>
                <w:tc>
                  <w:tcPr>
                    <w:tcW w:w="437" w:type="pct"/>
                    <w:shd w:val="clear" w:color="auto" w:fill="auto"/>
                  </w:tcPr>
                  <w:p w:rsidR="00A96ABB" w:rsidRDefault="00A96ABB" w:rsidP="00A96ABB">
                    <w:pPr>
                      <w:jc w:val="right"/>
                      <w:rPr>
                        <w:color w:val="008000"/>
                        <w:szCs w:val="21"/>
                      </w:rPr>
                    </w:pPr>
                    <w:r>
                      <w:rPr>
                        <w:szCs w:val="21"/>
                      </w:rPr>
                      <w:t>95.16</w:t>
                    </w:r>
                  </w:p>
                </w:tc>
              </w:sdtContent>
            </w:sdt>
          </w:tr>
          <w:tr w:rsidR="00A96ABB" w:rsidTr="00A96ABB">
            <w:tc>
              <w:tcPr>
                <w:tcW w:w="515" w:type="pct"/>
                <w:shd w:val="clear" w:color="auto" w:fill="auto"/>
              </w:tcPr>
              <w:p w:rsidR="00A96ABB" w:rsidRDefault="00A96ABB" w:rsidP="00A96ABB">
                <w:pPr>
                  <w:rPr>
                    <w:szCs w:val="21"/>
                  </w:rPr>
                </w:pPr>
                <w:r>
                  <w:rPr>
                    <w:szCs w:val="21"/>
                  </w:rPr>
                  <w:lastRenderedPageBreak/>
                  <w:t>1、人民币普通股</w:t>
                </w:r>
              </w:p>
            </w:tc>
            <w:sdt>
              <w:sdtPr>
                <w:rPr>
                  <w:szCs w:val="21"/>
                </w:rPr>
                <w:alias w:val="无限售条件人民币普通股数"/>
                <w:tag w:val="_GBC_145d49fc17c94759bd1f3c7ecb21136a"/>
                <w:id w:val="845672346"/>
                <w:lock w:val="sdtLocked"/>
              </w:sdtPr>
              <w:sdtEndPr/>
              <w:sdtContent>
                <w:tc>
                  <w:tcPr>
                    <w:tcW w:w="736" w:type="pct"/>
                    <w:shd w:val="clear" w:color="auto" w:fill="auto"/>
                  </w:tcPr>
                  <w:p w:rsidR="00A96ABB" w:rsidRDefault="00A96ABB" w:rsidP="00A96ABB">
                    <w:pPr>
                      <w:jc w:val="right"/>
                      <w:rPr>
                        <w:color w:val="008000"/>
                        <w:szCs w:val="21"/>
                      </w:rPr>
                    </w:pPr>
                    <w:r>
                      <w:rPr>
                        <w:szCs w:val="21"/>
                      </w:rPr>
                      <w:t>808,648,297</w:t>
                    </w:r>
                  </w:p>
                </w:tc>
              </w:sdtContent>
            </w:sdt>
            <w:sdt>
              <w:sdtPr>
                <w:rPr>
                  <w:szCs w:val="21"/>
                </w:rPr>
                <w:alias w:val="无限售条件人民币普通股占总股本比例"/>
                <w:tag w:val="_GBC_de0c4292e07b45fabf9c3c3378d3e203"/>
                <w:id w:val="1610164926"/>
                <w:lock w:val="sdtLocked"/>
              </w:sdtPr>
              <w:sdtEndPr/>
              <w:sdtContent>
                <w:tc>
                  <w:tcPr>
                    <w:tcW w:w="441" w:type="pct"/>
                    <w:shd w:val="clear" w:color="auto" w:fill="auto"/>
                  </w:tcPr>
                  <w:p w:rsidR="00A96ABB" w:rsidRDefault="00A96ABB" w:rsidP="00A96ABB">
                    <w:pPr>
                      <w:jc w:val="right"/>
                      <w:rPr>
                        <w:color w:val="008000"/>
                        <w:szCs w:val="21"/>
                      </w:rPr>
                    </w:pPr>
                    <w:r>
                      <w:rPr>
                        <w:szCs w:val="21"/>
                      </w:rPr>
                      <w:t>91.67</w:t>
                    </w:r>
                  </w:p>
                </w:tc>
              </w:sdtContent>
            </w:sdt>
            <w:sdt>
              <w:sdtPr>
                <w:rPr>
                  <w:szCs w:val="21"/>
                </w:rPr>
                <w:alias w:val="无限售条件人民币普通股发行新股变动增减"/>
                <w:tag w:val="_GBC_829625b566b149bea748df38c6a8dd83"/>
                <w:id w:val="236749256"/>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人民币普通股送股变动增减"/>
                <w:tag w:val="_GBC_6a6a8995a2f642a19599643456315fca"/>
                <w:id w:val="797492300"/>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人民币普通股公积金转股变动增减"/>
                <w:tag w:val="_GBC_656b21584e9244ab8b600f6253ca52f7"/>
                <w:id w:val="218333965"/>
                <w:lock w:val="sdtLocked"/>
                <w:showingPlcHdr/>
              </w:sdtPr>
              <w:sdtEndPr/>
              <w:sdtContent>
                <w:tc>
                  <w:tcPr>
                    <w:tcW w:w="222"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人民币普通股其他变动增减"/>
                <w:tag w:val="_GBC_ed2616e6ff614ea5a67f48c67d246bbe"/>
                <w:id w:val="-598409121"/>
                <w:lock w:val="sdtLocked"/>
              </w:sdtPr>
              <w:sdtEndPr/>
              <w:sdtContent>
                <w:tc>
                  <w:tcPr>
                    <w:tcW w:w="736" w:type="pct"/>
                    <w:shd w:val="clear" w:color="auto" w:fill="auto"/>
                  </w:tcPr>
                  <w:p w:rsidR="00A96ABB" w:rsidRDefault="00A96ABB" w:rsidP="00A96ABB">
                    <w:pPr>
                      <w:jc w:val="right"/>
                      <w:rPr>
                        <w:color w:val="008000"/>
                        <w:szCs w:val="21"/>
                      </w:rPr>
                    </w:pPr>
                    <w:r w:rsidRPr="009A79A5">
                      <w:rPr>
                        <w:rFonts w:hint="eastAsia"/>
                      </w:rPr>
                      <w:t>+</w:t>
                    </w:r>
                    <w:r w:rsidRPr="009A79A5">
                      <w:t>30,774,19</w:t>
                    </w:r>
                    <w:r>
                      <w:rPr>
                        <w:rFonts w:hint="eastAsia"/>
                      </w:rPr>
                      <w:t>1</w:t>
                    </w:r>
                  </w:p>
                </w:tc>
              </w:sdtContent>
            </w:sdt>
            <w:sdt>
              <w:sdtPr>
                <w:rPr>
                  <w:szCs w:val="21"/>
                </w:rPr>
                <w:alias w:val="无限售条件人民币普通股变动增减小计"/>
                <w:tag w:val="_GBC_760bd319b3974586a780e71607614760"/>
                <w:id w:val="-1947540473"/>
                <w:lock w:val="sdtLocked"/>
              </w:sdtPr>
              <w:sdtEndPr/>
              <w:sdtContent>
                <w:tc>
                  <w:tcPr>
                    <w:tcW w:w="735" w:type="pct"/>
                    <w:shd w:val="clear" w:color="auto" w:fill="auto"/>
                  </w:tcPr>
                  <w:p w:rsidR="00A96ABB" w:rsidRDefault="00A96ABB" w:rsidP="00A96ABB">
                    <w:pPr>
                      <w:jc w:val="right"/>
                      <w:rPr>
                        <w:szCs w:val="21"/>
                      </w:rPr>
                    </w:pPr>
                    <w:r>
                      <w:rPr>
                        <w:szCs w:val="21"/>
                      </w:rPr>
                      <w:t>+30,774,191</w:t>
                    </w:r>
                  </w:p>
                </w:tc>
              </w:sdtContent>
            </w:sdt>
            <w:sdt>
              <w:sdtPr>
                <w:rPr>
                  <w:szCs w:val="21"/>
                </w:rPr>
                <w:alias w:val="无限售条件人民币普通股数"/>
                <w:tag w:val="_GBC_83c57fe41bb642d283979cca8aaddfd0"/>
                <w:id w:val="1092975713"/>
                <w:lock w:val="sdtLocked"/>
              </w:sdtPr>
              <w:sdtEndPr/>
              <w:sdtContent>
                <w:tc>
                  <w:tcPr>
                    <w:tcW w:w="736" w:type="pct"/>
                    <w:shd w:val="clear" w:color="auto" w:fill="auto"/>
                  </w:tcPr>
                  <w:p w:rsidR="00A96ABB" w:rsidRDefault="00A96ABB" w:rsidP="00A96ABB">
                    <w:pPr>
                      <w:jc w:val="right"/>
                      <w:rPr>
                        <w:color w:val="008000"/>
                        <w:szCs w:val="21"/>
                      </w:rPr>
                    </w:pPr>
                    <w:r>
                      <w:rPr>
                        <w:rFonts w:hint="eastAsia"/>
                      </w:rPr>
                      <w:t>839</w:t>
                    </w:r>
                    <w:r w:rsidRPr="009A79A5">
                      <w:t>,</w:t>
                    </w:r>
                    <w:r>
                      <w:rPr>
                        <w:rFonts w:hint="eastAsia"/>
                      </w:rPr>
                      <w:t>422</w:t>
                    </w:r>
                    <w:r w:rsidRPr="009A79A5">
                      <w:t>,</w:t>
                    </w:r>
                    <w:r>
                      <w:rPr>
                        <w:rFonts w:hint="eastAsia"/>
                      </w:rPr>
                      <w:t>488</w:t>
                    </w:r>
                  </w:p>
                </w:tc>
              </w:sdtContent>
            </w:sdt>
            <w:sdt>
              <w:sdtPr>
                <w:rPr>
                  <w:szCs w:val="21"/>
                </w:rPr>
                <w:alias w:val="无限售条件人民币普通股占总股本比例"/>
                <w:tag w:val="_GBC_7b75c559c1a847208bd9ce8d25b5c266"/>
                <w:id w:val="-204642908"/>
                <w:lock w:val="sdtLocked"/>
              </w:sdtPr>
              <w:sdtEndPr/>
              <w:sdtContent>
                <w:tc>
                  <w:tcPr>
                    <w:tcW w:w="437" w:type="pct"/>
                    <w:shd w:val="clear" w:color="auto" w:fill="auto"/>
                  </w:tcPr>
                  <w:p w:rsidR="00A96ABB" w:rsidRDefault="00A96ABB" w:rsidP="00A96ABB">
                    <w:pPr>
                      <w:jc w:val="right"/>
                      <w:rPr>
                        <w:color w:val="008000"/>
                        <w:szCs w:val="21"/>
                      </w:rPr>
                    </w:pPr>
                    <w:r>
                      <w:rPr>
                        <w:szCs w:val="21"/>
                      </w:rPr>
                      <w:t>95.16</w:t>
                    </w:r>
                  </w:p>
                </w:tc>
              </w:sdtContent>
            </w:sdt>
          </w:tr>
          <w:tr w:rsidR="00A96ABB" w:rsidTr="00A96ABB">
            <w:tc>
              <w:tcPr>
                <w:tcW w:w="515" w:type="pct"/>
                <w:shd w:val="clear" w:color="auto" w:fill="auto"/>
              </w:tcPr>
              <w:p w:rsidR="00A96ABB" w:rsidRDefault="00A96ABB" w:rsidP="00A96ABB">
                <w:pPr>
                  <w:rPr>
                    <w:szCs w:val="21"/>
                  </w:rPr>
                </w:pPr>
                <w:r>
                  <w:rPr>
                    <w:szCs w:val="21"/>
                  </w:rPr>
                  <w:t>2、境内上市的外资股</w:t>
                </w:r>
              </w:p>
            </w:tc>
            <w:sdt>
              <w:sdtPr>
                <w:rPr>
                  <w:szCs w:val="21"/>
                </w:rPr>
                <w:alias w:val="无限售条件境内上市的外资股数"/>
                <w:tag w:val="_GBC_deff71c39c3c44bb9852bb0d1a2851af"/>
                <w:id w:val="-1944760926"/>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境内上市的外资股占总股本比例"/>
                <w:tag w:val="_GBC_6335beac70e74e769a5cba8ecec3982e"/>
                <w:id w:val="-2038506506"/>
                <w:lock w:val="sdtLocked"/>
                <w:showingPlcHdr/>
              </w:sdtPr>
              <w:sdtEndPr/>
              <w:sdtContent>
                <w:tc>
                  <w:tcPr>
                    <w:tcW w:w="44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境内上市的外资股发行新股变动增减"/>
                <w:tag w:val="_GBC_ea42ea74573d4ab486547e3cc02d3dcd"/>
                <w:id w:val="-688916420"/>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境内上市的外资股送股变动增减"/>
                <w:tag w:val="_GBC_f02af18bdc30487cbc3cebb8ab4acf19"/>
                <w:id w:val="-2008198978"/>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境内上市的外资股公积金转股变动增减"/>
                <w:tag w:val="_GBC_e0a9565d5a564a92a898ab63a4531249"/>
                <w:id w:val="-553624139"/>
                <w:lock w:val="sdtLocked"/>
                <w:showingPlcHdr/>
              </w:sdtPr>
              <w:sdtEndPr/>
              <w:sdtContent>
                <w:tc>
                  <w:tcPr>
                    <w:tcW w:w="222"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境内上市的外资股其他变动增减"/>
                <w:tag w:val="_GBC_39344e141a7449fa81b9abaafdf53fcf"/>
                <w:id w:val="1294411658"/>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境内上市的外资股变动增减小计"/>
                <w:tag w:val="_GBC_8f7f38543e7f4893a4c3ecfce29e8831"/>
                <w:id w:val="434172303"/>
                <w:lock w:val="sdtLocked"/>
              </w:sdtPr>
              <w:sdtEndPr/>
              <w:sdtContent>
                <w:tc>
                  <w:tcPr>
                    <w:tcW w:w="735" w:type="pct"/>
                    <w:shd w:val="clear" w:color="auto" w:fill="auto"/>
                  </w:tcPr>
                  <w:p w:rsidR="00A96ABB" w:rsidRDefault="00A96ABB" w:rsidP="00A96ABB">
                    <w:pPr>
                      <w:jc w:val="right"/>
                      <w:rPr>
                        <w:szCs w:val="21"/>
                      </w:rPr>
                    </w:pPr>
                  </w:p>
                </w:tc>
              </w:sdtContent>
            </w:sdt>
            <w:sdt>
              <w:sdtPr>
                <w:rPr>
                  <w:szCs w:val="21"/>
                </w:rPr>
                <w:alias w:val="无限售条件境内上市的外资股数"/>
                <w:tag w:val="_GBC_fa2efe55230e4bdfbb99ed867fff112b"/>
                <w:id w:val="1573308530"/>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境内上市的外资股占总股本比例"/>
                <w:tag w:val="_GBC_dff9b8f87d504add806b393d864e56e7"/>
                <w:id w:val="422851614"/>
                <w:lock w:val="sdtLocked"/>
                <w:showingPlcHdr/>
              </w:sdtPr>
              <w:sdtEndPr/>
              <w:sdtContent>
                <w:tc>
                  <w:tcPr>
                    <w:tcW w:w="437" w:type="pct"/>
                    <w:shd w:val="clear" w:color="auto" w:fill="auto"/>
                  </w:tcPr>
                  <w:p w:rsidR="00A96ABB" w:rsidRDefault="00A96ABB" w:rsidP="00A96ABB">
                    <w:pPr>
                      <w:jc w:val="right"/>
                      <w:rPr>
                        <w:color w:val="008000"/>
                        <w:szCs w:val="21"/>
                      </w:rPr>
                    </w:pPr>
                    <w:r>
                      <w:rPr>
                        <w:rFonts w:hint="eastAsia"/>
                        <w:color w:val="333399"/>
                      </w:rPr>
                      <w:t xml:space="preserve">　</w:t>
                    </w:r>
                  </w:p>
                </w:tc>
              </w:sdtContent>
            </w:sdt>
          </w:tr>
          <w:tr w:rsidR="00A96ABB" w:rsidTr="00A96ABB">
            <w:tc>
              <w:tcPr>
                <w:tcW w:w="515" w:type="pct"/>
                <w:shd w:val="clear" w:color="auto" w:fill="auto"/>
              </w:tcPr>
              <w:p w:rsidR="00A96ABB" w:rsidRDefault="00A96ABB" w:rsidP="00A96ABB">
                <w:pPr>
                  <w:rPr>
                    <w:szCs w:val="21"/>
                  </w:rPr>
                </w:pPr>
                <w:r>
                  <w:rPr>
                    <w:szCs w:val="21"/>
                  </w:rPr>
                  <w:t>3、境外上市的外资股</w:t>
                </w:r>
              </w:p>
            </w:tc>
            <w:sdt>
              <w:sdtPr>
                <w:rPr>
                  <w:szCs w:val="21"/>
                </w:rPr>
                <w:alias w:val="无限售条件境外上市的外资股数"/>
                <w:tag w:val="_GBC_f31b25dbd4de455981a1ac5ce66d0226"/>
                <w:id w:val="-1266301380"/>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境外上市的外资股占总股本比例"/>
                <w:tag w:val="_GBC_764aead5b1f841958868aa03b698b236"/>
                <w:id w:val="1571073042"/>
                <w:lock w:val="sdtLocked"/>
                <w:showingPlcHdr/>
              </w:sdtPr>
              <w:sdtEndPr/>
              <w:sdtContent>
                <w:tc>
                  <w:tcPr>
                    <w:tcW w:w="44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境外上市的外资股发行新股变动增减"/>
                <w:tag w:val="_GBC_4bbb7ebe36624363a66aa6c1e5637dca"/>
                <w:id w:val="-1988078666"/>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境外上市的外资股送股变动增减"/>
                <w:tag w:val="_GBC_0aa76bb4fa7646f7afd38cc425c3c204"/>
                <w:id w:val="-1177342128"/>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境外上市的外资股公积金转股变动增减"/>
                <w:tag w:val="_GBC_af263a87c24f4573931eb6e1d623788c"/>
                <w:id w:val="1467464089"/>
                <w:lock w:val="sdtLocked"/>
                <w:showingPlcHdr/>
              </w:sdtPr>
              <w:sdtEndPr/>
              <w:sdtContent>
                <w:tc>
                  <w:tcPr>
                    <w:tcW w:w="222"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境外上市的外资股其他变动增减"/>
                <w:tag w:val="_GBC_0ca7e1d003e64d08afc6d3a6545bff5f"/>
                <w:id w:val="-1728757525"/>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境外上市的外资股变动增减小计"/>
                <w:tag w:val="_GBC_172551870f914d329ee57b4e3ae1a73a"/>
                <w:id w:val="-935747617"/>
                <w:lock w:val="sdtLocked"/>
              </w:sdtPr>
              <w:sdtEndPr/>
              <w:sdtContent>
                <w:tc>
                  <w:tcPr>
                    <w:tcW w:w="735" w:type="pct"/>
                    <w:shd w:val="clear" w:color="auto" w:fill="auto"/>
                  </w:tcPr>
                  <w:p w:rsidR="00A96ABB" w:rsidRDefault="00A96ABB" w:rsidP="00A96ABB">
                    <w:pPr>
                      <w:jc w:val="right"/>
                      <w:rPr>
                        <w:szCs w:val="21"/>
                      </w:rPr>
                    </w:pPr>
                  </w:p>
                </w:tc>
              </w:sdtContent>
            </w:sdt>
            <w:sdt>
              <w:sdtPr>
                <w:rPr>
                  <w:szCs w:val="21"/>
                </w:rPr>
                <w:alias w:val="无限售条件境外上市的外资股数"/>
                <w:tag w:val="_GBC_a527a750ab8149be9986f78d4cd8db27"/>
                <w:id w:val="-2047439457"/>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无限售条件境外上市的外资股占总股本比例"/>
                <w:tag w:val="_GBC_fffef08f74f246adb40a6599851fd70b"/>
                <w:id w:val="1684779976"/>
                <w:lock w:val="sdtLocked"/>
                <w:showingPlcHdr/>
              </w:sdtPr>
              <w:sdtEndPr/>
              <w:sdtContent>
                <w:tc>
                  <w:tcPr>
                    <w:tcW w:w="437" w:type="pct"/>
                    <w:shd w:val="clear" w:color="auto" w:fill="auto"/>
                  </w:tcPr>
                  <w:p w:rsidR="00A96ABB" w:rsidRDefault="00A96ABB" w:rsidP="00A96ABB">
                    <w:pPr>
                      <w:jc w:val="right"/>
                      <w:rPr>
                        <w:color w:val="008000"/>
                        <w:szCs w:val="21"/>
                      </w:rPr>
                    </w:pPr>
                    <w:r>
                      <w:rPr>
                        <w:rFonts w:hint="eastAsia"/>
                        <w:color w:val="333399"/>
                      </w:rPr>
                      <w:t xml:space="preserve">　</w:t>
                    </w:r>
                  </w:p>
                </w:tc>
              </w:sdtContent>
            </w:sdt>
          </w:tr>
          <w:tr w:rsidR="00A96ABB" w:rsidTr="00A96ABB">
            <w:tc>
              <w:tcPr>
                <w:tcW w:w="515" w:type="pct"/>
                <w:shd w:val="clear" w:color="auto" w:fill="auto"/>
              </w:tcPr>
              <w:p w:rsidR="00A96ABB" w:rsidRDefault="00A96ABB" w:rsidP="00A96ABB">
                <w:pPr>
                  <w:rPr>
                    <w:szCs w:val="21"/>
                  </w:rPr>
                </w:pPr>
                <w:r>
                  <w:rPr>
                    <w:szCs w:val="21"/>
                  </w:rPr>
                  <w:t>4、其他</w:t>
                </w:r>
              </w:p>
            </w:tc>
            <w:sdt>
              <w:sdtPr>
                <w:rPr>
                  <w:szCs w:val="21"/>
                </w:rPr>
                <w:alias w:val="其他无限售条件已上市流通股份数"/>
                <w:tag w:val="_GBC_a03a63cc074a4ceab550ed2bc7988fa3"/>
                <w:id w:val="1674066360"/>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其他无限售条件已上市流通股份占总股本比例"/>
                <w:tag w:val="_GBC_f3fbac31c362413798a6a06b06e272be"/>
                <w:id w:val="-1602252429"/>
                <w:lock w:val="sdtLocked"/>
                <w:showingPlcHdr/>
              </w:sdtPr>
              <w:sdtEndPr/>
              <w:sdtContent>
                <w:tc>
                  <w:tcPr>
                    <w:tcW w:w="44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其他无限售条件已上市流通股发行新股变动增减"/>
                <w:tag w:val="_GBC_5213dbd412ce4a2ebd1c30771e720fb1"/>
                <w:id w:val="1318005561"/>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其他无限售条件已上市流通股送股变动增减"/>
                <w:tag w:val="_GBC_f149d7c7ed8d488caadac518cc51068c"/>
                <w:id w:val="2099508212"/>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其他无限售条件已上市流通股公积金转股变动增减"/>
                <w:tag w:val="_GBC_52a31ccb58834b1da17e0deb93eb6b5c"/>
                <w:id w:val="1007255282"/>
                <w:lock w:val="sdtLocked"/>
                <w:showingPlcHdr/>
              </w:sdtPr>
              <w:sdtEndPr/>
              <w:sdtContent>
                <w:tc>
                  <w:tcPr>
                    <w:tcW w:w="222"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其他无限售条件已上市流通股其他变动增减"/>
                <w:tag w:val="_GBC_7c47fdfc73a843d0b5b6a3c524a06d32"/>
                <w:id w:val="1784920916"/>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其他无限售条件已上市流通股变动增减小计"/>
                <w:tag w:val="_GBC_2a1cc9be136e4c948346b9c7cf4074b4"/>
                <w:id w:val="-459885187"/>
                <w:lock w:val="sdtLocked"/>
              </w:sdtPr>
              <w:sdtEndPr/>
              <w:sdtContent>
                <w:tc>
                  <w:tcPr>
                    <w:tcW w:w="735" w:type="pct"/>
                    <w:shd w:val="clear" w:color="auto" w:fill="auto"/>
                  </w:tcPr>
                  <w:p w:rsidR="00A96ABB" w:rsidRDefault="00A96ABB" w:rsidP="00A96ABB">
                    <w:pPr>
                      <w:jc w:val="right"/>
                      <w:rPr>
                        <w:szCs w:val="21"/>
                      </w:rPr>
                    </w:pPr>
                  </w:p>
                </w:tc>
              </w:sdtContent>
            </w:sdt>
            <w:sdt>
              <w:sdtPr>
                <w:rPr>
                  <w:szCs w:val="21"/>
                </w:rPr>
                <w:alias w:val="其他无限售条件已上市流通股份数"/>
                <w:tag w:val="_GBC_a03a90968fe04866a8c64829ea709c30"/>
                <w:id w:val="-632711157"/>
                <w:lock w:val="sdtLocked"/>
                <w:showingPlcHdr/>
              </w:sdtPr>
              <w:sdtEndPr/>
              <w:sdtContent>
                <w:tc>
                  <w:tcPr>
                    <w:tcW w:w="736"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其他无限售条件已上市流通股份占总股本比例"/>
                <w:tag w:val="_GBC_67ff388f8fc9438e8911cdbfdb75a2e8"/>
                <w:id w:val="844357094"/>
                <w:lock w:val="sdtLocked"/>
                <w:showingPlcHdr/>
              </w:sdtPr>
              <w:sdtEndPr/>
              <w:sdtContent>
                <w:tc>
                  <w:tcPr>
                    <w:tcW w:w="437" w:type="pct"/>
                    <w:shd w:val="clear" w:color="auto" w:fill="auto"/>
                  </w:tcPr>
                  <w:p w:rsidR="00A96ABB" w:rsidRDefault="00A96ABB" w:rsidP="00A96ABB">
                    <w:pPr>
                      <w:jc w:val="right"/>
                      <w:rPr>
                        <w:color w:val="008000"/>
                        <w:szCs w:val="21"/>
                      </w:rPr>
                    </w:pPr>
                    <w:r>
                      <w:rPr>
                        <w:rFonts w:hint="eastAsia"/>
                        <w:color w:val="333399"/>
                      </w:rPr>
                      <w:t xml:space="preserve">　</w:t>
                    </w:r>
                  </w:p>
                </w:tc>
              </w:sdtContent>
            </w:sdt>
          </w:tr>
          <w:tr w:rsidR="00A96ABB" w:rsidTr="00A96ABB">
            <w:tc>
              <w:tcPr>
                <w:tcW w:w="515" w:type="pct"/>
                <w:shd w:val="clear" w:color="auto" w:fill="auto"/>
              </w:tcPr>
              <w:p w:rsidR="00A96ABB" w:rsidRDefault="00A96ABB" w:rsidP="00A96ABB">
                <w:pPr>
                  <w:rPr>
                    <w:szCs w:val="21"/>
                  </w:rPr>
                </w:pPr>
                <w:r>
                  <w:rPr>
                    <w:szCs w:val="21"/>
                  </w:rPr>
                  <w:t>三、股份总数</w:t>
                </w:r>
              </w:p>
            </w:tc>
            <w:sdt>
              <w:sdtPr>
                <w:rPr>
                  <w:szCs w:val="21"/>
                </w:rPr>
                <w:alias w:val="股份总数"/>
                <w:tag w:val="_GBC_9dbf559adc3345e79e5d0d79cd4e82c1"/>
                <w:id w:val="1040314477"/>
                <w:lock w:val="sdtLocked"/>
              </w:sdtPr>
              <w:sdtEndPr/>
              <w:sdtContent>
                <w:tc>
                  <w:tcPr>
                    <w:tcW w:w="736" w:type="pct"/>
                    <w:shd w:val="clear" w:color="auto" w:fill="auto"/>
                  </w:tcPr>
                  <w:p w:rsidR="00A96ABB" w:rsidRDefault="00A96ABB" w:rsidP="00A96ABB">
                    <w:pPr>
                      <w:jc w:val="right"/>
                      <w:rPr>
                        <w:color w:val="008000"/>
                        <w:szCs w:val="21"/>
                      </w:rPr>
                    </w:pPr>
                    <w:r>
                      <w:rPr>
                        <w:szCs w:val="21"/>
                      </w:rPr>
                      <w:t>882,108,472</w:t>
                    </w:r>
                  </w:p>
                </w:tc>
              </w:sdtContent>
            </w:sdt>
            <w:sdt>
              <w:sdtPr>
                <w:rPr>
                  <w:szCs w:val="21"/>
                </w:rPr>
                <w:alias w:val="股份总数占总股本比例"/>
                <w:tag w:val="_GBC_700a494e14714907a873e80d6d8866c0"/>
                <w:id w:val="8423425"/>
                <w:lock w:val="sdtLocked"/>
              </w:sdtPr>
              <w:sdtEndPr/>
              <w:sdtContent>
                <w:tc>
                  <w:tcPr>
                    <w:tcW w:w="441" w:type="pct"/>
                    <w:shd w:val="clear" w:color="auto" w:fill="auto"/>
                  </w:tcPr>
                  <w:p w:rsidR="00A96ABB" w:rsidRDefault="00A96ABB" w:rsidP="00A96ABB">
                    <w:pPr>
                      <w:jc w:val="right"/>
                      <w:rPr>
                        <w:color w:val="008000"/>
                        <w:szCs w:val="21"/>
                      </w:rPr>
                    </w:pPr>
                    <w:r>
                      <w:rPr>
                        <w:szCs w:val="21"/>
                      </w:rPr>
                      <w:t>100</w:t>
                    </w:r>
                  </w:p>
                </w:tc>
              </w:sdtContent>
            </w:sdt>
            <w:sdt>
              <w:sdtPr>
                <w:rPr>
                  <w:szCs w:val="21"/>
                </w:rPr>
                <w:alias w:val="股份总数发行新股变动增减"/>
                <w:tag w:val="_GBC_16b83cf91dc24d42b067bac6a6460fd1"/>
                <w:id w:val="-80229375"/>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股份总数送股变动增减"/>
                <w:tag w:val="_GBC_37e2a32511174d24b40fceadfea9ee3a"/>
                <w:id w:val="-1503813787"/>
                <w:lock w:val="sdtLocked"/>
                <w:showingPlcHdr/>
              </w:sdtPr>
              <w:sdtEndPr/>
              <w:sdtContent>
                <w:tc>
                  <w:tcPr>
                    <w:tcW w:w="221"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股份总数公积金转股变动增减"/>
                <w:tag w:val="_GBC_ddffd65752a14fdc84476cb3d5ee54d0"/>
                <w:id w:val="1317913256"/>
                <w:lock w:val="sdtLocked"/>
                <w:showingPlcHdr/>
              </w:sdtPr>
              <w:sdtEndPr/>
              <w:sdtContent>
                <w:tc>
                  <w:tcPr>
                    <w:tcW w:w="222" w:type="pct"/>
                    <w:shd w:val="clear" w:color="auto" w:fill="auto"/>
                  </w:tcPr>
                  <w:p w:rsidR="00A96ABB" w:rsidRDefault="00A96ABB" w:rsidP="00A96ABB">
                    <w:pPr>
                      <w:jc w:val="right"/>
                      <w:rPr>
                        <w:color w:val="008000"/>
                        <w:szCs w:val="21"/>
                      </w:rPr>
                    </w:pPr>
                    <w:r>
                      <w:rPr>
                        <w:rFonts w:hint="eastAsia"/>
                        <w:color w:val="333399"/>
                      </w:rPr>
                      <w:t xml:space="preserve">　</w:t>
                    </w:r>
                  </w:p>
                </w:tc>
              </w:sdtContent>
            </w:sdt>
            <w:sdt>
              <w:sdtPr>
                <w:rPr>
                  <w:szCs w:val="21"/>
                </w:rPr>
                <w:alias w:val="股份总数其他变动增减"/>
                <w:tag w:val="_GBC_56ae8364fa3d43f3ba196dd292174130"/>
                <w:id w:val="498005315"/>
                <w:lock w:val="sdtLocked"/>
              </w:sdtPr>
              <w:sdtEndPr/>
              <w:sdtContent>
                <w:tc>
                  <w:tcPr>
                    <w:tcW w:w="736" w:type="pct"/>
                    <w:shd w:val="clear" w:color="auto" w:fill="auto"/>
                  </w:tcPr>
                  <w:p w:rsidR="00A96ABB" w:rsidRDefault="00A96ABB" w:rsidP="00A96ABB">
                    <w:pPr>
                      <w:jc w:val="right"/>
                      <w:rPr>
                        <w:color w:val="008000"/>
                        <w:szCs w:val="21"/>
                      </w:rPr>
                    </w:pPr>
                    <w:r w:rsidRPr="009A79A5">
                      <w:rPr>
                        <w:rFonts w:hint="eastAsia"/>
                      </w:rPr>
                      <w:t>0</w:t>
                    </w:r>
                  </w:p>
                </w:tc>
              </w:sdtContent>
            </w:sdt>
            <w:sdt>
              <w:sdtPr>
                <w:rPr>
                  <w:szCs w:val="21"/>
                </w:rPr>
                <w:alias w:val="股份总数变动增减小计"/>
                <w:tag w:val="_GBC_ca0078b494784f29af1658804f1d4353"/>
                <w:id w:val="-2034406499"/>
                <w:lock w:val="sdtLocked"/>
              </w:sdtPr>
              <w:sdtEndPr/>
              <w:sdtContent>
                <w:tc>
                  <w:tcPr>
                    <w:tcW w:w="735" w:type="pct"/>
                    <w:shd w:val="clear" w:color="auto" w:fill="auto"/>
                  </w:tcPr>
                  <w:p w:rsidR="00A96ABB" w:rsidRDefault="00A96ABB" w:rsidP="00A96ABB">
                    <w:pPr>
                      <w:jc w:val="right"/>
                      <w:rPr>
                        <w:szCs w:val="21"/>
                      </w:rPr>
                    </w:pPr>
                    <w:r>
                      <w:rPr>
                        <w:szCs w:val="21"/>
                      </w:rPr>
                      <w:t>0</w:t>
                    </w:r>
                  </w:p>
                </w:tc>
              </w:sdtContent>
            </w:sdt>
            <w:sdt>
              <w:sdtPr>
                <w:rPr>
                  <w:szCs w:val="21"/>
                </w:rPr>
                <w:alias w:val="股份总数"/>
                <w:tag w:val="_GBC_0db4e9fd316e461b8276e2bce786bc0c"/>
                <w:id w:val="-1230382602"/>
                <w:lock w:val="sdtLocked"/>
              </w:sdtPr>
              <w:sdtEndPr/>
              <w:sdtContent>
                <w:tc>
                  <w:tcPr>
                    <w:tcW w:w="736" w:type="pct"/>
                    <w:shd w:val="clear" w:color="auto" w:fill="auto"/>
                  </w:tcPr>
                  <w:p w:rsidR="00A96ABB" w:rsidRDefault="00A96ABB" w:rsidP="00A96ABB">
                    <w:pPr>
                      <w:jc w:val="right"/>
                      <w:rPr>
                        <w:color w:val="008000"/>
                        <w:szCs w:val="21"/>
                      </w:rPr>
                    </w:pPr>
                    <w:r w:rsidRPr="009A79A5">
                      <w:rPr>
                        <w:rFonts w:hint="eastAsia"/>
                      </w:rPr>
                      <w:t>882</w:t>
                    </w:r>
                    <w:r w:rsidRPr="009A79A5">
                      <w:t>,</w:t>
                    </w:r>
                    <w:r w:rsidRPr="009A79A5">
                      <w:rPr>
                        <w:rFonts w:hint="eastAsia"/>
                      </w:rPr>
                      <w:t>108</w:t>
                    </w:r>
                    <w:r w:rsidRPr="009A79A5">
                      <w:t>,</w:t>
                    </w:r>
                    <w:r w:rsidRPr="009A79A5">
                      <w:rPr>
                        <w:rFonts w:hint="eastAsia"/>
                      </w:rPr>
                      <w:t>472</w:t>
                    </w:r>
                  </w:p>
                </w:tc>
              </w:sdtContent>
            </w:sdt>
            <w:sdt>
              <w:sdtPr>
                <w:rPr>
                  <w:szCs w:val="21"/>
                </w:rPr>
                <w:alias w:val="股份总数占总股本比例"/>
                <w:tag w:val="_GBC_a3dcabcaa65d4a7f8ff6852454d1db37"/>
                <w:id w:val="697354462"/>
                <w:lock w:val="sdtLocked"/>
              </w:sdtPr>
              <w:sdtEndPr/>
              <w:sdtContent>
                <w:tc>
                  <w:tcPr>
                    <w:tcW w:w="437" w:type="pct"/>
                    <w:shd w:val="clear" w:color="auto" w:fill="auto"/>
                  </w:tcPr>
                  <w:p w:rsidR="00A96ABB" w:rsidRDefault="00A96ABB" w:rsidP="00A96ABB">
                    <w:pPr>
                      <w:jc w:val="right"/>
                      <w:rPr>
                        <w:color w:val="008000"/>
                        <w:szCs w:val="21"/>
                      </w:rPr>
                    </w:pPr>
                    <w:r>
                      <w:rPr>
                        <w:szCs w:val="21"/>
                      </w:rPr>
                      <w:t>100</w:t>
                    </w:r>
                  </w:p>
                </w:tc>
              </w:sdtContent>
            </w:sdt>
          </w:tr>
        </w:tbl>
        <w:p w:rsidR="00A96ABB" w:rsidRDefault="00914BD0"/>
      </w:sdtContent>
    </w:sdt>
    <w:bookmarkStart w:id="68" w:name="_Toc342565996" w:displacedByCustomXml="next"/>
    <w:bookmarkStart w:id="69" w:name="_Toc342059483" w:displacedByCustomXml="next"/>
    <w:sdt>
      <w:sdtPr>
        <w:rPr>
          <w:rFonts w:ascii="Calibri" w:hAnsi="Calibri" w:cs="宋体"/>
          <w:b w:val="0"/>
          <w:bCs w:val="0"/>
          <w:kern w:val="0"/>
          <w:szCs w:val="22"/>
        </w:rPr>
        <w:alias w:val="模块:股份变动情况说明"/>
        <w:tag w:val="_GBC_11d26f58e47e4a1f997d73362074f464"/>
        <w:id w:val="-1890415933"/>
        <w:lock w:val="sdtLocked"/>
        <w:placeholder>
          <w:docPart w:val="GBC22222222222222222222222222222"/>
        </w:placeholder>
      </w:sdtPr>
      <w:sdtEndPr>
        <w:rPr>
          <w:rFonts w:ascii="宋体" w:hAnsi="宋体" w:hint="eastAsia"/>
          <w:szCs w:val="24"/>
        </w:rPr>
      </w:sdtEndPr>
      <w:sdtContent>
        <w:p w:rsidR="00A96ABB" w:rsidRDefault="00A96ABB" w:rsidP="00F5442C">
          <w:pPr>
            <w:pStyle w:val="4"/>
            <w:numPr>
              <w:ilvl w:val="2"/>
              <w:numId w:val="89"/>
            </w:numPr>
          </w:pPr>
          <w:r>
            <w:t>股份变动情况说明</w:t>
          </w:r>
        </w:p>
        <w:sdt>
          <w:sdtPr>
            <w:rPr>
              <w:rFonts w:hint="eastAsia"/>
            </w:rPr>
            <w:alias w:val="股份变动情况说明"/>
            <w:tag w:val="_GBC_370febd389f14759b2ed3f1114b289a6"/>
            <w:id w:val="1320771746"/>
            <w:lock w:val="sdtLocked"/>
            <w:placeholder>
              <w:docPart w:val="GBC22222222222222222222222222222"/>
            </w:placeholder>
          </w:sdtPr>
          <w:sdtEndPr/>
          <w:sdtContent>
            <w:p w:rsidR="008A7622" w:rsidRDefault="00A96ABB">
              <w:pPr>
                <w:rPr>
                  <w:szCs w:val="21"/>
                </w:rPr>
              </w:pPr>
              <w:r w:rsidRPr="00D57A6C">
                <w:rPr>
                  <w:rFonts w:hint="eastAsia"/>
                  <w:szCs w:val="21"/>
                </w:rPr>
                <w:t>股份变动情况详见</w:t>
              </w:r>
              <w:r w:rsidRPr="007064B2">
                <w:rPr>
                  <w:rFonts w:hint="eastAsia"/>
                  <w:szCs w:val="21"/>
                </w:rPr>
                <w:t>2016年5月5日</w:t>
              </w:r>
              <w:r w:rsidRPr="00D57A6C">
                <w:rPr>
                  <w:rFonts w:hint="eastAsia"/>
                  <w:szCs w:val="21"/>
                </w:rPr>
                <w:t>上海证券交易所网站《大唐电信科技股份有限公司非公开发行限售股上市流通公告》。</w:t>
              </w:r>
            </w:p>
            <w:p w:rsidR="00A96ABB" w:rsidRPr="005866A0" w:rsidRDefault="00914BD0">
              <w:pPr>
                <w:rPr>
                  <w:szCs w:val="21"/>
                </w:rPr>
              </w:pPr>
            </w:p>
          </w:sdtContent>
        </w:sdt>
      </w:sdtContent>
    </w:sdt>
    <w:sdt>
      <w:sdtPr>
        <w:rPr>
          <w:rFonts w:ascii="Calibri" w:hAnsi="Calibri" w:cs="宋体"/>
          <w:b w:val="0"/>
          <w:bCs w:val="0"/>
          <w:kern w:val="0"/>
          <w:szCs w:val="22"/>
        </w:rPr>
        <w:alias w:val="模块:报告期后到半年报披露日期间发生股份变动对每股收益等指标影响"/>
        <w:tag w:val="_GBC_2c9eb79778814e39ab254196ba75dab3"/>
        <w:id w:val="-437533213"/>
        <w:lock w:val="sdtLocked"/>
        <w:placeholder>
          <w:docPart w:val="GBC22222222222222222222222222222"/>
        </w:placeholder>
      </w:sdtPr>
      <w:sdtEndPr>
        <w:rPr>
          <w:rFonts w:ascii="宋体" w:hAnsi="宋体" w:hint="eastAsia"/>
          <w:szCs w:val="24"/>
        </w:rPr>
      </w:sdtEndPr>
      <w:sdtContent>
        <w:p w:rsidR="00A96ABB" w:rsidRDefault="00A96ABB" w:rsidP="00F5442C">
          <w:pPr>
            <w:pStyle w:val="4"/>
            <w:numPr>
              <w:ilvl w:val="2"/>
              <w:numId w:val="89"/>
            </w:numPr>
          </w:pPr>
          <w:r>
            <w:t>报告期后到半年报披露日期间发生股份变动对每股收益、每股净资产等财务指标的影响（如有）</w:t>
          </w:r>
        </w:p>
        <w:sdt>
          <w:sdtPr>
            <w:rPr>
              <w:rFonts w:hint="eastAsia"/>
            </w:rPr>
            <w:alias w:val="股份变动对最近一年和最近一期财务指标的影响"/>
            <w:tag w:val="_GBC_357a4417afe34f56bf112d0f65cd7d39"/>
            <w:id w:val="-950697984"/>
            <w:lock w:val="sdtLocked"/>
            <w:placeholder>
              <w:docPart w:val="GBC22222222222222222222222222222"/>
            </w:placeholder>
          </w:sdtPr>
          <w:sdtEndPr/>
          <w:sdtContent>
            <w:p w:rsidR="008A7622" w:rsidRDefault="00A96ABB">
              <w:r>
                <w:rPr>
                  <w:rFonts w:hint="eastAsia"/>
                </w:rPr>
                <w:t>无</w:t>
              </w:r>
            </w:p>
            <w:p w:rsidR="00A96ABB" w:rsidRDefault="00914BD0"/>
          </w:sdtContent>
        </w:sdt>
      </w:sdtContent>
    </w:sdt>
    <w:sdt>
      <w:sdtPr>
        <w:rPr>
          <w:rFonts w:ascii="Calibri" w:hAnsi="Calibri" w:cs="宋体"/>
          <w:b w:val="0"/>
          <w:bCs w:val="0"/>
          <w:kern w:val="0"/>
          <w:szCs w:val="22"/>
        </w:rPr>
        <w:alias w:val="模块:公司认为必要或证券监管机构要求披露的其他内容"/>
        <w:tag w:val="_GBC_ea8cea8d08c04df4b51a4a58c86eadd2"/>
        <w:id w:val="641621458"/>
        <w:lock w:val="sdtLocked"/>
        <w:placeholder>
          <w:docPart w:val="GBC22222222222222222222222222222"/>
        </w:placeholder>
      </w:sdtPr>
      <w:sdtEndPr>
        <w:rPr>
          <w:rFonts w:ascii="宋体" w:hAnsi="宋体" w:hint="eastAsia"/>
          <w:szCs w:val="24"/>
        </w:rPr>
      </w:sdtEndPr>
      <w:sdtContent>
        <w:p w:rsidR="00A96ABB" w:rsidRDefault="00A96ABB" w:rsidP="00F5442C">
          <w:pPr>
            <w:pStyle w:val="4"/>
            <w:numPr>
              <w:ilvl w:val="2"/>
              <w:numId w:val="89"/>
            </w:numPr>
          </w:pPr>
          <w:r>
            <w:t>公司认为必要或证券监管机构要求披露的其他内容</w:t>
          </w:r>
        </w:p>
        <w:sdt>
          <w:sdtPr>
            <w:rPr>
              <w:rFonts w:hint="eastAsia"/>
            </w:rPr>
            <w:alias w:val="股份变动公司认为必要或证券监管机构要求披露的其他内容"/>
            <w:tag w:val="_GBC_498688d3a046460faa5100f61cc25605"/>
            <w:id w:val="-368847874"/>
            <w:lock w:val="sdtLocked"/>
            <w:placeholder>
              <w:docPart w:val="GBC22222222222222222222222222222"/>
            </w:placeholder>
          </w:sdtPr>
          <w:sdtEndPr/>
          <w:sdtContent>
            <w:p w:rsidR="008A7622" w:rsidRDefault="00A96ABB">
              <w:r>
                <w:rPr>
                  <w:rFonts w:hint="eastAsia"/>
                </w:rPr>
                <w:t>无</w:t>
              </w:r>
            </w:p>
            <w:p w:rsidR="00A96ABB" w:rsidRDefault="00914BD0"/>
          </w:sdtContent>
        </w:sdt>
      </w:sdtContent>
    </w:sdt>
    <w:p w:rsidR="00A96ABB" w:rsidRDefault="00A96ABB"/>
    <w:p w:rsidR="00A96ABB" w:rsidRDefault="00A96ABB" w:rsidP="00F5442C">
      <w:pPr>
        <w:pStyle w:val="3"/>
        <w:numPr>
          <w:ilvl w:val="1"/>
          <w:numId w:val="88"/>
        </w:numPr>
      </w:pPr>
      <w:r>
        <w:t>限售股份变动情况</w:t>
      </w:r>
    </w:p>
    <w:sdt>
      <w:sdtPr>
        <w:alias w:val="是否适用：限售股份变动情况表[双击切换]"/>
        <w:tag w:val="_GBC_6f5978a50e224b6aa94189436cdee711"/>
        <w:id w:val="-1968728111"/>
        <w:lock w:val="sdtContentLocked"/>
        <w:placeholder>
          <w:docPart w:val="GBC22222222222222222222222222222"/>
        </w:placeholder>
      </w:sdtPr>
      <w:sdtEndPr/>
      <w:sdtContent>
        <w:p w:rsidR="00A96ABB" w:rsidRDefault="00A96AB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模块:限售股份变动情况"/>
        <w:tag w:val="_GBC_f5a42c6148a54c6195b7258dcf04422f"/>
        <w:id w:val="-158310038"/>
        <w:lock w:val="sdtLocked"/>
        <w:placeholder>
          <w:docPart w:val="GBC22222222222222222222222222222"/>
        </w:placeholder>
      </w:sdtPr>
      <w:sdtEndPr>
        <w:rPr>
          <w:rFonts w:asciiTheme="minorEastAsia" w:eastAsiaTheme="minorEastAsia" w:hAnsiTheme="minorEastAsia"/>
        </w:rPr>
      </w:sdtEndPr>
      <w:sdtContent>
        <w:p w:rsidR="00A96ABB" w:rsidRDefault="00A96ABB">
          <w:pPr>
            <w:jc w:val="right"/>
          </w:pPr>
          <w:r>
            <w:rPr>
              <w:rFonts w:hint="eastAsia"/>
            </w:rPr>
            <w:t xml:space="preserve">单位: </w:t>
          </w:r>
          <w:sdt>
            <w:sdtPr>
              <w:rPr>
                <w:rFonts w:hint="eastAsia"/>
              </w:rPr>
              <w:alias w:val="单位：限售股份变动情况表"/>
              <w:tag w:val="_GBC_bc29b2c9162c4de0949e481db63b6d68"/>
              <w:id w:val="-181231430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g3"/>
            <w:tblW w:w="0" w:type="auto"/>
            <w:tblLook w:val="04A0" w:firstRow="1" w:lastRow="0" w:firstColumn="1" w:lastColumn="0" w:noHBand="0" w:noVBand="1"/>
          </w:tblPr>
          <w:tblGrid>
            <w:gridCol w:w="1292"/>
            <w:gridCol w:w="1292"/>
            <w:gridCol w:w="1292"/>
            <w:gridCol w:w="1293"/>
            <w:gridCol w:w="1293"/>
            <w:gridCol w:w="734"/>
            <w:gridCol w:w="1852"/>
          </w:tblGrid>
          <w:tr w:rsidR="00A96ABB" w:rsidTr="00A96ABB">
            <w:tc>
              <w:tcPr>
                <w:tcW w:w="1292" w:type="dxa"/>
                <w:vAlign w:val="center"/>
              </w:tcPr>
              <w:p w:rsidR="00A96ABB" w:rsidRDefault="00A96ABB" w:rsidP="00A96ABB">
                <w:pPr>
                  <w:jc w:val="center"/>
                </w:pPr>
                <w:r>
                  <w:t>股东名称</w:t>
                </w:r>
              </w:p>
            </w:tc>
            <w:tc>
              <w:tcPr>
                <w:tcW w:w="1292" w:type="dxa"/>
                <w:vAlign w:val="center"/>
              </w:tcPr>
              <w:p w:rsidR="00A96ABB" w:rsidRDefault="00A96ABB" w:rsidP="00A96ABB">
                <w:pPr>
                  <w:jc w:val="center"/>
                </w:pPr>
                <w:r>
                  <w:t>期初限售股数</w:t>
                </w:r>
              </w:p>
            </w:tc>
            <w:tc>
              <w:tcPr>
                <w:tcW w:w="1292" w:type="dxa"/>
                <w:vAlign w:val="center"/>
              </w:tcPr>
              <w:p w:rsidR="00A96ABB" w:rsidRDefault="00A96ABB" w:rsidP="00A96ABB">
                <w:pPr>
                  <w:jc w:val="center"/>
                </w:pPr>
                <w:r>
                  <w:t>报告期解除限售股数</w:t>
                </w:r>
              </w:p>
            </w:tc>
            <w:tc>
              <w:tcPr>
                <w:tcW w:w="1293" w:type="dxa"/>
                <w:vAlign w:val="center"/>
              </w:tcPr>
              <w:p w:rsidR="00A96ABB" w:rsidRDefault="00A96ABB" w:rsidP="00A96ABB">
                <w:pPr>
                  <w:jc w:val="center"/>
                </w:pPr>
                <w:r>
                  <w:t>报告期增加限售股数</w:t>
                </w:r>
              </w:p>
            </w:tc>
            <w:tc>
              <w:tcPr>
                <w:tcW w:w="1293" w:type="dxa"/>
                <w:vAlign w:val="center"/>
              </w:tcPr>
              <w:p w:rsidR="00A96ABB" w:rsidRDefault="00A96ABB" w:rsidP="00A96ABB">
                <w:pPr>
                  <w:jc w:val="center"/>
                </w:pPr>
                <w:r>
                  <w:t>报告期末限售股数</w:t>
                </w:r>
              </w:p>
            </w:tc>
            <w:tc>
              <w:tcPr>
                <w:tcW w:w="734" w:type="dxa"/>
                <w:vAlign w:val="center"/>
              </w:tcPr>
              <w:p w:rsidR="00A96ABB" w:rsidRDefault="00A96ABB" w:rsidP="00A96ABB">
                <w:pPr>
                  <w:jc w:val="center"/>
                </w:pPr>
                <w:r>
                  <w:t>限售原因</w:t>
                </w:r>
              </w:p>
            </w:tc>
            <w:tc>
              <w:tcPr>
                <w:tcW w:w="1852" w:type="dxa"/>
                <w:vAlign w:val="center"/>
              </w:tcPr>
              <w:p w:rsidR="00A96ABB" w:rsidRDefault="00A96ABB" w:rsidP="00A96ABB">
                <w:pPr>
                  <w:jc w:val="center"/>
                </w:pPr>
                <w:r>
                  <w:t>解除限售日期</w:t>
                </w:r>
              </w:p>
            </w:tc>
          </w:tr>
          <w:sdt>
            <w:sdtPr>
              <w:rPr>
                <w:rFonts w:ascii="Calibri" w:eastAsiaTheme="minorEastAsia" w:hAnsi="Calibri" w:cstheme="minorBidi" w:hint="eastAsia"/>
                <w:kern w:val="2"/>
                <w:szCs w:val="22"/>
              </w:rPr>
              <w:alias w:val="限售股份变动情况明细"/>
              <w:tag w:val="_GBC_5bf5408e6ceb4fc586213de4206b6642"/>
              <w:id w:val="-93476759"/>
              <w:lock w:val="sdtLocked"/>
            </w:sdtPr>
            <w:sdtEndPr/>
            <w:sdtContent>
              <w:tr w:rsidR="00A96ABB" w:rsidTr="00A96ABB">
                <w:sdt>
                  <w:sdtPr>
                    <w:rPr>
                      <w:rFonts w:ascii="Calibri" w:eastAsiaTheme="minorEastAsia" w:hAnsi="Calibri" w:cstheme="minorBidi" w:hint="eastAsia"/>
                      <w:kern w:val="2"/>
                      <w:szCs w:val="22"/>
                    </w:rPr>
                    <w:alias w:val="限售股份变动情况明细－股东名称"/>
                    <w:tag w:val="_GBC_dae4376f306f44ffaa3a49307dd64e98"/>
                    <w:id w:val="927457036"/>
                    <w:lock w:val="sdtLocked"/>
                  </w:sdtPr>
                  <w:sdtEndPr>
                    <w:rPr>
                      <w:rFonts w:ascii="Times New Roman" w:eastAsia="宋体" w:hAnsi="Times New Roman" w:cs="Times New Roman"/>
                      <w:kern w:val="0"/>
                      <w:sz w:val="20"/>
                      <w:szCs w:val="20"/>
                    </w:rPr>
                  </w:sdtEndPr>
                  <w:sdtContent>
                    <w:tc>
                      <w:tcPr>
                        <w:tcW w:w="1292" w:type="dxa"/>
                      </w:tcPr>
                      <w:p w:rsidR="00A96ABB" w:rsidRDefault="00A96ABB" w:rsidP="00A96ABB">
                        <w:pPr>
                          <w:jc w:val="left"/>
                        </w:pPr>
                        <w:r>
                          <w:rPr>
                            <w:rFonts w:ascii="Calibri" w:hAnsi="Calibri" w:hint="eastAsia"/>
                          </w:rPr>
                          <w:t>周浩</w:t>
                        </w:r>
                      </w:p>
                    </w:tc>
                  </w:sdtContent>
                </w:sdt>
                <w:sdt>
                  <w:sdtPr>
                    <w:rPr>
                      <w:rFonts w:hint="eastAsia"/>
                    </w:rPr>
                    <w:alias w:val="限售股份变动情况明细－限售股份数量"/>
                    <w:tag w:val="_GBC_4880eba9356e43bfab941cab6fa35356"/>
                    <w:id w:val="721403659"/>
                    <w:lock w:val="sdtLocked"/>
                  </w:sdtPr>
                  <w:sdtEndPr/>
                  <w:sdtContent>
                    <w:tc>
                      <w:tcPr>
                        <w:tcW w:w="1292" w:type="dxa"/>
                      </w:tcPr>
                      <w:p w:rsidR="00A96ABB" w:rsidRDefault="00A96ABB" w:rsidP="00A96ABB">
                        <w:pPr>
                          <w:jc w:val="right"/>
                        </w:pPr>
                        <w:r>
                          <w:t>27,905,424</w:t>
                        </w:r>
                      </w:p>
                    </w:tc>
                  </w:sdtContent>
                </w:sdt>
                <w:sdt>
                  <w:sdtPr>
                    <w:rPr>
                      <w:rFonts w:hint="eastAsia"/>
                    </w:rPr>
                    <w:alias w:val="限售股份变动情况明细－解除限售股份数量"/>
                    <w:tag w:val="_GBC_ac05718510a847ee8e7b845f822db90e"/>
                    <w:id w:val="1961986760"/>
                    <w:lock w:val="sdtLocked"/>
                  </w:sdtPr>
                  <w:sdtEndPr/>
                  <w:sdtContent>
                    <w:tc>
                      <w:tcPr>
                        <w:tcW w:w="1292" w:type="dxa"/>
                      </w:tcPr>
                      <w:p w:rsidR="00A96ABB" w:rsidRDefault="00A96ABB" w:rsidP="00A96ABB">
                        <w:pPr>
                          <w:jc w:val="right"/>
                        </w:pPr>
                        <w:r>
                          <w:t>11,959,468</w:t>
                        </w:r>
                      </w:p>
                    </w:tc>
                  </w:sdtContent>
                </w:sdt>
                <w:sdt>
                  <w:sdtPr>
                    <w:rPr>
                      <w:rFonts w:hint="eastAsia"/>
                    </w:rPr>
                    <w:alias w:val="限售股份变动情况明细－增加限售股份数量"/>
                    <w:tag w:val="_GBC_78748364c7704b31a7223890a3f8b3aa"/>
                    <w:id w:val="-1977595904"/>
                    <w:lock w:val="sdtLocked"/>
                  </w:sdtPr>
                  <w:sdtEndPr/>
                  <w:sdtContent>
                    <w:tc>
                      <w:tcPr>
                        <w:tcW w:w="1293" w:type="dxa"/>
                      </w:tcPr>
                      <w:p w:rsidR="00A96ABB" w:rsidRDefault="00A96ABB" w:rsidP="00A96ABB">
                        <w:pPr>
                          <w:jc w:val="right"/>
                        </w:pPr>
                        <w:r>
                          <w:t>0</w:t>
                        </w:r>
                      </w:p>
                    </w:tc>
                  </w:sdtContent>
                </w:sdt>
                <w:sdt>
                  <w:sdtPr>
                    <w:rPr>
                      <w:rFonts w:hint="eastAsia"/>
                    </w:rPr>
                    <w:alias w:val="限售股份变动情况明细－限售股份数量"/>
                    <w:tag w:val="_GBC_75bb7ea6ecd5455bb54d328048a9e7df"/>
                    <w:id w:val="1821076562"/>
                    <w:lock w:val="sdtLocked"/>
                  </w:sdtPr>
                  <w:sdtEndPr/>
                  <w:sdtContent>
                    <w:tc>
                      <w:tcPr>
                        <w:tcW w:w="1293" w:type="dxa"/>
                      </w:tcPr>
                      <w:p w:rsidR="00A96ABB" w:rsidRDefault="00A96ABB" w:rsidP="00A96ABB">
                        <w:pPr>
                          <w:jc w:val="right"/>
                        </w:pPr>
                        <w:r>
                          <w:t>15,945,956</w:t>
                        </w:r>
                      </w:p>
                    </w:tc>
                  </w:sdtContent>
                </w:sdt>
                <w:sdt>
                  <w:sdtPr>
                    <w:rPr>
                      <w:rFonts w:hint="eastAsia"/>
                    </w:rPr>
                    <w:alias w:val="限售股份变动情况明细－限售原因"/>
                    <w:tag w:val="_GBC_dfddc3dc28fb4a20a8f39c647a7d7f78"/>
                    <w:id w:val="-644733978"/>
                    <w:lock w:val="sdtLocked"/>
                  </w:sdtPr>
                  <w:sdtEndPr/>
                  <w:sdtContent>
                    <w:tc>
                      <w:tcPr>
                        <w:tcW w:w="734" w:type="dxa"/>
                      </w:tcPr>
                      <w:p w:rsidR="00A96ABB" w:rsidRDefault="00A96ABB" w:rsidP="00A96ABB">
                        <w:pPr>
                          <w:jc w:val="left"/>
                        </w:pPr>
                        <w:r>
                          <w:rPr>
                            <w:rFonts w:hint="eastAsia"/>
                          </w:rPr>
                          <w:t>限售承诺</w:t>
                        </w:r>
                      </w:p>
                    </w:tc>
                  </w:sdtContent>
                </w:sdt>
                <w:sdt>
                  <w:sdtPr>
                    <w:rPr>
                      <w:rFonts w:hint="eastAsia"/>
                    </w:rPr>
                    <w:alias w:val="限售股份变动情况明细－解除限售日期"/>
                    <w:tag w:val="_GBC_3ae9c182ddc545e5b58c934f275666d2"/>
                    <w:id w:val="1917044602"/>
                    <w:lock w:val="sdtLocked"/>
                  </w:sdtPr>
                  <w:sdtEndPr/>
                  <w:sdtContent>
                    <w:tc>
                      <w:tcPr>
                        <w:tcW w:w="1852" w:type="dxa"/>
                      </w:tcPr>
                      <w:p w:rsidR="00A96ABB" w:rsidRDefault="00A96ABB" w:rsidP="00A96ABB">
                        <w:pPr>
                          <w:jc w:val="left"/>
                        </w:pPr>
                        <w:r>
                          <w:t>2015年5月12日2016年5月12日2017年5月12日2018年5月12日2019年5月12日</w:t>
                        </w:r>
                      </w:p>
                    </w:tc>
                  </w:sdtContent>
                </w:sdt>
              </w:tr>
            </w:sdtContent>
          </w:sdt>
          <w:sdt>
            <w:sdtPr>
              <w:rPr>
                <w:rFonts w:ascii="Calibri" w:eastAsiaTheme="minorEastAsia" w:hAnsi="Calibri" w:cstheme="minorBidi" w:hint="eastAsia"/>
                <w:kern w:val="2"/>
                <w:szCs w:val="22"/>
              </w:rPr>
              <w:alias w:val="限售股份变动情况明细"/>
              <w:tag w:val="_GBC_5bf5408e6ceb4fc586213de4206b6642"/>
              <w:id w:val="1454838696"/>
              <w:lock w:val="sdtLocked"/>
            </w:sdtPr>
            <w:sdtEndPr/>
            <w:sdtContent>
              <w:tr w:rsidR="00A96ABB" w:rsidTr="00A96ABB">
                <w:sdt>
                  <w:sdtPr>
                    <w:rPr>
                      <w:rFonts w:ascii="Calibri" w:eastAsiaTheme="minorEastAsia" w:hAnsi="Calibri" w:cstheme="minorBidi" w:hint="eastAsia"/>
                      <w:kern w:val="2"/>
                      <w:szCs w:val="22"/>
                    </w:rPr>
                    <w:alias w:val="限售股份变动情况明细－股东名称"/>
                    <w:tag w:val="_GBC_dae4376f306f44ffaa3a49307dd64e98"/>
                    <w:id w:val="388225771"/>
                    <w:lock w:val="sdtLocked"/>
                  </w:sdtPr>
                  <w:sdtEndPr>
                    <w:rPr>
                      <w:rFonts w:ascii="Times New Roman" w:eastAsia="宋体" w:hAnsi="Times New Roman" w:cs="Times New Roman"/>
                      <w:kern w:val="0"/>
                      <w:sz w:val="20"/>
                      <w:szCs w:val="20"/>
                    </w:rPr>
                  </w:sdtEndPr>
                  <w:sdtContent>
                    <w:tc>
                      <w:tcPr>
                        <w:tcW w:w="1292" w:type="dxa"/>
                      </w:tcPr>
                      <w:p w:rsidR="00A96ABB" w:rsidRDefault="00A96ABB" w:rsidP="00A96ABB">
                        <w:pPr>
                          <w:jc w:val="left"/>
                        </w:pPr>
                        <w:r>
                          <w:rPr>
                            <w:rFonts w:ascii="Calibri" w:hAnsi="Calibri" w:hint="eastAsia"/>
                          </w:rPr>
                          <w:t>陈勇</w:t>
                        </w:r>
                      </w:p>
                    </w:tc>
                  </w:sdtContent>
                </w:sdt>
                <w:sdt>
                  <w:sdtPr>
                    <w:rPr>
                      <w:rFonts w:hint="eastAsia"/>
                    </w:rPr>
                    <w:alias w:val="限售股份变动情况明细－限售股份数量"/>
                    <w:tag w:val="_GBC_4880eba9356e43bfab941cab6fa35356"/>
                    <w:id w:val="-805471766"/>
                    <w:lock w:val="sdtLocked"/>
                  </w:sdtPr>
                  <w:sdtEndPr/>
                  <w:sdtContent>
                    <w:tc>
                      <w:tcPr>
                        <w:tcW w:w="1292" w:type="dxa"/>
                      </w:tcPr>
                      <w:p w:rsidR="00A96ABB" w:rsidRDefault="00A96ABB" w:rsidP="00A96ABB">
                        <w:pPr>
                          <w:jc w:val="right"/>
                        </w:pPr>
                        <w:r>
                          <w:t>24,900,318</w:t>
                        </w:r>
                      </w:p>
                    </w:tc>
                  </w:sdtContent>
                </w:sdt>
                <w:sdt>
                  <w:sdtPr>
                    <w:rPr>
                      <w:rFonts w:hint="eastAsia"/>
                    </w:rPr>
                    <w:alias w:val="限售股份变动情况明细－解除限售股份数量"/>
                    <w:tag w:val="_GBC_ac05718510a847ee8e7b845f822db90e"/>
                    <w:id w:val="1725554826"/>
                    <w:lock w:val="sdtLocked"/>
                  </w:sdtPr>
                  <w:sdtEndPr/>
                  <w:sdtContent>
                    <w:tc>
                      <w:tcPr>
                        <w:tcW w:w="1292" w:type="dxa"/>
                      </w:tcPr>
                      <w:p w:rsidR="00A96ABB" w:rsidRDefault="00A96ABB" w:rsidP="00A96ABB">
                        <w:pPr>
                          <w:jc w:val="right"/>
                        </w:pPr>
                        <w:r>
                          <w:t>10,671,565</w:t>
                        </w:r>
                      </w:p>
                    </w:tc>
                  </w:sdtContent>
                </w:sdt>
                <w:sdt>
                  <w:sdtPr>
                    <w:rPr>
                      <w:rFonts w:hint="eastAsia"/>
                    </w:rPr>
                    <w:alias w:val="限售股份变动情况明细－增加限售股份数量"/>
                    <w:tag w:val="_GBC_78748364c7704b31a7223890a3f8b3aa"/>
                    <w:id w:val="-1992549214"/>
                    <w:lock w:val="sdtLocked"/>
                  </w:sdtPr>
                  <w:sdtEndPr/>
                  <w:sdtContent>
                    <w:tc>
                      <w:tcPr>
                        <w:tcW w:w="1293" w:type="dxa"/>
                      </w:tcPr>
                      <w:p w:rsidR="00A96ABB" w:rsidRDefault="00A96ABB" w:rsidP="00A96ABB">
                        <w:pPr>
                          <w:jc w:val="right"/>
                        </w:pPr>
                        <w:r>
                          <w:t>0</w:t>
                        </w:r>
                      </w:p>
                    </w:tc>
                  </w:sdtContent>
                </w:sdt>
                <w:sdt>
                  <w:sdtPr>
                    <w:rPr>
                      <w:rFonts w:hint="eastAsia"/>
                    </w:rPr>
                    <w:alias w:val="限售股份变动情况明细－限售股份数量"/>
                    <w:tag w:val="_GBC_75bb7ea6ecd5455bb54d328048a9e7df"/>
                    <w:id w:val="-889800155"/>
                    <w:lock w:val="sdtLocked"/>
                  </w:sdtPr>
                  <w:sdtEndPr/>
                  <w:sdtContent>
                    <w:tc>
                      <w:tcPr>
                        <w:tcW w:w="1293" w:type="dxa"/>
                      </w:tcPr>
                      <w:p w:rsidR="00A96ABB" w:rsidRDefault="00A96ABB" w:rsidP="00A96ABB">
                        <w:pPr>
                          <w:jc w:val="right"/>
                        </w:pPr>
                        <w:r>
                          <w:t>14,228,753</w:t>
                        </w:r>
                      </w:p>
                    </w:tc>
                  </w:sdtContent>
                </w:sdt>
                <w:sdt>
                  <w:sdtPr>
                    <w:rPr>
                      <w:rFonts w:hint="eastAsia"/>
                    </w:rPr>
                    <w:alias w:val="限售股份变动情况明细－限售原因"/>
                    <w:tag w:val="_GBC_dfddc3dc28fb4a20a8f39c647a7d7f78"/>
                    <w:id w:val="-2011281254"/>
                    <w:lock w:val="sdtLocked"/>
                  </w:sdtPr>
                  <w:sdtEndPr/>
                  <w:sdtContent>
                    <w:tc>
                      <w:tcPr>
                        <w:tcW w:w="734" w:type="dxa"/>
                      </w:tcPr>
                      <w:p w:rsidR="00A96ABB" w:rsidRDefault="00A96ABB" w:rsidP="00A96ABB">
                        <w:pPr>
                          <w:jc w:val="left"/>
                        </w:pPr>
                        <w:r>
                          <w:rPr>
                            <w:rFonts w:hint="eastAsia"/>
                          </w:rPr>
                          <w:t>限售承诺</w:t>
                        </w:r>
                      </w:p>
                    </w:tc>
                  </w:sdtContent>
                </w:sdt>
                <w:sdt>
                  <w:sdtPr>
                    <w:rPr>
                      <w:rFonts w:hint="eastAsia"/>
                    </w:rPr>
                    <w:alias w:val="限售股份变动情况明细－解除限售日期"/>
                    <w:tag w:val="_GBC_3ae9c182ddc545e5b58c934f275666d2"/>
                    <w:id w:val="2134204510"/>
                    <w:lock w:val="sdtLocked"/>
                  </w:sdtPr>
                  <w:sdtEndPr/>
                  <w:sdtContent>
                    <w:tc>
                      <w:tcPr>
                        <w:tcW w:w="1852" w:type="dxa"/>
                      </w:tcPr>
                      <w:p w:rsidR="00A96ABB" w:rsidRDefault="00A96ABB" w:rsidP="00A96ABB">
                        <w:pPr>
                          <w:jc w:val="left"/>
                        </w:pPr>
                        <w:r>
                          <w:t>2015年5月12日2016年5月12日2017年5月12日2018年5月12日2019年5月12日</w:t>
                        </w:r>
                      </w:p>
                    </w:tc>
                  </w:sdtContent>
                </w:sdt>
              </w:tr>
            </w:sdtContent>
          </w:sdt>
          <w:sdt>
            <w:sdtPr>
              <w:rPr>
                <w:rFonts w:ascii="Calibri" w:eastAsiaTheme="minorEastAsia" w:hAnsi="Calibri" w:cstheme="minorBidi" w:hint="eastAsia"/>
                <w:kern w:val="2"/>
                <w:szCs w:val="22"/>
              </w:rPr>
              <w:alias w:val="限售股份变动情况明细"/>
              <w:tag w:val="_GBC_5bf5408e6ceb4fc586213de4206b6642"/>
              <w:id w:val="-287043041"/>
              <w:lock w:val="sdtLocked"/>
            </w:sdtPr>
            <w:sdtEndPr/>
            <w:sdtContent>
              <w:tr w:rsidR="00A96ABB" w:rsidTr="00A96ABB">
                <w:sdt>
                  <w:sdtPr>
                    <w:rPr>
                      <w:rFonts w:ascii="Calibri" w:eastAsiaTheme="minorEastAsia" w:hAnsi="Calibri" w:cstheme="minorBidi" w:hint="eastAsia"/>
                      <w:kern w:val="2"/>
                      <w:szCs w:val="22"/>
                    </w:rPr>
                    <w:alias w:val="限售股份变动情况明细－股东名称"/>
                    <w:tag w:val="_GBC_dae4376f306f44ffaa3a49307dd64e98"/>
                    <w:id w:val="1811825813"/>
                    <w:lock w:val="sdtLocked"/>
                  </w:sdtPr>
                  <w:sdtEndPr>
                    <w:rPr>
                      <w:rFonts w:ascii="Times New Roman" w:eastAsia="宋体" w:hAnsi="Times New Roman" w:cs="Times New Roman"/>
                      <w:kern w:val="0"/>
                      <w:sz w:val="20"/>
                      <w:szCs w:val="20"/>
                    </w:rPr>
                  </w:sdtEndPr>
                  <w:sdtContent>
                    <w:tc>
                      <w:tcPr>
                        <w:tcW w:w="1292" w:type="dxa"/>
                      </w:tcPr>
                      <w:p w:rsidR="00A96ABB" w:rsidRDefault="00A96ABB" w:rsidP="00A96ABB">
                        <w:pPr>
                          <w:jc w:val="left"/>
                        </w:pPr>
                        <w:r>
                          <w:rPr>
                            <w:rFonts w:ascii="Calibri" w:hAnsi="Calibri" w:hint="eastAsia"/>
                          </w:rPr>
                          <w:t>叶宇斌</w:t>
                        </w:r>
                      </w:p>
                    </w:tc>
                  </w:sdtContent>
                </w:sdt>
                <w:sdt>
                  <w:sdtPr>
                    <w:rPr>
                      <w:rFonts w:hint="eastAsia"/>
                    </w:rPr>
                    <w:alias w:val="限售股份变动情况明细－限售股份数量"/>
                    <w:tag w:val="_GBC_4880eba9356e43bfab941cab6fa35356"/>
                    <w:id w:val="1458683207"/>
                    <w:lock w:val="sdtLocked"/>
                  </w:sdtPr>
                  <w:sdtEndPr/>
                  <w:sdtContent>
                    <w:tc>
                      <w:tcPr>
                        <w:tcW w:w="1292" w:type="dxa"/>
                      </w:tcPr>
                      <w:p w:rsidR="00A96ABB" w:rsidRDefault="00A96ABB" w:rsidP="00A96ABB">
                        <w:pPr>
                          <w:jc w:val="right"/>
                        </w:pPr>
                        <w:r>
                          <w:t>1,965,999</w:t>
                        </w:r>
                      </w:p>
                    </w:tc>
                  </w:sdtContent>
                </w:sdt>
                <w:sdt>
                  <w:sdtPr>
                    <w:rPr>
                      <w:rFonts w:hint="eastAsia"/>
                    </w:rPr>
                    <w:alias w:val="限售股份变动情况明细－解除限售股份数量"/>
                    <w:tag w:val="_GBC_ac05718510a847ee8e7b845f822db90e"/>
                    <w:id w:val="-1541270303"/>
                    <w:lock w:val="sdtLocked"/>
                  </w:sdtPr>
                  <w:sdtEndPr/>
                  <w:sdtContent>
                    <w:tc>
                      <w:tcPr>
                        <w:tcW w:w="1292" w:type="dxa"/>
                      </w:tcPr>
                      <w:p w:rsidR="00A96ABB" w:rsidRDefault="00A96ABB" w:rsidP="00A96ABB">
                        <w:pPr>
                          <w:jc w:val="right"/>
                        </w:pPr>
                        <w:r>
                          <w:t>842,571</w:t>
                        </w:r>
                      </w:p>
                    </w:tc>
                  </w:sdtContent>
                </w:sdt>
                <w:sdt>
                  <w:sdtPr>
                    <w:rPr>
                      <w:rFonts w:hint="eastAsia"/>
                    </w:rPr>
                    <w:alias w:val="限售股份变动情况明细－增加限售股份数量"/>
                    <w:tag w:val="_GBC_78748364c7704b31a7223890a3f8b3aa"/>
                    <w:id w:val="973182013"/>
                    <w:lock w:val="sdtLocked"/>
                  </w:sdtPr>
                  <w:sdtEndPr/>
                  <w:sdtContent>
                    <w:tc>
                      <w:tcPr>
                        <w:tcW w:w="1293" w:type="dxa"/>
                      </w:tcPr>
                      <w:p w:rsidR="00A96ABB" w:rsidRDefault="00A96ABB" w:rsidP="00A96ABB">
                        <w:pPr>
                          <w:jc w:val="right"/>
                        </w:pPr>
                        <w:r>
                          <w:t>0</w:t>
                        </w:r>
                      </w:p>
                    </w:tc>
                  </w:sdtContent>
                </w:sdt>
                <w:sdt>
                  <w:sdtPr>
                    <w:rPr>
                      <w:rFonts w:hint="eastAsia"/>
                    </w:rPr>
                    <w:alias w:val="限售股份变动情况明细－限售股份数量"/>
                    <w:tag w:val="_GBC_75bb7ea6ecd5455bb54d328048a9e7df"/>
                    <w:id w:val="-1056002301"/>
                    <w:lock w:val="sdtLocked"/>
                  </w:sdtPr>
                  <w:sdtEndPr/>
                  <w:sdtContent>
                    <w:tc>
                      <w:tcPr>
                        <w:tcW w:w="1293" w:type="dxa"/>
                      </w:tcPr>
                      <w:p w:rsidR="00A96ABB" w:rsidRDefault="00A96ABB" w:rsidP="00A96ABB">
                        <w:pPr>
                          <w:jc w:val="right"/>
                        </w:pPr>
                        <w:r>
                          <w:t>1,123,428</w:t>
                        </w:r>
                      </w:p>
                    </w:tc>
                  </w:sdtContent>
                </w:sdt>
                <w:sdt>
                  <w:sdtPr>
                    <w:rPr>
                      <w:rFonts w:hint="eastAsia"/>
                    </w:rPr>
                    <w:alias w:val="限售股份变动情况明细－限售原因"/>
                    <w:tag w:val="_GBC_dfddc3dc28fb4a20a8f39c647a7d7f78"/>
                    <w:id w:val="2049559822"/>
                    <w:lock w:val="sdtLocked"/>
                  </w:sdtPr>
                  <w:sdtEndPr/>
                  <w:sdtContent>
                    <w:tc>
                      <w:tcPr>
                        <w:tcW w:w="734" w:type="dxa"/>
                      </w:tcPr>
                      <w:p w:rsidR="00A96ABB" w:rsidRDefault="00A96ABB" w:rsidP="00A96ABB">
                        <w:pPr>
                          <w:jc w:val="left"/>
                        </w:pPr>
                        <w:r>
                          <w:rPr>
                            <w:rFonts w:hint="eastAsia"/>
                          </w:rPr>
                          <w:t>限售承诺</w:t>
                        </w:r>
                      </w:p>
                    </w:tc>
                  </w:sdtContent>
                </w:sdt>
                <w:sdt>
                  <w:sdtPr>
                    <w:rPr>
                      <w:rFonts w:hint="eastAsia"/>
                    </w:rPr>
                    <w:alias w:val="限售股份变动情况明细－解除限售日期"/>
                    <w:tag w:val="_GBC_3ae9c182ddc545e5b58c934f275666d2"/>
                    <w:id w:val="-393437101"/>
                    <w:lock w:val="sdtLocked"/>
                  </w:sdtPr>
                  <w:sdtEndPr/>
                  <w:sdtContent>
                    <w:tc>
                      <w:tcPr>
                        <w:tcW w:w="1852" w:type="dxa"/>
                      </w:tcPr>
                      <w:p w:rsidR="00A96ABB" w:rsidRDefault="00A96ABB" w:rsidP="00A96ABB">
                        <w:pPr>
                          <w:jc w:val="left"/>
                        </w:pPr>
                        <w:r>
                          <w:t>2015年5月12日2016年5月12日</w:t>
                        </w:r>
                        <w:r>
                          <w:lastRenderedPageBreak/>
                          <w:t>2017年5月12日2018年5月12日2019年5月12日</w:t>
                        </w:r>
                      </w:p>
                    </w:tc>
                  </w:sdtContent>
                </w:sdt>
              </w:tr>
            </w:sdtContent>
          </w:sdt>
          <w:sdt>
            <w:sdtPr>
              <w:rPr>
                <w:rFonts w:ascii="Calibri" w:eastAsiaTheme="minorEastAsia" w:hAnsi="Calibri" w:cstheme="minorBidi" w:hint="eastAsia"/>
                <w:kern w:val="2"/>
                <w:szCs w:val="22"/>
              </w:rPr>
              <w:alias w:val="限售股份变动情况明细"/>
              <w:tag w:val="_GBC_5bf5408e6ceb4fc586213de4206b6642"/>
              <w:id w:val="-1884248181"/>
              <w:lock w:val="sdtLocked"/>
            </w:sdtPr>
            <w:sdtEndPr/>
            <w:sdtContent>
              <w:tr w:rsidR="00A96ABB" w:rsidTr="00A96ABB">
                <w:sdt>
                  <w:sdtPr>
                    <w:rPr>
                      <w:rFonts w:ascii="Calibri" w:eastAsiaTheme="minorEastAsia" w:hAnsi="Calibri" w:cstheme="minorBidi" w:hint="eastAsia"/>
                      <w:kern w:val="2"/>
                      <w:szCs w:val="22"/>
                    </w:rPr>
                    <w:alias w:val="限售股份变动情况明细－股东名称"/>
                    <w:tag w:val="_GBC_dae4376f306f44ffaa3a49307dd64e98"/>
                    <w:id w:val="-1929344668"/>
                    <w:lock w:val="sdtLocked"/>
                  </w:sdtPr>
                  <w:sdtEndPr>
                    <w:rPr>
                      <w:rFonts w:ascii="Times New Roman" w:eastAsia="宋体" w:hAnsi="Times New Roman" w:cs="Times New Roman"/>
                      <w:kern w:val="0"/>
                      <w:sz w:val="20"/>
                      <w:szCs w:val="20"/>
                    </w:rPr>
                  </w:sdtEndPr>
                  <w:sdtContent>
                    <w:tc>
                      <w:tcPr>
                        <w:tcW w:w="1292" w:type="dxa"/>
                      </w:tcPr>
                      <w:p w:rsidR="00A96ABB" w:rsidRDefault="00A96ABB" w:rsidP="00A96ABB">
                        <w:pPr>
                          <w:jc w:val="left"/>
                        </w:pPr>
                        <w:r>
                          <w:rPr>
                            <w:rFonts w:ascii="Calibri" w:hAnsi="Calibri" w:hint="eastAsia"/>
                          </w:rPr>
                          <w:t>陈灵</w:t>
                        </w:r>
                      </w:p>
                    </w:tc>
                  </w:sdtContent>
                </w:sdt>
                <w:sdt>
                  <w:sdtPr>
                    <w:rPr>
                      <w:rFonts w:hint="eastAsia"/>
                    </w:rPr>
                    <w:alias w:val="限售股份变动情况明细－限售股份数量"/>
                    <w:tag w:val="_GBC_4880eba9356e43bfab941cab6fa35356"/>
                    <w:id w:val="415136613"/>
                    <w:lock w:val="sdtLocked"/>
                  </w:sdtPr>
                  <w:sdtEndPr/>
                  <w:sdtContent>
                    <w:tc>
                      <w:tcPr>
                        <w:tcW w:w="1292" w:type="dxa"/>
                      </w:tcPr>
                      <w:p w:rsidR="00A96ABB" w:rsidRDefault="00A96ABB" w:rsidP="00A96ABB">
                        <w:pPr>
                          <w:jc w:val="right"/>
                        </w:pPr>
                        <w:r>
                          <w:t>1,001,699</w:t>
                        </w:r>
                      </w:p>
                    </w:tc>
                  </w:sdtContent>
                </w:sdt>
                <w:sdt>
                  <w:sdtPr>
                    <w:rPr>
                      <w:rFonts w:hint="eastAsia"/>
                    </w:rPr>
                    <w:alias w:val="限售股份变动情况明细－解除限售股份数量"/>
                    <w:tag w:val="_GBC_ac05718510a847ee8e7b845f822db90e"/>
                    <w:id w:val="790862747"/>
                    <w:lock w:val="sdtLocked"/>
                  </w:sdtPr>
                  <w:sdtEndPr/>
                  <w:sdtContent>
                    <w:tc>
                      <w:tcPr>
                        <w:tcW w:w="1292" w:type="dxa"/>
                      </w:tcPr>
                      <w:p w:rsidR="00A96ABB" w:rsidRDefault="00A96ABB" w:rsidP="00A96ABB">
                        <w:pPr>
                          <w:jc w:val="right"/>
                        </w:pPr>
                        <w:r>
                          <w:t>429,300</w:t>
                        </w:r>
                      </w:p>
                    </w:tc>
                  </w:sdtContent>
                </w:sdt>
                <w:sdt>
                  <w:sdtPr>
                    <w:rPr>
                      <w:rFonts w:hint="eastAsia"/>
                    </w:rPr>
                    <w:alias w:val="限售股份变动情况明细－增加限售股份数量"/>
                    <w:tag w:val="_GBC_78748364c7704b31a7223890a3f8b3aa"/>
                    <w:id w:val="-690691938"/>
                    <w:lock w:val="sdtLocked"/>
                  </w:sdtPr>
                  <w:sdtEndPr/>
                  <w:sdtContent>
                    <w:tc>
                      <w:tcPr>
                        <w:tcW w:w="1293" w:type="dxa"/>
                      </w:tcPr>
                      <w:p w:rsidR="00A96ABB" w:rsidRDefault="00A96ABB" w:rsidP="00A96ABB">
                        <w:pPr>
                          <w:jc w:val="right"/>
                        </w:pPr>
                        <w:r>
                          <w:t>0</w:t>
                        </w:r>
                      </w:p>
                    </w:tc>
                  </w:sdtContent>
                </w:sdt>
                <w:sdt>
                  <w:sdtPr>
                    <w:rPr>
                      <w:rFonts w:hint="eastAsia"/>
                    </w:rPr>
                    <w:alias w:val="限售股份变动情况明细－限售股份数量"/>
                    <w:tag w:val="_GBC_75bb7ea6ecd5455bb54d328048a9e7df"/>
                    <w:id w:val="1844593903"/>
                    <w:lock w:val="sdtLocked"/>
                  </w:sdtPr>
                  <w:sdtEndPr/>
                  <w:sdtContent>
                    <w:tc>
                      <w:tcPr>
                        <w:tcW w:w="1293" w:type="dxa"/>
                      </w:tcPr>
                      <w:p w:rsidR="00A96ABB" w:rsidRDefault="00A96ABB" w:rsidP="00A96ABB">
                        <w:pPr>
                          <w:jc w:val="right"/>
                        </w:pPr>
                        <w:r>
                          <w:t>572,399</w:t>
                        </w:r>
                      </w:p>
                    </w:tc>
                  </w:sdtContent>
                </w:sdt>
                <w:sdt>
                  <w:sdtPr>
                    <w:rPr>
                      <w:rFonts w:hint="eastAsia"/>
                    </w:rPr>
                    <w:alias w:val="限售股份变动情况明细－限售原因"/>
                    <w:tag w:val="_GBC_dfddc3dc28fb4a20a8f39c647a7d7f78"/>
                    <w:id w:val="-634246078"/>
                    <w:lock w:val="sdtLocked"/>
                  </w:sdtPr>
                  <w:sdtEndPr/>
                  <w:sdtContent>
                    <w:tc>
                      <w:tcPr>
                        <w:tcW w:w="734" w:type="dxa"/>
                      </w:tcPr>
                      <w:p w:rsidR="00A96ABB" w:rsidRDefault="00A96ABB" w:rsidP="00A96ABB">
                        <w:pPr>
                          <w:jc w:val="left"/>
                        </w:pPr>
                        <w:r>
                          <w:rPr>
                            <w:rFonts w:hint="eastAsia"/>
                          </w:rPr>
                          <w:t>限售承诺</w:t>
                        </w:r>
                      </w:p>
                    </w:tc>
                  </w:sdtContent>
                </w:sdt>
                <w:sdt>
                  <w:sdtPr>
                    <w:rPr>
                      <w:rFonts w:hint="eastAsia"/>
                    </w:rPr>
                    <w:alias w:val="限售股份变动情况明细－解除限售日期"/>
                    <w:tag w:val="_GBC_3ae9c182ddc545e5b58c934f275666d2"/>
                    <w:id w:val="521203638"/>
                    <w:lock w:val="sdtLocked"/>
                  </w:sdtPr>
                  <w:sdtEndPr/>
                  <w:sdtContent>
                    <w:tc>
                      <w:tcPr>
                        <w:tcW w:w="1852" w:type="dxa"/>
                      </w:tcPr>
                      <w:p w:rsidR="00A96ABB" w:rsidRDefault="00A96ABB" w:rsidP="00A96ABB">
                        <w:pPr>
                          <w:jc w:val="left"/>
                        </w:pPr>
                        <w:r>
                          <w:t>2015年5月12日2016年5月12日2017年5月12日2018年5月12日2019年5月12日</w:t>
                        </w:r>
                      </w:p>
                    </w:tc>
                  </w:sdtContent>
                </w:sdt>
              </w:tr>
            </w:sdtContent>
          </w:sdt>
          <w:sdt>
            <w:sdtPr>
              <w:rPr>
                <w:rFonts w:ascii="Calibri" w:eastAsiaTheme="minorEastAsia" w:hAnsi="Calibri" w:cstheme="minorBidi" w:hint="eastAsia"/>
                <w:kern w:val="2"/>
                <w:szCs w:val="22"/>
              </w:rPr>
              <w:alias w:val="限售股份变动情况明细"/>
              <w:tag w:val="_GBC_5bf5408e6ceb4fc586213de4206b6642"/>
              <w:id w:val="1675067214"/>
              <w:lock w:val="sdtLocked"/>
            </w:sdtPr>
            <w:sdtEndPr/>
            <w:sdtContent>
              <w:tr w:rsidR="00A96ABB" w:rsidTr="00A96ABB">
                <w:sdt>
                  <w:sdtPr>
                    <w:rPr>
                      <w:rFonts w:ascii="Calibri" w:eastAsiaTheme="minorEastAsia" w:hAnsi="Calibri" w:cstheme="minorBidi" w:hint="eastAsia"/>
                      <w:kern w:val="2"/>
                      <w:szCs w:val="22"/>
                    </w:rPr>
                    <w:alias w:val="限售股份变动情况明细－股东名称"/>
                    <w:tag w:val="_GBC_dae4376f306f44ffaa3a49307dd64e98"/>
                    <w:id w:val="-265534756"/>
                    <w:lock w:val="sdtLocked"/>
                  </w:sdtPr>
                  <w:sdtEndPr>
                    <w:rPr>
                      <w:rFonts w:ascii="Times New Roman" w:eastAsia="宋体" w:hAnsi="Times New Roman" w:cs="Times New Roman"/>
                      <w:kern w:val="0"/>
                      <w:sz w:val="20"/>
                      <w:szCs w:val="20"/>
                    </w:rPr>
                  </w:sdtEndPr>
                  <w:sdtContent>
                    <w:tc>
                      <w:tcPr>
                        <w:tcW w:w="1292" w:type="dxa"/>
                      </w:tcPr>
                      <w:p w:rsidR="00A96ABB" w:rsidRDefault="00A96ABB" w:rsidP="00A96ABB">
                        <w:pPr>
                          <w:jc w:val="left"/>
                        </w:pPr>
                        <w:r>
                          <w:rPr>
                            <w:rFonts w:ascii="Calibri" w:hAnsi="Calibri" w:hint="eastAsia"/>
                          </w:rPr>
                          <w:t>康彦尊</w:t>
                        </w:r>
                      </w:p>
                    </w:tc>
                  </w:sdtContent>
                </w:sdt>
                <w:sdt>
                  <w:sdtPr>
                    <w:rPr>
                      <w:rFonts w:hint="eastAsia"/>
                    </w:rPr>
                    <w:alias w:val="限售股份变动情况明细－限售股份数量"/>
                    <w:tag w:val="_GBC_4880eba9356e43bfab941cab6fa35356"/>
                    <w:id w:val="1045943061"/>
                    <w:lock w:val="sdtLocked"/>
                  </w:sdtPr>
                  <w:sdtEndPr/>
                  <w:sdtContent>
                    <w:tc>
                      <w:tcPr>
                        <w:tcW w:w="1292" w:type="dxa"/>
                      </w:tcPr>
                      <w:p w:rsidR="00A96ABB" w:rsidRDefault="00A96ABB" w:rsidP="00A96ABB">
                        <w:pPr>
                          <w:jc w:val="right"/>
                        </w:pPr>
                        <w:r>
                          <w:t>868,139</w:t>
                        </w:r>
                      </w:p>
                    </w:tc>
                  </w:sdtContent>
                </w:sdt>
                <w:sdt>
                  <w:sdtPr>
                    <w:rPr>
                      <w:rFonts w:hint="eastAsia"/>
                    </w:rPr>
                    <w:alias w:val="限售股份变动情况明细－解除限售股份数量"/>
                    <w:tag w:val="_GBC_ac05718510a847ee8e7b845f822db90e"/>
                    <w:id w:val="697517516"/>
                    <w:lock w:val="sdtLocked"/>
                  </w:sdtPr>
                  <w:sdtEndPr/>
                  <w:sdtContent>
                    <w:tc>
                      <w:tcPr>
                        <w:tcW w:w="1292" w:type="dxa"/>
                      </w:tcPr>
                      <w:p w:rsidR="00A96ABB" w:rsidRDefault="00A96ABB" w:rsidP="00A96ABB">
                        <w:pPr>
                          <w:jc w:val="right"/>
                        </w:pPr>
                        <w:r>
                          <w:t>372,060</w:t>
                        </w:r>
                      </w:p>
                    </w:tc>
                  </w:sdtContent>
                </w:sdt>
                <w:sdt>
                  <w:sdtPr>
                    <w:rPr>
                      <w:rFonts w:hint="eastAsia"/>
                    </w:rPr>
                    <w:alias w:val="限售股份变动情况明细－增加限售股份数量"/>
                    <w:tag w:val="_GBC_78748364c7704b31a7223890a3f8b3aa"/>
                    <w:id w:val="-109908756"/>
                    <w:lock w:val="sdtLocked"/>
                  </w:sdtPr>
                  <w:sdtEndPr/>
                  <w:sdtContent>
                    <w:tc>
                      <w:tcPr>
                        <w:tcW w:w="1293" w:type="dxa"/>
                      </w:tcPr>
                      <w:p w:rsidR="00A96ABB" w:rsidRDefault="00A96ABB" w:rsidP="00A96ABB">
                        <w:pPr>
                          <w:jc w:val="right"/>
                        </w:pPr>
                        <w:r>
                          <w:t>0</w:t>
                        </w:r>
                      </w:p>
                    </w:tc>
                  </w:sdtContent>
                </w:sdt>
                <w:sdt>
                  <w:sdtPr>
                    <w:rPr>
                      <w:rFonts w:hint="eastAsia"/>
                    </w:rPr>
                    <w:alias w:val="限售股份变动情况明细－限售股份数量"/>
                    <w:tag w:val="_GBC_75bb7ea6ecd5455bb54d328048a9e7df"/>
                    <w:id w:val="-2109646944"/>
                    <w:lock w:val="sdtLocked"/>
                  </w:sdtPr>
                  <w:sdtEndPr/>
                  <w:sdtContent>
                    <w:tc>
                      <w:tcPr>
                        <w:tcW w:w="1293" w:type="dxa"/>
                      </w:tcPr>
                      <w:p w:rsidR="00A96ABB" w:rsidRDefault="00A96ABB" w:rsidP="00A96ABB">
                        <w:pPr>
                          <w:jc w:val="right"/>
                        </w:pPr>
                        <w:r>
                          <w:t>496,079</w:t>
                        </w:r>
                      </w:p>
                    </w:tc>
                  </w:sdtContent>
                </w:sdt>
                <w:sdt>
                  <w:sdtPr>
                    <w:rPr>
                      <w:rFonts w:hint="eastAsia"/>
                    </w:rPr>
                    <w:alias w:val="限售股份变动情况明细－限售原因"/>
                    <w:tag w:val="_GBC_dfddc3dc28fb4a20a8f39c647a7d7f78"/>
                    <w:id w:val="-615672815"/>
                    <w:lock w:val="sdtLocked"/>
                  </w:sdtPr>
                  <w:sdtEndPr/>
                  <w:sdtContent>
                    <w:tc>
                      <w:tcPr>
                        <w:tcW w:w="734" w:type="dxa"/>
                      </w:tcPr>
                      <w:p w:rsidR="00A96ABB" w:rsidRDefault="00A96ABB" w:rsidP="00A96ABB">
                        <w:pPr>
                          <w:jc w:val="left"/>
                        </w:pPr>
                        <w:r>
                          <w:rPr>
                            <w:rFonts w:hint="eastAsia"/>
                          </w:rPr>
                          <w:t>限售承诺</w:t>
                        </w:r>
                      </w:p>
                    </w:tc>
                  </w:sdtContent>
                </w:sdt>
                <w:sdt>
                  <w:sdtPr>
                    <w:rPr>
                      <w:rFonts w:hint="eastAsia"/>
                    </w:rPr>
                    <w:alias w:val="限售股份变动情况明细－解除限售日期"/>
                    <w:tag w:val="_GBC_3ae9c182ddc545e5b58c934f275666d2"/>
                    <w:id w:val="-1140644283"/>
                    <w:lock w:val="sdtLocked"/>
                  </w:sdtPr>
                  <w:sdtEndPr/>
                  <w:sdtContent>
                    <w:tc>
                      <w:tcPr>
                        <w:tcW w:w="1852" w:type="dxa"/>
                      </w:tcPr>
                      <w:p w:rsidR="00A96ABB" w:rsidRDefault="00A96ABB" w:rsidP="00A96ABB">
                        <w:pPr>
                          <w:jc w:val="left"/>
                        </w:pPr>
                        <w:r>
                          <w:t>2015年5月12日2016年5月12日2017年5月12日2018年5月12日2019年5月12日</w:t>
                        </w:r>
                      </w:p>
                    </w:tc>
                  </w:sdtContent>
                </w:sdt>
              </w:tr>
            </w:sdtContent>
          </w:sdt>
          <w:sdt>
            <w:sdtPr>
              <w:rPr>
                <w:rFonts w:ascii="Calibri" w:eastAsiaTheme="minorEastAsia" w:hAnsi="Calibri" w:cstheme="minorBidi" w:hint="eastAsia"/>
                <w:kern w:val="2"/>
                <w:szCs w:val="22"/>
              </w:rPr>
              <w:alias w:val="限售股份变动情况明细"/>
              <w:tag w:val="_GBC_5bf5408e6ceb4fc586213de4206b6642"/>
              <w:id w:val="1023516116"/>
              <w:lock w:val="sdtLocked"/>
            </w:sdtPr>
            <w:sdtEndPr/>
            <w:sdtContent>
              <w:tr w:rsidR="00A96ABB" w:rsidTr="00A96ABB">
                <w:sdt>
                  <w:sdtPr>
                    <w:rPr>
                      <w:rFonts w:ascii="Calibri" w:eastAsiaTheme="minorEastAsia" w:hAnsi="Calibri" w:cstheme="minorBidi" w:hint="eastAsia"/>
                      <w:kern w:val="2"/>
                      <w:szCs w:val="22"/>
                    </w:rPr>
                    <w:alias w:val="限售股份变动情况明细－股东名称"/>
                    <w:tag w:val="_GBC_dae4376f306f44ffaa3a49307dd64e98"/>
                    <w:id w:val="700140819"/>
                    <w:lock w:val="sdtLocked"/>
                  </w:sdtPr>
                  <w:sdtEndPr>
                    <w:rPr>
                      <w:rFonts w:ascii="Times New Roman" w:eastAsia="宋体" w:hAnsi="Times New Roman" w:cs="Times New Roman"/>
                      <w:kern w:val="0"/>
                      <w:sz w:val="20"/>
                      <w:szCs w:val="20"/>
                    </w:rPr>
                  </w:sdtEndPr>
                  <w:sdtContent>
                    <w:tc>
                      <w:tcPr>
                        <w:tcW w:w="1292" w:type="dxa"/>
                      </w:tcPr>
                      <w:p w:rsidR="00A96ABB" w:rsidRDefault="00A96ABB" w:rsidP="00A96ABB">
                        <w:pPr>
                          <w:jc w:val="left"/>
                        </w:pPr>
                        <w:r>
                          <w:rPr>
                            <w:rFonts w:ascii="Calibri" w:hAnsi="Calibri" w:hint="eastAsia"/>
                          </w:rPr>
                          <w:t>黄勇</w:t>
                        </w:r>
                      </w:p>
                    </w:tc>
                  </w:sdtContent>
                </w:sdt>
                <w:sdt>
                  <w:sdtPr>
                    <w:rPr>
                      <w:rFonts w:hint="eastAsia"/>
                    </w:rPr>
                    <w:alias w:val="限售股份变动情况明细－限售股份数量"/>
                    <w:tag w:val="_GBC_4880eba9356e43bfab941cab6fa35356"/>
                    <w:id w:val="418147375"/>
                    <w:lock w:val="sdtLocked"/>
                  </w:sdtPr>
                  <w:sdtEndPr/>
                  <w:sdtContent>
                    <w:tc>
                      <w:tcPr>
                        <w:tcW w:w="1292" w:type="dxa"/>
                      </w:tcPr>
                      <w:p w:rsidR="00A96ABB" w:rsidRDefault="00A96ABB" w:rsidP="00A96ABB">
                        <w:pPr>
                          <w:jc w:val="right"/>
                        </w:pPr>
                        <w:r>
                          <w:t>801,359</w:t>
                        </w:r>
                      </w:p>
                    </w:tc>
                  </w:sdtContent>
                </w:sdt>
                <w:sdt>
                  <w:sdtPr>
                    <w:rPr>
                      <w:rFonts w:hint="eastAsia"/>
                    </w:rPr>
                    <w:alias w:val="限售股份变动情况明细－解除限售股份数量"/>
                    <w:tag w:val="_GBC_ac05718510a847ee8e7b845f822db90e"/>
                    <w:id w:val="-1561239584"/>
                    <w:lock w:val="sdtLocked"/>
                  </w:sdtPr>
                  <w:sdtEndPr/>
                  <w:sdtContent>
                    <w:tc>
                      <w:tcPr>
                        <w:tcW w:w="1292" w:type="dxa"/>
                      </w:tcPr>
                      <w:p w:rsidR="00A96ABB" w:rsidRDefault="00A96ABB" w:rsidP="00A96ABB">
                        <w:pPr>
                          <w:jc w:val="right"/>
                        </w:pPr>
                        <w:r>
                          <w:t>343,440</w:t>
                        </w:r>
                      </w:p>
                    </w:tc>
                  </w:sdtContent>
                </w:sdt>
                <w:sdt>
                  <w:sdtPr>
                    <w:rPr>
                      <w:rFonts w:hint="eastAsia"/>
                    </w:rPr>
                    <w:alias w:val="限售股份变动情况明细－增加限售股份数量"/>
                    <w:tag w:val="_GBC_78748364c7704b31a7223890a3f8b3aa"/>
                    <w:id w:val="1921049554"/>
                    <w:lock w:val="sdtLocked"/>
                  </w:sdtPr>
                  <w:sdtEndPr/>
                  <w:sdtContent>
                    <w:tc>
                      <w:tcPr>
                        <w:tcW w:w="1293" w:type="dxa"/>
                      </w:tcPr>
                      <w:p w:rsidR="00A96ABB" w:rsidRDefault="00A96ABB" w:rsidP="00A96ABB">
                        <w:pPr>
                          <w:jc w:val="right"/>
                        </w:pPr>
                        <w:r>
                          <w:t>0</w:t>
                        </w:r>
                      </w:p>
                    </w:tc>
                  </w:sdtContent>
                </w:sdt>
                <w:sdt>
                  <w:sdtPr>
                    <w:rPr>
                      <w:rFonts w:hint="eastAsia"/>
                    </w:rPr>
                    <w:alias w:val="限售股份变动情况明细－限售股份数量"/>
                    <w:tag w:val="_GBC_75bb7ea6ecd5455bb54d328048a9e7df"/>
                    <w:id w:val="1414362202"/>
                    <w:lock w:val="sdtLocked"/>
                  </w:sdtPr>
                  <w:sdtEndPr/>
                  <w:sdtContent>
                    <w:tc>
                      <w:tcPr>
                        <w:tcW w:w="1293" w:type="dxa"/>
                      </w:tcPr>
                      <w:p w:rsidR="00A96ABB" w:rsidRDefault="00A96ABB" w:rsidP="00A96ABB">
                        <w:pPr>
                          <w:jc w:val="right"/>
                        </w:pPr>
                        <w:r>
                          <w:t>457,919</w:t>
                        </w:r>
                      </w:p>
                    </w:tc>
                  </w:sdtContent>
                </w:sdt>
                <w:sdt>
                  <w:sdtPr>
                    <w:rPr>
                      <w:rFonts w:hint="eastAsia"/>
                    </w:rPr>
                    <w:alias w:val="限售股份变动情况明细－限售原因"/>
                    <w:tag w:val="_GBC_dfddc3dc28fb4a20a8f39c647a7d7f78"/>
                    <w:id w:val="-320277029"/>
                    <w:lock w:val="sdtLocked"/>
                  </w:sdtPr>
                  <w:sdtEndPr/>
                  <w:sdtContent>
                    <w:tc>
                      <w:tcPr>
                        <w:tcW w:w="734" w:type="dxa"/>
                      </w:tcPr>
                      <w:p w:rsidR="00A96ABB" w:rsidRDefault="00A96ABB" w:rsidP="00A96ABB">
                        <w:pPr>
                          <w:jc w:val="left"/>
                        </w:pPr>
                        <w:r>
                          <w:rPr>
                            <w:rFonts w:hint="eastAsia"/>
                          </w:rPr>
                          <w:t>限售承诺</w:t>
                        </w:r>
                      </w:p>
                    </w:tc>
                  </w:sdtContent>
                </w:sdt>
                <w:sdt>
                  <w:sdtPr>
                    <w:rPr>
                      <w:rFonts w:hint="eastAsia"/>
                    </w:rPr>
                    <w:alias w:val="限售股份变动情况明细－解除限售日期"/>
                    <w:tag w:val="_GBC_3ae9c182ddc545e5b58c934f275666d2"/>
                    <w:id w:val="1101985810"/>
                    <w:lock w:val="sdtLocked"/>
                  </w:sdtPr>
                  <w:sdtEndPr/>
                  <w:sdtContent>
                    <w:tc>
                      <w:tcPr>
                        <w:tcW w:w="1852" w:type="dxa"/>
                      </w:tcPr>
                      <w:p w:rsidR="00A96ABB" w:rsidRDefault="00A96ABB" w:rsidP="00A96ABB">
                        <w:pPr>
                          <w:jc w:val="left"/>
                        </w:pPr>
                        <w:r>
                          <w:t>2015年5月12日2016年5月12日2017年5月12日2018年5月12日2019年5月12日</w:t>
                        </w:r>
                      </w:p>
                    </w:tc>
                  </w:sdtContent>
                </w:sdt>
              </w:tr>
            </w:sdtContent>
          </w:sdt>
          <w:sdt>
            <w:sdtPr>
              <w:rPr>
                <w:rFonts w:ascii="Calibri" w:eastAsiaTheme="minorEastAsia" w:hAnsi="Calibri" w:cstheme="minorBidi" w:hint="eastAsia"/>
                <w:kern w:val="2"/>
                <w:szCs w:val="22"/>
              </w:rPr>
              <w:alias w:val="限售股份变动情况明细"/>
              <w:tag w:val="_GBC_5bf5408e6ceb4fc586213de4206b6642"/>
              <w:id w:val="1160886604"/>
              <w:lock w:val="sdtLocked"/>
            </w:sdtPr>
            <w:sdtEndPr/>
            <w:sdtContent>
              <w:tr w:rsidR="00A96ABB" w:rsidTr="00A96ABB">
                <w:sdt>
                  <w:sdtPr>
                    <w:rPr>
                      <w:rFonts w:ascii="Calibri" w:eastAsiaTheme="minorEastAsia" w:hAnsi="Calibri" w:cstheme="minorBidi" w:hint="eastAsia"/>
                      <w:kern w:val="2"/>
                      <w:szCs w:val="22"/>
                    </w:rPr>
                    <w:alias w:val="限售股份变动情况明细－股东名称"/>
                    <w:tag w:val="_GBC_dae4376f306f44ffaa3a49307dd64e98"/>
                    <w:id w:val="760256815"/>
                    <w:lock w:val="sdtLocked"/>
                  </w:sdtPr>
                  <w:sdtEndPr>
                    <w:rPr>
                      <w:rFonts w:ascii="Times New Roman" w:eastAsia="宋体" w:hAnsi="Times New Roman" w:cs="Times New Roman"/>
                      <w:kern w:val="0"/>
                      <w:sz w:val="20"/>
                      <w:szCs w:val="20"/>
                    </w:rPr>
                  </w:sdtEndPr>
                  <w:sdtContent>
                    <w:tc>
                      <w:tcPr>
                        <w:tcW w:w="1292" w:type="dxa"/>
                      </w:tcPr>
                      <w:p w:rsidR="00A96ABB" w:rsidRDefault="00A96ABB" w:rsidP="00A96ABB">
                        <w:pPr>
                          <w:jc w:val="left"/>
                        </w:pPr>
                        <w:r>
                          <w:rPr>
                            <w:rFonts w:ascii="Calibri" w:hAnsi="Calibri" w:hint="eastAsia"/>
                          </w:rPr>
                          <w:t>浙江弘帆创业投资有限公司</w:t>
                        </w:r>
                      </w:p>
                    </w:tc>
                  </w:sdtContent>
                </w:sdt>
                <w:sdt>
                  <w:sdtPr>
                    <w:rPr>
                      <w:rFonts w:hint="eastAsia"/>
                    </w:rPr>
                    <w:alias w:val="限售股份变动情况明细－限售股份数量"/>
                    <w:tag w:val="_GBC_4880eba9356e43bfab941cab6fa35356"/>
                    <w:id w:val="291557951"/>
                    <w:lock w:val="sdtLocked"/>
                  </w:sdtPr>
                  <w:sdtEndPr/>
                  <w:sdtContent>
                    <w:tc>
                      <w:tcPr>
                        <w:tcW w:w="1292" w:type="dxa"/>
                      </w:tcPr>
                      <w:p w:rsidR="00A96ABB" w:rsidRDefault="00A96ABB" w:rsidP="00A96ABB">
                        <w:pPr>
                          <w:jc w:val="right"/>
                        </w:pPr>
                        <w:r>
                          <w:t>4,177,758</w:t>
                        </w:r>
                      </w:p>
                    </w:tc>
                  </w:sdtContent>
                </w:sdt>
                <w:sdt>
                  <w:sdtPr>
                    <w:rPr>
                      <w:rFonts w:hint="eastAsia"/>
                    </w:rPr>
                    <w:alias w:val="限售股份变动情况明细－解除限售股份数量"/>
                    <w:tag w:val="_GBC_ac05718510a847ee8e7b845f822db90e"/>
                    <w:id w:val="369028969"/>
                    <w:lock w:val="sdtLocked"/>
                  </w:sdtPr>
                  <w:sdtEndPr/>
                  <w:sdtContent>
                    <w:tc>
                      <w:tcPr>
                        <w:tcW w:w="1292" w:type="dxa"/>
                      </w:tcPr>
                      <w:p w:rsidR="00A96ABB" w:rsidRDefault="00A96ABB" w:rsidP="00A96ABB">
                        <w:pPr>
                          <w:jc w:val="right"/>
                        </w:pPr>
                        <w:r>
                          <w:t>1,790,468</w:t>
                        </w:r>
                      </w:p>
                    </w:tc>
                  </w:sdtContent>
                </w:sdt>
                <w:sdt>
                  <w:sdtPr>
                    <w:rPr>
                      <w:rFonts w:hint="eastAsia"/>
                    </w:rPr>
                    <w:alias w:val="限售股份变动情况明细－增加限售股份数量"/>
                    <w:tag w:val="_GBC_78748364c7704b31a7223890a3f8b3aa"/>
                    <w:id w:val="147324026"/>
                    <w:lock w:val="sdtLocked"/>
                  </w:sdtPr>
                  <w:sdtEndPr/>
                  <w:sdtContent>
                    <w:tc>
                      <w:tcPr>
                        <w:tcW w:w="1293" w:type="dxa"/>
                      </w:tcPr>
                      <w:p w:rsidR="00A96ABB" w:rsidRDefault="00A96ABB" w:rsidP="00A96ABB">
                        <w:pPr>
                          <w:jc w:val="right"/>
                        </w:pPr>
                        <w:r>
                          <w:t>0</w:t>
                        </w:r>
                      </w:p>
                    </w:tc>
                  </w:sdtContent>
                </w:sdt>
                <w:sdt>
                  <w:sdtPr>
                    <w:rPr>
                      <w:rFonts w:hint="eastAsia"/>
                    </w:rPr>
                    <w:alias w:val="限售股份变动情况明细－限售股份数量"/>
                    <w:tag w:val="_GBC_75bb7ea6ecd5455bb54d328048a9e7df"/>
                    <w:id w:val="1091971373"/>
                    <w:lock w:val="sdtLocked"/>
                  </w:sdtPr>
                  <w:sdtEndPr/>
                  <w:sdtContent>
                    <w:tc>
                      <w:tcPr>
                        <w:tcW w:w="1293" w:type="dxa"/>
                      </w:tcPr>
                      <w:p w:rsidR="00A96ABB" w:rsidRDefault="00A96ABB" w:rsidP="00A96ABB">
                        <w:pPr>
                          <w:jc w:val="right"/>
                        </w:pPr>
                        <w:r>
                          <w:t>2,387,290</w:t>
                        </w:r>
                      </w:p>
                    </w:tc>
                  </w:sdtContent>
                </w:sdt>
                <w:sdt>
                  <w:sdtPr>
                    <w:rPr>
                      <w:rFonts w:hint="eastAsia"/>
                    </w:rPr>
                    <w:alias w:val="限售股份变动情况明细－限售原因"/>
                    <w:tag w:val="_GBC_dfddc3dc28fb4a20a8f39c647a7d7f78"/>
                    <w:id w:val="-361285103"/>
                    <w:lock w:val="sdtLocked"/>
                  </w:sdtPr>
                  <w:sdtEndPr/>
                  <w:sdtContent>
                    <w:tc>
                      <w:tcPr>
                        <w:tcW w:w="734" w:type="dxa"/>
                      </w:tcPr>
                      <w:p w:rsidR="00A96ABB" w:rsidRDefault="00A96ABB" w:rsidP="00A96ABB">
                        <w:pPr>
                          <w:jc w:val="left"/>
                        </w:pPr>
                        <w:r>
                          <w:rPr>
                            <w:rFonts w:hint="eastAsia"/>
                          </w:rPr>
                          <w:t>限售承诺</w:t>
                        </w:r>
                      </w:p>
                    </w:tc>
                  </w:sdtContent>
                </w:sdt>
                <w:sdt>
                  <w:sdtPr>
                    <w:rPr>
                      <w:rFonts w:hint="eastAsia"/>
                    </w:rPr>
                    <w:alias w:val="限售股份变动情况明细－解除限售日期"/>
                    <w:tag w:val="_GBC_3ae9c182ddc545e5b58c934f275666d2"/>
                    <w:id w:val="-394123254"/>
                    <w:lock w:val="sdtLocked"/>
                  </w:sdtPr>
                  <w:sdtEndPr/>
                  <w:sdtContent>
                    <w:tc>
                      <w:tcPr>
                        <w:tcW w:w="1852" w:type="dxa"/>
                      </w:tcPr>
                      <w:p w:rsidR="00A96ABB" w:rsidRDefault="00A96ABB" w:rsidP="00A96ABB">
                        <w:pPr>
                          <w:jc w:val="left"/>
                        </w:pPr>
                        <w:r>
                          <w:t>2015年5月12日2016年5月12日2017年5月12日2018年5月12日2019年5月12日</w:t>
                        </w:r>
                      </w:p>
                    </w:tc>
                  </w:sdtContent>
                </w:sdt>
              </w:tr>
            </w:sdtContent>
          </w:sdt>
          <w:sdt>
            <w:sdtPr>
              <w:rPr>
                <w:rFonts w:ascii="Calibri" w:eastAsiaTheme="minorEastAsia" w:hAnsi="Calibri" w:cstheme="minorBidi" w:hint="eastAsia"/>
                <w:kern w:val="2"/>
                <w:szCs w:val="22"/>
              </w:rPr>
              <w:alias w:val="限售股份变动情况明细"/>
              <w:tag w:val="_GBC_5bf5408e6ceb4fc586213de4206b6642"/>
              <w:id w:val="-889876767"/>
              <w:lock w:val="sdtLocked"/>
            </w:sdtPr>
            <w:sdtEndPr/>
            <w:sdtContent>
              <w:tr w:rsidR="00A96ABB" w:rsidTr="00A96ABB">
                <w:sdt>
                  <w:sdtPr>
                    <w:rPr>
                      <w:rFonts w:ascii="Calibri" w:eastAsiaTheme="minorEastAsia" w:hAnsi="Calibri" w:cstheme="minorBidi" w:hint="eastAsia"/>
                      <w:kern w:val="2"/>
                      <w:szCs w:val="22"/>
                    </w:rPr>
                    <w:alias w:val="限售股份变动情况明细－股东名称"/>
                    <w:tag w:val="_GBC_dae4376f306f44ffaa3a49307dd64e98"/>
                    <w:id w:val="211166516"/>
                    <w:lock w:val="sdtLocked"/>
                  </w:sdtPr>
                  <w:sdtEndPr>
                    <w:rPr>
                      <w:rFonts w:ascii="Times New Roman" w:eastAsia="宋体" w:hAnsi="Times New Roman" w:cs="Times New Roman"/>
                      <w:kern w:val="0"/>
                      <w:sz w:val="20"/>
                      <w:szCs w:val="20"/>
                    </w:rPr>
                  </w:sdtEndPr>
                  <w:sdtContent>
                    <w:tc>
                      <w:tcPr>
                        <w:tcW w:w="1292" w:type="dxa"/>
                      </w:tcPr>
                      <w:p w:rsidR="00A96ABB" w:rsidRDefault="00A96ABB" w:rsidP="00A96ABB">
                        <w:pPr>
                          <w:jc w:val="left"/>
                        </w:pPr>
                        <w:r>
                          <w:rPr>
                            <w:rFonts w:ascii="Calibri" w:hAnsi="Calibri" w:hint="eastAsia"/>
                          </w:rPr>
                          <w:t>广州世宝投资合伙企业（有限合伙）</w:t>
                        </w:r>
                      </w:p>
                    </w:tc>
                  </w:sdtContent>
                </w:sdt>
                <w:sdt>
                  <w:sdtPr>
                    <w:rPr>
                      <w:rFonts w:hint="eastAsia"/>
                    </w:rPr>
                    <w:alias w:val="限售股份变动情况明细－限售股份数量"/>
                    <w:tag w:val="_GBC_4880eba9356e43bfab941cab6fa35356"/>
                    <w:id w:val="2139451771"/>
                    <w:lock w:val="sdtLocked"/>
                  </w:sdtPr>
                  <w:sdtEndPr/>
                  <w:sdtContent>
                    <w:tc>
                      <w:tcPr>
                        <w:tcW w:w="1292" w:type="dxa"/>
                      </w:tcPr>
                      <w:p w:rsidR="00A96ABB" w:rsidRDefault="00A96ABB" w:rsidP="00A96ABB">
                        <w:pPr>
                          <w:jc w:val="right"/>
                        </w:pPr>
                        <w:r>
                          <w:t>3,005,099</w:t>
                        </w:r>
                      </w:p>
                    </w:tc>
                  </w:sdtContent>
                </w:sdt>
                <w:sdt>
                  <w:sdtPr>
                    <w:rPr>
                      <w:rFonts w:hint="eastAsia"/>
                    </w:rPr>
                    <w:alias w:val="限售股份变动情况明细－解除限售股份数量"/>
                    <w:tag w:val="_GBC_ac05718510a847ee8e7b845f822db90e"/>
                    <w:id w:val="-854345934"/>
                    <w:lock w:val="sdtLocked"/>
                  </w:sdtPr>
                  <w:sdtEndPr/>
                  <w:sdtContent>
                    <w:tc>
                      <w:tcPr>
                        <w:tcW w:w="1292" w:type="dxa"/>
                      </w:tcPr>
                      <w:p w:rsidR="00A96ABB" w:rsidRDefault="00A96ABB" w:rsidP="00A96ABB">
                        <w:pPr>
                          <w:jc w:val="right"/>
                        </w:pPr>
                        <w:r>
                          <w:t>1,287,900</w:t>
                        </w:r>
                      </w:p>
                    </w:tc>
                  </w:sdtContent>
                </w:sdt>
                <w:sdt>
                  <w:sdtPr>
                    <w:rPr>
                      <w:rFonts w:hint="eastAsia"/>
                    </w:rPr>
                    <w:alias w:val="限售股份变动情况明细－增加限售股份数量"/>
                    <w:tag w:val="_GBC_78748364c7704b31a7223890a3f8b3aa"/>
                    <w:id w:val="1629121310"/>
                    <w:lock w:val="sdtLocked"/>
                  </w:sdtPr>
                  <w:sdtEndPr/>
                  <w:sdtContent>
                    <w:tc>
                      <w:tcPr>
                        <w:tcW w:w="1293" w:type="dxa"/>
                      </w:tcPr>
                      <w:p w:rsidR="00A96ABB" w:rsidRDefault="00A96ABB" w:rsidP="00A96ABB">
                        <w:pPr>
                          <w:jc w:val="right"/>
                        </w:pPr>
                        <w:r>
                          <w:t>0</w:t>
                        </w:r>
                      </w:p>
                    </w:tc>
                  </w:sdtContent>
                </w:sdt>
                <w:sdt>
                  <w:sdtPr>
                    <w:rPr>
                      <w:rFonts w:hint="eastAsia"/>
                    </w:rPr>
                    <w:alias w:val="限售股份变动情况明细－限售股份数量"/>
                    <w:tag w:val="_GBC_75bb7ea6ecd5455bb54d328048a9e7df"/>
                    <w:id w:val="-1398817058"/>
                    <w:lock w:val="sdtLocked"/>
                  </w:sdtPr>
                  <w:sdtEndPr/>
                  <w:sdtContent>
                    <w:tc>
                      <w:tcPr>
                        <w:tcW w:w="1293" w:type="dxa"/>
                      </w:tcPr>
                      <w:p w:rsidR="00A96ABB" w:rsidRDefault="00A96ABB" w:rsidP="00A96ABB">
                        <w:pPr>
                          <w:jc w:val="right"/>
                        </w:pPr>
                        <w:r>
                          <w:t>1,717,199</w:t>
                        </w:r>
                      </w:p>
                    </w:tc>
                  </w:sdtContent>
                </w:sdt>
                <w:sdt>
                  <w:sdtPr>
                    <w:rPr>
                      <w:rFonts w:hint="eastAsia"/>
                    </w:rPr>
                    <w:alias w:val="限售股份变动情况明细－限售原因"/>
                    <w:tag w:val="_GBC_dfddc3dc28fb4a20a8f39c647a7d7f78"/>
                    <w:id w:val="-1032805925"/>
                    <w:lock w:val="sdtLocked"/>
                  </w:sdtPr>
                  <w:sdtEndPr/>
                  <w:sdtContent>
                    <w:tc>
                      <w:tcPr>
                        <w:tcW w:w="734" w:type="dxa"/>
                      </w:tcPr>
                      <w:p w:rsidR="00A96ABB" w:rsidRDefault="00A96ABB" w:rsidP="00A96ABB">
                        <w:pPr>
                          <w:jc w:val="left"/>
                        </w:pPr>
                        <w:r>
                          <w:rPr>
                            <w:rFonts w:hint="eastAsia"/>
                          </w:rPr>
                          <w:t>限售承诺</w:t>
                        </w:r>
                      </w:p>
                    </w:tc>
                  </w:sdtContent>
                </w:sdt>
                <w:sdt>
                  <w:sdtPr>
                    <w:rPr>
                      <w:rFonts w:hint="eastAsia"/>
                    </w:rPr>
                    <w:alias w:val="限售股份变动情况明细－解除限售日期"/>
                    <w:tag w:val="_GBC_3ae9c182ddc545e5b58c934f275666d2"/>
                    <w:id w:val="-1077676664"/>
                    <w:lock w:val="sdtLocked"/>
                  </w:sdtPr>
                  <w:sdtEndPr/>
                  <w:sdtContent>
                    <w:tc>
                      <w:tcPr>
                        <w:tcW w:w="1852" w:type="dxa"/>
                      </w:tcPr>
                      <w:p w:rsidR="00A96ABB" w:rsidRDefault="00A96ABB" w:rsidP="00A96ABB">
                        <w:pPr>
                          <w:jc w:val="left"/>
                        </w:pPr>
                        <w:r>
                          <w:t>2015年5月12日2016年5月12日2017年5月12日2018年5月12日2019年5月12日</w:t>
                        </w:r>
                      </w:p>
                    </w:tc>
                  </w:sdtContent>
                </w:sdt>
              </w:tr>
            </w:sdtContent>
          </w:sdt>
          <w:sdt>
            <w:sdtPr>
              <w:rPr>
                <w:rFonts w:ascii="Calibri" w:eastAsiaTheme="minorEastAsia" w:hAnsi="Calibri" w:cstheme="minorBidi" w:hint="eastAsia"/>
                <w:kern w:val="2"/>
                <w:szCs w:val="22"/>
              </w:rPr>
              <w:alias w:val="限售股份变动情况明细"/>
              <w:tag w:val="_GBC_5bf5408e6ceb4fc586213de4206b6642"/>
              <w:id w:val="1251536426"/>
              <w:lock w:val="sdtLocked"/>
            </w:sdtPr>
            <w:sdtEndPr/>
            <w:sdtContent>
              <w:tr w:rsidR="00A96ABB" w:rsidTr="00A96ABB">
                <w:sdt>
                  <w:sdtPr>
                    <w:rPr>
                      <w:rFonts w:ascii="Calibri" w:eastAsiaTheme="minorEastAsia" w:hAnsi="Calibri" w:cstheme="minorBidi" w:hint="eastAsia"/>
                      <w:kern w:val="2"/>
                      <w:szCs w:val="22"/>
                    </w:rPr>
                    <w:alias w:val="限售股份变动情况明细－股东名称"/>
                    <w:tag w:val="_GBC_dae4376f306f44ffaa3a49307dd64e98"/>
                    <w:id w:val="-1679190078"/>
                    <w:lock w:val="sdtLocked"/>
                  </w:sdtPr>
                  <w:sdtEndPr>
                    <w:rPr>
                      <w:rFonts w:ascii="Times New Roman" w:eastAsia="宋体" w:hAnsi="Times New Roman" w:cs="Times New Roman"/>
                      <w:kern w:val="0"/>
                      <w:sz w:val="20"/>
                      <w:szCs w:val="20"/>
                    </w:rPr>
                  </w:sdtEndPr>
                  <w:sdtContent>
                    <w:tc>
                      <w:tcPr>
                        <w:tcW w:w="1292" w:type="dxa"/>
                      </w:tcPr>
                      <w:p w:rsidR="00A96ABB" w:rsidRDefault="00A96ABB" w:rsidP="00A96ABB">
                        <w:pPr>
                          <w:jc w:val="left"/>
                        </w:pPr>
                        <w:r>
                          <w:rPr>
                            <w:rFonts w:ascii="Calibri" w:hAnsi="Calibri" w:hint="eastAsia"/>
                          </w:rPr>
                          <w:t>海通开元投资有限公司</w:t>
                        </w:r>
                      </w:p>
                    </w:tc>
                  </w:sdtContent>
                </w:sdt>
                <w:sdt>
                  <w:sdtPr>
                    <w:rPr>
                      <w:rFonts w:hint="eastAsia"/>
                    </w:rPr>
                    <w:alias w:val="限售股份变动情况明细－限售股份数量"/>
                    <w:tag w:val="_GBC_4880eba9356e43bfab941cab6fa35356"/>
                    <w:id w:val="1621650847"/>
                    <w:lock w:val="sdtLocked"/>
                  </w:sdtPr>
                  <w:sdtEndPr/>
                  <w:sdtContent>
                    <w:tc>
                      <w:tcPr>
                        <w:tcW w:w="1292" w:type="dxa"/>
                      </w:tcPr>
                      <w:p w:rsidR="00A96ABB" w:rsidRDefault="00A96ABB" w:rsidP="00A96ABB">
                        <w:pPr>
                          <w:jc w:val="right"/>
                        </w:pPr>
                        <w:r>
                          <w:t>7,180,643</w:t>
                        </w:r>
                      </w:p>
                    </w:tc>
                  </w:sdtContent>
                </w:sdt>
                <w:sdt>
                  <w:sdtPr>
                    <w:rPr>
                      <w:rFonts w:hint="eastAsia"/>
                    </w:rPr>
                    <w:alias w:val="限售股份变动情况明细－解除限售股份数量"/>
                    <w:tag w:val="_GBC_ac05718510a847ee8e7b845f822db90e"/>
                    <w:id w:val="-982539341"/>
                    <w:lock w:val="sdtLocked"/>
                  </w:sdtPr>
                  <w:sdtEndPr/>
                  <w:sdtContent>
                    <w:tc>
                      <w:tcPr>
                        <w:tcW w:w="1292" w:type="dxa"/>
                      </w:tcPr>
                      <w:p w:rsidR="00A96ABB" w:rsidRDefault="00A96ABB" w:rsidP="00A96ABB">
                        <w:pPr>
                          <w:jc w:val="right"/>
                        </w:pPr>
                        <w:r>
                          <w:t>3,077,419</w:t>
                        </w:r>
                      </w:p>
                    </w:tc>
                  </w:sdtContent>
                </w:sdt>
                <w:sdt>
                  <w:sdtPr>
                    <w:rPr>
                      <w:rFonts w:hint="eastAsia"/>
                    </w:rPr>
                    <w:alias w:val="限售股份变动情况明细－增加限售股份数量"/>
                    <w:tag w:val="_GBC_78748364c7704b31a7223890a3f8b3aa"/>
                    <w:id w:val="1909566397"/>
                    <w:lock w:val="sdtLocked"/>
                  </w:sdtPr>
                  <w:sdtEndPr/>
                  <w:sdtContent>
                    <w:tc>
                      <w:tcPr>
                        <w:tcW w:w="1293" w:type="dxa"/>
                      </w:tcPr>
                      <w:p w:rsidR="00A96ABB" w:rsidRDefault="00A96ABB" w:rsidP="00A96ABB">
                        <w:pPr>
                          <w:jc w:val="right"/>
                        </w:pPr>
                        <w:r>
                          <w:t>0</w:t>
                        </w:r>
                      </w:p>
                    </w:tc>
                  </w:sdtContent>
                </w:sdt>
                <w:sdt>
                  <w:sdtPr>
                    <w:rPr>
                      <w:rFonts w:hint="eastAsia"/>
                    </w:rPr>
                    <w:alias w:val="限售股份变动情况明细－限售股份数量"/>
                    <w:tag w:val="_GBC_75bb7ea6ecd5455bb54d328048a9e7df"/>
                    <w:id w:val="-969746248"/>
                    <w:lock w:val="sdtLocked"/>
                  </w:sdtPr>
                  <w:sdtEndPr/>
                  <w:sdtContent>
                    <w:tc>
                      <w:tcPr>
                        <w:tcW w:w="1293" w:type="dxa"/>
                      </w:tcPr>
                      <w:p w:rsidR="00A96ABB" w:rsidRDefault="00A96ABB" w:rsidP="00A96ABB">
                        <w:pPr>
                          <w:jc w:val="right"/>
                        </w:pPr>
                        <w:r>
                          <w:t>4,103,224</w:t>
                        </w:r>
                      </w:p>
                    </w:tc>
                  </w:sdtContent>
                </w:sdt>
                <w:sdt>
                  <w:sdtPr>
                    <w:rPr>
                      <w:rFonts w:hint="eastAsia"/>
                    </w:rPr>
                    <w:alias w:val="限售股份变动情况明细－限售原因"/>
                    <w:tag w:val="_GBC_dfddc3dc28fb4a20a8f39c647a7d7f78"/>
                    <w:id w:val="1923831749"/>
                    <w:lock w:val="sdtLocked"/>
                  </w:sdtPr>
                  <w:sdtEndPr/>
                  <w:sdtContent>
                    <w:tc>
                      <w:tcPr>
                        <w:tcW w:w="734" w:type="dxa"/>
                      </w:tcPr>
                      <w:p w:rsidR="00A96ABB" w:rsidRDefault="00A96ABB" w:rsidP="00A96ABB">
                        <w:pPr>
                          <w:jc w:val="left"/>
                        </w:pPr>
                        <w:r>
                          <w:rPr>
                            <w:rFonts w:hint="eastAsia"/>
                          </w:rPr>
                          <w:t>限售承诺</w:t>
                        </w:r>
                      </w:p>
                    </w:tc>
                  </w:sdtContent>
                </w:sdt>
                <w:sdt>
                  <w:sdtPr>
                    <w:rPr>
                      <w:rFonts w:hint="eastAsia"/>
                    </w:rPr>
                    <w:alias w:val="限售股份变动情况明细－解除限售日期"/>
                    <w:tag w:val="_GBC_3ae9c182ddc545e5b58c934f275666d2"/>
                    <w:id w:val="-2054602394"/>
                    <w:lock w:val="sdtLocked"/>
                  </w:sdtPr>
                  <w:sdtEndPr/>
                  <w:sdtContent>
                    <w:tc>
                      <w:tcPr>
                        <w:tcW w:w="1852" w:type="dxa"/>
                      </w:tcPr>
                      <w:p w:rsidR="00A96ABB" w:rsidRDefault="00A96ABB" w:rsidP="00A96ABB">
                        <w:pPr>
                          <w:jc w:val="left"/>
                        </w:pPr>
                        <w:r>
                          <w:t>2015年5月12日2016年5月12日2017年5月12日2018年5月12日2019年5月12日</w:t>
                        </w:r>
                      </w:p>
                    </w:tc>
                  </w:sdtContent>
                </w:sdt>
              </w:tr>
            </w:sdtContent>
          </w:sdt>
          <w:tr w:rsidR="00A96ABB" w:rsidTr="00A96ABB">
            <w:tc>
              <w:tcPr>
                <w:tcW w:w="1292" w:type="dxa"/>
              </w:tcPr>
              <w:p w:rsidR="00A96ABB" w:rsidRDefault="00A96ABB" w:rsidP="00A96ABB">
                <w:r>
                  <w:t>合计</w:t>
                </w:r>
              </w:p>
            </w:tc>
            <w:sdt>
              <w:sdtPr>
                <w:rPr>
                  <w:rFonts w:hint="eastAsia"/>
                </w:rPr>
                <w:alias w:val="限售股份变动情况中的限售股份数量合计"/>
                <w:tag w:val="_GBC_14007e88a61d452ba98a9c5938684b3c"/>
                <w:id w:val="611559672"/>
                <w:lock w:val="sdtLocked"/>
              </w:sdtPr>
              <w:sdtEndPr/>
              <w:sdtContent>
                <w:tc>
                  <w:tcPr>
                    <w:tcW w:w="1292" w:type="dxa"/>
                  </w:tcPr>
                  <w:p w:rsidR="00A96ABB" w:rsidRPr="008E43DA" w:rsidRDefault="00A96ABB" w:rsidP="00A96ABB">
                    <w:pPr>
                      <w:jc w:val="right"/>
                    </w:pPr>
                    <w:r w:rsidRPr="008E43DA">
                      <w:rPr>
                        <w:rFonts w:hint="eastAsia"/>
                      </w:rPr>
                      <w:t>71</w:t>
                    </w:r>
                    <w:r w:rsidRPr="008E43DA">
                      <w:t>,</w:t>
                    </w:r>
                    <w:r w:rsidRPr="008E43DA">
                      <w:rPr>
                        <w:rFonts w:hint="eastAsia"/>
                      </w:rPr>
                      <w:t>806</w:t>
                    </w:r>
                    <w:r w:rsidRPr="008E43DA">
                      <w:t>,</w:t>
                    </w:r>
                    <w:r w:rsidRPr="008E43DA">
                      <w:rPr>
                        <w:rFonts w:hint="eastAsia"/>
                      </w:rPr>
                      <w:t>438</w:t>
                    </w:r>
                  </w:p>
                </w:tc>
              </w:sdtContent>
            </w:sdt>
            <w:sdt>
              <w:sdtPr>
                <w:rPr>
                  <w:rFonts w:hint="eastAsia"/>
                </w:rPr>
                <w:alias w:val="解除限售股份数量合计"/>
                <w:tag w:val="_GBC_2920924a499a47a4855a08990db3519a"/>
                <w:id w:val="-1753414308"/>
                <w:lock w:val="sdtLocked"/>
              </w:sdtPr>
              <w:sdtEndPr/>
              <w:sdtContent>
                <w:tc>
                  <w:tcPr>
                    <w:tcW w:w="1292" w:type="dxa"/>
                  </w:tcPr>
                  <w:p w:rsidR="00A96ABB" w:rsidRPr="008E43DA" w:rsidRDefault="00A96ABB" w:rsidP="00A96ABB">
                    <w:pPr>
                      <w:jc w:val="right"/>
                    </w:pPr>
                    <w:r w:rsidRPr="008E43DA">
                      <w:rPr>
                        <w:rFonts w:hint="eastAsia"/>
                      </w:rPr>
                      <w:t>30,774,191</w:t>
                    </w:r>
                  </w:p>
                </w:tc>
              </w:sdtContent>
            </w:sdt>
            <w:sdt>
              <w:sdtPr>
                <w:rPr>
                  <w:rFonts w:hint="eastAsia"/>
                </w:rPr>
                <w:alias w:val="增加限售股份数量合计"/>
                <w:tag w:val="_GBC_3ae125cf2f354d4abede9a3b074e0ab6"/>
                <w:id w:val="-608120754"/>
                <w:lock w:val="sdtLocked"/>
              </w:sdtPr>
              <w:sdtEndPr/>
              <w:sdtContent>
                <w:tc>
                  <w:tcPr>
                    <w:tcW w:w="1293" w:type="dxa"/>
                  </w:tcPr>
                  <w:p w:rsidR="00A96ABB" w:rsidRPr="008E43DA" w:rsidRDefault="00A96ABB" w:rsidP="00A96ABB">
                    <w:pPr>
                      <w:jc w:val="right"/>
                    </w:pPr>
                    <w:r w:rsidRPr="008E43DA">
                      <w:rPr>
                        <w:rFonts w:hint="eastAsia"/>
                      </w:rPr>
                      <w:t>0</w:t>
                    </w:r>
                  </w:p>
                </w:tc>
              </w:sdtContent>
            </w:sdt>
            <w:sdt>
              <w:sdtPr>
                <w:rPr>
                  <w:rFonts w:hint="eastAsia"/>
                </w:rPr>
                <w:alias w:val="限售股份变动情况中的限售股份数量合计"/>
                <w:tag w:val="_GBC_2e8e29f69d174c4f930ed3cd4679c47b"/>
                <w:id w:val="-1445304154"/>
                <w:lock w:val="sdtLocked"/>
              </w:sdtPr>
              <w:sdtEndPr/>
              <w:sdtContent>
                <w:tc>
                  <w:tcPr>
                    <w:tcW w:w="1293" w:type="dxa"/>
                  </w:tcPr>
                  <w:p w:rsidR="00A96ABB" w:rsidRPr="008E43DA" w:rsidRDefault="00A96ABB" w:rsidP="00A96ABB">
                    <w:pPr>
                      <w:jc w:val="right"/>
                    </w:pPr>
                    <w:r w:rsidRPr="008E43DA">
                      <w:rPr>
                        <w:rFonts w:hint="eastAsia"/>
                      </w:rPr>
                      <w:t>41,032,247</w:t>
                    </w:r>
                  </w:p>
                </w:tc>
              </w:sdtContent>
            </w:sdt>
            <w:tc>
              <w:tcPr>
                <w:tcW w:w="734" w:type="dxa"/>
              </w:tcPr>
              <w:p w:rsidR="00A96ABB" w:rsidRDefault="00A96ABB" w:rsidP="00A96ABB">
                <w:pPr>
                  <w:jc w:val="center"/>
                </w:pPr>
                <w:r>
                  <w:rPr>
                    <w:rFonts w:hint="eastAsia"/>
                  </w:rPr>
                  <w:t>/</w:t>
                </w:r>
              </w:p>
            </w:tc>
            <w:tc>
              <w:tcPr>
                <w:tcW w:w="1852" w:type="dxa"/>
              </w:tcPr>
              <w:p w:rsidR="00A96ABB" w:rsidRDefault="00A96ABB" w:rsidP="00A96ABB">
                <w:pPr>
                  <w:jc w:val="center"/>
                </w:pPr>
                <w:r>
                  <w:rPr>
                    <w:rFonts w:hint="eastAsia"/>
                  </w:rPr>
                  <w:t>/</w:t>
                </w:r>
              </w:p>
            </w:tc>
          </w:tr>
        </w:tbl>
        <w:p w:rsidR="008A7622" w:rsidRDefault="008A7622">
          <w:pPr>
            <w:rPr>
              <w:rFonts w:asciiTheme="minorEastAsia" w:eastAsiaTheme="minorEastAsia" w:hAnsiTheme="minorEastAsia"/>
            </w:rPr>
          </w:pPr>
        </w:p>
        <w:p w:rsidR="00A96ABB" w:rsidRDefault="00914BD0">
          <w:pPr>
            <w:rPr>
              <w:rFonts w:asciiTheme="minorEastAsia" w:eastAsiaTheme="minorEastAsia" w:hAnsiTheme="minorEastAsia"/>
            </w:rPr>
          </w:pPr>
        </w:p>
      </w:sdtContent>
    </w:sdt>
    <w:p w:rsidR="00A96ABB" w:rsidRDefault="00A96ABB" w:rsidP="00F5442C">
      <w:pPr>
        <w:pStyle w:val="2"/>
        <w:numPr>
          <w:ilvl w:val="0"/>
          <w:numId w:val="87"/>
        </w:numPr>
        <w:spacing w:line="360" w:lineRule="auto"/>
        <w:ind w:left="448" w:hanging="448"/>
      </w:pPr>
      <w:r>
        <w:t>股东情况</w:t>
      </w:r>
      <w:bookmarkEnd w:id="69"/>
      <w:bookmarkEnd w:id="68"/>
    </w:p>
    <w:sdt>
      <w:sdtPr>
        <w:rPr>
          <w:rFonts w:ascii="宋体" w:hAnsi="宋体" w:cs="宋体"/>
          <w:b w:val="0"/>
          <w:bCs w:val="0"/>
          <w:kern w:val="0"/>
          <w:szCs w:val="22"/>
        </w:rPr>
        <w:alias w:val="模块:股东总数"/>
        <w:tag w:val="_GBC_ba0ac3b5d31347c0a620e3662112fa62"/>
        <w:id w:val="-1018924594"/>
        <w:lock w:val="sdtLocked"/>
        <w:placeholder>
          <w:docPart w:val="GBC22222222222222222222222222222"/>
        </w:placeholder>
      </w:sdtPr>
      <w:sdtEndPr>
        <w:rPr>
          <w:szCs w:val="24"/>
        </w:rPr>
      </w:sdtEndPr>
      <w:sdtContent>
        <w:p w:rsidR="00A96ABB" w:rsidRDefault="00A96ABB" w:rsidP="00F5442C">
          <w:pPr>
            <w:pStyle w:val="3"/>
            <w:numPr>
              <w:ilvl w:val="1"/>
              <w:numId w:val="90"/>
            </w:numPr>
          </w:pPr>
          <w:r>
            <w:t>股东总数</w:t>
          </w:r>
          <w:r>
            <w:t>:</w:t>
          </w:r>
        </w:p>
        <w:tbl>
          <w:tblPr>
            <w:tblStyle w:val="g3"/>
            <w:tblW w:w="0" w:type="auto"/>
            <w:tblLook w:val="04A0" w:firstRow="1" w:lastRow="0" w:firstColumn="1" w:lastColumn="0" w:noHBand="0" w:noVBand="1"/>
          </w:tblPr>
          <w:tblGrid>
            <w:gridCol w:w="5070"/>
            <w:gridCol w:w="3978"/>
          </w:tblGrid>
          <w:tr w:rsidR="00A96ABB" w:rsidTr="00310188">
            <w:tc>
              <w:tcPr>
                <w:tcW w:w="5070" w:type="dxa"/>
              </w:tcPr>
              <w:p w:rsidR="00A96ABB" w:rsidRDefault="00A96ABB">
                <w:r>
                  <w:t>截止报告期末股东总数(户)</w:t>
                </w:r>
              </w:p>
            </w:tc>
            <w:sdt>
              <w:sdtPr>
                <w:alias w:val="报告期末股东总数"/>
                <w:tag w:val="_GBC_9fd402ec66014f4e9716c7fdb0286bd2"/>
                <w:id w:val="-2146806253"/>
                <w:lock w:val="sdtLocked"/>
              </w:sdtPr>
              <w:sdtEndPr/>
              <w:sdtContent>
                <w:tc>
                  <w:tcPr>
                    <w:tcW w:w="3978" w:type="dxa"/>
                  </w:tcPr>
                  <w:p w:rsidR="00A96ABB" w:rsidRDefault="00A96ABB" w:rsidP="00A96ABB">
                    <w:pPr>
                      <w:jc w:val="right"/>
                    </w:pPr>
                    <w:r w:rsidRPr="00911255">
                      <w:t>63,845</w:t>
                    </w:r>
                  </w:p>
                </w:tc>
              </w:sdtContent>
            </w:sdt>
          </w:tr>
        </w:tbl>
      </w:sdtContent>
    </w:sdt>
    <w:p w:rsidR="00A96ABB" w:rsidRDefault="00A96ABB"/>
    <w:p w:rsidR="008A7622" w:rsidRDefault="008A7622"/>
    <w:p w:rsidR="00A96ABB" w:rsidRDefault="00A96ABB" w:rsidP="00F5442C">
      <w:pPr>
        <w:pStyle w:val="3"/>
        <w:numPr>
          <w:ilvl w:val="1"/>
          <w:numId w:val="90"/>
        </w:numPr>
      </w:pPr>
      <w:bookmarkStart w:id="70" w:name="_Toc342059485"/>
      <w:r>
        <w:rPr>
          <w:rFonts w:hint="eastAsia"/>
          <w:szCs w:val="21"/>
        </w:rPr>
        <w:lastRenderedPageBreak/>
        <w:t>截止报告期末前十名股东、前十名流通股东（或无限售条件股东）持股情况表</w:t>
      </w:r>
    </w:p>
    <w:sdt>
      <w:sdtPr>
        <w:rPr>
          <w:rFonts w:hint="eastAsia"/>
          <w:b/>
          <w:bCs/>
          <w:szCs w:val="22"/>
        </w:rPr>
        <w:alias w:val="选项模块:前十名股东持股情况(已完成或不涉及股改)"/>
        <w:tag w:val="_GBC_558dfa41ef4b4fa8adb57b3c9c0a2887"/>
        <w:id w:val="606546661"/>
        <w:lock w:val="sdtLocked"/>
        <w:placeholder>
          <w:docPart w:val="GBC22222222222222222222222222222"/>
        </w:placeholder>
      </w:sdtPr>
      <w:sdtEndPr>
        <w:rPr>
          <w:rFonts w:cs="Arial" w:hint="default"/>
          <w:b w:val="0"/>
          <w:bCs w:val="0"/>
          <w:szCs w:val="21"/>
        </w:rPr>
      </w:sdtEndPr>
      <w:sdtContent>
        <w:bookmarkEnd w:id="70" w:displacedByCustomXml="prev"/>
        <w:p w:rsidR="00A96ABB" w:rsidRDefault="00A96ABB">
          <w:pPr>
            <w:jc w:val="right"/>
            <w:rPr>
              <w:szCs w:val="21"/>
            </w:rPr>
          </w:pPr>
          <w:r>
            <w:rPr>
              <w:bCs/>
              <w:szCs w:val="21"/>
            </w:rPr>
            <w:t>单位:</w:t>
          </w:r>
          <w:sdt>
            <w:sdtPr>
              <w:rPr>
                <w:bCs/>
                <w:szCs w:val="21"/>
              </w:rPr>
              <w:alias w:val="单位：前十名股东持股情况"/>
              <w:tag w:val="_GBC_9d020b31dcb449c980ed0856cf6dae82"/>
              <w:id w:val="141621002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bCs/>
                  <w:szCs w:val="21"/>
                </w:rPr>
                <w:t>股</w:t>
              </w:r>
            </w:sdtContent>
          </w:sdt>
        </w:p>
        <w:tbl>
          <w:tblPr>
            <w:tblStyle w:val="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76"/>
            <w:gridCol w:w="1275"/>
            <w:gridCol w:w="142"/>
            <w:gridCol w:w="851"/>
            <w:gridCol w:w="708"/>
            <w:gridCol w:w="567"/>
            <w:gridCol w:w="709"/>
            <w:gridCol w:w="425"/>
            <w:gridCol w:w="851"/>
            <w:gridCol w:w="719"/>
          </w:tblGrid>
          <w:tr w:rsidR="00A96ABB" w:rsidTr="00A96ABB">
            <w:trPr>
              <w:cantSplit/>
            </w:trPr>
            <w:tc>
              <w:tcPr>
                <w:tcW w:w="9049" w:type="dxa"/>
                <w:gridSpan w:val="11"/>
                <w:shd w:val="clear" w:color="auto" w:fill="auto"/>
              </w:tcPr>
              <w:p w:rsidR="00A96ABB" w:rsidRDefault="00A96ABB">
                <w:pPr>
                  <w:pStyle w:val="a8"/>
                  <w:jc w:val="center"/>
                  <w:rPr>
                    <w:rFonts w:ascii="宋体" w:hAnsi="宋体"/>
                  </w:rPr>
                </w:pPr>
                <w:r>
                  <w:rPr>
                    <w:rFonts w:ascii="宋体" w:hAnsi="宋体"/>
                  </w:rPr>
                  <w:t>前十名股东持股情况</w:t>
                </w:r>
              </w:p>
            </w:tc>
          </w:tr>
          <w:tr w:rsidR="00A96ABB" w:rsidTr="00A96ABB">
            <w:trPr>
              <w:cantSplit/>
            </w:trPr>
            <w:tc>
              <w:tcPr>
                <w:tcW w:w="1526" w:type="dxa"/>
                <w:vMerge w:val="restart"/>
                <w:shd w:val="clear" w:color="auto" w:fill="auto"/>
                <w:vAlign w:val="center"/>
              </w:tcPr>
              <w:p w:rsidR="00A96ABB" w:rsidRDefault="00A96ABB">
                <w:pPr>
                  <w:jc w:val="center"/>
                  <w:rPr>
                    <w:szCs w:val="21"/>
                  </w:rPr>
                </w:pPr>
                <w:r>
                  <w:rPr>
                    <w:szCs w:val="21"/>
                  </w:rPr>
                  <w:t>股东名称</w:t>
                </w:r>
              </w:p>
              <w:p w:rsidR="00A96ABB" w:rsidRDefault="00A96ABB">
                <w:pPr>
                  <w:jc w:val="center"/>
                  <w:rPr>
                    <w:szCs w:val="21"/>
                  </w:rPr>
                </w:pPr>
                <w:r>
                  <w:rPr>
                    <w:rFonts w:hint="eastAsia"/>
                    <w:szCs w:val="21"/>
                  </w:rPr>
                  <w:t>（全称）</w:t>
                </w:r>
              </w:p>
            </w:tc>
            <w:tc>
              <w:tcPr>
                <w:tcW w:w="1276" w:type="dxa"/>
                <w:vMerge w:val="restart"/>
                <w:shd w:val="clear" w:color="auto" w:fill="auto"/>
                <w:vAlign w:val="center"/>
              </w:tcPr>
              <w:p w:rsidR="00A96ABB" w:rsidRDefault="00A96ABB">
                <w:pPr>
                  <w:jc w:val="center"/>
                  <w:rPr>
                    <w:szCs w:val="21"/>
                  </w:rPr>
                </w:pPr>
                <w:r>
                  <w:rPr>
                    <w:szCs w:val="21"/>
                  </w:rPr>
                  <w:t>报告期内增减</w:t>
                </w:r>
              </w:p>
            </w:tc>
            <w:tc>
              <w:tcPr>
                <w:tcW w:w="1417" w:type="dxa"/>
                <w:gridSpan w:val="2"/>
                <w:vMerge w:val="restart"/>
                <w:shd w:val="clear" w:color="auto" w:fill="auto"/>
                <w:vAlign w:val="center"/>
              </w:tcPr>
              <w:p w:rsidR="00A96ABB" w:rsidRDefault="00A96ABB">
                <w:pPr>
                  <w:jc w:val="center"/>
                  <w:rPr>
                    <w:szCs w:val="21"/>
                  </w:rPr>
                </w:pPr>
                <w:r>
                  <w:rPr>
                    <w:szCs w:val="21"/>
                  </w:rPr>
                  <w:t>期末持股数量</w:t>
                </w:r>
              </w:p>
            </w:tc>
            <w:tc>
              <w:tcPr>
                <w:tcW w:w="851" w:type="dxa"/>
                <w:vMerge w:val="restart"/>
                <w:shd w:val="clear" w:color="auto" w:fill="auto"/>
                <w:vAlign w:val="center"/>
              </w:tcPr>
              <w:p w:rsidR="00A96ABB" w:rsidRDefault="00A96ABB">
                <w:pPr>
                  <w:jc w:val="center"/>
                  <w:rPr>
                    <w:szCs w:val="21"/>
                  </w:rPr>
                </w:pPr>
                <w:r>
                  <w:rPr>
                    <w:szCs w:val="21"/>
                  </w:rPr>
                  <w:t>比例(%)</w:t>
                </w:r>
              </w:p>
            </w:tc>
            <w:tc>
              <w:tcPr>
                <w:tcW w:w="1275" w:type="dxa"/>
                <w:gridSpan w:val="2"/>
                <w:vMerge w:val="restart"/>
                <w:shd w:val="clear" w:color="auto" w:fill="auto"/>
                <w:vAlign w:val="center"/>
              </w:tcPr>
              <w:p w:rsidR="00A96ABB" w:rsidRDefault="00A96ABB">
                <w:pPr>
                  <w:pStyle w:val="af0"/>
                  <w:rPr>
                    <w:rFonts w:ascii="宋体" w:hAnsi="宋体"/>
                    <w:bCs/>
                    <w:color w:val="00B050"/>
                  </w:rPr>
                </w:pPr>
                <w:r>
                  <w:rPr>
                    <w:rFonts w:ascii="宋体" w:hAnsi="宋体"/>
                    <w:bCs/>
                  </w:rPr>
                  <w:t>持有有限售条件股份数量</w:t>
                </w:r>
              </w:p>
            </w:tc>
            <w:tc>
              <w:tcPr>
                <w:tcW w:w="1985" w:type="dxa"/>
                <w:gridSpan w:val="3"/>
                <w:shd w:val="clear" w:color="auto" w:fill="auto"/>
                <w:vAlign w:val="center"/>
              </w:tcPr>
              <w:p w:rsidR="00A96ABB" w:rsidRDefault="00A96ABB">
                <w:pPr>
                  <w:jc w:val="center"/>
                  <w:rPr>
                    <w:szCs w:val="21"/>
                  </w:rPr>
                </w:pPr>
                <w:r>
                  <w:rPr>
                    <w:szCs w:val="21"/>
                  </w:rPr>
                  <w:t>质押或冻结情况</w:t>
                </w:r>
              </w:p>
            </w:tc>
            <w:tc>
              <w:tcPr>
                <w:tcW w:w="719" w:type="dxa"/>
                <w:vMerge w:val="restart"/>
                <w:shd w:val="clear" w:color="auto" w:fill="auto"/>
                <w:vAlign w:val="center"/>
              </w:tcPr>
              <w:p w:rsidR="00A96ABB" w:rsidRDefault="00A96ABB">
                <w:pPr>
                  <w:jc w:val="center"/>
                  <w:rPr>
                    <w:szCs w:val="21"/>
                  </w:rPr>
                </w:pPr>
                <w:r>
                  <w:rPr>
                    <w:szCs w:val="21"/>
                  </w:rPr>
                  <w:t>股东性质</w:t>
                </w:r>
              </w:p>
            </w:tc>
          </w:tr>
          <w:tr w:rsidR="00A96ABB" w:rsidTr="00A96ABB">
            <w:trPr>
              <w:cantSplit/>
            </w:trPr>
            <w:tc>
              <w:tcPr>
                <w:tcW w:w="1526" w:type="dxa"/>
                <w:vMerge/>
                <w:tcBorders>
                  <w:bottom w:val="single" w:sz="4" w:space="0" w:color="auto"/>
                </w:tcBorders>
                <w:shd w:val="clear" w:color="auto" w:fill="auto"/>
              </w:tcPr>
              <w:p w:rsidR="00A96ABB" w:rsidRDefault="00A96ABB">
                <w:pPr>
                  <w:jc w:val="center"/>
                  <w:rPr>
                    <w:szCs w:val="21"/>
                  </w:rPr>
                </w:pPr>
              </w:p>
            </w:tc>
            <w:tc>
              <w:tcPr>
                <w:tcW w:w="1276" w:type="dxa"/>
                <w:vMerge/>
                <w:tcBorders>
                  <w:bottom w:val="single" w:sz="4" w:space="0" w:color="auto"/>
                </w:tcBorders>
                <w:shd w:val="clear" w:color="auto" w:fill="auto"/>
              </w:tcPr>
              <w:p w:rsidR="00A96ABB" w:rsidRDefault="00A96ABB">
                <w:pPr>
                  <w:jc w:val="center"/>
                  <w:rPr>
                    <w:szCs w:val="21"/>
                  </w:rPr>
                </w:pPr>
              </w:p>
            </w:tc>
            <w:tc>
              <w:tcPr>
                <w:tcW w:w="1417" w:type="dxa"/>
                <w:gridSpan w:val="2"/>
                <w:vMerge/>
                <w:tcBorders>
                  <w:bottom w:val="single" w:sz="4" w:space="0" w:color="auto"/>
                </w:tcBorders>
                <w:shd w:val="clear" w:color="auto" w:fill="auto"/>
              </w:tcPr>
              <w:p w:rsidR="00A96ABB" w:rsidRDefault="00A96ABB">
                <w:pPr>
                  <w:jc w:val="center"/>
                  <w:rPr>
                    <w:szCs w:val="21"/>
                  </w:rPr>
                </w:pPr>
              </w:p>
            </w:tc>
            <w:tc>
              <w:tcPr>
                <w:tcW w:w="851" w:type="dxa"/>
                <w:vMerge/>
                <w:tcBorders>
                  <w:bottom w:val="single" w:sz="4" w:space="0" w:color="auto"/>
                </w:tcBorders>
                <w:shd w:val="clear" w:color="auto" w:fill="auto"/>
              </w:tcPr>
              <w:p w:rsidR="00A96ABB" w:rsidRDefault="00A96ABB">
                <w:pPr>
                  <w:jc w:val="center"/>
                  <w:rPr>
                    <w:szCs w:val="21"/>
                  </w:rPr>
                </w:pPr>
              </w:p>
            </w:tc>
            <w:tc>
              <w:tcPr>
                <w:tcW w:w="1275" w:type="dxa"/>
                <w:gridSpan w:val="2"/>
                <w:vMerge/>
                <w:tcBorders>
                  <w:bottom w:val="single" w:sz="4" w:space="0" w:color="auto"/>
                </w:tcBorders>
                <w:shd w:val="clear" w:color="auto" w:fill="auto"/>
              </w:tcPr>
              <w:p w:rsidR="00A96ABB" w:rsidRDefault="00A96ABB">
                <w:pPr>
                  <w:jc w:val="center"/>
                  <w:rPr>
                    <w:szCs w:val="21"/>
                  </w:rPr>
                </w:pPr>
              </w:p>
            </w:tc>
            <w:tc>
              <w:tcPr>
                <w:tcW w:w="709" w:type="dxa"/>
                <w:tcBorders>
                  <w:bottom w:val="single" w:sz="4" w:space="0" w:color="auto"/>
                </w:tcBorders>
                <w:shd w:val="clear" w:color="auto" w:fill="auto"/>
                <w:vAlign w:val="center"/>
              </w:tcPr>
              <w:p w:rsidR="00A96ABB" w:rsidRDefault="00A96ABB">
                <w:pPr>
                  <w:jc w:val="center"/>
                  <w:rPr>
                    <w:szCs w:val="21"/>
                  </w:rPr>
                </w:pPr>
                <w:r>
                  <w:rPr>
                    <w:szCs w:val="21"/>
                  </w:rPr>
                  <w:t>股份状态</w:t>
                </w:r>
              </w:p>
            </w:tc>
            <w:tc>
              <w:tcPr>
                <w:tcW w:w="1276" w:type="dxa"/>
                <w:gridSpan w:val="2"/>
                <w:tcBorders>
                  <w:bottom w:val="single" w:sz="4" w:space="0" w:color="auto"/>
                </w:tcBorders>
                <w:shd w:val="clear" w:color="auto" w:fill="auto"/>
              </w:tcPr>
              <w:p w:rsidR="00A96ABB" w:rsidRDefault="00A96ABB">
                <w:pPr>
                  <w:jc w:val="center"/>
                  <w:rPr>
                    <w:szCs w:val="21"/>
                  </w:rPr>
                </w:pPr>
                <w:r>
                  <w:rPr>
                    <w:szCs w:val="21"/>
                  </w:rPr>
                  <w:t>数量</w:t>
                </w:r>
              </w:p>
            </w:tc>
            <w:tc>
              <w:tcPr>
                <w:tcW w:w="719" w:type="dxa"/>
                <w:vMerge/>
                <w:shd w:val="clear" w:color="auto" w:fill="auto"/>
              </w:tcPr>
              <w:p w:rsidR="00A96ABB" w:rsidRDefault="00A96ABB">
                <w:pPr>
                  <w:jc w:val="center"/>
                  <w:rPr>
                    <w:szCs w:val="21"/>
                  </w:rPr>
                </w:pPr>
              </w:p>
            </w:tc>
          </w:tr>
          <w:sdt>
            <w:sdtPr>
              <w:rPr>
                <w:szCs w:val="21"/>
              </w:rPr>
              <w:alias w:val="前十名股东持股情况"/>
              <w:tag w:val="_GBC_5fc8eaeeffc7456eb1a09687db3d4206"/>
              <w:id w:val="2042247686"/>
              <w:lock w:val="sdtLocked"/>
            </w:sdtPr>
            <w:sdtEndPr>
              <w:rPr>
                <w:color w:val="FF9900"/>
              </w:rPr>
            </w:sdtEndPr>
            <w:sdtContent>
              <w:tr w:rsidR="00A96ABB" w:rsidTr="00A96ABB">
                <w:trPr>
                  <w:cantSplit/>
                </w:trPr>
                <w:sdt>
                  <w:sdtPr>
                    <w:rPr>
                      <w:szCs w:val="21"/>
                    </w:rPr>
                    <w:alias w:val="前十名股东名称"/>
                    <w:tag w:val="_GBC_8846839d232a4529b490cc7f8ba3425b"/>
                    <w:id w:val="-1191606674"/>
                    <w:lock w:val="sdtLocked"/>
                  </w:sdtPr>
                  <w:sdtEndPr/>
                  <w:sdtContent>
                    <w:tc>
                      <w:tcPr>
                        <w:tcW w:w="1526" w:type="dxa"/>
                        <w:shd w:val="clear" w:color="auto" w:fill="auto"/>
                      </w:tcPr>
                      <w:p w:rsidR="00A96ABB" w:rsidRDefault="00A96ABB" w:rsidP="00A96ABB">
                        <w:pPr>
                          <w:rPr>
                            <w:szCs w:val="21"/>
                          </w:rPr>
                        </w:pPr>
                        <w:r>
                          <w:rPr>
                            <w:rFonts w:hint="eastAsia"/>
                            <w:szCs w:val="21"/>
                          </w:rPr>
                          <w:t>电信科学技术研究院</w:t>
                        </w:r>
                      </w:p>
                    </w:tc>
                  </w:sdtContent>
                </w:sdt>
                <w:sdt>
                  <w:sdtPr>
                    <w:rPr>
                      <w:szCs w:val="21"/>
                    </w:rPr>
                    <w:alias w:val="前十名股东报告期内增减"/>
                    <w:tag w:val="_GBC_dd82656118864f5fa58cbb732b2e3d44"/>
                    <w:id w:val="-1943448563"/>
                    <w:lock w:val="sdtLocked"/>
                  </w:sdtPr>
                  <w:sdtEndPr/>
                  <w:sdtContent>
                    <w:tc>
                      <w:tcPr>
                        <w:tcW w:w="1276" w:type="dxa"/>
                        <w:shd w:val="clear" w:color="auto" w:fill="auto"/>
                      </w:tcPr>
                      <w:p w:rsidR="00A96ABB" w:rsidRDefault="00A96ABB">
                        <w:pPr>
                          <w:jc w:val="right"/>
                          <w:rPr>
                            <w:color w:val="FF9900"/>
                            <w:szCs w:val="21"/>
                          </w:rPr>
                        </w:pPr>
                        <w:r>
                          <w:rPr>
                            <w:szCs w:val="21"/>
                          </w:rPr>
                          <w:t>0</w:t>
                        </w:r>
                      </w:p>
                    </w:tc>
                  </w:sdtContent>
                </w:sdt>
                <w:sdt>
                  <w:sdtPr>
                    <w:rPr>
                      <w:szCs w:val="21"/>
                    </w:rPr>
                    <w:alias w:val="股东持有股份数量"/>
                    <w:tag w:val="_GBC_21e721a8c42f4a7d9ae0210dfab58dc0"/>
                    <w:id w:val="-650673257"/>
                    <w:lock w:val="sdtLocked"/>
                  </w:sdtPr>
                  <w:sdtEndPr/>
                  <w:sdtContent>
                    <w:tc>
                      <w:tcPr>
                        <w:tcW w:w="1417" w:type="dxa"/>
                        <w:gridSpan w:val="2"/>
                        <w:shd w:val="clear" w:color="auto" w:fill="auto"/>
                      </w:tcPr>
                      <w:p w:rsidR="00A96ABB" w:rsidRDefault="00A96ABB">
                        <w:pPr>
                          <w:jc w:val="right"/>
                          <w:rPr>
                            <w:szCs w:val="21"/>
                          </w:rPr>
                        </w:pPr>
                        <w:r>
                          <w:rPr>
                            <w:szCs w:val="21"/>
                          </w:rPr>
                          <w:t>151,252,178</w:t>
                        </w:r>
                      </w:p>
                    </w:tc>
                  </w:sdtContent>
                </w:sdt>
                <w:sdt>
                  <w:sdtPr>
                    <w:rPr>
                      <w:szCs w:val="21"/>
                    </w:rPr>
                    <w:alias w:val="前十名股东持股比例"/>
                    <w:tag w:val="_GBC_af1e942e468b47a4afb89abcd0f832eb"/>
                    <w:id w:val="-1882232925"/>
                    <w:lock w:val="sdtLocked"/>
                  </w:sdtPr>
                  <w:sdtEndPr/>
                  <w:sdtContent>
                    <w:tc>
                      <w:tcPr>
                        <w:tcW w:w="851" w:type="dxa"/>
                        <w:shd w:val="clear" w:color="auto" w:fill="auto"/>
                      </w:tcPr>
                      <w:p w:rsidR="00A96ABB" w:rsidRDefault="00A96ABB">
                        <w:pPr>
                          <w:jc w:val="right"/>
                          <w:rPr>
                            <w:szCs w:val="21"/>
                          </w:rPr>
                        </w:pPr>
                        <w:r>
                          <w:rPr>
                            <w:szCs w:val="21"/>
                          </w:rPr>
                          <w:t>17.15</w:t>
                        </w:r>
                      </w:p>
                    </w:tc>
                  </w:sdtContent>
                </w:sdt>
                <w:sdt>
                  <w:sdtPr>
                    <w:rPr>
                      <w:szCs w:val="21"/>
                    </w:rPr>
                    <w:alias w:val="前十名股东持有有限售条件股份数量"/>
                    <w:tag w:val="_GBC_eba1aeefd3564272b49eded8e8392686"/>
                    <w:id w:val="993606442"/>
                    <w:lock w:val="sdtLocked"/>
                  </w:sdtPr>
                  <w:sdtEndPr/>
                  <w:sdtContent>
                    <w:tc>
                      <w:tcPr>
                        <w:tcW w:w="1275"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持有股份状态"/>
                    <w:tag w:val="_GBC_d5194108b2a8481e94140819dbdc5afe"/>
                    <w:id w:val="49229702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A96ABB" w:rsidRDefault="00A96ABB">
                        <w:pPr>
                          <w:jc w:val="center"/>
                          <w:rPr>
                            <w:color w:val="FF9900"/>
                            <w:szCs w:val="21"/>
                          </w:rPr>
                        </w:pPr>
                        <w:r>
                          <w:rPr>
                            <w:szCs w:val="21"/>
                          </w:rPr>
                          <w:t>无</w:t>
                        </w:r>
                      </w:p>
                    </w:tc>
                  </w:sdtContent>
                </w:sdt>
                <w:sdt>
                  <w:sdtPr>
                    <w:rPr>
                      <w:szCs w:val="21"/>
                    </w:rPr>
                    <w:alias w:val="前十名股东持有股份质押或冻结数量"/>
                    <w:tag w:val="_GBC_c5bdf1d3cef34caf9d7c35760892e906"/>
                    <w:id w:val="-1101107293"/>
                    <w:lock w:val="sdtLocked"/>
                  </w:sdtPr>
                  <w:sdtEndPr/>
                  <w:sdtContent>
                    <w:tc>
                      <w:tcPr>
                        <w:tcW w:w="1276"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的股东性质"/>
                    <w:tag w:val="_GBC_71380bc899eb4b9781e95e37e7a1e221"/>
                    <w:id w:val="3071383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tcPr>
                      <w:p w:rsidR="00A96ABB" w:rsidRDefault="00A96ABB">
                        <w:pPr>
                          <w:rPr>
                            <w:color w:val="FF9900"/>
                            <w:szCs w:val="21"/>
                          </w:rPr>
                        </w:pPr>
                        <w:r>
                          <w:rPr>
                            <w:szCs w:val="21"/>
                          </w:rPr>
                          <w:t>国有法人</w:t>
                        </w:r>
                      </w:p>
                    </w:tc>
                  </w:sdtContent>
                </w:sdt>
              </w:tr>
            </w:sdtContent>
          </w:sdt>
          <w:sdt>
            <w:sdtPr>
              <w:rPr>
                <w:szCs w:val="21"/>
              </w:rPr>
              <w:alias w:val="前十名股东持股情况"/>
              <w:tag w:val="_GBC_5fc8eaeeffc7456eb1a09687db3d4206"/>
              <w:id w:val="-1548745768"/>
              <w:lock w:val="sdtLocked"/>
            </w:sdtPr>
            <w:sdtEndPr>
              <w:rPr>
                <w:color w:val="FF9900"/>
              </w:rPr>
            </w:sdtEndPr>
            <w:sdtContent>
              <w:tr w:rsidR="00A96ABB" w:rsidTr="00A96ABB">
                <w:trPr>
                  <w:cantSplit/>
                </w:trPr>
                <w:sdt>
                  <w:sdtPr>
                    <w:rPr>
                      <w:szCs w:val="21"/>
                    </w:rPr>
                    <w:alias w:val="前十名股东名称"/>
                    <w:tag w:val="_GBC_8846839d232a4529b490cc7f8ba3425b"/>
                    <w:id w:val="1105765362"/>
                    <w:lock w:val="sdtLocked"/>
                  </w:sdtPr>
                  <w:sdtEndPr/>
                  <w:sdtContent>
                    <w:tc>
                      <w:tcPr>
                        <w:tcW w:w="1526" w:type="dxa"/>
                        <w:shd w:val="clear" w:color="auto" w:fill="auto"/>
                      </w:tcPr>
                      <w:p w:rsidR="00A96ABB" w:rsidRDefault="00A96ABB" w:rsidP="00A96ABB">
                        <w:pPr>
                          <w:rPr>
                            <w:szCs w:val="21"/>
                          </w:rPr>
                        </w:pPr>
                        <w:r>
                          <w:rPr>
                            <w:rFonts w:hint="eastAsia"/>
                            <w:szCs w:val="21"/>
                          </w:rPr>
                          <w:t>大唐电信科技产业控股有限公司</w:t>
                        </w:r>
                      </w:p>
                    </w:tc>
                  </w:sdtContent>
                </w:sdt>
                <w:sdt>
                  <w:sdtPr>
                    <w:rPr>
                      <w:szCs w:val="21"/>
                    </w:rPr>
                    <w:alias w:val="前十名股东报告期内增减"/>
                    <w:tag w:val="_GBC_dd82656118864f5fa58cbb732b2e3d44"/>
                    <w:id w:val="-675185222"/>
                    <w:lock w:val="sdtLocked"/>
                  </w:sdtPr>
                  <w:sdtEndPr/>
                  <w:sdtContent>
                    <w:tc>
                      <w:tcPr>
                        <w:tcW w:w="1276" w:type="dxa"/>
                        <w:shd w:val="clear" w:color="auto" w:fill="auto"/>
                      </w:tcPr>
                      <w:p w:rsidR="00A96ABB" w:rsidRDefault="00A96ABB">
                        <w:pPr>
                          <w:jc w:val="right"/>
                          <w:rPr>
                            <w:color w:val="FF9900"/>
                            <w:szCs w:val="21"/>
                          </w:rPr>
                        </w:pPr>
                        <w:r>
                          <w:rPr>
                            <w:szCs w:val="21"/>
                          </w:rPr>
                          <w:t>0</w:t>
                        </w:r>
                      </w:p>
                    </w:tc>
                  </w:sdtContent>
                </w:sdt>
                <w:sdt>
                  <w:sdtPr>
                    <w:rPr>
                      <w:szCs w:val="21"/>
                    </w:rPr>
                    <w:alias w:val="股东持有股份数量"/>
                    <w:tag w:val="_GBC_21e721a8c42f4a7d9ae0210dfab58dc0"/>
                    <w:id w:val="-1604948222"/>
                    <w:lock w:val="sdtLocked"/>
                  </w:sdtPr>
                  <w:sdtEndPr/>
                  <w:sdtContent>
                    <w:tc>
                      <w:tcPr>
                        <w:tcW w:w="1417" w:type="dxa"/>
                        <w:gridSpan w:val="2"/>
                        <w:shd w:val="clear" w:color="auto" w:fill="auto"/>
                      </w:tcPr>
                      <w:p w:rsidR="00A96ABB" w:rsidRDefault="00A96ABB">
                        <w:pPr>
                          <w:jc w:val="right"/>
                          <w:rPr>
                            <w:szCs w:val="21"/>
                          </w:rPr>
                        </w:pPr>
                        <w:r>
                          <w:rPr>
                            <w:szCs w:val="21"/>
                          </w:rPr>
                          <w:t>148,118,845</w:t>
                        </w:r>
                      </w:p>
                    </w:tc>
                  </w:sdtContent>
                </w:sdt>
                <w:sdt>
                  <w:sdtPr>
                    <w:rPr>
                      <w:szCs w:val="21"/>
                    </w:rPr>
                    <w:alias w:val="前十名股东持股比例"/>
                    <w:tag w:val="_GBC_af1e942e468b47a4afb89abcd0f832eb"/>
                    <w:id w:val="-267550220"/>
                    <w:lock w:val="sdtLocked"/>
                  </w:sdtPr>
                  <w:sdtEndPr/>
                  <w:sdtContent>
                    <w:tc>
                      <w:tcPr>
                        <w:tcW w:w="851" w:type="dxa"/>
                        <w:shd w:val="clear" w:color="auto" w:fill="auto"/>
                      </w:tcPr>
                      <w:p w:rsidR="00A96ABB" w:rsidRDefault="00A96ABB">
                        <w:pPr>
                          <w:jc w:val="right"/>
                          <w:rPr>
                            <w:szCs w:val="21"/>
                          </w:rPr>
                        </w:pPr>
                        <w:r>
                          <w:rPr>
                            <w:szCs w:val="21"/>
                          </w:rPr>
                          <w:t>16.79</w:t>
                        </w:r>
                      </w:p>
                    </w:tc>
                  </w:sdtContent>
                </w:sdt>
                <w:sdt>
                  <w:sdtPr>
                    <w:rPr>
                      <w:szCs w:val="21"/>
                    </w:rPr>
                    <w:alias w:val="前十名股东持有有限售条件股份数量"/>
                    <w:tag w:val="_GBC_eba1aeefd3564272b49eded8e8392686"/>
                    <w:id w:val="-1053151214"/>
                    <w:lock w:val="sdtLocked"/>
                  </w:sdtPr>
                  <w:sdtEndPr/>
                  <w:sdtContent>
                    <w:tc>
                      <w:tcPr>
                        <w:tcW w:w="1275"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持有股份状态"/>
                    <w:tag w:val="_GBC_d5194108b2a8481e94140819dbdc5afe"/>
                    <w:id w:val="209080670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A96ABB" w:rsidRDefault="00A96ABB">
                        <w:pPr>
                          <w:jc w:val="center"/>
                          <w:rPr>
                            <w:color w:val="FF9900"/>
                            <w:szCs w:val="21"/>
                          </w:rPr>
                        </w:pPr>
                        <w:r>
                          <w:rPr>
                            <w:szCs w:val="21"/>
                          </w:rPr>
                          <w:t>无</w:t>
                        </w:r>
                      </w:p>
                    </w:tc>
                  </w:sdtContent>
                </w:sdt>
                <w:sdt>
                  <w:sdtPr>
                    <w:rPr>
                      <w:szCs w:val="21"/>
                    </w:rPr>
                    <w:alias w:val="前十名股东持有股份质押或冻结数量"/>
                    <w:tag w:val="_GBC_c5bdf1d3cef34caf9d7c35760892e906"/>
                    <w:id w:val="-1354876589"/>
                    <w:lock w:val="sdtLocked"/>
                  </w:sdtPr>
                  <w:sdtEndPr/>
                  <w:sdtContent>
                    <w:tc>
                      <w:tcPr>
                        <w:tcW w:w="1276"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的股东性质"/>
                    <w:tag w:val="_GBC_71380bc899eb4b9781e95e37e7a1e221"/>
                    <w:id w:val="-20200657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tcPr>
                      <w:p w:rsidR="00A96ABB" w:rsidRDefault="00A96ABB">
                        <w:pPr>
                          <w:rPr>
                            <w:color w:val="FF9900"/>
                            <w:szCs w:val="21"/>
                          </w:rPr>
                        </w:pPr>
                        <w:r>
                          <w:rPr>
                            <w:szCs w:val="21"/>
                          </w:rPr>
                          <w:t>国有法人</w:t>
                        </w:r>
                      </w:p>
                    </w:tc>
                  </w:sdtContent>
                </w:sdt>
              </w:tr>
            </w:sdtContent>
          </w:sdt>
          <w:sdt>
            <w:sdtPr>
              <w:rPr>
                <w:szCs w:val="21"/>
              </w:rPr>
              <w:alias w:val="前十名股东持股情况"/>
              <w:tag w:val="_GBC_5fc8eaeeffc7456eb1a09687db3d4206"/>
              <w:id w:val="-1653596235"/>
              <w:lock w:val="sdtLocked"/>
            </w:sdtPr>
            <w:sdtEndPr>
              <w:rPr>
                <w:color w:val="FF9900"/>
              </w:rPr>
            </w:sdtEndPr>
            <w:sdtContent>
              <w:tr w:rsidR="00A96ABB" w:rsidTr="00A96ABB">
                <w:trPr>
                  <w:cantSplit/>
                </w:trPr>
                <w:sdt>
                  <w:sdtPr>
                    <w:rPr>
                      <w:szCs w:val="21"/>
                    </w:rPr>
                    <w:alias w:val="前十名股东名称"/>
                    <w:tag w:val="_GBC_8846839d232a4529b490cc7f8ba3425b"/>
                    <w:id w:val="-836295248"/>
                    <w:lock w:val="sdtLocked"/>
                  </w:sdtPr>
                  <w:sdtEndPr/>
                  <w:sdtContent>
                    <w:tc>
                      <w:tcPr>
                        <w:tcW w:w="1526" w:type="dxa"/>
                        <w:shd w:val="clear" w:color="auto" w:fill="auto"/>
                      </w:tcPr>
                      <w:p w:rsidR="00A96ABB" w:rsidRDefault="00A96ABB" w:rsidP="00A96ABB">
                        <w:pPr>
                          <w:rPr>
                            <w:szCs w:val="21"/>
                          </w:rPr>
                        </w:pPr>
                        <w:r>
                          <w:rPr>
                            <w:rFonts w:hint="eastAsia"/>
                            <w:szCs w:val="21"/>
                          </w:rPr>
                          <w:t>周浩</w:t>
                        </w:r>
                      </w:p>
                    </w:tc>
                  </w:sdtContent>
                </w:sdt>
                <w:sdt>
                  <w:sdtPr>
                    <w:rPr>
                      <w:szCs w:val="21"/>
                    </w:rPr>
                    <w:alias w:val="前十名股东报告期内增减"/>
                    <w:tag w:val="_GBC_dd82656118864f5fa58cbb732b2e3d44"/>
                    <w:id w:val="791250245"/>
                    <w:lock w:val="sdtLocked"/>
                  </w:sdtPr>
                  <w:sdtEndPr/>
                  <w:sdtContent>
                    <w:tc>
                      <w:tcPr>
                        <w:tcW w:w="1276" w:type="dxa"/>
                        <w:shd w:val="clear" w:color="auto" w:fill="auto"/>
                      </w:tcPr>
                      <w:p w:rsidR="00A96ABB" w:rsidRDefault="00A96ABB">
                        <w:pPr>
                          <w:jc w:val="right"/>
                          <w:rPr>
                            <w:color w:val="FF9900"/>
                            <w:szCs w:val="21"/>
                          </w:rPr>
                        </w:pPr>
                        <w:r>
                          <w:rPr>
                            <w:szCs w:val="21"/>
                          </w:rPr>
                          <w:t>0</w:t>
                        </w:r>
                      </w:p>
                    </w:tc>
                  </w:sdtContent>
                </w:sdt>
                <w:sdt>
                  <w:sdtPr>
                    <w:rPr>
                      <w:szCs w:val="21"/>
                    </w:rPr>
                    <w:alias w:val="股东持有股份数量"/>
                    <w:tag w:val="_GBC_21e721a8c42f4a7d9ae0210dfab58dc0"/>
                    <w:id w:val="224422355"/>
                    <w:lock w:val="sdtLocked"/>
                  </w:sdtPr>
                  <w:sdtEndPr/>
                  <w:sdtContent>
                    <w:tc>
                      <w:tcPr>
                        <w:tcW w:w="1417" w:type="dxa"/>
                        <w:gridSpan w:val="2"/>
                        <w:shd w:val="clear" w:color="auto" w:fill="auto"/>
                      </w:tcPr>
                      <w:p w:rsidR="00A96ABB" w:rsidRDefault="00A96ABB">
                        <w:pPr>
                          <w:jc w:val="right"/>
                          <w:rPr>
                            <w:szCs w:val="21"/>
                          </w:rPr>
                        </w:pPr>
                        <w:r>
                          <w:rPr>
                            <w:szCs w:val="21"/>
                          </w:rPr>
                          <w:t>27,905,424</w:t>
                        </w:r>
                      </w:p>
                    </w:tc>
                  </w:sdtContent>
                </w:sdt>
                <w:sdt>
                  <w:sdtPr>
                    <w:rPr>
                      <w:szCs w:val="21"/>
                    </w:rPr>
                    <w:alias w:val="前十名股东持股比例"/>
                    <w:tag w:val="_GBC_af1e942e468b47a4afb89abcd0f832eb"/>
                    <w:id w:val="377514870"/>
                    <w:lock w:val="sdtLocked"/>
                  </w:sdtPr>
                  <w:sdtEndPr/>
                  <w:sdtContent>
                    <w:tc>
                      <w:tcPr>
                        <w:tcW w:w="851" w:type="dxa"/>
                        <w:shd w:val="clear" w:color="auto" w:fill="auto"/>
                      </w:tcPr>
                      <w:p w:rsidR="00A96ABB" w:rsidRDefault="00A96ABB">
                        <w:pPr>
                          <w:jc w:val="right"/>
                          <w:rPr>
                            <w:szCs w:val="21"/>
                          </w:rPr>
                        </w:pPr>
                        <w:r>
                          <w:rPr>
                            <w:szCs w:val="21"/>
                          </w:rPr>
                          <w:t>3.16</w:t>
                        </w:r>
                      </w:p>
                    </w:tc>
                  </w:sdtContent>
                </w:sdt>
                <w:sdt>
                  <w:sdtPr>
                    <w:rPr>
                      <w:szCs w:val="21"/>
                    </w:rPr>
                    <w:alias w:val="前十名股东持有有限售条件股份数量"/>
                    <w:tag w:val="_GBC_eba1aeefd3564272b49eded8e8392686"/>
                    <w:id w:val="-378022407"/>
                    <w:lock w:val="sdtLocked"/>
                  </w:sdtPr>
                  <w:sdtEndPr/>
                  <w:sdtContent>
                    <w:tc>
                      <w:tcPr>
                        <w:tcW w:w="1275" w:type="dxa"/>
                        <w:gridSpan w:val="2"/>
                        <w:shd w:val="clear" w:color="auto" w:fill="auto"/>
                      </w:tcPr>
                      <w:p w:rsidR="00A96ABB" w:rsidRDefault="00A96ABB">
                        <w:pPr>
                          <w:jc w:val="right"/>
                          <w:rPr>
                            <w:color w:val="FF9900"/>
                            <w:szCs w:val="21"/>
                          </w:rPr>
                        </w:pPr>
                        <w:r>
                          <w:rPr>
                            <w:szCs w:val="21"/>
                          </w:rPr>
                          <w:t>15,945,956</w:t>
                        </w:r>
                      </w:p>
                    </w:tc>
                  </w:sdtContent>
                </w:sdt>
                <w:sdt>
                  <w:sdtPr>
                    <w:rPr>
                      <w:szCs w:val="21"/>
                    </w:rPr>
                    <w:alias w:val="前十名股东持有股份状态"/>
                    <w:tag w:val="_GBC_d5194108b2a8481e94140819dbdc5afe"/>
                    <w:id w:val="20337621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A96ABB" w:rsidRDefault="00A96ABB">
                        <w:pPr>
                          <w:jc w:val="center"/>
                          <w:rPr>
                            <w:color w:val="FF9900"/>
                            <w:szCs w:val="21"/>
                          </w:rPr>
                        </w:pPr>
                        <w:r>
                          <w:rPr>
                            <w:szCs w:val="21"/>
                          </w:rPr>
                          <w:t>质押</w:t>
                        </w:r>
                      </w:p>
                    </w:tc>
                  </w:sdtContent>
                </w:sdt>
                <w:sdt>
                  <w:sdtPr>
                    <w:rPr>
                      <w:szCs w:val="21"/>
                    </w:rPr>
                    <w:alias w:val="前十名股东持有股份质押或冻结数量"/>
                    <w:tag w:val="_GBC_c5bdf1d3cef34caf9d7c35760892e906"/>
                    <w:id w:val="-906769584"/>
                    <w:lock w:val="sdtLocked"/>
                  </w:sdtPr>
                  <w:sdtEndPr/>
                  <w:sdtContent>
                    <w:tc>
                      <w:tcPr>
                        <w:tcW w:w="1276" w:type="dxa"/>
                        <w:gridSpan w:val="2"/>
                        <w:shd w:val="clear" w:color="auto" w:fill="auto"/>
                      </w:tcPr>
                      <w:p w:rsidR="00A96ABB" w:rsidRDefault="00A96ABB">
                        <w:pPr>
                          <w:jc w:val="right"/>
                          <w:rPr>
                            <w:color w:val="FF9900"/>
                            <w:szCs w:val="21"/>
                          </w:rPr>
                        </w:pPr>
                        <w:r>
                          <w:rPr>
                            <w:szCs w:val="21"/>
                          </w:rPr>
                          <w:t>23,910,000</w:t>
                        </w:r>
                      </w:p>
                    </w:tc>
                  </w:sdtContent>
                </w:sdt>
                <w:sdt>
                  <w:sdtPr>
                    <w:rPr>
                      <w:szCs w:val="21"/>
                    </w:rPr>
                    <w:alias w:val="前十名股东的股东性质"/>
                    <w:tag w:val="_GBC_71380bc899eb4b9781e95e37e7a1e221"/>
                    <w:id w:val="6191956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tcPr>
                      <w:p w:rsidR="00A96ABB" w:rsidRDefault="00A96ABB">
                        <w:pPr>
                          <w:rPr>
                            <w:color w:val="FF9900"/>
                            <w:szCs w:val="21"/>
                          </w:rPr>
                        </w:pPr>
                        <w:r>
                          <w:rPr>
                            <w:szCs w:val="21"/>
                          </w:rPr>
                          <w:t>境内自然人</w:t>
                        </w:r>
                      </w:p>
                    </w:tc>
                  </w:sdtContent>
                </w:sdt>
              </w:tr>
            </w:sdtContent>
          </w:sdt>
          <w:sdt>
            <w:sdtPr>
              <w:rPr>
                <w:szCs w:val="21"/>
              </w:rPr>
              <w:alias w:val="前十名股东持股情况"/>
              <w:tag w:val="_GBC_5fc8eaeeffc7456eb1a09687db3d4206"/>
              <w:id w:val="696207481"/>
              <w:lock w:val="sdtLocked"/>
            </w:sdtPr>
            <w:sdtEndPr>
              <w:rPr>
                <w:color w:val="FF9900"/>
              </w:rPr>
            </w:sdtEndPr>
            <w:sdtContent>
              <w:tr w:rsidR="00A96ABB" w:rsidTr="00A96ABB">
                <w:trPr>
                  <w:cantSplit/>
                </w:trPr>
                <w:sdt>
                  <w:sdtPr>
                    <w:rPr>
                      <w:szCs w:val="21"/>
                    </w:rPr>
                    <w:alias w:val="前十名股东名称"/>
                    <w:tag w:val="_GBC_8846839d232a4529b490cc7f8ba3425b"/>
                    <w:id w:val="-1394191844"/>
                    <w:lock w:val="sdtLocked"/>
                  </w:sdtPr>
                  <w:sdtEndPr/>
                  <w:sdtContent>
                    <w:tc>
                      <w:tcPr>
                        <w:tcW w:w="1526" w:type="dxa"/>
                        <w:shd w:val="clear" w:color="auto" w:fill="auto"/>
                      </w:tcPr>
                      <w:p w:rsidR="00A96ABB" w:rsidRDefault="00A96ABB" w:rsidP="00A96ABB">
                        <w:pPr>
                          <w:rPr>
                            <w:szCs w:val="21"/>
                          </w:rPr>
                        </w:pPr>
                        <w:r>
                          <w:rPr>
                            <w:rFonts w:hint="eastAsia"/>
                            <w:szCs w:val="21"/>
                          </w:rPr>
                          <w:t>陈勇</w:t>
                        </w:r>
                      </w:p>
                    </w:tc>
                  </w:sdtContent>
                </w:sdt>
                <w:sdt>
                  <w:sdtPr>
                    <w:rPr>
                      <w:szCs w:val="21"/>
                    </w:rPr>
                    <w:alias w:val="前十名股东报告期内增减"/>
                    <w:tag w:val="_GBC_dd82656118864f5fa58cbb732b2e3d44"/>
                    <w:id w:val="1212691671"/>
                    <w:lock w:val="sdtLocked"/>
                  </w:sdtPr>
                  <w:sdtEndPr/>
                  <w:sdtContent>
                    <w:tc>
                      <w:tcPr>
                        <w:tcW w:w="1276" w:type="dxa"/>
                        <w:shd w:val="clear" w:color="auto" w:fill="auto"/>
                      </w:tcPr>
                      <w:p w:rsidR="00A96ABB" w:rsidRDefault="00A96ABB">
                        <w:pPr>
                          <w:jc w:val="right"/>
                          <w:rPr>
                            <w:color w:val="FF9900"/>
                            <w:szCs w:val="21"/>
                          </w:rPr>
                        </w:pPr>
                        <w:r>
                          <w:rPr>
                            <w:szCs w:val="21"/>
                          </w:rPr>
                          <w:t>0</w:t>
                        </w:r>
                      </w:p>
                    </w:tc>
                  </w:sdtContent>
                </w:sdt>
                <w:sdt>
                  <w:sdtPr>
                    <w:rPr>
                      <w:szCs w:val="21"/>
                    </w:rPr>
                    <w:alias w:val="股东持有股份数量"/>
                    <w:tag w:val="_GBC_21e721a8c42f4a7d9ae0210dfab58dc0"/>
                    <w:id w:val="2120564157"/>
                    <w:lock w:val="sdtLocked"/>
                  </w:sdtPr>
                  <w:sdtEndPr/>
                  <w:sdtContent>
                    <w:tc>
                      <w:tcPr>
                        <w:tcW w:w="1417" w:type="dxa"/>
                        <w:gridSpan w:val="2"/>
                        <w:shd w:val="clear" w:color="auto" w:fill="auto"/>
                      </w:tcPr>
                      <w:p w:rsidR="00A96ABB" w:rsidRDefault="00A96ABB">
                        <w:pPr>
                          <w:jc w:val="right"/>
                          <w:rPr>
                            <w:szCs w:val="21"/>
                          </w:rPr>
                        </w:pPr>
                        <w:r>
                          <w:rPr>
                            <w:szCs w:val="21"/>
                          </w:rPr>
                          <w:t>24,900,383</w:t>
                        </w:r>
                      </w:p>
                    </w:tc>
                  </w:sdtContent>
                </w:sdt>
                <w:sdt>
                  <w:sdtPr>
                    <w:rPr>
                      <w:szCs w:val="21"/>
                    </w:rPr>
                    <w:alias w:val="前十名股东持股比例"/>
                    <w:tag w:val="_GBC_af1e942e468b47a4afb89abcd0f832eb"/>
                    <w:id w:val="-910773353"/>
                    <w:lock w:val="sdtLocked"/>
                  </w:sdtPr>
                  <w:sdtEndPr/>
                  <w:sdtContent>
                    <w:tc>
                      <w:tcPr>
                        <w:tcW w:w="851" w:type="dxa"/>
                        <w:shd w:val="clear" w:color="auto" w:fill="auto"/>
                      </w:tcPr>
                      <w:p w:rsidR="00A96ABB" w:rsidRDefault="00A96ABB">
                        <w:pPr>
                          <w:jc w:val="right"/>
                          <w:rPr>
                            <w:szCs w:val="21"/>
                          </w:rPr>
                        </w:pPr>
                        <w:r>
                          <w:rPr>
                            <w:szCs w:val="21"/>
                          </w:rPr>
                          <w:t>2.82</w:t>
                        </w:r>
                      </w:p>
                    </w:tc>
                  </w:sdtContent>
                </w:sdt>
                <w:sdt>
                  <w:sdtPr>
                    <w:rPr>
                      <w:szCs w:val="21"/>
                    </w:rPr>
                    <w:alias w:val="前十名股东持有有限售条件股份数量"/>
                    <w:tag w:val="_GBC_eba1aeefd3564272b49eded8e8392686"/>
                    <w:id w:val="479203646"/>
                    <w:lock w:val="sdtLocked"/>
                  </w:sdtPr>
                  <w:sdtEndPr/>
                  <w:sdtContent>
                    <w:tc>
                      <w:tcPr>
                        <w:tcW w:w="1275" w:type="dxa"/>
                        <w:gridSpan w:val="2"/>
                        <w:shd w:val="clear" w:color="auto" w:fill="auto"/>
                      </w:tcPr>
                      <w:p w:rsidR="00A96ABB" w:rsidRDefault="00A96ABB">
                        <w:pPr>
                          <w:jc w:val="right"/>
                          <w:rPr>
                            <w:color w:val="FF9900"/>
                            <w:szCs w:val="21"/>
                          </w:rPr>
                        </w:pPr>
                        <w:r>
                          <w:rPr>
                            <w:szCs w:val="21"/>
                          </w:rPr>
                          <w:t>14,228,753</w:t>
                        </w:r>
                      </w:p>
                    </w:tc>
                  </w:sdtContent>
                </w:sdt>
                <w:sdt>
                  <w:sdtPr>
                    <w:rPr>
                      <w:szCs w:val="21"/>
                    </w:rPr>
                    <w:alias w:val="前十名股东持有股份状态"/>
                    <w:tag w:val="_GBC_d5194108b2a8481e94140819dbdc5afe"/>
                    <w:id w:val="-90468268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A96ABB" w:rsidRDefault="00A96ABB">
                        <w:pPr>
                          <w:jc w:val="center"/>
                          <w:rPr>
                            <w:color w:val="FF9900"/>
                            <w:szCs w:val="21"/>
                          </w:rPr>
                        </w:pPr>
                        <w:r>
                          <w:rPr>
                            <w:szCs w:val="21"/>
                          </w:rPr>
                          <w:t>质押</w:t>
                        </w:r>
                      </w:p>
                    </w:tc>
                  </w:sdtContent>
                </w:sdt>
                <w:sdt>
                  <w:sdtPr>
                    <w:rPr>
                      <w:szCs w:val="21"/>
                    </w:rPr>
                    <w:alias w:val="前十名股东持有股份质押或冻结数量"/>
                    <w:tag w:val="_GBC_c5bdf1d3cef34caf9d7c35760892e906"/>
                    <w:id w:val="260491056"/>
                    <w:lock w:val="sdtLocked"/>
                  </w:sdtPr>
                  <w:sdtEndPr/>
                  <w:sdtContent>
                    <w:tc>
                      <w:tcPr>
                        <w:tcW w:w="1276" w:type="dxa"/>
                        <w:gridSpan w:val="2"/>
                        <w:shd w:val="clear" w:color="auto" w:fill="auto"/>
                      </w:tcPr>
                      <w:p w:rsidR="00A96ABB" w:rsidRDefault="00A96ABB">
                        <w:pPr>
                          <w:jc w:val="right"/>
                          <w:rPr>
                            <w:color w:val="FF9900"/>
                            <w:szCs w:val="21"/>
                          </w:rPr>
                        </w:pPr>
                        <w:r>
                          <w:rPr>
                            <w:szCs w:val="21"/>
                          </w:rPr>
                          <w:t>21,340,000</w:t>
                        </w:r>
                      </w:p>
                    </w:tc>
                  </w:sdtContent>
                </w:sdt>
                <w:sdt>
                  <w:sdtPr>
                    <w:rPr>
                      <w:szCs w:val="21"/>
                    </w:rPr>
                    <w:alias w:val="前十名股东的股东性质"/>
                    <w:tag w:val="_GBC_71380bc899eb4b9781e95e37e7a1e221"/>
                    <w:id w:val="-2017925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tcPr>
                      <w:p w:rsidR="00A96ABB" w:rsidRDefault="00A96ABB">
                        <w:pPr>
                          <w:rPr>
                            <w:color w:val="FF9900"/>
                            <w:szCs w:val="21"/>
                          </w:rPr>
                        </w:pPr>
                        <w:r>
                          <w:rPr>
                            <w:szCs w:val="21"/>
                          </w:rPr>
                          <w:t>境内自然人</w:t>
                        </w:r>
                      </w:p>
                    </w:tc>
                  </w:sdtContent>
                </w:sdt>
              </w:tr>
            </w:sdtContent>
          </w:sdt>
          <w:sdt>
            <w:sdtPr>
              <w:rPr>
                <w:szCs w:val="21"/>
              </w:rPr>
              <w:alias w:val="前十名股东持股情况"/>
              <w:tag w:val="_GBC_5fc8eaeeffc7456eb1a09687db3d4206"/>
              <w:id w:val="-2087143904"/>
              <w:lock w:val="sdtLocked"/>
            </w:sdtPr>
            <w:sdtEndPr>
              <w:rPr>
                <w:color w:val="FF9900"/>
              </w:rPr>
            </w:sdtEndPr>
            <w:sdtContent>
              <w:tr w:rsidR="00A96ABB" w:rsidTr="00A96ABB">
                <w:trPr>
                  <w:cantSplit/>
                </w:trPr>
                <w:sdt>
                  <w:sdtPr>
                    <w:rPr>
                      <w:szCs w:val="21"/>
                    </w:rPr>
                    <w:alias w:val="前十名股东名称"/>
                    <w:tag w:val="_GBC_8846839d232a4529b490cc7f8ba3425b"/>
                    <w:id w:val="-1678806015"/>
                    <w:lock w:val="sdtLocked"/>
                  </w:sdtPr>
                  <w:sdtEndPr/>
                  <w:sdtContent>
                    <w:tc>
                      <w:tcPr>
                        <w:tcW w:w="1526" w:type="dxa"/>
                        <w:shd w:val="clear" w:color="auto" w:fill="auto"/>
                      </w:tcPr>
                      <w:p w:rsidR="00A96ABB" w:rsidRDefault="00A96ABB" w:rsidP="00A96ABB">
                        <w:pPr>
                          <w:rPr>
                            <w:szCs w:val="21"/>
                          </w:rPr>
                        </w:pPr>
                        <w:r>
                          <w:rPr>
                            <w:rFonts w:hint="eastAsia"/>
                            <w:szCs w:val="21"/>
                          </w:rPr>
                          <w:t>中央汇金资产管理有限责任公司</w:t>
                        </w:r>
                      </w:p>
                    </w:tc>
                  </w:sdtContent>
                </w:sdt>
                <w:sdt>
                  <w:sdtPr>
                    <w:rPr>
                      <w:szCs w:val="21"/>
                    </w:rPr>
                    <w:alias w:val="前十名股东报告期内增减"/>
                    <w:tag w:val="_GBC_dd82656118864f5fa58cbb732b2e3d44"/>
                    <w:id w:val="-1225981226"/>
                    <w:lock w:val="sdtLocked"/>
                  </w:sdtPr>
                  <w:sdtEndPr/>
                  <w:sdtContent>
                    <w:tc>
                      <w:tcPr>
                        <w:tcW w:w="1276" w:type="dxa"/>
                        <w:shd w:val="clear" w:color="auto" w:fill="auto"/>
                      </w:tcPr>
                      <w:p w:rsidR="00A96ABB" w:rsidRDefault="00A96ABB">
                        <w:pPr>
                          <w:jc w:val="right"/>
                          <w:rPr>
                            <w:color w:val="FF9900"/>
                            <w:szCs w:val="21"/>
                          </w:rPr>
                        </w:pPr>
                        <w:r>
                          <w:rPr>
                            <w:szCs w:val="21"/>
                          </w:rPr>
                          <w:t>0</w:t>
                        </w:r>
                      </w:p>
                    </w:tc>
                  </w:sdtContent>
                </w:sdt>
                <w:sdt>
                  <w:sdtPr>
                    <w:rPr>
                      <w:szCs w:val="21"/>
                    </w:rPr>
                    <w:alias w:val="股东持有股份数量"/>
                    <w:tag w:val="_GBC_21e721a8c42f4a7d9ae0210dfab58dc0"/>
                    <w:id w:val="179477335"/>
                    <w:lock w:val="sdtLocked"/>
                  </w:sdtPr>
                  <w:sdtEndPr/>
                  <w:sdtContent>
                    <w:tc>
                      <w:tcPr>
                        <w:tcW w:w="1417" w:type="dxa"/>
                        <w:gridSpan w:val="2"/>
                        <w:shd w:val="clear" w:color="auto" w:fill="auto"/>
                      </w:tcPr>
                      <w:p w:rsidR="00A96ABB" w:rsidRDefault="00A96ABB">
                        <w:pPr>
                          <w:jc w:val="right"/>
                          <w:rPr>
                            <w:szCs w:val="21"/>
                          </w:rPr>
                        </w:pPr>
                        <w:r>
                          <w:rPr>
                            <w:szCs w:val="21"/>
                          </w:rPr>
                          <w:t>24,115,000</w:t>
                        </w:r>
                      </w:p>
                    </w:tc>
                  </w:sdtContent>
                </w:sdt>
                <w:sdt>
                  <w:sdtPr>
                    <w:rPr>
                      <w:szCs w:val="21"/>
                    </w:rPr>
                    <w:alias w:val="前十名股东持股比例"/>
                    <w:tag w:val="_GBC_af1e942e468b47a4afb89abcd0f832eb"/>
                    <w:id w:val="-1526944059"/>
                    <w:lock w:val="sdtLocked"/>
                  </w:sdtPr>
                  <w:sdtEndPr/>
                  <w:sdtContent>
                    <w:tc>
                      <w:tcPr>
                        <w:tcW w:w="851" w:type="dxa"/>
                        <w:shd w:val="clear" w:color="auto" w:fill="auto"/>
                      </w:tcPr>
                      <w:p w:rsidR="00A96ABB" w:rsidRDefault="00A96ABB">
                        <w:pPr>
                          <w:jc w:val="right"/>
                          <w:rPr>
                            <w:szCs w:val="21"/>
                          </w:rPr>
                        </w:pPr>
                        <w:r>
                          <w:rPr>
                            <w:szCs w:val="21"/>
                          </w:rPr>
                          <w:t>2.73</w:t>
                        </w:r>
                      </w:p>
                    </w:tc>
                  </w:sdtContent>
                </w:sdt>
                <w:sdt>
                  <w:sdtPr>
                    <w:rPr>
                      <w:szCs w:val="21"/>
                    </w:rPr>
                    <w:alias w:val="前十名股东持有有限售条件股份数量"/>
                    <w:tag w:val="_GBC_eba1aeefd3564272b49eded8e8392686"/>
                    <w:id w:val="514739086"/>
                    <w:lock w:val="sdtLocked"/>
                  </w:sdtPr>
                  <w:sdtEndPr/>
                  <w:sdtContent>
                    <w:tc>
                      <w:tcPr>
                        <w:tcW w:w="1275"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持有股份状态"/>
                    <w:tag w:val="_GBC_d5194108b2a8481e94140819dbdc5afe"/>
                    <w:id w:val="-60742467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A96ABB" w:rsidRDefault="00A96ABB">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135328772"/>
                    <w:lock w:val="sdtLocked"/>
                  </w:sdtPr>
                  <w:sdtEndPr/>
                  <w:sdtContent>
                    <w:tc>
                      <w:tcPr>
                        <w:tcW w:w="1276"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的股东性质"/>
                    <w:tag w:val="_GBC_71380bc899eb4b9781e95e37e7a1e221"/>
                    <w:id w:val="-447642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tcPr>
                      <w:p w:rsidR="00A96ABB" w:rsidRDefault="00A96ABB">
                        <w:pPr>
                          <w:rPr>
                            <w:color w:val="FF9900"/>
                            <w:szCs w:val="21"/>
                          </w:rPr>
                        </w:pPr>
                        <w:r>
                          <w:rPr>
                            <w:szCs w:val="21"/>
                          </w:rPr>
                          <w:t>国有法人</w:t>
                        </w:r>
                      </w:p>
                    </w:tc>
                  </w:sdtContent>
                </w:sdt>
              </w:tr>
            </w:sdtContent>
          </w:sdt>
          <w:sdt>
            <w:sdtPr>
              <w:rPr>
                <w:szCs w:val="21"/>
              </w:rPr>
              <w:alias w:val="前十名股东持股情况"/>
              <w:tag w:val="_GBC_5fc8eaeeffc7456eb1a09687db3d4206"/>
              <w:id w:val="718097577"/>
              <w:lock w:val="sdtLocked"/>
            </w:sdtPr>
            <w:sdtEndPr>
              <w:rPr>
                <w:color w:val="FF9900"/>
              </w:rPr>
            </w:sdtEndPr>
            <w:sdtContent>
              <w:tr w:rsidR="00A96ABB" w:rsidTr="00A96ABB">
                <w:trPr>
                  <w:cantSplit/>
                </w:trPr>
                <w:sdt>
                  <w:sdtPr>
                    <w:rPr>
                      <w:szCs w:val="21"/>
                    </w:rPr>
                    <w:alias w:val="前十名股东名称"/>
                    <w:tag w:val="_GBC_8846839d232a4529b490cc7f8ba3425b"/>
                    <w:id w:val="1535543953"/>
                    <w:lock w:val="sdtLocked"/>
                  </w:sdtPr>
                  <w:sdtEndPr/>
                  <w:sdtContent>
                    <w:tc>
                      <w:tcPr>
                        <w:tcW w:w="1526" w:type="dxa"/>
                        <w:shd w:val="clear" w:color="auto" w:fill="auto"/>
                      </w:tcPr>
                      <w:p w:rsidR="00A96ABB" w:rsidRDefault="00A96ABB" w:rsidP="00A96ABB">
                        <w:pPr>
                          <w:rPr>
                            <w:szCs w:val="21"/>
                          </w:rPr>
                        </w:pPr>
                        <w:r>
                          <w:rPr>
                            <w:rFonts w:hint="eastAsia"/>
                            <w:szCs w:val="21"/>
                          </w:rPr>
                          <w:t>嘉实基金－农业银行－嘉实中证金融资产管理计划</w:t>
                        </w:r>
                      </w:p>
                    </w:tc>
                  </w:sdtContent>
                </w:sdt>
                <w:sdt>
                  <w:sdtPr>
                    <w:rPr>
                      <w:szCs w:val="21"/>
                    </w:rPr>
                    <w:alias w:val="前十名股东报告期内增减"/>
                    <w:tag w:val="_GBC_dd82656118864f5fa58cbb732b2e3d44"/>
                    <w:id w:val="1115946175"/>
                    <w:lock w:val="sdtLocked"/>
                  </w:sdtPr>
                  <w:sdtEndPr/>
                  <w:sdtContent>
                    <w:tc>
                      <w:tcPr>
                        <w:tcW w:w="1276" w:type="dxa"/>
                        <w:shd w:val="clear" w:color="auto" w:fill="auto"/>
                      </w:tcPr>
                      <w:p w:rsidR="00A96ABB" w:rsidRDefault="00A96ABB">
                        <w:pPr>
                          <w:jc w:val="right"/>
                          <w:rPr>
                            <w:color w:val="FF9900"/>
                            <w:szCs w:val="21"/>
                          </w:rPr>
                        </w:pPr>
                        <w:r>
                          <w:rPr>
                            <w:szCs w:val="21"/>
                          </w:rPr>
                          <w:t>0</w:t>
                        </w:r>
                      </w:p>
                    </w:tc>
                  </w:sdtContent>
                </w:sdt>
                <w:sdt>
                  <w:sdtPr>
                    <w:rPr>
                      <w:szCs w:val="21"/>
                    </w:rPr>
                    <w:alias w:val="股东持有股份数量"/>
                    <w:tag w:val="_GBC_21e721a8c42f4a7d9ae0210dfab58dc0"/>
                    <w:id w:val="-1452236815"/>
                    <w:lock w:val="sdtLocked"/>
                  </w:sdtPr>
                  <w:sdtEndPr/>
                  <w:sdtContent>
                    <w:tc>
                      <w:tcPr>
                        <w:tcW w:w="1417" w:type="dxa"/>
                        <w:gridSpan w:val="2"/>
                        <w:shd w:val="clear" w:color="auto" w:fill="auto"/>
                      </w:tcPr>
                      <w:p w:rsidR="00A96ABB" w:rsidRDefault="00A96ABB">
                        <w:pPr>
                          <w:jc w:val="right"/>
                          <w:rPr>
                            <w:szCs w:val="21"/>
                          </w:rPr>
                        </w:pPr>
                        <w:r>
                          <w:rPr>
                            <w:szCs w:val="21"/>
                          </w:rPr>
                          <w:t>6,882,150</w:t>
                        </w:r>
                      </w:p>
                    </w:tc>
                  </w:sdtContent>
                </w:sdt>
                <w:sdt>
                  <w:sdtPr>
                    <w:rPr>
                      <w:szCs w:val="21"/>
                    </w:rPr>
                    <w:alias w:val="前十名股东持股比例"/>
                    <w:tag w:val="_GBC_af1e942e468b47a4afb89abcd0f832eb"/>
                    <w:id w:val="1127660663"/>
                    <w:lock w:val="sdtLocked"/>
                  </w:sdtPr>
                  <w:sdtEndPr/>
                  <w:sdtContent>
                    <w:tc>
                      <w:tcPr>
                        <w:tcW w:w="851" w:type="dxa"/>
                        <w:shd w:val="clear" w:color="auto" w:fill="auto"/>
                      </w:tcPr>
                      <w:p w:rsidR="00A96ABB" w:rsidRDefault="00A96ABB">
                        <w:pPr>
                          <w:jc w:val="right"/>
                          <w:rPr>
                            <w:szCs w:val="21"/>
                          </w:rPr>
                        </w:pPr>
                        <w:r>
                          <w:rPr>
                            <w:szCs w:val="21"/>
                          </w:rPr>
                          <w:t>0.78</w:t>
                        </w:r>
                      </w:p>
                    </w:tc>
                  </w:sdtContent>
                </w:sdt>
                <w:sdt>
                  <w:sdtPr>
                    <w:rPr>
                      <w:szCs w:val="21"/>
                    </w:rPr>
                    <w:alias w:val="前十名股东持有有限售条件股份数量"/>
                    <w:tag w:val="_GBC_eba1aeefd3564272b49eded8e8392686"/>
                    <w:id w:val="2095115968"/>
                    <w:lock w:val="sdtLocked"/>
                  </w:sdtPr>
                  <w:sdtEndPr/>
                  <w:sdtContent>
                    <w:tc>
                      <w:tcPr>
                        <w:tcW w:w="1275"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持有股份状态"/>
                    <w:tag w:val="_GBC_d5194108b2a8481e94140819dbdc5afe"/>
                    <w:id w:val="-160772153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A96ABB" w:rsidRDefault="00A96ABB">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1250003446"/>
                    <w:lock w:val="sdtLocked"/>
                  </w:sdtPr>
                  <w:sdtEndPr/>
                  <w:sdtContent>
                    <w:tc>
                      <w:tcPr>
                        <w:tcW w:w="1276"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的股东性质"/>
                    <w:tag w:val="_GBC_71380bc899eb4b9781e95e37e7a1e221"/>
                    <w:id w:val="-10774459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tcPr>
                      <w:p w:rsidR="00A96ABB" w:rsidRDefault="00A96ABB">
                        <w:pPr>
                          <w:rPr>
                            <w:color w:val="FF9900"/>
                            <w:szCs w:val="21"/>
                          </w:rPr>
                        </w:pPr>
                        <w:r>
                          <w:rPr>
                            <w:szCs w:val="21"/>
                          </w:rPr>
                          <w:t>未知</w:t>
                        </w:r>
                      </w:p>
                    </w:tc>
                  </w:sdtContent>
                </w:sdt>
              </w:tr>
            </w:sdtContent>
          </w:sdt>
          <w:sdt>
            <w:sdtPr>
              <w:rPr>
                <w:szCs w:val="21"/>
              </w:rPr>
              <w:alias w:val="前十名股东持股情况"/>
              <w:tag w:val="_GBC_5fc8eaeeffc7456eb1a09687db3d4206"/>
              <w:id w:val="667213044"/>
              <w:lock w:val="sdtLocked"/>
            </w:sdtPr>
            <w:sdtEndPr>
              <w:rPr>
                <w:color w:val="FF9900"/>
              </w:rPr>
            </w:sdtEndPr>
            <w:sdtContent>
              <w:tr w:rsidR="00A96ABB" w:rsidTr="00A96ABB">
                <w:trPr>
                  <w:cantSplit/>
                </w:trPr>
                <w:sdt>
                  <w:sdtPr>
                    <w:rPr>
                      <w:szCs w:val="21"/>
                    </w:rPr>
                    <w:alias w:val="前十名股东名称"/>
                    <w:tag w:val="_GBC_8846839d232a4529b490cc7f8ba3425b"/>
                    <w:id w:val="890695161"/>
                    <w:lock w:val="sdtLocked"/>
                  </w:sdtPr>
                  <w:sdtEndPr/>
                  <w:sdtContent>
                    <w:tc>
                      <w:tcPr>
                        <w:tcW w:w="1526" w:type="dxa"/>
                        <w:shd w:val="clear" w:color="auto" w:fill="auto"/>
                      </w:tcPr>
                      <w:p w:rsidR="00A96ABB" w:rsidRDefault="00A96ABB" w:rsidP="00A96ABB">
                        <w:pPr>
                          <w:rPr>
                            <w:szCs w:val="21"/>
                          </w:rPr>
                        </w:pPr>
                        <w:r>
                          <w:rPr>
                            <w:rFonts w:hint="eastAsia"/>
                            <w:szCs w:val="21"/>
                          </w:rPr>
                          <w:t>熊碧辉</w:t>
                        </w:r>
                      </w:p>
                    </w:tc>
                  </w:sdtContent>
                </w:sdt>
                <w:sdt>
                  <w:sdtPr>
                    <w:rPr>
                      <w:szCs w:val="21"/>
                    </w:rPr>
                    <w:alias w:val="前十名股东报告期内增减"/>
                    <w:tag w:val="_GBC_dd82656118864f5fa58cbb732b2e3d44"/>
                    <w:id w:val="-588855226"/>
                    <w:lock w:val="sdtLocked"/>
                  </w:sdtPr>
                  <w:sdtEndPr/>
                  <w:sdtContent>
                    <w:tc>
                      <w:tcPr>
                        <w:tcW w:w="1276" w:type="dxa"/>
                        <w:shd w:val="clear" w:color="auto" w:fill="auto"/>
                      </w:tcPr>
                      <w:p w:rsidR="00A96ABB" w:rsidRDefault="00A96ABB">
                        <w:pPr>
                          <w:jc w:val="right"/>
                          <w:rPr>
                            <w:color w:val="FF9900"/>
                            <w:szCs w:val="21"/>
                          </w:rPr>
                        </w:pPr>
                        <w:r>
                          <w:rPr>
                            <w:szCs w:val="21"/>
                          </w:rPr>
                          <w:t>0</w:t>
                        </w:r>
                      </w:p>
                    </w:tc>
                  </w:sdtContent>
                </w:sdt>
                <w:sdt>
                  <w:sdtPr>
                    <w:rPr>
                      <w:szCs w:val="21"/>
                    </w:rPr>
                    <w:alias w:val="股东持有股份数量"/>
                    <w:tag w:val="_GBC_21e721a8c42f4a7d9ae0210dfab58dc0"/>
                    <w:id w:val="-2068249672"/>
                    <w:lock w:val="sdtLocked"/>
                  </w:sdtPr>
                  <w:sdtEndPr/>
                  <w:sdtContent>
                    <w:tc>
                      <w:tcPr>
                        <w:tcW w:w="1417" w:type="dxa"/>
                        <w:gridSpan w:val="2"/>
                        <w:shd w:val="clear" w:color="auto" w:fill="auto"/>
                      </w:tcPr>
                      <w:p w:rsidR="00A96ABB" w:rsidRDefault="00A96ABB">
                        <w:pPr>
                          <w:jc w:val="right"/>
                          <w:rPr>
                            <w:szCs w:val="21"/>
                          </w:rPr>
                        </w:pPr>
                        <w:r>
                          <w:rPr>
                            <w:szCs w:val="21"/>
                          </w:rPr>
                          <w:t>6,552,246</w:t>
                        </w:r>
                      </w:p>
                    </w:tc>
                  </w:sdtContent>
                </w:sdt>
                <w:sdt>
                  <w:sdtPr>
                    <w:rPr>
                      <w:szCs w:val="21"/>
                    </w:rPr>
                    <w:alias w:val="前十名股东持股比例"/>
                    <w:tag w:val="_GBC_af1e942e468b47a4afb89abcd0f832eb"/>
                    <w:id w:val="-121466489"/>
                    <w:lock w:val="sdtLocked"/>
                  </w:sdtPr>
                  <w:sdtEndPr/>
                  <w:sdtContent>
                    <w:tc>
                      <w:tcPr>
                        <w:tcW w:w="851" w:type="dxa"/>
                        <w:shd w:val="clear" w:color="auto" w:fill="auto"/>
                      </w:tcPr>
                      <w:p w:rsidR="00A96ABB" w:rsidRDefault="00A96ABB">
                        <w:pPr>
                          <w:jc w:val="right"/>
                          <w:rPr>
                            <w:szCs w:val="21"/>
                          </w:rPr>
                        </w:pPr>
                        <w:r>
                          <w:rPr>
                            <w:szCs w:val="21"/>
                          </w:rPr>
                          <w:t>0.74</w:t>
                        </w:r>
                      </w:p>
                    </w:tc>
                  </w:sdtContent>
                </w:sdt>
                <w:sdt>
                  <w:sdtPr>
                    <w:rPr>
                      <w:szCs w:val="21"/>
                    </w:rPr>
                    <w:alias w:val="前十名股东持有有限售条件股份数量"/>
                    <w:tag w:val="_GBC_eba1aeefd3564272b49eded8e8392686"/>
                    <w:id w:val="1471858773"/>
                    <w:lock w:val="sdtLocked"/>
                  </w:sdtPr>
                  <w:sdtEndPr/>
                  <w:sdtContent>
                    <w:tc>
                      <w:tcPr>
                        <w:tcW w:w="1275"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持有股份状态"/>
                    <w:tag w:val="_GBC_d5194108b2a8481e94140819dbdc5afe"/>
                    <w:id w:val="-88124745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A96ABB" w:rsidRDefault="00A96ABB">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1375919261"/>
                    <w:lock w:val="sdtLocked"/>
                  </w:sdtPr>
                  <w:sdtEndPr/>
                  <w:sdtContent>
                    <w:tc>
                      <w:tcPr>
                        <w:tcW w:w="1276"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的股东性质"/>
                    <w:tag w:val="_GBC_71380bc899eb4b9781e95e37e7a1e221"/>
                    <w:id w:val="-67820002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tcPr>
                      <w:p w:rsidR="00A96ABB" w:rsidRDefault="00A96ABB">
                        <w:pPr>
                          <w:rPr>
                            <w:color w:val="FF9900"/>
                            <w:szCs w:val="21"/>
                          </w:rPr>
                        </w:pPr>
                        <w:r>
                          <w:rPr>
                            <w:szCs w:val="21"/>
                          </w:rPr>
                          <w:t>境内自然人</w:t>
                        </w:r>
                      </w:p>
                    </w:tc>
                  </w:sdtContent>
                </w:sdt>
              </w:tr>
            </w:sdtContent>
          </w:sdt>
          <w:sdt>
            <w:sdtPr>
              <w:rPr>
                <w:szCs w:val="21"/>
              </w:rPr>
              <w:alias w:val="前十名股东持股情况"/>
              <w:tag w:val="_GBC_5fc8eaeeffc7456eb1a09687db3d4206"/>
              <w:id w:val="-146211985"/>
              <w:lock w:val="sdtLocked"/>
            </w:sdtPr>
            <w:sdtEndPr>
              <w:rPr>
                <w:color w:val="FF9900"/>
              </w:rPr>
            </w:sdtEndPr>
            <w:sdtContent>
              <w:tr w:rsidR="00A96ABB" w:rsidTr="00A96ABB">
                <w:trPr>
                  <w:cantSplit/>
                </w:trPr>
                <w:sdt>
                  <w:sdtPr>
                    <w:rPr>
                      <w:szCs w:val="21"/>
                    </w:rPr>
                    <w:alias w:val="前十名股东名称"/>
                    <w:tag w:val="_GBC_8846839d232a4529b490cc7f8ba3425b"/>
                    <w:id w:val="-465810198"/>
                    <w:lock w:val="sdtLocked"/>
                  </w:sdtPr>
                  <w:sdtEndPr/>
                  <w:sdtContent>
                    <w:tc>
                      <w:tcPr>
                        <w:tcW w:w="1526" w:type="dxa"/>
                        <w:shd w:val="clear" w:color="auto" w:fill="auto"/>
                      </w:tcPr>
                      <w:p w:rsidR="00A96ABB" w:rsidRDefault="00A96ABB" w:rsidP="00A96ABB">
                        <w:pPr>
                          <w:rPr>
                            <w:szCs w:val="21"/>
                          </w:rPr>
                        </w:pPr>
                        <w:r>
                          <w:rPr>
                            <w:rFonts w:hint="eastAsia"/>
                            <w:szCs w:val="21"/>
                          </w:rPr>
                          <w:t>任文峰</w:t>
                        </w:r>
                      </w:p>
                    </w:tc>
                  </w:sdtContent>
                </w:sdt>
                <w:sdt>
                  <w:sdtPr>
                    <w:rPr>
                      <w:szCs w:val="21"/>
                    </w:rPr>
                    <w:alias w:val="前十名股东报告期内增减"/>
                    <w:tag w:val="_GBC_dd82656118864f5fa58cbb732b2e3d44"/>
                    <w:id w:val="326559104"/>
                    <w:lock w:val="sdtLocked"/>
                  </w:sdtPr>
                  <w:sdtEndPr/>
                  <w:sdtContent>
                    <w:tc>
                      <w:tcPr>
                        <w:tcW w:w="1276" w:type="dxa"/>
                        <w:shd w:val="clear" w:color="auto" w:fill="auto"/>
                      </w:tcPr>
                      <w:p w:rsidR="00A96ABB" w:rsidRDefault="00A96ABB">
                        <w:pPr>
                          <w:jc w:val="right"/>
                          <w:rPr>
                            <w:color w:val="FF9900"/>
                            <w:szCs w:val="21"/>
                          </w:rPr>
                        </w:pPr>
                        <w:r>
                          <w:rPr>
                            <w:szCs w:val="21"/>
                          </w:rPr>
                          <w:t>-881,700</w:t>
                        </w:r>
                      </w:p>
                    </w:tc>
                  </w:sdtContent>
                </w:sdt>
                <w:sdt>
                  <w:sdtPr>
                    <w:rPr>
                      <w:szCs w:val="21"/>
                    </w:rPr>
                    <w:alias w:val="股东持有股份数量"/>
                    <w:tag w:val="_GBC_21e721a8c42f4a7d9ae0210dfab58dc0"/>
                    <w:id w:val="-1008295205"/>
                    <w:lock w:val="sdtLocked"/>
                  </w:sdtPr>
                  <w:sdtEndPr/>
                  <w:sdtContent>
                    <w:tc>
                      <w:tcPr>
                        <w:tcW w:w="1417" w:type="dxa"/>
                        <w:gridSpan w:val="2"/>
                        <w:shd w:val="clear" w:color="auto" w:fill="auto"/>
                      </w:tcPr>
                      <w:p w:rsidR="00A96ABB" w:rsidRDefault="00A96ABB">
                        <w:pPr>
                          <w:jc w:val="right"/>
                          <w:rPr>
                            <w:szCs w:val="21"/>
                          </w:rPr>
                        </w:pPr>
                        <w:r>
                          <w:rPr>
                            <w:szCs w:val="21"/>
                          </w:rPr>
                          <w:t>6,546,534</w:t>
                        </w:r>
                      </w:p>
                    </w:tc>
                  </w:sdtContent>
                </w:sdt>
                <w:sdt>
                  <w:sdtPr>
                    <w:rPr>
                      <w:szCs w:val="21"/>
                    </w:rPr>
                    <w:alias w:val="前十名股东持股比例"/>
                    <w:tag w:val="_GBC_af1e942e468b47a4afb89abcd0f832eb"/>
                    <w:id w:val="373422333"/>
                    <w:lock w:val="sdtLocked"/>
                  </w:sdtPr>
                  <w:sdtEndPr/>
                  <w:sdtContent>
                    <w:tc>
                      <w:tcPr>
                        <w:tcW w:w="851" w:type="dxa"/>
                        <w:shd w:val="clear" w:color="auto" w:fill="auto"/>
                      </w:tcPr>
                      <w:p w:rsidR="00A96ABB" w:rsidRDefault="00A96ABB">
                        <w:pPr>
                          <w:jc w:val="right"/>
                          <w:rPr>
                            <w:szCs w:val="21"/>
                          </w:rPr>
                        </w:pPr>
                        <w:r>
                          <w:rPr>
                            <w:szCs w:val="21"/>
                          </w:rPr>
                          <w:t>0.74</w:t>
                        </w:r>
                      </w:p>
                    </w:tc>
                  </w:sdtContent>
                </w:sdt>
                <w:sdt>
                  <w:sdtPr>
                    <w:rPr>
                      <w:szCs w:val="21"/>
                    </w:rPr>
                    <w:alias w:val="前十名股东持有有限售条件股份数量"/>
                    <w:tag w:val="_GBC_eba1aeefd3564272b49eded8e8392686"/>
                    <w:id w:val="1806958342"/>
                    <w:lock w:val="sdtLocked"/>
                  </w:sdtPr>
                  <w:sdtEndPr/>
                  <w:sdtContent>
                    <w:tc>
                      <w:tcPr>
                        <w:tcW w:w="1275"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持有股份状态"/>
                    <w:tag w:val="_GBC_d5194108b2a8481e94140819dbdc5afe"/>
                    <w:id w:val="-7189065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A96ABB" w:rsidRDefault="00A96ABB">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1754888446"/>
                    <w:lock w:val="sdtLocked"/>
                  </w:sdtPr>
                  <w:sdtEndPr/>
                  <w:sdtContent>
                    <w:tc>
                      <w:tcPr>
                        <w:tcW w:w="1276"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的股东性质"/>
                    <w:tag w:val="_GBC_71380bc899eb4b9781e95e37e7a1e221"/>
                    <w:id w:val="-9807661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tcPr>
                      <w:p w:rsidR="00A96ABB" w:rsidRDefault="00A96ABB">
                        <w:pPr>
                          <w:rPr>
                            <w:color w:val="FF9900"/>
                            <w:szCs w:val="21"/>
                          </w:rPr>
                        </w:pPr>
                        <w:r>
                          <w:rPr>
                            <w:szCs w:val="21"/>
                          </w:rPr>
                          <w:t>境内自然人</w:t>
                        </w:r>
                      </w:p>
                    </w:tc>
                  </w:sdtContent>
                </w:sdt>
              </w:tr>
            </w:sdtContent>
          </w:sdt>
          <w:sdt>
            <w:sdtPr>
              <w:rPr>
                <w:szCs w:val="21"/>
              </w:rPr>
              <w:alias w:val="前十名股东持股情况"/>
              <w:tag w:val="_GBC_5fc8eaeeffc7456eb1a09687db3d4206"/>
              <w:id w:val="-1467744292"/>
              <w:lock w:val="sdtLocked"/>
            </w:sdtPr>
            <w:sdtEndPr>
              <w:rPr>
                <w:color w:val="FF9900"/>
              </w:rPr>
            </w:sdtEndPr>
            <w:sdtContent>
              <w:tr w:rsidR="00A96ABB" w:rsidTr="00A96ABB">
                <w:trPr>
                  <w:cantSplit/>
                </w:trPr>
                <w:sdt>
                  <w:sdtPr>
                    <w:rPr>
                      <w:szCs w:val="21"/>
                    </w:rPr>
                    <w:alias w:val="前十名股东名称"/>
                    <w:tag w:val="_GBC_8846839d232a4529b490cc7f8ba3425b"/>
                    <w:id w:val="1084577621"/>
                    <w:lock w:val="sdtLocked"/>
                  </w:sdtPr>
                  <w:sdtEndPr/>
                  <w:sdtContent>
                    <w:tc>
                      <w:tcPr>
                        <w:tcW w:w="1526" w:type="dxa"/>
                        <w:shd w:val="clear" w:color="auto" w:fill="auto"/>
                      </w:tcPr>
                      <w:p w:rsidR="00A96ABB" w:rsidRDefault="00A96ABB" w:rsidP="00A96ABB">
                        <w:pPr>
                          <w:rPr>
                            <w:szCs w:val="21"/>
                          </w:rPr>
                        </w:pPr>
                        <w:r>
                          <w:rPr>
                            <w:rFonts w:hint="eastAsia"/>
                            <w:szCs w:val="21"/>
                          </w:rPr>
                          <w:t>中国工商银行股份有限公司－南方消费活力灵活配置混合型发起式证券投资基金</w:t>
                        </w:r>
                      </w:p>
                    </w:tc>
                  </w:sdtContent>
                </w:sdt>
                <w:sdt>
                  <w:sdtPr>
                    <w:rPr>
                      <w:szCs w:val="21"/>
                    </w:rPr>
                    <w:alias w:val="前十名股东报告期内增减"/>
                    <w:tag w:val="_GBC_dd82656118864f5fa58cbb732b2e3d44"/>
                    <w:id w:val="-1218427409"/>
                    <w:lock w:val="sdtLocked"/>
                  </w:sdtPr>
                  <w:sdtEndPr/>
                  <w:sdtContent>
                    <w:tc>
                      <w:tcPr>
                        <w:tcW w:w="1276" w:type="dxa"/>
                        <w:shd w:val="clear" w:color="auto" w:fill="auto"/>
                      </w:tcPr>
                      <w:p w:rsidR="00A96ABB" w:rsidRDefault="00A96ABB" w:rsidP="00A96ABB">
                        <w:pPr>
                          <w:jc w:val="right"/>
                          <w:rPr>
                            <w:color w:val="FF9900"/>
                            <w:szCs w:val="21"/>
                          </w:rPr>
                        </w:pPr>
                        <w:r>
                          <w:rPr>
                            <w:rFonts w:hint="eastAsia"/>
                            <w:szCs w:val="21"/>
                          </w:rPr>
                          <w:t>0</w:t>
                        </w:r>
                      </w:p>
                    </w:tc>
                  </w:sdtContent>
                </w:sdt>
                <w:sdt>
                  <w:sdtPr>
                    <w:rPr>
                      <w:szCs w:val="21"/>
                    </w:rPr>
                    <w:alias w:val="股东持有股份数量"/>
                    <w:tag w:val="_GBC_21e721a8c42f4a7d9ae0210dfab58dc0"/>
                    <w:id w:val="952133333"/>
                    <w:lock w:val="sdtLocked"/>
                  </w:sdtPr>
                  <w:sdtEndPr/>
                  <w:sdtContent>
                    <w:tc>
                      <w:tcPr>
                        <w:tcW w:w="1417" w:type="dxa"/>
                        <w:gridSpan w:val="2"/>
                        <w:shd w:val="clear" w:color="auto" w:fill="auto"/>
                      </w:tcPr>
                      <w:p w:rsidR="00A96ABB" w:rsidRDefault="00A96ABB">
                        <w:pPr>
                          <w:jc w:val="right"/>
                          <w:rPr>
                            <w:szCs w:val="21"/>
                          </w:rPr>
                        </w:pPr>
                        <w:r>
                          <w:rPr>
                            <w:szCs w:val="21"/>
                          </w:rPr>
                          <w:t>6,029,873</w:t>
                        </w:r>
                      </w:p>
                    </w:tc>
                  </w:sdtContent>
                </w:sdt>
                <w:sdt>
                  <w:sdtPr>
                    <w:rPr>
                      <w:szCs w:val="21"/>
                    </w:rPr>
                    <w:alias w:val="前十名股东持股比例"/>
                    <w:tag w:val="_GBC_af1e942e468b47a4afb89abcd0f832eb"/>
                    <w:id w:val="1171907394"/>
                    <w:lock w:val="sdtLocked"/>
                  </w:sdtPr>
                  <w:sdtEndPr/>
                  <w:sdtContent>
                    <w:tc>
                      <w:tcPr>
                        <w:tcW w:w="851" w:type="dxa"/>
                        <w:shd w:val="clear" w:color="auto" w:fill="auto"/>
                      </w:tcPr>
                      <w:p w:rsidR="00A96ABB" w:rsidRDefault="00A96ABB">
                        <w:pPr>
                          <w:jc w:val="right"/>
                          <w:rPr>
                            <w:szCs w:val="21"/>
                          </w:rPr>
                        </w:pPr>
                        <w:r>
                          <w:rPr>
                            <w:szCs w:val="21"/>
                          </w:rPr>
                          <w:t>0.68</w:t>
                        </w:r>
                      </w:p>
                    </w:tc>
                  </w:sdtContent>
                </w:sdt>
                <w:sdt>
                  <w:sdtPr>
                    <w:rPr>
                      <w:szCs w:val="21"/>
                    </w:rPr>
                    <w:alias w:val="前十名股东持有有限售条件股份数量"/>
                    <w:tag w:val="_GBC_eba1aeefd3564272b49eded8e8392686"/>
                    <w:id w:val="-974752370"/>
                    <w:lock w:val="sdtLocked"/>
                  </w:sdtPr>
                  <w:sdtEndPr/>
                  <w:sdtContent>
                    <w:tc>
                      <w:tcPr>
                        <w:tcW w:w="1275"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持有股份状态"/>
                    <w:tag w:val="_GBC_d5194108b2a8481e94140819dbdc5afe"/>
                    <w:id w:val="36225856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A96ABB" w:rsidRDefault="00A96ABB">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692390101"/>
                    <w:lock w:val="sdtLocked"/>
                  </w:sdtPr>
                  <w:sdtEndPr/>
                  <w:sdtContent>
                    <w:tc>
                      <w:tcPr>
                        <w:tcW w:w="1276"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的股东性质"/>
                    <w:tag w:val="_GBC_71380bc899eb4b9781e95e37e7a1e221"/>
                    <w:id w:val="-19609422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tcPr>
                      <w:p w:rsidR="00A96ABB" w:rsidRDefault="00A96ABB">
                        <w:pPr>
                          <w:rPr>
                            <w:color w:val="FF9900"/>
                            <w:szCs w:val="21"/>
                          </w:rPr>
                        </w:pPr>
                        <w:r>
                          <w:rPr>
                            <w:szCs w:val="21"/>
                          </w:rPr>
                          <w:t>未知</w:t>
                        </w:r>
                      </w:p>
                    </w:tc>
                  </w:sdtContent>
                </w:sdt>
              </w:tr>
            </w:sdtContent>
          </w:sdt>
          <w:sdt>
            <w:sdtPr>
              <w:rPr>
                <w:szCs w:val="21"/>
              </w:rPr>
              <w:alias w:val="前十名股东持股情况"/>
              <w:tag w:val="_GBC_5fc8eaeeffc7456eb1a09687db3d4206"/>
              <w:id w:val="1226337973"/>
              <w:lock w:val="sdtLocked"/>
            </w:sdtPr>
            <w:sdtEndPr>
              <w:rPr>
                <w:color w:val="FF9900"/>
              </w:rPr>
            </w:sdtEndPr>
            <w:sdtContent>
              <w:tr w:rsidR="00A96ABB" w:rsidTr="00A96ABB">
                <w:trPr>
                  <w:cantSplit/>
                </w:trPr>
                <w:sdt>
                  <w:sdtPr>
                    <w:rPr>
                      <w:szCs w:val="21"/>
                    </w:rPr>
                    <w:alias w:val="前十名股东名称"/>
                    <w:tag w:val="_GBC_8846839d232a4529b490cc7f8ba3425b"/>
                    <w:id w:val="324395146"/>
                    <w:lock w:val="sdtLocked"/>
                  </w:sdtPr>
                  <w:sdtEndPr/>
                  <w:sdtContent>
                    <w:tc>
                      <w:tcPr>
                        <w:tcW w:w="1526" w:type="dxa"/>
                        <w:shd w:val="clear" w:color="auto" w:fill="auto"/>
                      </w:tcPr>
                      <w:p w:rsidR="00A96ABB" w:rsidRDefault="00A96ABB" w:rsidP="00A96ABB">
                        <w:pPr>
                          <w:rPr>
                            <w:szCs w:val="21"/>
                          </w:rPr>
                        </w:pPr>
                        <w:r>
                          <w:rPr>
                            <w:rFonts w:hint="eastAsia"/>
                            <w:szCs w:val="21"/>
                          </w:rPr>
                          <w:t>中国工商银行股份有限公司－华安逆向策略混合型证券投资基金</w:t>
                        </w:r>
                      </w:p>
                    </w:tc>
                  </w:sdtContent>
                </w:sdt>
                <w:sdt>
                  <w:sdtPr>
                    <w:rPr>
                      <w:szCs w:val="21"/>
                    </w:rPr>
                    <w:alias w:val="前十名股东报告期内增减"/>
                    <w:tag w:val="_GBC_dd82656118864f5fa58cbb732b2e3d44"/>
                    <w:id w:val="1730496444"/>
                    <w:lock w:val="sdtLocked"/>
                    <w:showingPlcHdr/>
                  </w:sdtPr>
                  <w:sdtEndPr/>
                  <w:sdtContent>
                    <w:tc>
                      <w:tcPr>
                        <w:tcW w:w="1276" w:type="dxa"/>
                        <w:shd w:val="clear" w:color="auto" w:fill="auto"/>
                      </w:tcPr>
                      <w:p w:rsidR="00A96ABB" w:rsidRDefault="00360FDF" w:rsidP="00360FDF">
                        <w:pPr>
                          <w:jc w:val="right"/>
                          <w:rPr>
                            <w:color w:val="FF9900"/>
                            <w:szCs w:val="21"/>
                          </w:rPr>
                        </w:pPr>
                        <w:r>
                          <w:rPr>
                            <w:szCs w:val="21"/>
                          </w:rPr>
                          <w:t xml:space="preserve">     </w:t>
                        </w:r>
                      </w:p>
                    </w:tc>
                  </w:sdtContent>
                </w:sdt>
                <w:sdt>
                  <w:sdtPr>
                    <w:rPr>
                      <w:szCs w:val="21"/>
                    </w:rPr>
                    <w:alias w:val="股东持有股份数量"/>
                    <w:tag w:val="_GBC_21e721a8c42f4a7d9ae0210dfab58dc0"/>
                    <w:id w:val="1425921416"/>
                    <w:lock w:val="sdtLocked"/>
                  </w:sdtPr>
                  <w:sdtEndPr/>
                  <w:sdtContent>
                    <w:tc>
                      <w:tcPr>
                        <w:tcW w:w="1417" w:type="dxa"/>
                        <w:gridSpan w:val="2"/>
                        <w:shd w:val="clear" w:color="auto" w:fill="auto"/>
                      </w:tcPr>
                      <w:p w:rsidR="00A96ABB" w:rsidRDefault="00A96ABB">
                        <w:pPr>
                          <w:jc w:val="right"/>
                          <w:rPr>
                            <w:szCs w:val="21"/>
                          </w:rPr>
                        </w:pPr>
                        <w:r>
                          <w:rPr>
                            <w:szCs w:val="21"/>
                          </w:rPr>
                          <w:t>5,788,376</w:t>
                        </w:r>
                      </w:p>
                    </w:tc>
                  </w:sdtContent>
                </w:sdt>
                <w:sdt>
                  <w:sdtPr>
                    <w:rPr>
                      <w:szCs w:val="21"/>
                    </w:rPr>
                    <w:alias w:val="前十名股东持股比例"/>
                    <w:tag w:val="_GBC_af1e942e468b47a4afb89abcd0f832eb"/>
                    <w:id w:val="1023205525"/>
                    <w:lock w:val="sdtLocked"/>
                  </w:sdtPr>
                  <w:sdtEndPr/>
                  <w:sdtContent>
                    <w:tc>
                      <w:tcPr>
                        <w:tcW w:w="851" w:type="dxa"/>
                        <w:shd w:val="clear" w:color="auto" w:fill="auto"/>
                      </w:tcPr>
                      <w:p w:rsidR="00A96ABB" w:rsidRDefault="00A96ABB">
                        <w:pPr>
                          <w:jc w:val="right"/>
                          <w:rPr>
                            <w:szCs w:val="21"/>
                          </w:rPr>
                        </w:pPr>
                        <w:r>
                          <w:rPr>
                            <w:szCs w:val="21"/>
                          </w:rPr>
                          <w:t>0.66</w:t>
                        </w:r>
                      </w:p>
                    </w:tc>
                  </w:sdtContent>
                </w:sdt>
                <w:sdt>
                  <w:sdtPr>
                    <w:rPr>
                      <w:szCs w:val="21"/>
                    </w:rPr>
                    <w:alias w:val="前十名股东持有有限售条件股份数量"/>
                    <w:tag w:val="_GBC_eba1aeefd3564272b49eded8e8392686"/>
                    <w:id w:val="642619653"/>
                    <w:lock w:val="sdtLocked"/>
                  </w:sdtPr>
                  <w:sdtEndPr/>
                  <w:sdtContent>
                    <w:tc>
                      <w:tcPr>
                        <w:tcW w:w="1275"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持有股份状态"/>
                    <w:tag w:val="_GBC_d5194108b2a8481e94140819dbdc5afe"/>
                    <w:id w:val="-123886116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shd w:val="clear" w:color="auto" w:fill="auto"/>
                        <w:vAlign w:val="center"/>
                      </w:tcPr>
                      <w:p w:rsidR="00A96ABB" w:rsidRDefault="00A96ABB">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190758281"/>
                    <w:lock w:val="sdtLocked"/>
                  </w:sdtPr>
                  <w:sdtEndPr/>
                  <w:sdtContent>
                    <w:tc>
                      <w:tcPr>
                        <w:tcW w:w="1276" w:type="dxa"/>
                        <w:gridSpan w:val="2"/>
                        <w:shd w:val="clear" w:color="auto" w:fill="auto"/>
                      </w:tcPr>
                      <w:p w:rsidR="00A96ABB" w:rsidRDefault="00A96ABB">
                        <w:pPr>
                          <w:jc w:val="right"/>
                          <w:rPr>
                            <w:color w:val="FF9900"/>
                            <w:szCs w:val="21"/>
                          </w:rPr>
                        </w:pPr>
                        <w:r>
                          <w:rPr>
                            <w:szCs w:val="21"/>
                          </w:rPr>
                          <w:t>0</w:t>
                        </w:r>
                      </w:p>
                    </w:tc>
                  </w:sdtContent>
                </w:sdt>
                <w:sdt>
                  <w:sdtPr>
                    <w:rPr>
                      <w:szCs w:val="21"/>
                    </w:rPr>
                    <w:alias w:val="前十名股东的股东性质"/>
                    <w:tag w:val="_GBC_71380bc899eb4b9781e95e37e7a1e221"/>
                    <w:id w:val="84575799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tcPr>
                      <w:p w:rsidR="00A96ABB" w:rsidRDefault="00A96ABB">
                        <w:pPr>
                          <w:rPr>
                            <w:color w:val="FF9900"/>
                            <w:szCs w:val="21"/>
                          </w:rPr>
                        </w:pPr>
                        <w:r>
                          <w:rPr>
                            <w:szCs w:val="21"/>
                          </w:rPr>
                          <w:t>未知</w:t>
                        </w:r>
                      </w:p>
                    </w:tc>
                  </w:sdtContent>
                </w:sdt>
                <w:bookmarkStart w:id="71" w:name="_GoBack"/>
                <w:bookmarkEnd w:id="71"/>
              </w:tr>
            </w:sdtContent>
          </w:sdt>
          <w:tr w:rsidR="00A96ABB" w:rsidTr="00A96ABB">
            <w:trPr>
              <w:cantSplit/>
            </w:trPr>
            <w:tc>
              <w:tcPr>
                <w:tcW w:w="9049" w:type="dxa"/>
                <w:gridSpan w:val="11"/>
                <w:shd w:val="clear" w:color="auto" w:fill="auto"/>
              </w:tcPr>
              <w:p w:rsidR="00A96ABB" w:rsidRDefault="00A96ABB">
                <w:pPr>
                  <w:jc w:val="center"/>
                  <w:rPr>
                    <w:color w:val="FF9900"/>
                    <w:szCs w:val="21"/>
                  </w:rPr>
                </w:pPr>
                <w:r>
                  <w:rPr>
                    <w:szCs w:val="21"/>
                  </w:rPr>
                  <w:t>前十名无限售条件股东持股情况</w:t>
                </w:r>
              </w:p>
            </w:tc>
          </w:tr>
          <w:tr w:rsidR="00A96ABB" w:rsidTr="00A96ABB">
            <w:trPr>
              <w:cantSplit/>
            </w:trPr>
            <w:tc>
              <w:tcPr>
                <w:tcW w:w="4077" w:type="dxa"/>
                <w:gridSpan w:val="3"/>
                <w:vMerge w:val="restart"/>
                <w:shd w:val="clear" w:color="auto" w:fill="auto"/>
                <w:vAlign w:val="center"/>
              </w:tcPr>
              <w:p w:rsidR="00A96ABB" w:rsidRDefault="00A96ABB">
                <w:pPr>
                  <w:jc w:val="center"/>
                  <w:rPr>
                    <w:color w:val="FF9900"/>
                    <w:szCs w:val="21"/>
                  </w:rPr>
                </w:pPr>
                <w:r>
                  <w:t>股东名称</w:t>
                </w:r>
              </w:p>
            </w:tc>
            <w:tc>
              <w:tcPr>
                <w:tcW w:w="1701" w:type="dxa"/>
                <w:gridSpan w:val="3"/>
                <w:vMerge w:val="restart"/>
                <w:shd w:val="clear" w:color="auto" w:fill="auto"/>
                <w:vAlign w:val="center"/>
              </w:tcPr>
              <w:p w:rsidR="00A96ABB" w:rsidRDefault="00A96ABB">
                <w:pPr>
                  <w:jc w:val="center"/>
                  <w:rPr>
                    <w:color w:val="FF9900"/>
                    <w:szCs w:val="21"/>
                  </w:rPr>
                </w:pPr>
                <w:r>
                  <w:t>持有无限售条件</w:t>
                </w:r>
                <w:r>
                  <w:lastRenderedPageBreak/>
                  <w:t>流通股的数量</w:t>
                </w:r>
              </w:p>
            </w:tc>
            <w:tc>
              <w:tcPr>
                <w:tcW w:w="3271" w:type="dxa"/>
                <w:gridSpan w:val="5"/>
                <w:tcBorders>
                  <w:bottom w:val="single" w:sz="4" w:space="0" w:color="auto"/>
                </w:tcBorders>
                <w:shd w:val="clear" w:color="auto" w:fill="auto"/>
                <w:vAlign w:val="center"/>
              </w:tcPr>
              <w:p w:rsidR="00A96ABB" w:rsidRDefault="00A96ABB">
                <w:pPr>
                  <w:jc w:val="center"/>
                  <w:rPr>
                    <w:color w:val="FF9900"/>
                    <w:szCs w:val="21"/>
                  </w:rPr>
                </w:pPr>
                <w:r>
                  <w:rPr>
                    <w:szCs w:val="21"/>
                  </w:rPr>
                  <w:lastRenderedPageBreak/>
                  <w:t>股份种类</w:t>
                </w:r>
                <w:r>
                  <w:rPr>
                    <w:rFonts w:hint="eastAsia"/>
                    <w:szCs w:val="21"/>
                  </w:rPr>
                  <w:t>及数量</w:t>
                </w:r>
              </w:p>
            </w:tc>
          </w:tr>
          <w:tr w:rsidR="00A96ABB" w:rsidTr="00A96ABB">
            <w:trPr>
              <w:cantSplit/>
            </w:trPr>
            <w:tc>
              <w:tcPr>
                <w:tcW w:w="4077" w:type="dxa"/>
                <w:gridSpan w:val="3"/>
                <w:vMerge/>
                <w:shd w:val="clear" w:color="auto" w:fill="auto"/>
                <w:vAlign w:val="center"/>
              </w:tcPr>
              <w:p w:rsidR="00A96ABB" w:rsidRDefault="00A96ABB">
                <w:pPr>
                  <w:jc w:val="center"/>
                  <w:rPr>
                    <w:color w:val="FF9900"/>
                    <w:szCs w:val="21"/>
                  </w:rPr>
                </w:pPr>
              </w:p>
            </w:tc>
            <w:tc>
              <w:tcPr>
                <w:tcW w:w="1701" w:type="dxa"/>
                <w:gridSpan w:val="3"/>
                <w:vMerge/>
                <w:shd w:val="clear" w:color="auto" w:fill="auto"/>
                <w:vAlign w:val="center"/>
              </w:tcPr>
              <w:p w:rsidR="00A96ABB" w:rsidRDefault="00A96ABB">
                <w:pPr>
                  <w:jc w:val="center"/>
                  <w:rPr>
                    <w:color w:val="FF9900"/>
                    <w:szCs w:val="21"/>
                  </w:rPr>
                </w:pPr>
              </w:p>
            </w:tc>
            <w:tc>
              <w:tcPr>
                <w:tcW w:w="1701" w:type="dxa"/>
                <w:gridSpan w:val="3"/>
                <w:shd w:val="clear" w:color="auto" w:fill="auto"/>
                <w:vAlign w:val="center"/>
              </w:tcPr>
              <w:p w:rsidR="00A96ABB" w:rsidRDefault="00A96ABB">
                <w:pPr>
                  <w:jc w:val="center"/>
                  <w:rPr>
                    <w:color w:val="008000"/>
                    <w:szCs w:val="21"/>
                  </w:rPr>
                </w:pPr>
                <w:r>
                  <w:rPr>
                    <w:rFonts w:hint="eastAsia"/>
                    <w:szCs w:val="21"/>
                  </w:rPr>
                  <w:t>种类</w:t>
                </w:r>
              </w:p>
            </w:tc>
            <w:tc>
              <w:tcPr>
                <w:tcW w:w="1570" w:type="dxa"/>
                <w:gridSpan w:val="2"/>
                <w:shd w:val="clear" w:color="auto" w:fill="auto"/>
                <w:vAlign w:val="center"/>
              </w:tcPr>
              <w:p w:rsidR="00A96ABB" w:rsidRDefault="00A96ABB">
                <w:pPr>
                  <w:jc w:val="center"/>
                  <w:rPr>
                    <w:color w:val="008000"/>
                    <w:szCs w:val="21"/>
                  </w:rPr>
                </w:pPr>
                <w:r>
                  <w:rPr>
                    <w:rFonts w:hint="eastAsia"/>
                    <w:szCs w:val="21"/>
                  </w:rPr>
                  <w:t>数量</w:t>
                </w:r>
              </w:p>
            </w:tc>
          </w:tr>
          <w:sdt>
            <w:sdtPr>
              <w:rPr>
                <w:szCs w:val="21"/>
              </w:rPr>
              <w:alias w:val="前十名无限售条件股东持股情况"/>
              <w:tag w:val="_GBC_d4835fea183942b8823bf8913d1f2f26"/>
              <w:id w:val="683634058"/>
              <w:lock w:val="sdtLocked"/>
            </w:sdtPr>
            <w:sdtEndPr/>
            <w:sdtContent>
              <w:tr w:rsidR="00A96ABB" w:rsidTr="00A96ABB">
                <w:trPr>
                  <w:cantSplit/>
                </w:trPr>
                <w:sdt>
                  <w:sdtPr>
                    <w:rPr>
                      <w:szCs w:val="21"/>
                    </w:rPr>
                    <w:alias w:val="前十名无限售条件股东的名称"/>
                    <w:tag w:val="_GBC_e7d3ea3aba0c41fea2694430b9776570"/>
                    <w:id w:val="1573086165"/>
                    <w:lock w:val="sdtLocked"/>
                  </w:sdtPr>
                  <w:sdtEndPr/>
                  <w:sdtContent>
                    <w:tc>
                      <w:tcPr>
                        <w:tcW w:w="4077" w:type="dxa"/>
                        <w:gridSpan w:val="3"/>
                        <w:shd w:val="clear" w:color="auto" w:fill="auto"/>
                      </w:tcPr>
                      <w:p w:rsidR="00A96ABB" w:rsidRDefault="00A96ABB" w:rsidP="00A96ABB">
                        <w:pPr>
                          <w:rPr>
                            <w:color w:val="FF9900"/>
                            <w:szCs w:val="21"/>
                          </w:rPr>
                        </w:pPr>
                        <w:r>
                          <w:rPr>
                            <w:rFonts w:hint="eastAsia"/>
                            <w:szCs w:val="21"/>
                          </w:rPr>
                          <w:t>电信科学技术研究</w:t>
                        </w:r>
                        <w:r w:rsidRPr="00CC1C56">
                          <w:rPr>
                            <w:rFonts w:hint="eastAsia"/>
                            <w:szCs w:val="21"/>
                          </w:rPr>
                          <w:t>院</w:t>
                        </w:r>
                      </w:p>
                    </w:tc>
                  </w:sdtContent>
                </w:sdt>
                <w:sdt>
                  <w:sdtPr>
                    <w:rPr>
                      <w:szCs w:val="21"/>
                    </w:rPr>
                    <w:alias w:val="前十名无限售条件股东期末持有流通股的数量"/>
                    <w:tag w:val="_GBC_3071796e0aaa4402bb4a49b9760a4842"/>
                    <w:id w:val="1239907886"/>
                    <w:lock w:val="sdtLocked"/>
                  </w:sdtPr>
                  <w:sdtEndPr/>
                  <w:sdtContent>
                    <w:tc>
                      <w:tcPr>
                        <w:tcW w:w="1701" w:type="dxa"/>
                        <w:gridSpan w:val="3"/>
                        <w:shd w:val="clear" w:color="auto" w:fill="auto"/>
                      </w:tcPr>
                      <w:p w:rsidR="00A96ABB" w:rsidRDefault="00A96ABB">
                        <w:pPr>
                          <w:jc w:val="right"/>
                          <w:rPr>
                            <w:color w:val="FF9900"/>
                            <w:szCs w:val="21"/>
                          </w:rPr>
                        </w:pPr>
                        <w:r>
                          <w:rPr>
                            <w:szCs w:val="21"/>
                          </w:rPr>
                          <w:t>151,252,178</w:t>
                        </w:r>
                      </w:p>
                    </w:tc>
                  </w:sdtContent>
                </w:sdt>
                <w:sdt>
                  <w:sdtPr>
                    <w:rPr>
                      <w:bCs/>
                      <w:szCs w:val="21"/>
                    </w:rPr>
                    <w:alias w:val="前十名无限售条件股东期末持有流通股的种类"/>
                    <w:tag w:val="_GBC_5d0d3dfc3b8545ce906ab8a21728fb94"/>
                    <w:id w:val="-3343484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A96ABB" w:rsidRDefault="00A96AB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899786603"/>
                    <w:lock w:val="sdtLocked"/>
                  </w:sdtPr>
                  <w:sdtEndPr/>
                  <w:sdtContent>
                    <w:tc>
                      <w:tcPr>
                        <w:tcW w:w="1570" w:type="dxa"/>
                        <w:gridSpan w:val="2"/>
                        <w:shd w:val="clear" w:color="auto" w:fill="auto"/>
                      </w:tcPr>
                      <w:p w:rsidR="00A96ABB" w:rsidRDefault="00A96ABB">
                        <w:pPr>
                          <w:jc w:val="right"/>
                          <w:rPr>
                            <w:color w:val="FF9900"/>
                            <w:szCs w:val="21"/>
                          </w:rPr>
                        </w:pPr>
                        <w:r>
                          <w:rPr>
                            <w:szCs w:val="21"/>
                          </w:rPr>
                          <w:t>151,252,178</w:t>
                        </w:r>
                      </w:p>
                    </w:tc>
                  </w:sdtContent>
                </w:sdt>
              </w:tr>
            </w:sdtContent>
          </w:sdt>
          <w:sdt>
            <w:sdtPr>
              <w:rPr>
                <w:szCs w:val="21"/>
              </w:rPr>
              <w:alias w:val="前十名无限售条件股东持股情况"/>
              <w:tag w:val="_GBC_d4835fea183942b8823bf8913d1f2f26"/>
              <w:id w:val="34005241"/>
              <w:lock w:val="sdtLocked"/>
            </w:sdtPr>
            <w:sdtEndPr/>
            <w:sdtContent>
              <w:tr w:rsidR="00A96ABB" w:rsidTr="00A96ABB">
                <w:trPr>
                  <w:cantSplit/>
                </w:trPr>
                <w:sdt>
                  <w:sdtPr>
                    <w:rPr>
                      <w:szCs w:val="21"/>
                    </w:rPr>
                    <w:alias w:val="前十名无限售条件股东的名称"/>
                    <w:tag w:val="_GBC_e7d3ea3aba0c41fea2694430b9776570"/>
                    <w:id w:val="-1705551350"/>
                    <w:lock w:val="sdtLocked"/>
                  </w:sdtPr>
                  <w:sdtEndPr/>
                  <w:sdtContent>
                    <w:tc>
                      <w:tcPr>
                        <w:tcW w:w="4077" w:type="dxa"/>
                        <w:gridSpan w:val="3"/>
                        <w:shd w:val="clear" w:color="auto" w:fill="auto"/>
                      </w:tcPr>
                      <w:p w:rsidR="00A96ABB" w:rsidRDefault="00A96ABB" w:rsidP="00A96ABB">
                        <w:pPr>
                          <w:rPr>
                            <w:color w:val="FF9900"/>
                            <w:szCs w:val="21"/>
                          </w:rPr>
                        </w:pPr>
                        <w:r>
                          <w:rPr>
                            <w:rFonts w:hint="eastAsia"/>
                            <w:szCs w:val="21"/>
                          </w:rPr>
                          <w:t>大唐电信科技产业控股有限公司</w:t>
                        </w:r>
                      </w:p>
                    </w:tc>
                  </w:sdtContent>
                </w:sdt>
                <w:sdt>
                  <w:sdtPr>
                    <w:rPr>
                      <w:szCs w:val="21"/>
                    </w:rPr>
                    <w:alias w:val="前十名无限售条件股东期末持有流通股的数量"/>
                    <w:tag w:val="_GBC_3071796e0aaa4402bb4a49b9760a4842"/>
                    <w:id w:val="2075010419"/>
                    <w:lock w:val="sdtLocked"/>
                  </w:sdtPr>
                  <w:sdtEndPr/>
                  <w:sdtContent>
                    <w:tc>
                      <w:tcPr>
                        <w:tcW w:w="1701" w:type="dxa"/>
                        <w:gridSpan w:val="3"/>
                        <w:shd w:val="clear" w:color="auto" w:fill="auto"/>
                      </w:tcPr>
                      <w:p w:rsidR="00A96ABB" w:rsidRDefault="00A96ABB">
                        <w:pPr>
                          <w:jc w:val="right"/>
                          <w:rPr>
                            <w:color w:val="FF9900"/>
                            <w:szCs w:val="21"/>
                          </w:rPr>
                        </w:pPr>
                        <w:r>
                          <w:rPr>
                            <w:szCs w:val="21"/>
                          </w:rPr>
                          <w:t>148,118,845</w:t>
                        </w:r>
                      </w:p>
                    </w:tc>
                  </w:sdtContent>
                </w:sdt>
                <w:sdt>
                  <w:sdtPr>
                    <w:rPr>
                      <w:bCs/>
                      <w:szCs w:val="21"/>
                    </w:rPr>
                    <w:alias w:val="前十名无限售条件股东期末持有流通股的种类"/>
                    <w:tag w:val="_GBC_5d0d3dfc3b8545ce906ab8a21728fb94"/>
                    <w:id w:val="-3193580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A96ABB" w:rsidRDefault="00A96AB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738438879"/>
                    <w:lock w:val="sdtLocked"/>
                  </w:sdtPr>
                  <w:sdtEndPr/>
                  <w:sdtContent>
                    <w:tc>
                      <w:tcPr>
                        <w:tcW w:w="1570" w:type="dxa"/>
                        <w:gridSpan w:val="2"/>
                        <w:shd w:val="clear" w:color="auto" w:fill="auto"/>
                      </w:tcPr>
                      <w:p w:rsidR="00A96ABB" w:rsidRDefault="00A96ABB">
                        <w:pPr>
                          <w:jc w:val="right"/>
                          <w:rPr>
                            <w:color w:val="FF9900"/>
                            <w:szCs w:val="21"/>
                          </w:rPr>
                        </w:pPr>
                        <w:r>
                          <w:rPr>
                            <w:szCs w:val="21"/>
                          </w:rPr>
                          <w:t>148,118,845</w:t>
                        </w:r>
                      </w:p>
                    </w:tc>
                  </w:sdtContent>
                </w:sdt>
              </w:tr>
            </w:sdtContent>
          </w:sdt>
          <w:sdt>
            <w:sdtPr>
              <w:rPr>
                <w:szCs w:val="21"/>
              </w:rPr>
              <w:alias w:val="前十名无限售条件股东持股情况"/>
              <w:tag w:val="_GBC_d4835fea183942b8823bf8913d1f2f26"/>
              <w:id w:val="-1249970409"/>
              <w:lock w:val="sdtLocked"/>
            </w:sdtPr>
            <w:sdtEndPr/>
            <w:sdtContent>
              <w:tr w:rsidR="00A96ABB" w:rsidTr="00A96ABB">
                <w:trPr>
                  <w:cantSplit/>
                </w:trPr>
                <w:sdt>
                  <w:sdtPr>
                    <w:rPr>
                      <w:szCs w:val="21"/>
                    </w:rPr>
                    <w:alias w:val="前十名无限售条件股东的名称"/>
                    <w:tag w:val="_GBC_e7d3ea3aba0c41fea2694430b9776570"/>
                    <w:id w:val="175691272"/>
                    <w:lock w:val="sdtLocked"/>
                  </w:sdtPr>
                  <w:sdtEndPr/>
                  <w:sdtContent>
                    <w:tc>
                      <w:tcPr>
                        <w:tcW w:w="4077" w:type="dxa"/>
                        <w:gridSpan w:val="3"/>
                        <w:shd w:val="clear" w:color="auto" w:fill="auto"/>
                      </w:tcPr>
                      <w:p w:rsidR="00A96ABB" w:rsidRDefault="00A96ABB" w:rsidP="00A96ABB">
                        <w:pPr>
                          <w:rPr>
                            <w:color w:val="FF9900"/>
                            <w:szCs w:val="21"/>
                          </w:rPr>
                        </w:pPr>
                        <w:r>
                          <w:rPr>
                            <w:rFonts w:hint="eastAsia"/>
                            <w:szCs w:val="21"/>
                          </w:rPr>
                          <w:t>中央汇金资产管理有限责任公司</w:t>
                        </w:r>
                      </w:p>
                    </w:tc>
                  </w:sdtContent>
                </w:sdt>
                <w:sdt>
                  <w:sdtPr>
                    <w:rPr>
                      <w:szCs w:val="21"/>
                    </w:rPr>
                    <w:alias w:val="前十名无限售条件股东期末持有流通股的数量"/>
                    <w:tag w:val="_GBC_3071796e0aaa4402bb4a49b9760a4842"/>
                    <w:id w:val="1224493567"/>
                    <w:lock w:val="sdtLocked"/>
                  </w:sdtPr>
                  <w:sdtEndPr/>
                  <w:sdtContent>
                    <w:tc>
                      <w:tcPr>
                        <w:tcW w:w="1701" w:type="dxa"/>
                        <w:gridSpan w:val="3"/>
                        <w:shd w:val="clear" w:color="auto" w:fill="auto"/>
                      </w:tcPr>
                      <w:p w:rsidR="00A96ABB" w:rsidRDefault="00A96ABB">
                        <w:pPr>
                          <w:jc w:val="right"/>
                          <w:rPr>
                            <w:color w:val="FF9900"/>
                            <w:szCs w:val="21"/>
                          </w:rPr>
                        </w:pPr>
                        <w:r>
                          <w:rPr>
                            <w:szCs w:val="21"/>
                          </w:rPr>
                          <w:t>24,115,000</w:t>
                        </w:r>
                      </w:p>
                    </w:tc>
                  </w:sdtContent>
                </w:sdt>
                <w:sdt>
                  <w:sdtPr>
                    <w:rPr>
                      <w:bCs/>
                      <w:szCs w:val="21"/>
                    </w:rPr>
                    <w:alias w:val="前十名无限售条件股东期末持有流通股的种类"/>
                    <w:tag w:val="_GBC_5d0d3dfc3b8545ce906ab8a21728fb94"/>
                    <w:id w:val="5236603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A96ABB" w:rsidRDefault="00A96AB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75941145"/>
                    <w:lock w:val="sdtLocked"/>
                  </w:sdtPr>
                  <w:sdtEndPr/>
                  <w:sdtContent>
                    <w:tc>
                      <w:tcPr>
                        <w:tcW w:w="1570" w:type="dxa"/>
                        <w:gridSpan w:val="2"/>
                        <w:shd w:val="clear" w:color="auto" w:fill="auto"/>
                      </w:tcPr>
                      <w:p w:rsidR="00A96ABB" w:rsidRDefault="00A96ABB">
                        <w:pPr>
                          <w:jc w:val="right"/>
                          <w:rPr>
                            <w:color w:val="FF9900"/>
                            <w:szCs w:val="21"/>
                          </w:rPr>
                        </w:pPr>
                        <w:r>
                          <w:rPr>
                            <w:szCs w:val="21"/>
                          </w:rPr>
                          <w:t>24,115,000</w:t>
                        </w:r>
                      </w:p>
                    </w:tc>
                  </w:sdtContent>
                </w:sdt>
              </w:tr>
            </w:sdtContent>
          </w:sdt>
          <w:sdt>
            <w:sdtPr>
              <w:rPr>
                <w:szCs w:val="21"/>
              </w:rPr>
              <w:alias w:val="前十名无限售条件股东持股情况"/>
              <w:tag w:val="_GBC_d4835fea183942b8823bf8913d1f2f26"/>
              <w:id w:val="-1872672822"/>
              <w:lock w:val="sdtLocked"/>
            </w:sdtPr>
            <w:sdtEndPr/>
            <w:sdtContent>
              <w:tr w:rsidR="00A96ABB" w:rsidTr="00A96ABB">
                <w:trPr>
                  <w:cantSplit/>
                </w:trPr>
                <w:sdt>
                  <w:sdtPr>
                    <w:rPr>
                      <w:szCs w:val="21"/>
                    </w:rPr>
                    <w:alias w:val="前十名无限售条件股东的名称"/>
                    <w:tag w:val="_GBC_e7d3ea3aba0c41fea2694430b9776570"/>
                    <w:id w:val="-1409146654"/>
                    <w:lock w:val="sdtLocked"/>
                  </w:sdtPr>
                  <w:sdtEndPr/>
                  <w:sdtContent>
                    <w:tc>
                      <w:tcPr>
                        <w:tcW w:w="4077" w:type="dxa"/>
                        <w:gridSpan w:val="3"/>
                        <w:shd w:val="clear" w:color="auto" w:fill="auto"/>
                      </w:tcPr>
                      <w:p w:rsidR="00A96ABB" w:rsidRDefault="00A96ABB" w:rsidP="00A96ABB">
                        <w:pPr>
                          <w:rPr>
                            <w:color w:val="FF9900"/>
                            <w:szCs w:val="21"/>
                          </w:rPr>
                        </w:pPr>
                        <w:r>
                          <w:rPr>
                            <w:rFonts w:hint="eastAsia"/>
                            <w:szCs w:val="21"/>
                          </w:rPr>
                          <w:t>周浩</w:t>
                        </w:r>
                      </w:p>
                    </w:tc>
                  </w:sdtContent>
                </w:sdt>
                <w:sdt>
                  <w:sdtPr>
                    <w:rPr>
                      <w:szCs w:val="21"/>
                    </w:rPr>
                    <w:alias w:val="前十名无限售条件股东期末持有流通股的数量"/>
                    <w:tag w:val="_GBC_3071796e0aaa4402bb4a49b9760a4842"/>
                    <w:id w:val="-928962560"/>
                    <w:lock w:val="sdtLocked"/>
                  </w:sdtPr>
                  <w:sdtEndPr/>
                  <w:sdtContent>
                    <w:tc>
                      <w:tcPr>
                        <w:tcW w:w="1701" w:type="dxa"/>
                        <w:gridSpan w:val="3"/>
                        <w:shd w:val="clear" w:color="auto" w:fill="auto"/>
                      </w:tcPr>
                      <w:p w:rsidR="00A96ABB" w:rsidRDefault="00A96ABB">
                        <w:pPr>
                          <w:jc w:val="right"/>
                          <w:rPr>
                            <w:color w:val="FF9900"/>
                            <w:szCs w:val="21"/>
                          </w:rPr>
                        </w:pPr>
                        <w:r>
                          <w:rPr>
                            <w:szCs w:val="21"/>
                          </w:rPr>
                          <w:t>11,959,468</w:t>
                        </w:r>
                      </w:p>
                    </w:tc>
                  </w:sdtContent>
                </w:sdt>
                <w:sdt>
                  <w:sdtPr>
                    <w:rPr>
                      <w:bCs/>
                      <w:szCs w:val="21"/>
                    </w:rPr>
                    <w:alias w:val="前十名无限售条件股东期末持有流通股的种类"/>
                    <w:tag w:val="_GBC_5d0d3dfc3b8545ce906ab8a21728fb94"/>
                    <w:id w:val="-8591107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A96ABB" w:rsidRDefault="00A96AB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363561612"/>
                    <w:lock w:val="sdtLocked"/>
                  </w:sdtPr>
                  <w:sdtEndPr/>
                  <w:sdtContent>
                    <w:tc>
                      <w:tcPr>
                        <w:tcW w:w="1570" w:type="dxa"/>
                        <w:gridSpan w:val="2"/>
                        <w:shd w:val="clear" w:color="auto" w:fill="auto"/>
                      </w:tcPr>
                      <w:p w:rsidR="00A96ABB" w:rsidRDefault="00A96ABB">
                        <w:pPr>
                          <w:jc w:val="right"/>
                          <w:rPr>
                            <w:color w:val="FF9900"/>
                            <w:szCs w:val="21"/>
                          </w:rPr>
                        </w:pPr>
                        <w:r>
                          <w:rPr>
                            <w:szCs w:val="21"/>
                          </w:rPr>
                          <w:t>11,959,468</w:t>
                        </w:r>
                      </w:p>
                    </w:tc>
                  </w:sdtContent>
                </w:sdt>
              </w:tr>
            </w:sdtContent>
          </w:sdt>
          <w:sdt>
            <w:sdtPr>
              <w:rPr>
                <w:szCs w:val="21"/>
              </w:rPr>
              <w:alias w:val="前十名无限售条件股东持股情况"/>
              <w:tag w:val="_GBC_d4835fea183942b8823bf8913d1f2f26"/>
              <w:id w:val="557671945"/>
              <w:lock w:val="sdtLocked"/>
            </w:sdtPr>
            <w:sdtEndPr/>
            <w:sdtContent>
              <w:tr w:rsidR="00A96ABB" w:rsidTr="00A96ABB">
                <w:trPr>
                  <w:cantSplit/>
                </w:trPr>
                <w:sdt>
                  <w:sdtPr>
                    <w:rPr>
                      <w:szCs w:val="21"/>
                    </w:rPr>
                    <w:alias w:val="前十名无限售条件股东的名称"/>
                    <w:tag w:val="_GBC_e7d3ea3aba0c41fea2694430b9776570"/>
                    <w:id w:val="1666590255"/>
                    <w:lock w:val="sdtLocked"/>
                  </w:sdtPr>
                  <w:sdtEndPr/>
                  <w:sdtContent>
                    <w:tc>
                      <w:tcPr>
                        <w:tcW w:w="4077" w:type="dxa"/>
                        <w:gridSpan w:val="3"/>
                        <w:shd w:val="clear" w:color="auto" w:fill="auto"/>
                      </w:tcPr>
                      <w:p w:rsidR="00A96ABB" w:rsidRDefault="00A96ABB" w:rsidP="00A96ABB">
                        <w:pPr>
                          <w:rPr>
                            <w:color w:val="FF9900"/>
                            <w:szCs w:val="21"/>
                          </w:rPr>
                        </w:pPr>
                        <w:r>
                          <w:rPr>
                            <w:rFonts w:hint="eastAsia"/>
                            <w:szCs w:val="21"/>
                          </w:rPr>
                          <w:t>陈勇</w:t>
                        </w:r>
                      </w:p>
                    </w:tc>
                  </w:sdtContent>
                </w:sdt>
                <w:sdt>
                  <w:sdtPr>
                    <w:rPr>
                      <w:szCs w:val="21"/>
                    </w:rPr>
                    <w:alias w:val="前十名无限售条件股东期末持有流通股的数量"/>
                    <w:tag w:val="_GBC_3071796e0aaa4402bb4a49b9760a4842"/>
                    <w:id w:val="442418494"/>
                    <w:lock w:val="sdtLocked"/>
                  </w:sdtPr>
                  <w:sdtEndPr/>
                  <w:sdtContent>
                    <w:tc>
                      <w:tcPr>
                        <w:tcW w:w="1701" w:type="dxa"/>
                        <w:gridSpan w:val="3"/>
                        <w:shd w:val="clear" w:color="auto" w:fill="auto"/>
                      </w:tcPr>
                      <w:p w:rsidR="00A96ABB" w:rsidRDefault="00A96ABB">
                        <w:pPr>
                          <w:jc w:val="right"/>
                          <w:rPr>
                            <w:color w:val="FF9900"/>
                            <w:szCs w:val="21"/>
                          </w:rPr>
                        </w:pPr>
                        <w:r>
                          <w:rPr>
                            <w:szCs w:val="21"/>
                          </w:rPr>
                          <w:t>10,671,630</w:t>
                        </w:r>
                      </w:p>
                    </w:tc>
                  </w:sdtContent>
                </w:sdt>
                <w:sdt>
                  <w:sdtPr>
                    <w:rPr>
                      <w:bCs/>
                      <w:szCs w:val="21"/>
                    </w:rPr>
                    <w:alias w:val="前十名无限售条件股东期末持有流通股的种类"/>
                    <w:tag w:val="_GBC_5d0d3dfc3b8545ce906ab8a21728fb94"/>
                    <w:id w:val="137974642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A96ABB" w:rsidRDefault="00A96AB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1565412390"/>
                    <w:lock w:val="sdtLocked"/>
                  </w:sdtPr>
                  <w:sdtEndPr/>
                  <w:sdtContent>
                    <w:tc>
                      <w:tcPr>
                        <w:tcW w:w="1570" w:type="dxa"/>
                        <w:gridSpan w:val="2"/>
                        <w:shd w:val="clear" w:color="auto" w:fill="auto"/>
                      </w:tcPr>
                      <w:p w:rsidR="00A96ABB" w:rsidRDefault="00A96ABB">
                        <w:pPr>
                          <w:jc w:val="right"/>
                          <w:rPr>
                            <w:color w:val="FF9900"/>
                            <w:szCs w:val="21"/>
                          </w:rPr>
                        </w:pPr>
                        <w:r>
                          <w:rPr>
                            <w:szCs w:val="21"/>
                          </w:rPr>
                          <w:t>10,671,630</w:t>
                        </w:r>
                      </w:p>
                    </w:tc>
                  </w:sdtContent>
                </w:sdt>
              </w:tr>
            </w:sdtContent>
          </w:sdt>
          <w:sdt>
            <w:sdtPr>
              <w:rPr>
                <w:szCs w:val="21"/>
              </w:rPr>
              <w:alias w:val="前十名无限售条件股东持股情况"/>
              <w:tag w:val="_GBC_d4835fea183942b8823bf8913d1f2f26"/>
              <w:id w:val="-682976062"/>
              <w:lock w:val="sdtLocked"/>
            </w:sdtPr>
            <w:sdtEndPr/>
            <w:sdtContent>
              <w:tr w:rsidR="00A96ABB" w:rsidTr="00A96ABB">
                <w:trPr>
                  <w:cantSplit/>
                </w:trPr>
                <w:sdt>
                  <w:sdtPr>
                    <w:rPr>
                      <w:szCs w:val="21"/>
                    </w:rPr>
                    <w:alias w:val="前十名无限售条件股东的名称"/>
                    <w:tag w:val="_GBC_e7d3ea3aba0c41fea2694430b9776570"/>
                    <w:id w:val="-1025788805"/>
                    <w:lock w:val="sdtLocked"/>
                  </w:sdtPr>
                  <w:sdtEndPr/>
                  <w:sdtContent>
                    <w:tc>
                      <w:tcPr>
                        <w:tcW w:w="4077" w:type="dxa"/>
                        <w:gridSpan w:val="3"/>
                        <w:shd w:val="clear" w:color="auto" w:fill="auto"/>
                      </w:tcPr>
                      <w:p w:rsidR="00A96ABB" w:rsidRDefault="00A96ABB" w:rsidP="00A96ABB">
                        <w:pPr>
                          <w:rPr>
                            <w:color w:val="FF9900"/>
                            <w:szCs w:val="21"/>
                          </w:rPr>
                        </w:pPr>
                        <w:r>
                          <w:rPr>
                            <w:rFonts w:hint="eastAsia"/>
                            <w:szCs w:val="21"/>
                          </w:rPr>
                          <w:t>嘉实基金－农业银行－嘉实中证金融资产管理计划</w:t>
                        </w:r>
                      </w:p>
                    </w:tc>
                  </w:sdtContent>
                </w:sdt>
                <w:sdt>
                  <w:sdtPr>
                    <w:rPr>
                      <w:szCs w:val="21"/>
                    </w:rPr>
                    <w:alias w:val="前十名无限售条件股东期末持有流通股的数量"/>
                    <w:tag w:val="_GBC_3071796e0aaa4402bb4a49b9760a4842"/>
                    <w:id w:val="815534025"/>
                    <w:lock w:val="sdtLocked"/>
                  </w:sdtPr>
                  <w:sdtEndPr/>
                  <w:sdtContent>
                    <w:tc>
                      <w:tcPr>
                        <w:tcW w:w="1701" w:type="dxa"/>
                        <w:gridSpan w:val="3"/>
                        <w:shd w:val="clear" w:color="auto" w:fill="auto"/>
                      </w:tcPr>
                      <w:p w:rsidR="00A96ABB" w:rsidRDefault="00A96ABB">
                        <w:pPr>
                          <w:jc w:val="right"/>
                          <w:rPr>
                            <w:color w:val="FF9900"/>
                            <w:szCs w:val="21"/>
                          </w:rPr>
                        </w:pPr>
                        <w:r>
                          <w:rPr>
                            <w:szCs w:val="21"/>
                          </w:rPr>
                          <w:t>6,882,150</w:t>
                        </w:r>
                      </w:p>
                    </w:tc>
                  </w:sdtContent>
                </w:sdt>
                <w:sdt>
                  <w:sdtPr>
                    <w:rPr>
                      <w:bCs/>
                      <w:szCs w:val="21"/>
                    </w:rPr>
                    <w:alias w:val="前十名无限售条件股东期末持有流通股的种类"/>
                    <w:tag w:val="_GBC_5d0d3dfc3b8545ce906ab8a21728fb94"/>
                    <w:id w:val="-5848414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A96ABB" w:rsidRDefault="00A96AB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1617954260"/>
                    <w:lock w:val="sdtLocked"/>
                  </w:sdtPr>
                  <w:sdtEndPr/>
                  <w:sdtContent>
                    <w:tc>
                      <w:tcPr>
                        <w:tcW w:w="1570" w:type="dxa"/>
                        <w:gridSpan w:val="2"/>
                        <w:shd w:val="clear" w:color="auto" w:fill="auto"/>
                      </w:tcPr>
                      <w:p w:rsidR="00A96ABB" w:rsidRDefault="00A96ABB">
                        <w:pPr>
                          <w:jc w:val="right"/>
                          <w:rPr>
                            <w:color w:val="FF9900"/>
                            <w:szCs w:val="21"/>
                          </w:rPr>
                        </w:pPr>
                        <w:r>
                          <w:rPr>
                            <w:szCs w:val="21"/>
                          </w:rPr>
                          <w:t>6,882,150</w:t>
                        </w:r>
                      </w:p>
                    </w:tc>
                  </w:sdtContent>
                </w:sdt>
              </w:tr>
            </w:sdtContent>
          </w:sdt>
          <w:sdt>
            <w:sdtPr>
              <w:rPr>
                <w:szCs w:val="21"/>
              </w:rPr>
              <w:alias w:val="前十名无限售条件股东持股情况"/>
              <w:tag w:val="_GBC_d4835fea183942b8823bf8913d1f2f26"/>
              <w:id w:val="501008114"/>
              <w:lock w:val="sdtLocked"/>
            </w:sdtPr>
            <w:sdtEndPr/>
            <w:sdtContent>
              <w:tr w:rsidR="00A96ABB" w:rsidTr="00A96ABB">
                <w:trPr>
                  <w:cantSplit/>
                </w:trPr>
                <w:sdt>
                  <w:sdtPr>
                    <w:rPr>
                      <w:szCs w:val="21"/>
                    </w:rPr>
                    <w:alias w:val="前十名无限售条件股东的名称"/>
                    <w:tag w:val="_GBC_e7d3ea3aba0c41fea2694430b9776570"/>
                    <w:id w:val="455062261"/>
                    <w:lock w:val="sdtLocked"/>
                  </w:sdtPr>
                  <w:sdtEndPr/>
                  <w:sdtContent>
                    <w:tc>
                      <w:tcPr>
                        <w:tcW w:w="4077" w:type="dxa"/>
                        <w:gridSpan w:val="3"/>
                        <w:shd w:val="clear" w:color="auto" w:fill="auto"/>
                      </w:tcPr>
                      <w:p w:rsidR="00A96ABB" w:rsidRDefault="00A96ABB">
                        <w:pPr>
                          <w:rPr>
                            <w:szCs w:val="21"/>
                          </w:rPr>
                        </w:pPr>
                        <w:r>
                          <w:rPr>
                            <w:rFonts w:hint="eastAsia"/>
                            <w:szCs w:val="21"/>
                          </w:rPr>
                          <w:t>熊碧辉</w:t>
                        </w:r>
                      </w:p>
                    </w:tc>
                  </w:sdtContent>
                </w:sdt>
                <w:sdt>
                  <w:sdtPr>
                    <w:rPr>
                      <w:szCs w:val="21"/>
                    </w:rPr>
                    <w:alias w:val="前十名无限售条件股东期末持有流通股的数量"/>
                    <w:tag w:val="_GBC_3071796e0aaa4402bb4a49b9760a4842"/>
                    <w:id w:val="-1152826868"/>
                    <w:lock w:val="sdtLocked"/>
                  </w:sdtPr>
                  <w:sdtEndPr/>
                  <w:sdtContent>
                    <w:tc>
                      <w:tcPr>
                        <w:tcW w:w="1701" w:type="dxa"/>
                        <w:gridSpan w:val="3"/>
                        <w:shd w:val="clear" w:color="auto" w:fill="auto"/>
                      </w:tcPr>
                      <w:p w:rsidR="00A96ABB" w:rsidRDefault="00A96ABB">
                        <w:pPr>
                          <w:jc w:val="right"/>
                          <w:rPr>
                            <w:szCs w:val="21"/>
                          </w:rPr>
                        </w:pPr>
                        <w:r>
                          <w:rPr>
                            <w:szCs w:val="21"/>
                          </w:rPr>
                          <w:t>6,552,246</w:t>
                        </w:r>
                      </w:p>
                    </w:tc>
                  </w:sdtContent>
                </w:sdt>
                <w:sdt>
                  <w:sdtPr>
                    <w:rPr>
                      <w:bCs/>
                      <w:szCs w:val="21"/>
                    </w:rPr>
                    <w:alias w:val="前十名无限售条件股东期末持有流通股的种类"/>
                    <w:tag w:val="_GBC_5d0d3dfc3b8545ce906ab8a21728fb94"/>
                    <w:id w:val="62173257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A96ABB" w:rsidRDefault="00A96AB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1818605267"/>
                    <w:lock w:val="sdtLocked"/>
                  </w:sdtPr>
                  <w:sdtEndPr/>
                  <w:sdtContent>
                    <w:tc>
                      <w:tcPr>
                        <w:tcW w:w="1570" w:type="dxa"/>
                        <w:gridSpan w:val="2"/>
                        <w:shd w:val="clear" w:color="auto" w:fill="auto"/>
                      </w:tcPr>
                      <w:p w:rsidR="00A96ABB" w:rsidRDefault="00A96ABB">
                        <w:pPr>
                          <w:jc w:val="right"/>
                          <w:rPr>
                            <w:szCs w:val="21"/>
                          </w:rPr>
                        </w:pPr>
                        <w:r>
                          <w:rPr>
                            <w:szCs w:val="21"/>
                          </w:rPr>
                          <w:t>6,552,246</w:t>
                        </w:r>
                      </w:p>
                    </w:tc>
                  </w:sdtContent>
                </w:sdt>
              </w:tr>
            </w:sdtContent>
          </w:sdt>
          <w:sdt>
            <w:sdtPr>
              <w:rPr>
                <w:szCs w:val="21"/>
              </w:rPr>
              <w:alias w:val="前十名无限售条件股东持股情况"/>
              <w:tag w:val="_GBC_d4835fea183942b8823bf8913d1f2f26"/>
              <w:id w:val="-1890414056"/>
              <w:lock w:val="sdtLocked"/>
            </w:sdtPr>
            <w:sdtEndPr/>
            <w:sdtContent>
              <w:tr w:rsidR="00A96ABB" w:rsidTr="00A96ABB">
                <w:trPr>
                  <w:cantSplit/>
                </w:trPr>
                <w:sdt>
                  <w:sdtPr>
                    <w:rPr>
                      <w:szCs w:val="21"/>
                    </w:rPr>
                    <w:alias w:val="前十名无限售条件股东的名称"/>
                    <w:tag w:val="_GBC_e7d3ea3aba0c41fea2694430b9776570"/>
                    <w:id w:val="-1648273570"/>
                    <w:lock w:val="sdtLocked"/>
                  </w:sdtPr>
                  <w:sdtEndPr/>
                  <w:sdtContent>
                    <w:tc>
                      <w:tcPr>
                        <w:tcW w:w="4077" w:type="dxa"/>
                        <w:gridSpan w:val="3"/>
                        <w:shd w:val="clear" w:color="auto" w:fill="auto"/>
                      </w:tcPr>
                      <w:p w:rsidR="00A96ABB" w:rsidRDefault="00A96ABB">
                        <w:pPr>
                          <w:rPr>
                            <w:szCs w:val="21"/>
                          </w:rPr>
                        </w:pPr>
                        <w:r>
                          <w:rPr>
                            <w:rFonts w:hint="eastAsia"/>
                            <w:szCs w:val="21"/>
                          </w:rPr>
                          <w:t>任文峰</w:t>
                        </w:r>
                      </w:p>
                    </w:tc>
                  </w:sdtContent>
                </w:sdt>
                <w:sdt>
                  <w:sdtPr>
                    <w:rPr>
                      <w:szCs w:val="21"/>
                    </w:rPr>
                    <w:alias w:val="前十名无限售条件股东期末持有流通股的数量"/>
                    <w:tag w:val="_GBC_3071796e0aaa4402bb4a49b9760a4842"/>
                    <w:id w:val="-111678021"/>
                    <w:lock w:val="sdtLocked"/>
                  </w:sdtPr>
                  <w:sdtEndPr/>
                  <w:sdtContent>
                    <w:tc>
                      <w:tcPr>
                        <w:tcW w:w="1701" w:type="dxa"/>
                        <w:gridSpan w:val="3"/>
                        <w:shd w:val="clear" w:color="auto" w:fill="auto"/>
                      </w:tcPr>
                      <w:p w:rsidR="00A96ABB" w:rsidRDefault="00A96ABB">
                        <w:pPr>
                          <w:jc w:val="right"/>
                          <w:rPr>
                            <w:szCs w:val="21"/>
                          </w:rPr>
                        </w:pPr>
                        <w:r>
                          <w:rPr>
                            <w:szCs w:val="21"/>
                          </w:rPr>
                          <w:t>6,546,534</w:t>
                        </w:r>
                      </w:p>
                    </w:tc>
                  </w:sdtContent>
                </w:sdt>
                <w:sdt>
                  <w:sdtPr>
                    <w:rPr>
                      <w:bCs/>
                      <w:szCs w:val="21"/>
                    </w:rPr>
                    <w:alias w:val="前十名无限售条件股东期末持有流通股的种类"/>
                    <w:tag w:val="_GBC_5d0d3dfc3b8545ce906ab8a21728fb94"/>
                    <w:id w:val="-16933655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A96ABB" w:rsidRDefault="00A96AB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1482117935"/>
                    <w:lock w:val="sdtLocked"/>
                  </w:sdtPr>
                  <w:sdtEndPr/>
                  <w:sdtContent>
                    <w:tc>
                      <w:tcPr>
                        <w:tcW w:w="1570" w:type="dxa"/>
                        <w:gridSpan w:val="2"/>
                        <w:shd w:val="clear" w:color="auto" w:fill="auto"/>
                      </w:tcPr>
                      <w:p w:rsidR="00A96ABB" w:rsidRDefault="00A96ABB">
                        <w:pPr>
                          <w:jc w:val="right"/>
                          <w:rPr>
                            <w:szCs w:val="21"/>
                          </w:rPr>
                        </w:pPr>
                        <w:r>
                          <w:rPr>
                            <w:szCs w:val="21"/>
                          </w:rPr>
                          <w:t>6,546,534</w:t>
                        </w:r>
                      </w:p>
                    </w:tc>
                  </w:sdtContent>
                </w:sdt>
              </w:tr>
            </w:sdtContent>
          </w:sdt>
          <w:sdt>
            <w:sdtPr>
              <w:rPr>
                <w:szCs w:val="21"/>
              </w:rPr>
              <w:alias w:val="前十名无限售条件股东持股情况"/>
              <w:tag w:val="_GBC_d4835fea183942b8823bf8913d1f2f26"/>
              <w:id w:val="1791173312"/>
              <w:lock w:val="sdtLocked"/>
            </w:sdtPr>
            <w:sdtEndPr/>
            <w:sdtContent>
              <w:tr w:rsidR="00A96ABB" w:rsidTr="00A96ABB">
                <w:trPr>
                  <w:cantSplit/>
                </w:trPr>
                <w:sdt>
                  <w:sdtPr>
                    <w:rPr>
                      <w:szCs w:val="21"/>
                    </w:rPr>
                    <w:alias w:val="前十名无限售条件股东的名称"/>
                    <w:tag w:val="_GBC_e7d3ea3aba0c41fea2694430b9776570"/>
                    <w:id w:val="-95711008"/>
                    <w:lock w:val="sdtLocked"/>
                  </w:sdtPr>
                  <w:sdtEndPr/>
                  <w:sdtContent>
                    <w:tc>
                      <w:tcPr>
                        <w:tcW w:w="4077" w:type="dxa"/>
                        <w:gridSpan w:val="3"/>
                        <w:shd w:val="clear" w:color="auto" w:fill="auto"/>
                      </w:tcPr>
                      <w:p w:rsidR="00A96ABB" w:rsidRDefault="00A96ABB" w:rsidP="00A96ABB">
                        <w:pPr>
                          <w:rPr>
                            <w:color w:val="FF9900"/>
                            <w:szCs w:val="21"/>
                          </w:rPr>
                        </w:pPr>
                        <w:r>
                          <w:rPr>
                            <w:rFonts w:hint="eastAsia"/>
                            <w:szCs w:val="21"/>
                          </w:rPr>
                          <w:t>中国工商银行股份有限公司－南方消费活力灵活配置混合型发起式证券投资基金</w:t>
                        </w:r>
                      </w:p>
                    </w:tc>
                  </w:sdtContent>
                </w:sdt>
                <w:sdt>
                  <w:sdtPr>
                    <w:rPr>
                      <w:szCs w:val="21"/>
                    </w:rPr>
                    <w:alias w:val="前十名无限售条件股东期末持有流通股的数量"/>
                    <w:tag w:val="_GBC_3071796e0aaa4402bb4a49b9760a4842"/>
                    <w:id w:val="1374501249"/>
                    <w:lock w:val="sdtLocked"/>
                  </w:sdtPr>
                  <w:sdtEndPr/>
                  <w:sdtContent>
                    <w:tc>
                      <w:tcPr>
                        <w:tcW w:w="1701" w:type="dxa"/>
                        <w:gridSpan w:val="3"/>
                        <w:shd w:val="clear" w:color="auto" w:fill="auto"/>
                      </w:tcPr>
                      <w:p w:rsidR="00A96ABB" w:rsidRDefault="00A96ABB">
                        <w:pPr>
                          <w:jc w:val="right"/>
                          <w:rPr>
                            <w:color w:val="FF9900"/>
                            <w:szCs w:val="21"/>
                          </w:rPr>
                        </w:pPr>
                        <w:r>
                          <w:rPr>
                            <w:szCs w:val="21"/>
                          </w:rPr>
                          <w:t>6,029,873</w:t>
                        </w:r>
                      </w:p>
                    </w:tc>
                  </w:sdtContent>
                </w:sdt>
                <w:sdt>
                  <w:sdtPr>
                    <w:rPr>
                      <w:bCs/>
                      <w:szCs w:val="21"/>
                    </w:rPr>
                    <w:alias w:val="前十名无限售条件股东期末持有流通股的种类"/>
                    <w:tag w:val="_GBC_5d0d3dfc3b8545ce906ab8a21728fb94"/>
                    <w:id w:val="12882460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A96ABB" w:rsidRDefault="00A96AB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1788351553"/>
                    <w:lock w:val="sdtLocked"/>
                  </w:sdtPr>
                  <w:sdtEndPr/>
                  <w:sdtContent>
                    <w:tc>
                      <w:tcPr>
                        <w:tcW w:w="1570" w:type="dxa"/>
                        <w:gridSpan w:val="2"/>
                        <w:shd w:val="clear" w:color="auto" w:fill="auto"/>
                      </w:tcPr>
                      <w:p w:rsidR="00A96ABB" w:rsidRDefault="00A96ABB">
                        <w:pPr>
                          <w:jc w:val="right"/>
                          <w:rPr>
                            <w:color w:val="FF9900"/>
                            <w:szCs w:val="21"/>
                          </w:rPr>
                        </w:pPr>
                        <w:r>
                          <w:rPr>
                            <w:szCs w:val="21"/>
                          </w:rPr>
                          <w:t>6,029,873</w:t>
                        </w:r>
                      </w:p>
                    </w:tc>
                  </w:sdtContent>
                </w:sdt>
              </w:tr>
            </w:sdtContent>
          </w:sdt>
          <w:sdt>
            <w:sdtPr>
              <w:rPr>
                <w:szCs w:val="21"/>
              </w:rPr>
              <w:alias w:val="前十名无限售条件股东持股情况"/>
              <w:tag w:val="_GBC_d4835fea183942b8823bf8913d1f2f26"/>
              <w:id w:val="-1168710139"/>
              <w:lock w:val="sdtLocked"/>
            </w:sdtPr>
            <w:sdtEndPr/>
            <w:sdtContent>
              <w:tr w:rsidR="00A96ABB" w:rsidTr="00A96ABB">
                <w:trPr>
                  <w:cantSplit/>
                </w:trPr>
                <w:sdt>
                  <w:sdtPr>
                    <w:rPr>
                      <w:szCs w:val="21"/>
                    </w:rPr>
                    <w:alias w:val="前十名无限售条件股东的名称"/>
                    <w:tag w:val="_GBC_e7d3ea3aba0c41fea2694430b9776570"/>
                    <w:id w:val="1766267184"/>
                    <w:lock w:val="sdtLocked"/>
                  </w:sdtPr>
                  <w:sdtEndPr/>
                  <w:sdtContent>
                    <w:tc>
                      <w:tcPr>
                        <w:tcW w:w="4077" w:type="dxa"/>
                        <w:gridSpan w:val="3"/>
                        <w:shd w:val="clear" w:color="auto" w:fill="auto"/>
                      </w:tcPr>
                      <w:p w:rsidR="00A96ABB" w:rsidRDefault="00A96ABB" w:rsidP="00A96ABB">
                        <w:pPr>
                          <w:rPr>
                            <w:color w:val="FF9900"/>
                            <w:szCs w:val="21"/>
                          </w:rPr>
                        </w:pPr>
                        <w:r>
                          <w:rPr>
                            <w:rFonts w:hint="eastAsia"/>
                            <w:szCs w:val="21"/>
                          </w:rPr>
                          <w:t>中国工商银行股份有限公司－华安逆向策略混合型证券投资基金</w:t>
                        </w:r>
                      </w:p>
                    </w:tc>
                  </w:sdtContent>
                </w:sdt>
                <w:sdt>
                  <w:sdtPr>
                    <w:rPr>
                      <w:szCs w:val="21"/>
                    </w:rPr>
                    <w:alias w:val="前十名无限售条件股东期末持有流通股的数量"/>
                    <w:tag w:val="_GBC_3071796e0aaa4402bb4a49b9760a4842"/>
                    <w:id w:val="-1936508587"/>
                    <w:lock w:val="sdtLocked"/>
                  </w:sdtPr>
                  <w:sdtEndPr/>
                  <w:sdtContent>
                    <w:tc>
                      <w:tcPr>
                        <w:tcW w:w="1701" w:type="dxa"/>
                        <w:gridSpan w:val="3"/>
                        <w:shd w:val="clear" w:color="auto" w:fill="auto"/>
                      </w:tcPr>
                      <w:p w:rsidR="00A96ABB" w:rsidRDefault="00A96ABB">
                        <w:pPr>
                          <w:jc w:val="right"/>
                          <w:rPr>
                            <w:color w:val="FF9900"/>
                            <w:szCs w:val="21"/>
                          </w:rPr>
                        </w:pPr>
                        <w:r>
                          <w:rPr>
                            <w:szCs w:val="21"/>
                          </w:rPr>
                          <w:t>5,788,376</w:t>
                        </w:r>
                      </w:p>
                    </w:tc>
                  </w:sdtContent>
                </w:sdt>
                <w:sdt>
                  <w:sdtPr>
                    <w:rPr>
                      <w:bCs/>
                      <w:szCs w:val="21"/>
                    </w:rPr>
                    <w:alias w:val="前十名无限售条件股东期末持有流通股的种类"/>
                    <w:tag w:val="_GBC_5d0d3dfc3b8545ce906ab8a21728fb94"/>
                    <w:id w:val="-9406839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A96ABB" w:rsidRDefault="00A96AB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670221738"/>
                    <w:lock w:val="sdtLocked"/>
                  </w:sdtPr>
                  <w:sdtEndPr/>
                  <w:sdtContent>
                    <w:tc>
                      <w:tcPr>
                        <w:tcW w:w="1570" w:type="dxa"/>
                        <w:gridSpan w:val="2"/>
                        <w:shd w:val="clear" w:color="auto" w:fill="auto"/>
                      </w:tcPr>
                      <w:p w:rsidR="00A96ABB" w:rsidRDefault="00A96ABB">
                        <w:pPr>
                          <w:jc w:val="right"/>
                          <w:rPr>
                            <w:color w:val="FF9900"/>
                            <w:szCs w:val="21"/>
                          </w:rPr>
                        </w:pPr>
                        <w:r>
                          <w:rPr>
                            <w:szCs w:val="21"/>
                          </w:rPr>
                          <w:t>5,788,376</w:t>
                        </w:r>
                      </w:p>
                    </w:tc>
                  </w:sdtContent>
                </w:sdt>
              </w:tr>
            </w:sdtContent>
          </w:sdt>
          <w:tr w:rsidR="00A96ABB" w:rsidTr="00A96ABB">
            <w:trPr>
              <w:cantSplit/>
            </w:trPr>
            <w:tc>
              <w:tcPr>
                <w:tcW w:w="4077" w:type="dxa"/>
                <w:gridSpan w:val="3"/>
                <w:shd w:val="clear" w:color="auto" w:fill="auto"/>
              </w:tcPr>
              <w:p w:rsidR="00A96ABB" w:rsidRDefault="00A96ABB">
                <w:pPr>
                  <w:rPr>
                    <w:szCs w:val="21"/>
                  </w:rPr>
                </w:pPr>
                <w:r>
                  <w:rPr>
                    <w:szCs w:val="21"/>
                  </w:rPr>
                  <w:t>上述股东关联关系或一致行动的说明</w:t>
                </w:r>
              </w:p>
            </w:tc>
            <w:tc>
              <w:tcPr>
                <w:tcW w:w="4972" w:type="dxa"/>
                <w:gridSpan w:val="8"/>
                <w:shd w:val="clear" w:color="auto" w:fill="auto"/>
              </w:tcPr>
              <w:sdt>
                <w:sdtPr>
                  <w:rPr>
                    <w:rFonts w:hint="eastAsia"/>
                    <w:szCs w:val="21"/>
                  </w:rPr>
                  <w:alias w:val="股东关联关系或一致行动的说明"/>
                  <w:tag w:val="_GBC_cc84e7803db74d7ab5204a71bbfd4c35"/>
                  <w:id w:val="-1044671667"/>
                  <w:lock w:val="sdtLocked"/>
                </w:sdtPr>
                <w:sdtEndPr/>
                <w:sdtContent>
                  <w:p w:rsidR="00A96ABB" w:rsidRDefault="00A96ABB">
                    <w:pPr>
                      <w:rPr>
                        <w:szCs w:val="21"/>
                      </w:rPr>
                    </w:pPr>
                    <w:r w:rsidRPr="00F66353">
                      <w:rPr>
                        <w:szCs w:val="21"/>
                      </w:rPr>
                      <w:t>1.</w:t>
                    </w:r>
                    <w:r w:rsidRPr="00F66353">
                      <w:rPr>
                        <w:rFonts w:hint="eastAsia"/>
                        <w:szCs w:val="21"/>
                      </w:rPr>
                      <w:t>电信科学技术研究院持有大唐电信科技产业控股有限公司100</w:t>
                    </w:r>
                    <w:r w:rsidRPr="00F66353">
                      <w:rPr>
                        <w:szCs w:val="21"/>
                      </w:rPr>
                      <w:t>%</w:t>
                    </w:r>
                    <w:r w:rsidRPr="00F66353">
                      <w:rPr>
                        <w:rFonts w:hint="eastAsia"/>
                        <w:szCs w:val="21"/>
                      </w:rPr>
                      <w:t>的股份，为大唐电信科技产业控股有限公司的控股股东。</w:t>
                    </w:r>
                  </w:p>
                  <w:p w:rsidR="00A96ABB" w:rsidRDefault="00A96ABB">
                    <w:pPr>
                      <w:rPr>
                        <w:color w:val="FFC000"/>
                        <w:szCs w:val="21"/>
                      </w:rPr>
                    </w:pPr>
                    <w:r w:rsidRPr="00F66353">
                      <w:rPr>
                        <w:szCs w:val="21"/>
                      </w:rPr>
                      <w:t>2.</w:t>
                    </w:r>
                    <w:r w:rsidRPr="00F66353">
                      <w:rPr>
                        <w:rFonts w:hint="eastAsia"/>
                        <w:szCs w:val="21"/>
                      </w:rPr>
                      <w:t>公司未知其他股东有无关联关系或一致行动人情况。</w:t>
                    </w:r>
                  </w:p>
                </w:sdtContent>
              </w:sdt>
            </w:tc>
          </w:tr>
        </w:tbl>
        <w:p w:rsidR="00A96ABB" w:rsidRDefault="00A96ABB">
          <w:pPr>
            <w:rPr>
              <w:color w:val="00B050"/>
              <w:szCs w:val="21"/>
            </w:rPr>
          </w:pPr>
        </w:p>
        <w:p w:rsidR="00A96ABB" w:rsidRDefault="00A96ABB">
          <w:pPr>
            <w:rPr>
              <w:bCs/>
              <w:szCs w:val="21"/>
            </w:rPr>
          </w:pPr>
          <w:r>
            <w:rPr>
              <w:szCs w:val="21"/>
            </w:rPr>
            <w:t>前十名有限售条件股东持股数量及限售条件</w:t>
          </w:r>
        </w:p>
        <w:p w:rsidR="00A96ABB" w:rsidRDefault="00A96ABB">
          <w:pPr>
            <w:jc w:val="right"/>
            <w:rPr>
              <w:szCs w:val="21"/>
            </w:rPr>
          </w:pPr>
          <w:r>
            <w:rPr>
              <w:szCs w:val="21"/>
            </w:rPr>
            <w:t xml:space="preserve">                                                                       单位</w:t>
          </w:r>
          <w:r>
            <w:rPr>
              <w:rFonts w:hint="eastAsia"/>
              <w:szCs w:val="21"/>
            </w:rPr>
            <w:t>：</w:t>
          </w:r>
          <w:sdt>
            <w:sdtPr>
              <w:rPr>
                <w:szCs w:val="21"/>
              </w:rPr>
              <w:alias w:val="单位：前十名有限售条件股东持股数量及限售条件"/>
              <w:tag w:val="_GBC_e1f4dc77c6fe470d84a40ebf654565a1"/>
              <w:id w:val="135306939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szCs w:val="21"/>
                </w:rPr>
                <w:t>股</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6"/>
            <w:gridCol w:w="1996"/>
            <w:gridCol w:w="1274"/>
            <w:gridCol w:w="1844"/>
            <w:gridCol w:w="1278"/>
            <w:gridCol w:w="1851"/>
          </w:tblGrid>
          <w:tr w:rsidR="00A96ABB" w:rsidTr="00A96ABB">
            <w:trPr>
              <w:cantSplit/>
            </w:trPr>
            <w:tc>
              <w:tcPr>
                <w:tcW w:w="445" w:type="pct"/>
                <w:vMerge w:val="restart"/>
                <w:shd w:val="clear" w:color="auto" w:fill="auto"/>
                <w:vAlign w:val="center"/>
              </w:tcPr>
              <w:p w:rsidR="00A96ABB" w:rsidRDefault="00A96ABB">
                <w:pPr>
                  <w:jc w:val="center"/>
                  <w:rPr>
                    <w:szCs w:val="21"/>
                  </w:rPr>
                </w:pPr>
                <w:r>
                  <w:rPr>
                    <w:szCs w:val="21"/>
                  </w:rPr>
                  <w:t>序号</w:t>
                </w:r>
              </w:p>
            </w:tc>
            <w:tc>
              <w:tcPr>
                <w:tcW w:w="1103" w:type="pct"/>
                <w:vMerge w:val="restart"/>
                <w:shd w:val="clear" w:color="auto" w:fill="auto"/>
                <w:vAlign w:val="center"/>
              </w:tcPr>
              <w:p w:rsidR="00A96ABB" w:rsidRDefault="00A96ABB">
                <w:pPr>
                  <w:jc w:val="center"/>
                  <w:rPr>
                    <w:szCs w:val="21"/>
                  </w:rPr>
                </w:pPr>
                <w:r>
                  <w:rPr>
                    <w:szCs w:val="21"/>
                  </w:rPr>
                  <w:t>有限售条件股东名称</w:t>
                </w:r>
              </w:p>
            </w:tc>
            <w:tc>
              <w:tcPr>
                <w:tcW w:w="704" w:type="pct"/>
                <w:vMerge w:val="restart"/>
                <w:shd w:val="clear" w:color="auto" w:fill="auto"/>
                <w:vAlign w:val="center"/>
              </w:tcPr>
              <w:p w:rsidR="00A96ABB" w:rsidRDefault="00A96ABB">
                <w:pPr>
                  <w:jc w:val="center"/>
                  <w:rPr>
                    <w:szCs w:val="21"/>
                  </w:rPr>
                </w:pPr>
                <w:r>
                  <w:rPr>
                    <w:szCs w:val="21"/>
                  </w:rPr>
                  <w:t>持有的有限售条件股份数量</w:t>
                </w:r>
              </w:p>
            </w:tc>
            <w:tc>
              <w:tcPr>
                <w:tcW w:w="1725" w:type="pct"/>
                <w:gridSpan w:val="2"/>
                <w:shd w:val="clear" w:color="auto" w:fill="auto"/>
                <w:vAlign w:val="center"/>
              </w:tcPr>
              <w:p w:rsidR="00A96ABB" w:rsidRDefault="00A96ABB">
                <w:pPr>
                  <w:jc w:val="center"/>
                  <w:rPr>
                    <w:szCs w:val="21"/>
                  </w:rPr>
                </w:pPr>
                <w:r>
                  <w:rPr>
                    <w:szCs w:val="21"/>
                  </w:rPr>
                  <w:t>有限售条件股份可上市交易情况</w:t>
                </w:r>
              </w:p>
            </w:tc>
            <w:tc>
              <w:tcPr>
                <w:tcW w:w="1023" w:type="pct"/>
                <w:vMerge w:val="restart"/>
                <w:shd w:val="clear" w:color="auto" w:fill="auto"/>
                <w:vAlign w:val="center"/>
              </w:tcPr>
              <w:p w:rsidR="00A96ABB" w:rsidRDefault="00A96ABB">
                <w:pPr>
                  <w:jc w:val="center"/>
                  <w:rPr>
                    <w:szCs w:val="21"/>
                  </w:rPr>
                </w:pPr>
                <w:r>
                  <w:rPr>
                    <w:szCs w:val="21"/>
                  </w:rPr>
                  <w:t>限售条件</w:t>
                </w:r>
              </w:p>
            </w:tc>
          </w:tr>
          <w:tr w:rsidR="00A96ABB" w:rsidTr="00A96ABB">
            <w:trPr>
              <w:cantSplit/>
            </w:trPr>
            <w:tc>
              <w:tcPr>
                <w:tcW w:w="445" w:type="pct"/>
                <w:vMerge/>
                <w:shd w:val="clear" w:color="auto" w:fill="auto"/>
              </w:tcPr>
              <w:p w:rsidR="00A96ABB" w:rsidRDefault="00A96ABB">
                <w:pPr>
                  <w:jc w:val="center"/>
                  <w:rPr>
                    <w:szCs w:val="21"/>
                  </w:rPr>
                </w:pPr>
              </w:p>
            </w:tc>
            <w:tc>
              <w:tcPr>
                <w:tcW w:w="1103" w:type="pct"/>
                <w:vMerge/>
                <w:shd w:val="clear" w:color="auto" w:fill="auto"/>
              </w:tcPr>
              <w:p w:rsidR="00A96ABB" w:rsidRDefault="00A96ABB">
                <w:pPr>
                  <w:jc w:val="center"/>
                  <w:rPr>
                    <w:szCs w:val="21"/>
                  </w:rPr>
                </w:pPr>
              </w:p>
            </w:tc>
            <w:tc>
              <w:tcPr>
                <w:tcW w:w="704" w:type="pct"/>
                <w:vMerge/>
                <w:shd w:val="clear" w:color="auto" w:fill="auto"/>
              </w:tcPr>
              <w:p w:rsidR="00A96ABB" w:rsidRDefault="00A96ABB">
                <w:pPr>
                  <w:jc w:val="center"/>
                  <w:rPr>
                    <w:szCs w:val="21"/>
                  </w:rPr>
                </w:pPr>
              </w:p>
            </w:tc>
            <w:tc>
              <w:tcPr>
                <w:tcW w:w="1019" w:type="pct"/>
                <w:shd w:val="clear" w:color="auto" w:fill="auto"/>
                <w:vAlign w:val="center"/>
              </w:tcPr>
              <w:p w:rsidR="00A96ABB" w:rsidRDefault="00A96ABB">
                <w:pPr>
                  <w:jc w:val="center"/>
                  <w:rPr>
                    <w:szCs w:val="21"/>
                  </w:rPr>
                </w:pPr>
                <w:r>
                  <w:rPr>
                    <w:szCs w:val="21"/>
                  </w:rPr>
                  <w:t>可上市交易时间</w:t>
                </w:r>
              </w:p>
            </w:tc>
            <w:tc>
              <w:tcPr>
                <w:tcW w:w="706" w:type="pct"/>
                <w:shd w:val="clear" w:color="auto" w:fill="auto"/>
                <w:vAlign w:val="center"/>
              </w:tcPr>
              <w:p w:rsidR="00A96ABB" w:rsidRDefault="00A96ABB">
                <w:pPr>
                  <w:jc w:val="center"/>
                  <w:rPr>
                    <w:szCs w:val="21"/>
                  </w:rPr>
                </w:pPr>
                <w:r>
                  <w:rPr>
                    <w:szCs w:val="21"/>
                  </w:rPr>
                  <w:t>新增可上市交易股份数量</w:t>
                </w:r>
              </w:p>
            </w:tc>
            <w:tc>
              <w:tcPr>
                <w:tcW w:w="1023" w:type="pct"/>
                <w:vMerge/>
                <w:shd w:val="clear" w:color="auto" w:fill="auto"/>
              </w:tcPr>
              <w:p w:rsidR="00A96ABB" w:rsidRDefault="00A96ABB">
                <w:pPr>
                  <w:jc w:val="center"/>
                  <w:rPr>
                    <w:szCs w:val="21"/>
                  </w:rPr>
                </w:pPr>
              </w:p>
            </w:tc>
          </w:tr>
          <w:sdt>
            <w:sdtPr>
              <w:rPr>
                <w:rFonts w:ascii="宋体" w:hAnsi="宋体" w:cs="宋体"/>
                <w:kern w:val="0"/>
                <w:szCs w:val="22"/>
              </w:rPr>
              <w:alias w:val="前十名有限售条件股东持股数量及限售条件"/>
              <w:tag w:val="_GBC_62e0ab38d74544fd9d47241b6b823153"/>
              <w:id w:val="-43676600"/>
              <w:lock w:val="sdtLocked"/>
            </w:sdtPr>
            <w:sdtEndPr>
              <w:rPr>
                <w:szCs w:val="24"/>
              </w:rPr>
            </w:sdtEndPr>
            <w:sdtContent>
              <w:tr w:rsidR="00A96ABB" w:rsidTr="00A96ABB">
                <w:trPr>
                  <w:cantSplit/>
                  <w:trHeight w:val="345"/>
                </w:trPr>
                <w:tc>
                  <w:tcPr>
                    <w:tcW w:w="445" w:type="pct"/>
                    <w:vMerge w:val="restart"/>
                    <w:shd w:val="clear" w:color="auto" w:fill="auto"/>
                  </w:tcPr>
                  <w:sdt>
                    <w:sdtPr>
                      <w:rPr>
                        <w:rFonts w:ascii="宋体" w:hAnsi="宋体" w:cs="宋体"/>
                        <w:kern w:val="0"/>
                        <w:szCs w:val="22"/>
                      </w:rPr>
                      <w:tag w:val="_GBC_f32d0bdb0c31457e83a46f73c1a5c98a"/>
                      <w:id w:val="2080711136"/>
                      <w:lock w:val="sdtLocked"/>
                    </w:sdtPr>
                    <w:sdtEndPr>
                      <w:rPr>
                        <w:rFonts w:cs="Times New Roman"/>
                        <w:kern w:val="2"/>
                        <w:szCs w:val="21"/>
                      </w:rPr>
                    </w:sdtEndPr>
                    <w:sdtContent>
                      <w:p w:rsidR="00A96ABB" w:rsidRDefault="00A96ABB">
                        <w:pPr>
                          <w:pStyle w:val="a8"/>
                          <w:rPr>
                            <w:rFonts w:ascii="宋体" w:hAnsi="宋体"/>
                          </w:rPr>
                        </w:pPr>
                        <w:r>
                          <w:rPr>
                            <w:rFonts w:ascii="宋体" w:hAnsi="宋体"/>
                          </w:rPr>
                          <w:t>1</w:t>
                        </w:r>
                      </w:p>
                    </w:sdtContent>
                  </w:sdt>
                </w:tc>
                <w:sdt>
                  <w:sdtPr>
                    <w:rPr>
                      <w:szCs w:val="21"/>
                    </w:rPr>
                    <w:alias w:val="前十名有限售条件股东名称"/>
                    <w:tag w:val="_GBC_e9d47a27f6b640f7934495537fdd7876"/>
                    <w:id w:val="-742875927"/>
                    <w:lock w:val="sdtLocked"/>
                  </w:sdtPr>
                  <w:sdtEndPr/>
                  <w:sdtContent>
                    <w:tc>
                      <w:tcPr>
                        <w:tcW w:w="1103" w:type="pct"/>
                        <w:vMerge w:val="restart"/>
                        <w:shd w:val="clear" w:color="auto" w:fill="auto"/>
                      </w:tcPr>
                      <w:p w:rsidR="00A96ABB" w:rsidRDefault="00A96ABB">
                        <w:pPr>
                          <w:rPr>
                            <w:szCs w:val="21"/>
                          </w:rPr>
                        </w:pPr>
                        <w:r>
                          <w:rPr>
                            <w:rFonts w:hint="eastAsia"/>
                            <w:szCs w:val="21"/>
                          </w:rPr>
                          <w:t>周浩</w:t>
                        </w:r>
                      </w:p>
                    </w:tc>
                  </w:sdtContent>
                </w:sdt>
                <w:sdt>
                  <w:sdtPr>
                    <w:rPr>
                      <w:szCs w:val="21"/>
                    </w:rPr>
                    <w:alias w:val="前十名有限售条件股东持有的有限售条件股份数量"/>
                    <w:tag w:val="_GBC_ef7fcc20495a41db9d99a19cf2927e60"/>
                    <w:id w:val="-461577898"/>
                    <w:lock w:val="sdtLocked"/>
                  </w:sdtPr>
                  <w:sdtEndPr/>
                  <w:sdtContent>
                    <w:tc>
                      <w:tcPr>
                        <w:tcW w:w="704" w:type="pct"/>
                        <w:vMerge w:val="restart"/>
                        <w:shd w:val="clear" w:color="auto" w:fill="auto"/>
                      </w:tcPr>
                      <w:p w:rsidR="00A96ABB" w:rsidRDefault="00A96ABB">
                        <w:pPr>
                          <w:jc w:val="right"/>
                          <w:rPr>
                            <w:szCs w:val="21"/>
                          </w:rPr>
                        </w:pPr>
                        <w:r>
                          <w:rPr>
                            <w:szCs w:val="21"/>
                          </w:rPr>
                          <w:t>15,945,956</w:t>
                        </w:r>
                      </w:p>
                    </w:tc>
                  </w:sdtContent>
                </w:sdt>
                <w:sdt>
                  <w:sdtPr>
                    <w:rPr>
                      <w:szCs w:val="21"/>
                    </w:rPr>
                    <w:alias w:val="前十名有限售条件股东持有的有限售条件股份可上市交易时间"/>
                    <w:tag w:val="_GBC_b08285741b4540e0bd723640947a0d4b"/>
                    <w:id w:val="24753631"/>
                    <w:lock w:val="sdtLocked"/>
                  </w:sdtPr>
                  <w:sdtEndPr/>
                  <w:sdtContent>
                    <w:tc>
                      <w:tcPr>
                        <w:tcW w:w="1019" w:type="pct"/>
                        <w:shd w:val="clear" w:color="auto" w:fill="auto"/>
                      </w:tcPr>
                      <w:p w:rsidR="00A96ABB" w:rsidRDefault="00A96ABB">
                        <w:pPr>
                          <w:rPr>
                            <w:szCs w:val="21"/>
                          </w:rPr>
                        </w:pPr>
                        <w:r>
                          <w:rPr>
                            <w:szCs w:val="21"/>
                          </w:rPr>
                          <w:t>2017年5月12日</w:t>
                        </w:r>
                      </w:p>
                    </w:tc>
                  </w:sdtContent>
                </w:sdt>
                <w:sdt>
                  <w:sdtPr>
                    <w:rPr>
                      <w:szCs w:val="21"/>
                    </w:rPr>
                    <w:alias w:val="前十名有限售条件股东新增可上市交易股份数量"/>
                    <w:tag w:val="_GBC_e4f1dbfa1b714ff7bbcf0996dfb582c7"/>
                    <w:id w:val="-1699389018"/>
                    <w:lock w:val="sdtLocked"/>
                  </w:sdtPr>
                  <w:sdtEndPr/>
                  <w:sdtContent>
                    <w:tc>
                      <w:tcPr>
                        <w:tcW w:w="706" w:type="pct"/>
                        <w:shd w:val="clear" w:color="auto" w:fill="auto"/>
                      </w:tcPr>
                      <w:p w:rsidR="00A96ABB" w:rsidRDefault="00A96ABB">
                        <w:pPr>
                          <w:jc w:val="right"/>
                          <w:rPr>
                            <w:szCs w:val="21"/>
                          </w:rPr>
                        </w:pPr>
                        <w:r>
                          <w:rPr>
                            <w:szCs w:val="21"/>
                          </w:rPr>
                          <w:t>11,959,467</w:t>
                        </w:r>
                      </w:p>
                    </w:tc>
                  </w:sdtContent>
                </w:sdt>
                <w:sdt>
                  <w:sdtPr>
                    <w:rPr>
                      <w:szCs w:val="21"/>
                    </w:rPr>
                    <w:alias w:val="前十名有限售条件股东限售条件"/>
                    <w:tag w:val="_GBC_43b86de3500948e888426ac26fdd051a"/>
                    <w:id w:val="-2133240531"/>
                    <w:lock w:val="sdtLocked"/>
                  </w:sdtPr>
                  <w:sdtEndPr/>
                  <w:sdtContent>
                    <w:tc>
                      <w:tcPr>
                        <w:tcW w:w="1023" w:type="pct"/>
                        <w:vMerge w:val="restart"/>
                        <w:shd w:val="clear" w:color="auto" w:fill="auto"/>
                      </w:tcPr>
                      <w:p w:rsidR="00A96ABB" w:rsidRDefault="00A96ABB">
                        <w:pPr>
                          <w:rPr>
                            <w:szCs w:val="21"/>
                          </w:rPr>
                        </w:pPr>
                        <w:r w:rsidRPr="00F66353">
                          <w:rPr>
                            <w:szCs w:val="21"/>
                          </w:rPr>
                          <w:t>按中国证监会及上海证券交易所的有关规定执行。</w:t>
                        </w:r>
                      </w:p>
                    </w:tc>
                  </w:sdtContent>
                </w:sdt>
              </w:tr>
            </w:sdtContent>
          </w:sdt>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55018571"/>
                <w:lock w:val="sdtLocked"/>
              </w:sdtPr>
              <w:sdtEndPr/>
              <w:sdtContent>
                <w:tc>
                  <w:tcPr>
                    <w:tcW w:w="1019" w:type="pct"/>
                    <w:shd w:val="clear" w:color="auto" w:fill="auto"/>
                  </w:tcPr>
                  <w:p w:rsidR="00A96ABB" w:rsidRDefault="00A96ABB">
                    <w:pPr>
                      <w:rPr>
                        <w:szCs w:val="21"/>
                      </w:rPr>
                    </w:pPr>
                    <w:r>
                      <w:rPr>
                        <w:szCs w:val="21"/>
                      </w:rPr>
                      <w:t>2018年5月12日</w:t>
                    </w:r>
                  </w:p>
                </w:tc>
              </w:sdtContent>
            </w:sdt>
            <w:sdt>
              <w:sdtPr>
                <w:rPr>
                  <w:szCs w:val="21"/>
                </w:rPr>
                <w:alias w:val="前十名有限售条件股东新增可上市交易股份数量"/>
                <w:tag w:val="_GBC_e4f1dbfa1b714ff7bbcf0996dfb582c7"/>
                <w:id w:val="699745553"/>
                <w:lock w:val="sdtLocked"/>
              </w:sdtPr>
              <w:sdtEndPr/>
              <w:sdtContent>
                <w:tc>
                  <w:tcPr>
                    <w:tcW w:w="706" w:type="pct"/>
                    <w:shd w:val="clear" w:color="auto" w:fill="auto"/>
                  </w:tcPr>
                  <w:p w:rsidR="00A96ABB" w:rsidRDefault="00A96ABB">
                    <w:pPr>
                      <w:jc w:val="right"/>
                      <w:rPr>
                        <w:szCs w:val="21"/>
                      </w:rPr>
                    </w:pPr>
                    <w:r>
                      <w:rPr>
                        <w:szCs w:val="21"/>
                      </w:rPr>
                      <w:t>1,993,245</w:t>
                    </w:r>
                  </w:p>
                </w:tc>
              </w:sdtContent>
            </w:sdt>
            <w:tc>
              <w:tcPr>
                <w:tcW w:w="1023" w:type="pct"/>
                <w:vMerge/>
                <w:shd w:val="clear" w:color="auto" w:fill="auto"/>
              </w:tcPr>
              <w:p w:rsidR="00A96ABB" w:rsidRDefault="00A96ABB">
                <w:pPr>
                  <w:rPr>
                    <w:szCs w:val="21"/>
                  </w:rPr>
                </w:pPr>
              </w:p>
            </w:tc>
          </w:tr>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282810732"/>
                <w:lock w:val="sdtLocked"/>
              </w:sdtPr>
              <w:sdtEndPr/>
              <w:sdtContent>
                <w:tc>
                  <w:tcPr>
                    <w:tcW w:w="1019" w:type="pct"/>
                    <w:shd w:val="clear" w:color="auto" w:fill="auto"/>
                  </w:tcPr>
                  <w:p w:rsidR="00A96ABB" w:rsidRDefault="00A96ABB">
                    <w:pPr>
                      <w:rPr>
                        <w:szCs w:val="21"/>
                      </w:rPr>
                    </w:pPr>
                    <w:r>
                      <w:rPr>
                        <w:szCs w:val="21"/>
                      </w:rPr>
                      <w:t>2019年5月12日</w:t>
                    </w:r>
                  </w:p>
                </w:tc>
              </w:sdtContent>
            </w:sdt>
            <w:sdt>
              <w:sdtPr>
                <w:rPr>
                  <w:szCs w:val="21"/>
                </w:rPr>
                <w:alias w:val="前十名有限售条件股东新增可上市交易股份数量"/>
                <w:tag w:val="_GBC_e4f1dbfa1b714ff7bbcf0996dfb582c7"/>
                <w:id w:val="-883718104"/>
                <w:lock w:val="sdtLocked"/>
              </w:sdtPr>
              <w:sdtEndPr/>
              <w:sdtContent>
                <w:tc>
                  <w:tcPr>
                    <w:tcW w:w="706" w:type="pct"/>
                    <w:shd w:val="clear" w:color="auto" w:fill="auto"/>
                  </w:tcPr>
                  <w:p w:rsidR="00A96ABB" w:rsidRDefault="00A96ABB">
                    <w:pPr>
                      <w:jc w:val="right"/>
                      <w:rPr>
                        <w:szCs w:val="21"/>
                      </w:rPr>
                    </w:pPr>
                    <w:r>
                      <w:rPr>
                        <w:szCs w:val="21"/>
                      </w:rPr>
                      <w:t>1,993,244</w:t>
                    </w:r>
                  </w:p>
                </w:tc>
              </w:sdtContent>
            </w:sdt>
            <w:tc>
              <w:tcPr>
                <w:tcW w:w="1023" w:type="pct"/>
                <w:vMerge/>
                <w:shd w:val="clear" w:color="auto" w:fill="auto"/>
              </w:tcPr>
              <w:p w:rsidR="00A96ABB" w:rsidRDefault="00A96ABB">
                <w:pPr>
                  <w:rPr>
                    <w:szCs w:val="21"/>
                  </w:rPr>
                </w:pPr>
              </w:p>
            </w:tc>
          </w:tr>
          <w:sdt>
            <w:sdtPr>
              <w:rPr>
                <w:rFonts w:ascii="宋体" w:hAnsi="宋体" w:cs="宋体"/>
                <w:kern w:val="0"/>
                <w:szCs w:val="22"/>
              </w:rPr>
              <w:alias w:val="前十名有限售条件股东持股数量及限售条件"/>
              <w:tag w:val="_GBC_62e0ab38d74544fd9d47241b6b823153"/>
              <w:id w:val="-595788433"/>
              <w:lock w:val="sdtLocked"/>
            </w:sdtPr>
            <w:sdtEndPr>
              <w:rPr>
                <w:szCs w:val="24"/>
              </w:rPr>
            </w:sdtEndPr>
            <w:sdtContent>
              <w:tr w:rsidR="00A96ABB" w:rsidTr="00A96ABB">
                <w:trPr>
                  <w:cantSplit/>
                  <w:trHeight w:val="345"/>
                </w:trPr>
                <w:tc>
                  <w:tcPr>
                    <w:tcW w:w="445" w:type="pct"/>
                    <w:vMerge w:val="restart"/>
                    <w:shd w:val="clear" w:color="auto" w:fill="auto"/>
                  </w:tcPr>
                  <w:sdt>
                    <w:sdtPr>
                      <w:rPr>
                        <w:rFonts w:ascii="宋体" w:hAnsi="宋体" w:cs="宋体"/>
                        <w:kern w:val="0"/>
                        <w:szCs w:val="22"/>
                      </w:rPr>
                      <w:tag w:val="_GBC_f32d0bdb0c31457e83a46f73c1a5c98a"/>
                      <w:id w:val="-802234351"/>
                      <w:lock w:val="sdtLocked"/>
                    </w:sdtPr>
                    <w:sdtEndPr>
                      <w:rPr>
                        <w:rFonts w:cs="Times New Roman"/>
                        <w:kern w:val="2"/>
                        <w:szCs w:val="21"/>
                      </w:rPr>
                    </w:sdtEndPr>
                    <w:sdtContent>
                      <w:p w:rsidR="00A96ABB" w:rsidRDefault="00A96ABB">
                        <w:pPr>
                          <w:pStyle w:val="a8"/>
                          <w:rPr>
                            <w:rFonts w:ascii="宋体" w:hAnsi="宋体"/>
                          </w:rPr>
                        </w:pPr>
                        <w:r>
                          <w:rPr>
                            <w:rFonts w:ascii="宋体" w:hAnsi="宋体"/>
                          </w:rPr>
                          <w:t>2</w:t>
                        </w:r>
                      </w:p>
                    </w:sdtContent>
                  </w:sdt>
                </w:tc>
                <w:sdt>
                  <w:sdtPr>
                    <w:rPr>
                      <w:szCs w:val="21"/>
                    </w:rPr>
                    <w:alias w:val="前十名有限售条件股东名称"/>
                    <w:tag w:val="_GBC_e9d47a27f6b640f7934495537fdd7876"/>
                    <w:id w:val="1280144061"/>
                    <w:lock w:val="sdtLocked"/>
                  </w:sdtPr>
                  <w:sdtEndPr/>
                  <w:sdtContent>
                    <w:tc>
                      <w:tcPr>
                        <w:tcW w:w="1103" w:type="pct"/>
                        <w:vMerge w:val="restart"/>
                        <w:shd w:val="clear" w:color="auto" w:fill="auto"/>
                      </w:tcPr>
                      <w:p w:rsidR="00A96ABB" w:rsidRDefault="00A96ABB">
                        <w:pPr>
                          <w:rPr>
                            <w:szCs w:val="21"/>
                          </w:rPr>
                        </w:pPr>
                        <w:r>
                          <w:rPr>
                            <w:rFonts w:hint="eastAsia"/>
                            <w:szCs w:val="21"/>
                          </w:rPr>
                          <w:t>陈勇</w:t>
                        </w:r>
                      </w:p>
                    </w:tc>
                  </w:sdtContent>
                </w:sdt>
                <w:sdt>
                  <w:sdtPr>
                    <w:rPr>
                      <w:szCs w:val="21"/>
                    </w:rPr>
                    <w:alias w:val="前十名有限售条件股东持有的有限售条件股份数量"/>
                    <w:tag w:val="_GBC_ef7fcc20495a41db9d99a19cf2927e60"/>
                    <w:id w:val="388688457"/>
                    <w:lock w:val="sdtLocked"/>
                  </w:sdtPr>
                  <w:sdtEndPr/>
                  <w:sdtContent>
                    <w:tc>
                      <w:tcPr>
                        <w:tcW w:w="704" w:type="pct"/>
                        <w:vMerge w:val="restart"/>
                        <w:shd w:val="clear" w:color="auto" w:fill="auto"/>
                      </w:tcPr>
                      <w:p w:rsidR="00A96ABB" w:rsidRDefault="00A96ABB">
                        <w:pPr>
                          <w:jc w:val="right"/>
                          <w:rPr>
                            <w:szCs w:val="21"/>
                          </w:rPr>
                        </w:pPr>
                        <w:r>
                          <w:rPr>
                            <w:szCs w:val="21"/>
                          </w:rPr>
                          <w:t>14,228,753</w:t>
                        </w:r>
                      </w:p>
                    </w:tc>
                  </w:sdtContent>
                </w:sdt>
                <w:sdt>
                  <w:sdtPr>
                    <w:rPr>
                      <w:szCs w:val="21"/>
                    </w:rPr>
                    <w:alias w:val="前十名有限售条件股东持有的有限售条件股份可上市交易时间"/>
                    <w:tag w:val="_GBC_b08285741b4540e0bd723640947a0d4b"/>
                    <w:id w:val="1517347604"/>
                    <w:lock w:val="sdtLocked"/>
                  </w:sdtPr>
                  <w:sdtEndPr/>
                  <w:sdtContent>
                    <w:tc>
                      <w:tcPr>
                        <w:tcW w:w="1019" w:type="pct"/>
                        <w:shd w:val="clear" w:color="auto" w:fill="auto"/>
                      </w:tcPr>
                      <w:p w:rsidR="00A96ABB" w:rsidRDefault="00A96ABB">
                        <w:pPr>
                          <w:rPr>
                            <w:szCs w:val="21"/>
                          </w:rPr>
                        </w:pPr>
                        <w:r>
                          <w:rPr>
                            <w:szCs w:val="21"/>
                          </w:rPr>
                          <w:t>2017年5月12日</w:t>
                        </w:r>
                      </w:p>
                    </w:tc>
                  </w:sdtContent>
                </w:sdt>
                <w:sdt>
                  <w:sdtPr>
                    <w:rPr>
                      <w:szCs w:val="21"/>
                    </w:rPr>
                    <w:alias w:val="前十名有限售条件股东新增可上市交易股份数量"/>
                    <w:tag w:val="_GBC_e4f1dbfa1b714ff7bbcf0996dfb582c7"/>
                    <w:id w:val="-698546853"/>
                    <w:lock w:val="sdtLocked"/>
                  </w:sdtPr>
                  <w:sdtEndPr/>
                  <w:sdtContent>
                    <w:tc>
                      <w:tcPr>
                        <w:tcW w:w="706" w:type="pct"/>
                        <w:shd w:val="clear" w:color="auto" w:fill="auto"/>
                      </w:tcPr>
                      <w:p w:rsidR="00A96ABB" w:rsidRDefault="00A96ABB">
                        <w:pPr>
                          <w:jc w:val="right"/>
                          <w:rPr>
                            <w:szCs w:val="21"/>
                          </w:rPr>
                        </w:pPr>
                        <w:r>
                          <w:rPr>
                            <w:szCs w:val="21"/>
                          </w:rPr>
                          <w:t>10,671,565</w:t>
                        </w:r>
                      </w:p>
                    </w:tc>
                  </w:sdtContent>
                </w:sdt>
                <w:sdt>
                  <w:sdtPr>
                    <w:rPr>
                      <w:szCs w:val="21"/>
                    </w:rPr>
                    <w:alias w:val="前十名有限售条件股东限售条件"/>
                    <w:tag w:val="_GBC_43b86de3500948e888426ac26fdd051a"/>
                    <w:id w:val="-928972891"/>
                    <w:lock w:val="sdtLocked"/>
                  </w:sdtPr>
                  <w:sdtEndPr/>
                  <w:sdtContent>
                    <w:tc>
                      <w:tcPr>
                        <w:tcW w:w="1023" w:type="pct"/>
                        <w:vMerge w:val="restart"/>
                        <w:shd w:val="clear" w:color="auto" w:fill="auto"/>
                      </w:tcPr>
                      <w:p w:rsidR="00A96ABB" w:rsidRDefault="00A96ABB">
                        <w:pPr>
                          <w:rPr>
                            <w:szCs w:val="21"/>
                          </w:rPr>
                        </w:pPr>
                        <w:r w:rsidRPr="00F66353">
                          <w:rPr>
                            <w:szCs w:val="21"/>
                          </w:rPr>
                          <w:t>按中国证监会及上海证券交易所的有关规定执行。</w:t>
                        </w:r>
                      </w:p>
                    </w:tc>
                  </w:sdtContent>
                </w:sdt>
              </w:tr>
            </w:sdtContent>
          </w:sdt>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157198952"/>
                <w:lock w:val="sdtLocked"/>
              </w:sdtPr>
              <w:sdtEndPr/>
              <w:sdtContent>
                <w:tc>
                  <w:tcPr>
                    <w:tcW w:w="1019" w:type="pct"/>
                    <w:shd w:val="clear" w:color="auto" w:fill="auto"/>
                  </w:tcPr>
                  <w:p w:rsidR="00A96ABB" w:rsidRDefault="00A96ABB">
                    <w:pPr>
                      <w:rPr>
                        <w:szCs w:val="21"/>
                      </w:rPr>
                    </w:pPr>
                    <w:r>
                      <w:rPr>
                        <w:szCs w:val="21"/>
                      </w:rPr>
                      <w:t>2018年5月12日</w:t>
                    </w:r>
                  </w:p>
                </w:tc>
              </w:sdtContent>
            </w:sdt>
            <w:sdt>
              <w:sdtPr>
                <w:rPr>
                  <w:szCs w:val="21"/>
                </w:rPr>
                <w:alias w:val="前十名有限售条件股东新增可上市交易股份数量"/>
                <w:tag w:val="_GBC_e4f1dbfa1b714ff7bbcf0996dfb582c7"/>
                <w:id w:val="-1310406498"/>
                <w:lock w:val="sdtLocked"/>
              </w:sdtPr>
              <w:sdtEndPr/>
              <w:sdtContent>
                <w:tc>
                  <w:tcPr>
                    <w:tcW w:w="706" w:type="pct"/>
                    <w:shd w:val="clear" w:color="auto" w:fill="auto"/>
                  </w:tcPr>
                  <w:p w:rsidR="00A96ABB" w:rsidRDefault="00A96ABB">
                    <w:pPr>
                      <w:jc w:val="right"/>
                      <w:rPr>
                        <w:szCs w:val="21"/>
                      </w:rPr>
                    </w:pPr>
                    <w:r>
                      <w:rPr>
                        <w:szCs w:val="21"/>
                      </w:rPr>
                      <w:t>1,778,594</w:t>
                    </w:r>
                  </w:p>
                </w:tc>
              </w:sdtContent>
            </w:sdt>
            <w:tc>
              <w:tcPr>
                <w:tcW w:w="1023" w:type="pct"/>
                <w:vMerge/>
                <w:shd w:val="clear" w:color="auto" w:fill="auto"/>
              </w:tcPr>
              <w:p w:rsidR="00A96ABB" w:rsidRDefault="00A96ABB">
                <w:pPr>
                  <w:rPr>
                    <w:szCs w:val="21"/>
                  </w:rPr>
                </w:pPr>
              </w:p>
            </w:tc>
          </w:tr>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957016426"/>
                <w:lock w:val="sdtLocked"/>
              </w:sdtPr>
              <w:sdtEndPr/>
              <w:sdtContent>
                <w:tc>
                  <w:tcPr>
                    <w:tcW w:w="1019" w:type="pct"/>
                    <w:shd w:val="clear" w:color="auto" w:fill="auto"/>
                  </w:tcPr>
                  <w:p w:rsidR="00A96ABB" w:rsidRDefault="00A96ABB">
                    <w:pPr>
                      <w:rPr>
                        <w:szCs w:val="21"/>
                      </w:rPr>
                    </w:pPr>
                    <w:r>
                      <w:rPr>
                        <w:szCs w:val="21"/>
                      </w:rPr>
                      <w:t>2019年5月12日</w:t>
                    </w:r>
                  </w:p>
                </w:tc>
              </w:sdtContent>
            </w:sdt>
            <w:sdt>
              <w:sdtPr>
                <w:rPr>
                  <w:szCs w:val="21"/>
                </w:rPr>
                <w:alias w:val="前十名有限售条件股东新增可上市交易股份数量"/>
                <w:tag w:val="_GBC_e4f1dbfa1b714ff7bbcf0996dfb582c7"/>
                <w:id w:val="-1092315308"/>
                <w:lock w:val="sdtLocked"/>
              </w:sdtPr>
              <w:sdtEndPr/>
              <w:sdtContent>
                <w:tc>
                  <w:tcPr>
                    <w:tcW w:w="706" w:type="pct"/>
                    <w:shd w:val="clear" w:color="auto" w:fill="auto"/>
                  </w:tcPr>
                  <w:p w:rsidR="00A96ABB" w:rsidRDefault="00A96ABB">
                    <w:pPr>
                      <w:jc w:val="right"/>
                      <w:rPr>
                        <w:szCs w:val="21"/>
                      </w:rPr>
                    </w:pPr>
                    <w:r>
                      <w:rPr>
                        <w:szCs w:val="21"/>
                      </w:rPr>
                      <w:t>1,778,594</w:t>
                    </w:r>
                  </w:p>
                </w:tc>
              </w:sdtContent>
            </w:sdt>
            <w:tc>
              <w:tcPr>
                <w:tcW w:w="1023" w:type="pct"/>
                <w:vMerge/>
                <w:shd w:val="clear" w:color="auto" w:fill="auto"/>
              </w:tcPr>
              <w:p w:rsidR="00A96ABB" w:rsidRDefault="00A96ABB">
                <w:pPr>
                  <w:rPr>
                    <w:szCs w:val="21"/>
                  </w:rPr>
                </w:pPr>
              </w:p>
            </w:tc>
          </w:tr>
          <w:sdt>
            <w:sdtPr>
              <w:rPr>
                <w:rFonts w:ascii="宋体" w:hAnsi="宋体" w:cs="宋体"/>
                <w:kern w:val="0"/>
                <w:szCs w:val="22"/>
              </w:rPr>
              <w:alias w:val="前十名有限售条件股东持股数量及限售条件"/>
              <w:tag w:val="_GBC_62e0ab38d74544fd9d47241b6b823153"/>
              <w:id w:val="162056370"/>
              <w:lock w:val="sdtLocked"/>
            </w:sdtPr>
            <w:sdtEndPr>
              <w:rPr>
                <w:szCs w:val="24"/>
              </w:rPr>
            </w:sdtEndPr>
            <w:sdtContent>
              <w:tr w:rsidR="00A96ABB" w:rsidTr="00A96ABB">
                <w:trPr>
                  <w:cantSplit/>
                  <w:trHeight w:val="345"/>
                </w:trPr>
                <w:tc>
                  <w:tcPr>
                    <w:tcW w:w="445" w:type="pct"/>
                    <w:vMerge w:val="restart"/>
                    <w:shd w:val="clear" w:color="auto" w:fill="auto"/>
                  </w:tcPr>
                  <w:sdt>
                    <w:sdtPr>
                      <w:rPr>
                        <w:rFonts w:ascii="宋体" w:hAnsi="宋体" w:cs="宋体"/>
                        <w:kern w:val="0"/>
                        <w:szCs w:val="22"/>
                      </w:rPr>
                      <w:tag w:val="_GBC_f32d0bdb0c31457e83a46f73c1a5c98a"/>
                      <w:id w:val="-874227222"/>
                      <w:lock w:val="sdtLocked"/>
                    </w:sdtPr>
                    <w:sdtEndPr>
                      <w:rPr>
                        <w:rFonts w:cs="Times New Roman"/>
                        <w:kern w:val="2"/>
                        <w:szCs w:val="21"/>
                      </w:rPr>
                    </w:sdtEndPr>
                    <w:sdtContent>
                      <w:p w:rsidR="00A96ABB" w:rsidRDefault="00A96ABB">
                        <w:pPr>
                          <w:pStyle w:val="a8"/>
                          <w:rPr>
                            <w:rFonts w:ascii="宋体" w:hAnsi="宋体"/>
                          </w:rPr>
                        </w:pPr>
                        <w:r>
                          <w:rPr>
                            <w:rFonts w:ascii="宋体" w:hAnsi="宋体"/>
                          </w:rPr>
                          <w:t>3</w:t>
                        </w:r>
                      </w:p>
                    </w:sdtContent>
                  </w:sdt>
                </w:tc>
                <w:sdt>
                  <w:sdtPr>
                    <w:rPr>
                      <w:szCs w:val="21"/>
                    </w:rPr>
                    <w:alias w:val="前十名有限售条件股东名称"/>
                    <w:tag w:val="_GBC_e9d47a27f6b640f7934495537fdd7876"/>
                    <w:id w:val="-855735539"/>
                    <w:lock w:val="sdtLocked"/>
                  </w:sdtPr>
                  <w:sdtEndPr/>
                  <w:sdtContent>
                    <w:tc>
                      <w:tcPr>
                        <w:tcW w:w="1103" w:type="pct"/>
                        <w:vMerge w:val="restart"/>
                        <w:shd w:val="clear" w:color="auto" w:fill="auto"/>
                      </w:tcPr>
                      <w:p w:rsidR="00A96ABB" w:rsidRDefault="00A96ABB">
                        <w:pPr>
                          <w:rPr>
                            <w:szCs w:val="21"/>
                          </w:rPr>
                        </w:pPr>
                        <w:r w:rsidRPr="00FC662A">
                          <w:rPr>
                            <w:rFonts w:cs="Arial Unicode MS" w:hint="eastAsia"/>
                            <w:szCs w:val="21"/>
                          </w:rPr>
                          <w:t>海通开元投资有限公司</w:t>
                        </w:r>
                      </w:p>
                    </w:tc>
                  </w:sdtContent>
                </w:sdt>
                <w:sdt>
                  <w:sdtPr>
                    <w:rPr>
                      <w:szCs w:val="21"/>
                    </w:rPr>
                    <w:alias w:val="前十名有限售条件股东持有的有限售条件股份数量"/>
                    <w:tag w:val="_GBC_ef7fcc20495a41db9d99a19cf2927e60"/>
                    <w:id w:val="-175654544"/>
                    <w:lock w:val="sdtLocked"/>
                  </w:sdtPr>
                  <w:sdtEndPr/>
                  <w:sdtContent>
                    <w:tc>
                      <w:tcPr>
                        <w:tcW w:w="704" w:type="pct"/>
                        <w:vMerge w:val="restart"/>
                        <w:shd w:val="clear" w:color="auto" w:fill="auto"/>
                      </w:tcPr>
                      <w:p w:rsidR="00A96ABB" w:rsidRDefault="00A96ABB">
                        <w:pPr>
                          <w:jc w:val="right"/>
                          <w:rPr>
                            <w:szCs w:val="21"/>
                          </w:rPr>
                        </w:pPr>
                        <w:r w:rsidRPr="00795B36">
                          <w:rPr>
                            <w:rFonts w:hint="eastAsia"/>
                          </w:rPr>
                          <w:t>4</w:t>
                        </w:r>
                        <w:r w:rsidRPr="00C40FC5">
                          <w:rPr>
                            <w:rFonts w:hint="eastAsia"/>
                          </w:rPr>
                          <w:t>,</w:t>
                        </w:r>
                        <w:r w:rsidRPr="00795B36">
                          <w:rPr>
                            <w:rFonts w:hint="eastAsia"/>
                          </w:rPr>
                          <w:t>103</w:t>
                        </w:r>
                        <w:r w:rsidRPr="00C40FC5">
                          <w:rPr>
                            <w:rFonts w:hint="eastAsia"/>
                          </w:rPr>
                          <w:t>,</w:t>
                        </w:r>
                        <w:r w:rsidRPr="00795B36">
                          <w:rPr>
                            <w:rFonts w:hint="eastAsia"/>
                          </w:rPr>
                          <w:t>224</w:t>
                        </w:r>
                      </w:p>
                    </w:tc>
                  </w:sdtContent>
                </w:sdt>
                <w:sdt>
                  <w:sdtPr>
                    <w:rPr>
                      <w:szCs w:val="21"/>
                    </w:rPr>
                    <w:alias w:val="前十名有限售条件股东持有的有限售条件股份可上市交易时间"/>
                    <w:tag w:val="_GBC_b08285741b4540e0bd723640947a0d4b"/>
                    <w:id w:val="1695505169"/>
                    <w:lock w:val="sdtLocked"/>
                  </w:sdtPr>
                  <w:sdtEndPr/>
                  <w:sdtContent>
                    <w:tc>
                      <w:tcPr>
                        <w:tcW w:w="1019" w:type="pct"/>
                        <w:shd w:val="clear" w:color="auto" w:fill="auto"/>
                      </w:tcPr>
                      <w:p w:rsidR="00A96ABB" w:rsidRDefault="00A96ABB">
                        <w:pPr>
                          <w:rPr>
                            <w:szCs w:val="21"/>
                          </w:rPr>
                        </w:pPr>
                        <w:r>
                          <w:rPr>
                            <w:szCs w:val="21"/>
                          </w:rPr>
                          <w:t>2017年5月12日</w:t>
                        </w:r>
                      </w:p>
                    </w:tc>
                  </w:sdtContent>
                </w:sdt>
                <w:sdt>
                  <w:sdtPr>
                    <w:rPr>
                      <w:szCs w:val="21"/>
                    </w:rPr>
                    <w:alias w:val="前十名有限售条件股东新增可上市交易股份数量"/>
                    <w:tag w:val="_GBC_e4f1dbfa1b714ff7bbcf0996dfb582c7"/>
                    <w:id w:val="-536737175"/>
                    <w:lock w:val="sdtLocked"/>
                  </w:sdtPr>
                  <w:sdtEndPr/>
                  <w:sdtContent>
                    <w:tc>
                      <w:tcPr>
                        <w:tcW w:w="706" w:type="pct"/>
                        <w:shd w:val="clear" w:color="auto" w:fill="auto"/>
                      </w:tcPr>
                      <w:p w:rsidR="00A96ABB" w:rsidRDefault="00A96ABB">
                        <w:pPr>
                          <w:jc w:val="right"/>
                          <w:rPr>
                            <w:szCs w:val="21"/>
                          </w:rPr>
                        </w:pPr>
                        <w:r>
                          <w:rPr>
                            <w:szCs w:val="21"/>
                          </w:rPr>
                          <w:t>3,077,418</w:t>
                        </w:r>
                      </w:p>
                    </w:tc>
                  </w:sdtContent>
                </w:sdt>
                <w:sdt>
                  <w:sdtPr>
                    <w:rPr>
                      <w:szCs w:val="21"/>
                    </w:rPr>
                    <w:alias w:val="前十名有限售条件股东限售条件"/>
                    <w:tag w:val="_GBC_43b86de3500948e888426ac26fdd051a"/>
                    <w:id w:val="-1346639109"/>
                    <w:lock w:val="sdtLocked"/>
                  </w:sdtPr>
                  <w:sdtEndPr/>
                  <w:sdtContent>
                    <w:tc>
                      <w:tcPr>
                        <w:tcW w:w="1023" w:type="pct"/>
                        <w:vMerge w:val="restart"/>
                        <w:shd w:val="clear" w:color="auto" w:fill="auto"/>
                      </w:tcPr>
                      <w:p w:rsidR="00A96ABB" w:rsidRDefault="00A96ABB">
                        <w:pPr>
                          <w:rPr>
                            <w:szCs w:val="21"/>
                          </w:rPr>
                        </w:pPr>
                        <w:r w:rsidRPr="00F66353">
                          <w:rPr>
                            <w:szCs w:val="21"/>
                          </w:rPr>
                          <w:t>按中国证监会及上海证券交易所的有关规定执行。</w:t>
                        </w:r>
                      </w:p>
                    </w:tc>
                  </w:sdtContent>
                </w:sdt>
              </w:tr>
            </w:sdtContent>
          </w:sdt>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1103188616"/>
                <w:lock w:val="sdtLocked"/>
              </w:sdtPr>
              <w:sdtEndPr/>
              <w:sdtContent>
                <w:tc>
                  <w:tcPr>
                    <w:tcW w:w="1019" w:type="pct"/>
                    <w:shd w:val="clear" w:color="auto" w:fill="auto"/>
                  </w:tcPr>
                  <w:p w:rsidR="00A96ABB" w:rsidRDefault="00A96ABB">
                    <w:pPr>
                      <w:rPr>
                        <w:szCs w:val="21"/>
                      </w:rPr>
                    </w:pPr>
                    <w:r>
                      <w:rPr>
                        <w:szCs w:val="21"/>
                      </w:rPr>
                      <w:t>2018年5月12日</w:t>
                    </w:r>
                  </w:p>
                </w:tc>
              </w:sdtContent>
            </w:sdt>
            <w:sdt>
              <w:sdtPr>
                <w:rPr>
                  <w:szCs w:val="21"/>
                </w:rPr>
                <w:alias w:val="前十名有限售条件股东新增可上市交易股份数量"/>
                <w:tag w:val="_GBC_e4f1dbfa1b714ff7bbcf0996dfb582c7"/>
                <w:id w:val="1184551978"/>
                <w:lock w:val="sdtLocked"/>
              </w:sdtPr>
              <w:sdtEndPr/>
              <w:sdtContent>
                <w:tc>
                  <w:tcPr>
                    <w:tcW w:w="706" w:type="pct"/>
                    <w:shd w:val="clear" w:color="auto" w:fill="auto"/>
                  </w:tcPr>
                  <w:p w:rsidR="00A96ABB" w:rsidRDefault="00A96ABB">
                    <w:pPr>
                      <w:jc w:val="right"/>
                      <w:rPr>
                        <w:szCs w:val="21"/>
                      </w:rPr>
                    </w:pPr>
                    <w:r>
                      <w:rPr>
                        <w:szCs w:val="21"/>
                      </w:rPr>
                      <w:t>512,903</w:t>
                    </w:r>
                  </w:p>
                </w:tc>
              </w:sdtContent>
            </w:sdt>
            <w:tc>
              <w:tcPr>
                <w:tcW w:w="1023" w:type="pct"/>
                <w:vMerge/>
                <w:shd w:val="clear" w:color="auto" w:fill="auto"/>
              </w:tcPr>
              <w:p w:rsidR="00A96ABB" w:rsidRDefault="00A96ABB">
                <w:pPr>
                  <w:rPr>
                    <w:szCs w:val="21"/>
                  </w:rPr>
                </w:pPr>
              </w:p>
            </w:tc>
          </w:tr>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1512827797"/>
                <w:lock w:val="sdtLocked"/>
              </w:sdtPr>
              <w:sdtEndPr/>
              <w:sdtContent>
                <w:tc>
                  <w:tcPr>
                    <w:tcW w:w="1019" w:type="pct"/>
                    <w:shd w:val="clear" w:color="auto" w:fill="auto"/>
                  </w:tcPr>
                  <w:p w:rsidR="00A96ABB" w:rsidRDefault="00A96ABB">
                    <w:pPr>
                      <w:rPr>
                        <w:szCs w:val="21"/>
                      </w:rPr>
                    </w:pPr>
                    <w:r>
                      <w:rPr>
                        <w:szCs w:val="21"/>
                      </w:rPr>
                      <w:t>2019年5月12日</w:t>
                    </w:r>
                  </w:p>
                </w:tc>
              </w:sdtContent>
            </w:sdt>
            <w:sdt>
              <w:sdtPr>
                <w:rPr>
                  <w:szCs w:val="21"/>
                </w:rPr>
                <w:alias w:val="前十名有限售条件股东新增可上市交易股份数量"/>
                <w:tag w:val="_GBC_e4f1dbfa1b714ff7bbcf0996dfb582c7"/>
                <w:id w:val="-1975669166"/>
                <w:lock w:val="sdtLocked"/>
              </w:sdtPr>
              <w:sdtEndPr/>
              <w:sdtContent>
                <w:tc>
                  <w:tcPr>
                    <w:tcW w:w="706" w:type="pct"/>
                    <w:shd w:val="clear" w:color="auto" w:fill="auto"/>
                  </w:tcPr>
                  <w:p w:rsidR="00A96ABB" w:rsidRDefault="00A96ABB">
                    <w:pPr>
                      <w:jc w:val="right"/>
                      <w:rPr>
                        <w:szCs w:val="21"/>
                      </w:rPr>
                    </w:pPr>
                    <w:r>
                      <w:rPr>
                        <w:szCs w:val="21"/>
                      </w:rPr>
                      <w:t>512,903</w:t>
                    </w:r>
                  </w:p>
                </w:tc>
              </w:sdtContent>
            </w:sdt>
            <w:tc>
              <w:tcPr>
                <w:tcW w:w="1023" w:type="pct"/>
                <w:vMerge/>
                <w:shd w:val="clear" w:color="auto" w:fill="auto"/>
              </w:tcPr>
              <w:p w:rsidR="00A96ABB" w:rsidRDefault="00A96ABB">
                <w:pPr>
                  <w:rPr>
                    <w:szCs w:val="21"/>
                  </w:rPr>
                </w:pPr>
              </w:p>
            </w:tc>
          </w:tr>
          <w:sdt>
            <w:sdtPr>
              <w:rPr>
                <w:rFonts w:ascii="宋体" w:hAnsi="宋体" w:cs="宋体"/>
                <w:kern w:val="0"/>
                <w:szCs w:val="22"/>
              </w:rPr>
              <w:alias w:val="前十名有限售条件股东持股数量及限售条件"/>
              <w:tag w:val="_GBC_62e0ab38d74544fd9d47241b6b823153"/>
              <w:id w:val="-1150516436"/>
              <w:lock w:val="sdtLocked"/>
            </w:sdtPr>
            <w:sdtEndPr>
              <w:rPr>
                <w:szCs w:val="24"/>
              </w:rPr>
            </w:sdtEndPr>
            <w:sdtContent>
              <w:tr w:rsidR="00A96ABB" w:rsidTr="00A96ABB">
                <w:trPr>
                  <w:cantSplit/>
                  <w:trHeight w:val="345"/>
                </w:trPr>
                <w:tc>
                  <w:tcPr>
                    <w:tcW w:w="445" w:type="pct"/>
                    <w:vMerge w:val="restart"/>
                    <w:shd w:val="clear" w:color="auto" w:fill="auto"/>
                  </w:tcPr>
                  <w:sdt>
                    <w:sdtPr>
                      <w:rPr>
                        <w:rFonts w:ascii="宋体" w:hAnsi="宋体" w:cs="宋体"/>
                        <w:kern w:val="0"/>
                        <w:szCs w:val="22"/>
                      </w:rPr>
                      <w:tag w:val="_GBC_f32d0bdb0c31457e83a46f73c1a5c98a"/>
                      <w:id w:val="-360285217"/>
                      <w:lock w:val="sdtLocked"/>
                    </w:sdtPr>
                    <w:sdtEndPr>
                      <w:rPr>
                        <w:rFonts w:cs="Times New Roman"/>
                        <w:kern w:val="2"/>
                        <w:szCs w:val="21"/>
                      </w:rPr>
                    </w:sdtEndPr>
                    <w:sdtContent>
                      <w:p w:rsidR="00A96ABB" w:rsidRDefault="00A96ABB">
                        <w:pPr>
                          <w:pStyle w:val="a8"/>
                          <w:rPr>
                            <w:rFonts w:ascii="宋体" w:hAnsi="宋体"/>
                          </w:rPr>
                        </w:pPr>
                        <w:r>
                          <w:rPr>
                            <w:rFonts w:ascii="宋体" w:hAnsi="宋体"/>
                          </w:rPr>
                          <w:t>4</w:t>
                        </w:r>
                      </w:p>
                    </w:sdtContent>
                  </w:sdt>
                </w:tc>
                <w:sdt>
                  <w:sdtPr>
                    <w:rPr>
                      <w:szCs w:val="21"/>
                    </w:rPr>
                    <w:alias w:val="前十名有限售条件股东名称"/>
                    <w:tag w:val="_GBC_e9d47a27f6b640f7934495537fdd7876"/>
                    <w:id w:val="-2116741605"/>
                    <w:lock w:val="sdtLocked"/>
                  </w:sdtPr>
                  <w:sdtEndPr/>
                  <w:sdtContent>
                    <w:tc>
                      <w:tcPr>
                        <w:tcW w:w="1103" w:type="pct"/>
                        <w:vMerge w:val="restart"/>
                        <w:shd w:val="clear" w:color="auto" w:fill="auto"/>
                      </w:tcPr>
                      <w:p w:rsidR="00A96ABB" w:rsidRDefault="00A96ABB">
                        <w:pPr>
                          <w:rPr>
                            <w:szCs w:val="21"/>
                          </w:rPr>
                        </w:pPr>
                        <w:r w:rsidRPr="00FC662A">
                          <w:rPr>
                            <w:rFonts w:cs="Arial Unicode MS" w:hint="eastAsia"/>
                            <w:szCs w:val="21"/>
                          </w:rPr>
                          <w:t>浙江弘帆创业投资有限公司</w:t>
                        </w:r>
                      </w:p>
                    </w:tc>
                  </w:sdtContent>
                </w:sdt>
                <w:sdt>
                  <w:sdtPr>
                    <w:rPr>
                      <w:szCs w:val="21"/>
                    </w:rPr>
                    <w:alias w:val="前十名有限售条件股东持有的有限售条件股份数量"/>
                    <w:tag w:val="_GBC_ef7fcc20495a41db9d99a19cf2927e60"/>
                    <w:id w:val="1197356729"/>
                    <w:lock w:val="sdtLocked"/>
                  </w:sdtPr>
                  <w:sdtEndPr/>
                  <w:sdtContent>
                    <w:tc>
                      <w:tcPr>
                        <w:tcW w:w="704" w:type="pct"/>
                        <w:vMerge w:val="restart"/>
                        <w:shd w:val="clear" w:color="auto" w:fill="auto"/>
                      </w:tcPr>
                      <w:p w:rsidR="00A96ABB" w:rsidRDefault="00A96ABB">
                        <w:pPr>
                          <w:jc w:val="right"/>
                          <w:rPr>
                            <w:szCs w:val="21"/>
                          </w:rPr>
                        </w:pPr>
                        <w:r w:rsidRPr="00795B36">
                          <w:rPr>
                            <w:rFonts w:hint="eastAsia"/>
                          </w:rPr>
                          <w:t>2</w:t>
                        </w:r>
                        <w:r w:rsidRPr="00C40FC5">
                          <w:rPr>
                            <w:rFonts w:hint="eastAsia"/>
                          </w:rPr>
                          <w:t>,</w:t>
                        </w:r>
                        <w:r w:rsidRPr="00795B36">
                          <w:rPr>
                            <w:rFonts w:hint="eastAsia"/>
                          </w:rPr>
                          <w:t>387</w:t>
                        </w:r>
                        <w:r w:rsidRPr="00C40FC5">
                          <w:rPr>
                            <w:rFonts w:hint="eastAsia"/>
                          </w:rPr>
                          <w:t>,</w:t>
                        </w:r>
                        <w:r w:rsidRPr="00795B36">
                          <w:rPr>
                            <w:rFonts w:hint="eastAsia"/>
                          </w:rPr>
                          <w:t>290</w:t>
                        </w:r>
                      </w:p>
                    </w:tc>
                  </w:sdtContent>
                </w:sdt>
                <w:sdt>
                  <w:sdtPr>
                    <w:rPr>
                      <w:szCs w:val="21"/>
                    </w:rPr>
                    <w:alias w:val="前十名有限售条件股东持有的有限售条件股份可上市交易时间"/>
                    <w:tag w:val="_GBC_b08285741b4540e0bd723640947a0d4b"/>
                    <w:id w:val="-1354945838"/>
                    <w:lock w:val="sdtLocked"/>
                  </w:sdtPr>
                  <w:sdtEndPr/>
                  <w:sdtContent>
                    <w:tc>
                      <w:tcPr>
                        <w:tcW w:w="1019" w:type="pct"/>
                        <w:shd w:val="clear" w:color="auto" w:fill="auto"/>
                      </w:tcPr>
                      <w:p w:rsidR="00A96ABB" w:rsidRDefault="00A96ABB">
                        <w:pPr>
                          <w:rPr>
                            <w:szCs w:val="21"/>
                          </w:rPr>
                        </w:pPr>
                        <w:r>
                          <w:rPr>
                            <w:szCs w:val="21"/>
                          </w:rPr>
                          <w:t>2017年5月12日</w:t>
                        </w:r>
                      </w:p>
                    </w:tc>
                  </w:sdtContent>
                </w:sdt>
                <w:sdt>
                  <w:sdtPr>
                    <w:rPr>
                      <w:szCs w:val="21"/>
                    </w:rPr>
                    <w:alias w:val="前十名有限售条件股东新增可上市交易股份数量"/>
                    <w:tag w:val="_GBC_e4f1dbfa1b714ff7bbcf0996dfb582c7"/>
                    <w:id w:val="356472242"/>
                    <w:lock w:val="sdtLocked"/>
                  </w:sdtPr>
                  <w:sdtEndPr/>
                  <w:sdtContent>
                    <w:tc>
                      <w:tcPr>
                        <w:tcW w:w="706" w:type="pct"/>
                        <w:shd w:val="clear" w:color="auto" w:fill="auto"/>
                      </w:tcPr>
                      <w:p w:rsidR="00A96ABB" w:rsidRDefault="00A96ABB">
                        <w:pPr>
                          <w:jc w:val="right"/>
                          <w:rPr>
                            <w:szCs w:val="21"/>
                          </w:rPr>
                        </w:pPr>
                        <w:r>
                          <w:rPr>
                            <w:szCs w:val="21"/>
                          </w:rPr>
                          <w:t>1,790,468</w:t>
                        </w:r>
                      </w:p>
                    </w:tc>
                  </w:sdtContent>
                </w:sdt>
                <w:sdt>
                  <w:sdtPr>
                    <w:rPr>
                      <w:szCs w:val="21"/>
                    </w:rPr>
                    <w:alias w:val="前十名有限售条件股东限售条件"/>
                    <w:tag w:val="_GBC_43b86de3500948e888426ac26fdd051a"/>
                    <w:id w:val="-467972207"/>
                    <w:lock w:val="sdtLocked"/>
                  </w:sdtPr>
                  <w:sdtEndPr/>
                  <w:sdtContent>
                    <w:tc>
                      <w:tcPr>
                        <w:tcW w:w="1023" w:type="pct"/>
                        <w:vMerge w:val="restart"/>
                        <w:shd w:val="clear" w:color="auto" w:fill="auto"/>
                      </w:tcPr>
                      <w:p w:rsidR="00A96ABB" w:rsidRDefault="00A96ABB">
                        <w:pPr>
                          <w:rPr>
                            <w:szCs w:val="21"/>
                          </w:rPr>
                        </w:pPr>
                        <w:r w:rsidRPr="00F66353">
                          <w:rPr>
                            <w:szCs w:val="21"/>
                          </w:rPr>
                          <w:t>按中国证监会及上海证券交易所的有关规定执行。</w:t>
                        </w:r>
                      </w:p>
                    </w:tc>
                  </w:sdtContent>
                </w:sdt>
              </w:tr>
            </w:sdtContent>
          </w:sdt>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2126417300"/>
                <w:lock w:val="sdtLocked"/>
              </w:sdtPr>
              <w:sdtEndPr/>
              <w:sdtContent>
                <w:tc>
                  <w:tcPr>
                    <w:tcW w:w="1019" w:type="pct"/>
                    <w:shd w:val="clear" w:color="auto" w:fill="auto"/>
                  </w:tcPr>
                  <w:p w:rsidR="00A96ABB" w:rsidRDefault="00A96ABB">
                    <w:pPr>
                      <w:rPr>
                        <w:szCs w:val="21"/>
                      </w:rPr>
                    </w:pPr>
                    <w:r>
                      <w:rPr>
                        <w:szCs w:val="21"/>
                      </w:rPr>
                      <w:t>2018年5月12日</w:t>
                    </w:r>
                  </w:p>
                </w:tc>
              </w:sdtContent>
            </w:sdt>
            <w:sdt>
              <w:sdtPr>
                <w:rPr>
                  <w:szCs w:val="21"/>
                </w:rPr>
                <w:alias w:val="前十名有限售条件股东新增可上市交易股份数量"/>
                <w:tag w:val="_GBC_e4f1dbfa1b714ff7bbcf0996dfb582c7"/>
                <w:id w:val="-834077325"/>
                <w:lock w:val="sdtLocked"/>
              </w:sdtPr>
              <w:sdtEndPr/>
              <w:sdtContent>
                <w:tc>
                  <w:tcPr>
                    <w:tcW w:w="706" w:type="pct"/>
                    <w:shd w:val="clear" w:color="auto" w:fill="auto"/>
                  </w:tcPr>
                  <w:p w:rsidR="00A96ABB" w:rsidRDefault="00A96ABB">
                    <w:pPr>
                      <w:jc w:val="right"/>
                      <w:rPr>
                        <w:szCs w:val="21"/>
                      </w:rPr>
                    </w:pPr>
                    <w:r>
                      <w:rPr>
                        <w:szCs w:val="21"/>
                      </w:rPr>
                      <w:t>298,411</w:t>
                    </w:r>
                  </w:p>
                </w:tc>
              </w:sdtContent>
            </w:sdt>
            <w:tc>
              <w:tcPr>
                <w:tcW w:w="1023" w:type="pct"/>
                <w:vMerge/>
                <w:shd w:val="clear" w:color="auto" w:fill="auto"/>
              </w:tcPr>
              <w:p w:rsidR="00A96ABB" w:rsidRDefault="00A96ABB">
                <w:pPr>
                  <w:rPr>
                    <w:szCs w:val="21"/>
                  </w:rPr>
                </w:pPr>
              </w:p>
            </w:tc>
          </w:tr>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1726673378"/>
                <w:lock w:val="sdtLocked"/>
              </w:sdtPr>
              <w:sdtEndPr/>
              <w:sdtContent>
                <w:tc>
                  <w:tcPr>
                    <w:tcW w:w="1019" w:type="pct"/>
                    <w:shd w:val="clear" w:color="auto" w:fill="auto"/>
                  </w:tcPr>
                  <w:p w:rsidR="00A96ABB" w:rsidRDefault="00A96ABB">
                    <w:pPr>
                      <w:rPr>
                        <w:szCs w:val="21"/>
                      </w:rPr>
                    </w:pPr>
                    <w:r>
                      <w:rPr>
                        <w:szCs w:val="21"/>
                      </w:rPr>
                      <w:t>2019年5月12日</w:t>
                    </w:r>
                  </w:p>
                </w:tc>
              </w:sdtContent>
            </w:sdt>
            <w:sdt>
              <w:sdtPr>
                <w:rPr>
                  <w:szCs w:val="21"/>
                </w:rPr>
                <w:alias w:val="前十名有限售条件股东新增可上市交易股份数量"/>
                <w:tag w:val="_GBC_e4f1dbfa1b714ff7bbcf0996dfb582c7"/>
                <w:id w:val="-467827091"/>
                <w:lock w:val="sdtLocked"/>
              </w:sdtPr>
              <w:sdtEndPr/>
              <w:sdtContent>
                <w:tc>
                  <w:tcPr>
                    <w:tcW w:w="706" w:type="pct"/>
                    <w:shd w:val="clear" w:color="auto" w:fill="auto"/>
                  </w:tcPr>
                  <w:p w:rsidR="00A96ABB" w:rsidRDefault="00A96ABB">
                    <w:pPr>
                      <w:jc w:val="right"/>
                      <w:rPr>
                        <w:szCs w:val="21"/>
                      </w:rPr>
                    </w:pPr>
                    <w:r>
                      <w:rPr>
                        <w:szCs w:val="21"/>
                      </w:rPr>
                      <w:t>298,411</w:t>
                    </w:r>
                  </w:p>
                </w:tc>
              </w:sdtContent>
            </w:sdt>
            <w:tc>
              <w:tcPr>
                <w:tcW w:w="1023" w:type="pct"/>
                <w:vMerge/>
                <w:shd w:val="clear" w:color="auto" w:fill="auto"/>
              </w:tcPr>
              <w:p w:rsidR="00A96ABB" w:rsidRDefault="00A96ABB">
                <w:pPr>
                  <w:rPr>
                    <w:szCs w:val="21"/>
                  </w:rPr>
                </w:pPr>
              </w:p>
            </w:tc>
          </w:tr>
          <w:sdt>
            <w:sdtPr>
              <w:rPr>
                <w:rFonts w:ascii="宋体" w:hAnsi="宋体" w:cs="宋体"/>
                <w:kern w:val="0"/>
                <w:szCs w:val="22"/>
              </w:rPr>
              <w:alias w:val="前十名有限售条件股东持股数量及限售条件"/>
              <w:tag w:val="_GBC_62e0ab38d74544fd9d47241b6b823153"/>
              <w:id w:val="1032468572"/>
              <w:lock w:val="sdtLocked"/>
            </w:sdtPr>
            <w:sdtEndPr>
              <w:rPr>
                <w:szCs w:val="24"/>
              </w:rPr>
            </w:sdtEndPr>
            <w:sdtContent>
              <w:tr w:rsidR="00A96ABB" w:rsidTr="00A96ABB">
                <w:trPr>
                  <w:cantSplit/>
                  <w:trHeight w:val="345"/>
                </w:trPr>
                <w:tc>
                  <w:tcPr>
                    <w:tcW w:w="445" w:type="pct"/>
                    <w:vMerge w:val="restart"/>
                    <w:shd w:val="clear" w:color="auto" w:fill="auto"/>
                  </w:tcPr>
                  <w:sdt>
                    <w:sdtPr>
                      <w:rPr>
                        <w:rFonts w:ascii="宋体" w:hAnsi="宋体" w:cs="宋体"/>
                        <w:kern w:val="0"/>
                        <w:szCs w:val="22"/>
                      </w:rPr>
                      <w:tag w:val="_GBC_f32d0bdb0c31457e83a46f73c1a5c98a"/>
                      <w:id w:val="1574008991"/>
                      <w:lock w:val="sdtLocked"/>
                    </w:sdtPr>
                    <w:sdtEndPr>
                      <w:rPr>
                        <w:rFonts w:cs="Times New Roman"/>
                        <w:kern w:val="2"/>
                        <w:szCs w:val="21"/>
                      </w:rPr>
                    </w:sdtEndPr>
                    <w:sdtContent>
                      <w:p w:rsidR="00A96ABB" w:rsidRDefault="00A96ABB">
                        <w:pPr>
                          <w:pStyle w:val="a8"/>
                          <w:rPr>
                            <w:rFonts w:ascii="宋体" w:hAnsi="宋体"/>
                          </w:rPr>
                        </w:pPr>
                        <w:r>
                          <w:rPr>
                            <w:rFonts w:ascii="宋体" w:hAnsi="宋体"/>
                          </w:rPr>
                          <w:t>5</w:t>
                        </w:r>
                      </w:p>
                    </w:sdtContent>
                  </w:sdt>
                </w:tc>
                <w:sdt>
                  <w:sdtPr>
                    <w:rPr>
                      <w:szCs w:val="21"/>
                    </w:rPr>
                    <w:alias w:val="前十名有限售条件股东名称"/>
                    <w:tag w:val="_GBC_e9d47a27f6b640f7934495537fdd7876"/>
                    <w:id w:val="-1005518899"/>
                    <w:lock w:val="sdtLocked"/>
                  </w:sdtPr>
                  <w:sdtEndPr/>
                  <w:sdtContent>
                    <w:tc>
                      <w:tcPr>
                        <w:tcW w:w="1103" w:type="pct"/>
                        <w:vMerge w:val="restart"/>
                        <w:shd w:val="clear" w:color="auto" w:fill="auto"/>
                      </w:tcPr>
                      <w:p w:rsidR="00A96ABB" w:rsidRDefault="00A96ABB">
                        <w:pPr>
                          <w:rPr>
                            <w:szCs w:val="21"/>
                          </w:rPr>
                        </w:pPr>
                        <w:r w:rsidRPr="00FC662A">
                          <w:rPr>
                            <w:rFonts w:cs="Arial Unicode MS" w:hint="eastAsia"/>
                            <w:szCs w:val="21"/>
                          </w:rPr>
                          <w:t>广州世宝投资合伙企业（有限合伙）</w:t>
                        </w:r>
                      </w:p>
                    </w:tc>
                  </w:sdtContent>
                </w:sdt>
                <w:sdt>
                  <w:sdtPr>
                    <w:rPr>
                      <w:szCs w:val="21"/>
                    </w:rPr>
                    <w:alias w:val="前十名有限售条件股东持有的有限售条件股份数量"/>
                    <w:tag w:val="_GBC_ef7fcc20495a41db9d99a19cf2927e60"/>
                    <w:id w:val="-898816772"/>
                    <w:lock w:val="sdtLocked"/>
                  </w:sdtPr>
                  <w:sdtEndPr/>
                  <w:sdtContent>
                    <w:tc>
                      <w:tcPr>
                        <w:tcW w:w="704" w:type="pct"/>
                        <w:vMerge w:val="restart"/>
                        <w:shd w:val="clear" w:color="auto" w:fill="auto"/>
                      </w:tcPr>
                      <w:p w:rsidR="00A96ABB" w:rsidRDefault="00A96ABB">
                        <w:pPr>
                          <w:jc w:val="right"/>
                          <w:rPr>
                            <w:szCs w:val="21"/>
                          </w:rPr>
                        </w:pPr>
                        <w:r>
                          <w:rPr>
                            <w:rFonts w:hint="eastAsia"/>
                          </w:rPr>
                          <w:t>1</w:t>
                        </w:r>
                        <w:r w:rsidRPr="00C40FC5">
                          <w:rPr>
                            <w:rFonts w:hint="eastAsia"/>
                          </w:rPr>
                          <w:t>,</w:t>
                        </w:r>
                        <w:r>
                          <w:rPr>
                            <w:rFonts w:hint="eastAsia"/>
                          </w:rPr>
                          <w:t>717</w:t>
                        </w:r>
                        <w:r w:rsidRPr="00C40FC5">
                          <w:rPr>
                            <w:rFonts w:hint="eastAsia"/>
                          </w:rPr>
                          <w:t>,</w:t>
                        </w:r>
                        <w:r>
                          <w:rPr>
                            <w:rFonts w:hint="eastAsia"/>
                          </w:rPr>
                          <w:t>199</w:t>
                        </w:r>
                      </w:p>
                    </w:tc>
                  </w:sdtContent>
                </w:sdt>
                <w:sdt>
                  <w:sdtPr>
                    <w:rPr>
                      <w:szCs w:val="21"/>
                    </w:rPr>
                    <w:alias w:val="前十名有限售条件股东持有的有限售条件股份可上市交易时间"/>
                    <w:tag w:val="_GBC_b08285741b4540e0bd723640947a0d4b"/>
                    <w:id w:val="617181122"/>
                    <w:lock w:val="sdtLocked"/>
                  </w:sdtPr>
                  <w:sdtEndPr/>
                  <w:sdtContent>
                    <w:tc>
                      <w:tcPr>
                        <w:tcW w:w="1019" w:type="pct"/>
                        <w:shd w:val="clear" w:color="auto" w:fill="auto"/>
                      </w:tcPr>
                      <w:p w:rsidR="00A96ABB" w:rsidRDefault="00A96ABB">
                        <w:pPr>
                          <w:rPr>
                            <w:szCs w:val="21"/>
                          </w:rPr>
                        </w:pPr>
                        <w:r>
                          <w:rPr>
                            <w:szCs w:val="21"/>
                          </w:rPr>
                          <w:t>2017年5月12日</w:t>
                        </w:r>
                      </w:p>
                    </w:tc>
                  </w:sdtContent>
                </w:sdt>
                <w:sdt>
                  <w:sdtPr>
                    <w:rPr>
                      <w:szCs w:val="21"/>
                    </w:rPr>
                    <w:alias w:val="前十名有限售条件股东新增可上市交易股份数量"/>
                    <w:tag w:val="_GBC_e4f1dbfa1b714ff7bbcf0996dfb582c7"/>
                    <w:id w:val="-972518714"/>
                    <w:lock w:val="sdtLocked"/>
                  </w:sdtPr>
                  <w:sdtEndPr/>
                  <w:sdtContent>
                    <w:tc>
                      <w:tcPr>
                        <w:tcW w:w="706" w:type="pct"/>
                        <w:shd w:val="clear" w:color="auto" w:fill="auto"/>
                      </w:tcPr>
                      <w:p w:rsidR="00A96ABB" w:rsidRDefault="00A96ABB">
                        <w:pPr>
                          <w:jc w:val="right"/>
                          <w:rPr>
                            <w:szCs w:val="21"/>
                          </w:rPr>
                        </w:pPr>
                        <w:r>
                          <w:rPr>
                            <w:szCs w:val="21"/>
                          </w:rPr>
                          <w:t>1,287,900</w:t>
                        </w:r>
                      </w:p>
                    </w:tc>
                  </w:sdtContent>
                </w:sdt>
                <w:sdt>
                  <w:sdtPr>
                    <w:rPr>
                      <w:szCs w:val="21"/>
                    </w:rPr>
                    <w:alias w:val="前十名有限售条件股东限售条件"/>
                    <w:tag w:val="_GBC_43b86de3500948e888426ac26fdd051a"/>
                    <w:id w:val="1052037169"/>
                    <w:lock w:val="sdtLocked"/>
                  </w:sdtPr>
                  <w:sdtEndPr/>
                  <w:sdtContent>
                    <w:tc>
                      <w:tcPr>
                        <w:tcW w:w="1023" w:type="pct"/>
                        <w:vMerge w:val="restart"/>
                        <w:shd w:val="clear" w:color="auto" w:fill="auto"/>
                      </w:tcPr>
                      <w:p w:rsidR="00A96ABB" w:rsidRDefault="00A96ABB">
                        <w:pPr>
                          <w:rPr>
                            <w:szCs w:val="21"/>
                          </w:rPr>
                        </w:pPr>
                        <w:r w:rsidRPr="00F66353">
                          <w:rPr>
                            <w:szCs w:val="21"/>
                          </w:rPr>
                          <w:t>按中国证监会及上海证券交易所</w:t>
                        </w:r>
                        <w:r w:rsidRPr="00F66353">
                          <w:rPr>
                            <w:szCs w:val="21"/>
                          </w:rPr>
                          <w:lastRenderedPageBreak/>
                          <w:t>的有关规定执行。</w:t>
                        </w:r>
                      </w:p>
                    </w:tc>
                  </w:sdtContent>
                </w:sdt>
              </w:tr>
            </w:sdtContent>
          </w:sdt>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2054689042"/>
                <w:lock w:val="sdtLocked"/>
              </w:sdtPr>
              <w:sdtEndPr/>
              <w:sdtContent>
                <w:tc>
                  <w:tcPr>
                    <w:tcW w:w="1019" w:type="pct"/>
                    <w:shd w:val="clear" w:color="auto" w:fill="auto"/>
                  </w:tcPr>
                  <w:p w:rsidR="00A96ABB" w:rsidRDefault="00A96ABB">
                    <w:pPr>
                      <w:rPr>
                        <w:szCs w:val="21"/>
                      </w:rPr>
                    </w:pPr>
                    <w:r>
                      <w:rPr>
                        <w:szCs w:val="21"/>
                      </w:rPr>
                      <w:t>2018年5月12日</w:t>
                    </w:r>
                  </w:p>
                </w:tc>
              </w:sdtContent>
            </w:sdt>
            <w:sdt>
              <w:sdtPr>
                <w:rPr>
                  <w:szCs w:val="21"/>
                </w:rPr>
                <w:alias w:val="前十名有限售条件股东新增可上市交易股份数量"/>
                <w:tag w:val="_GBC_e4f1dbfa1b714ff7bbcf0996dfb582c7"/>
                <w:id w:val="-1932738316"/>
                <w:lock w:val="sdtLocked"/>
              </w:sdtPr>
              <w:sdtEndPr/>
              <w:sdtContent>
                <w:tc>
                  <w:tcPr>
                    <w:tcW w:w="706" w:type="pct"/>
                    <w:shd w:val="clear" w:color="auto" w:fill="auto"/>
                  </w:tcPr>
                  <w:p w:rsidR="00A96ABB" w:rsidRDefault="00A96ABB">
                    <w:pPr>
                      <w:jc w:val="right"/>
                      <w:rPr>
                        <w:szCs w:val="21"/>
                      </w:rPr>
                    </w:pPr>
                    <w:r>
                      <w:rPr>
                        <w:szCs w:val="21"/>
                      </w:rPr>
                      <w:t>214,650</w:t>
                    </w:r>
                  </w:p>
                </w:tc>
              </w:sdtContent>
            </w:sdt>
            <w:tc>
              <w:tcPr>
                <w:tcW w:w="1023" w:type="pct"/>
                <w:vMerge/>
                <w:shd w:val="clear" w:color="auto" w:fill="auto"/>
              </w:tcPr>
              <w:p w:rsidR="00A96ABB" w:rsidRDefault="00A96ABB">
                <w:pPr>
                  <w:rPr>
                    <w:szCs w:val="21"/>
                  </w:rPr>
                </w:pPr>
              </w:p>
            </w:tc>
          </w:tr>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1414240018"/>
                <w:lock w:val="sdtLocked"/>
              </w:sdtPr>
              <w:sdtEndPr/>
              <w:sdtContent>
                <w:tc>
                  <w:tcPr>
                    <w:tcW w:w="1019" w:type="pct"/>
                    <w:shd w:val="clear" w:color="auto" w:fill="auto"/>
                  </w:tcPr>
                  <w:p w:rsidR="00A96ABB" w:rsidRDefault="00A96ABB">
                    <w:pPr>
                      <w:rPr>
                        <w:szCs w:val="21"/>
                      </w:rPr>
                    </w:pPr>
                    <w:r>
                      <w:rPr>
                        <w:szCs w:val="21"/>
                      </w:rPr>
                      <w:t>2019年5月12日</w:t>
                    </w:r>
                  </w:p>
                </w:tc>
              </w:sdtContent>
            </w:sdt>
            <w:sdt>
              <w:sdtPr>
                <w:rPr>
                  <w:szCs w:val="21"/>
                </w:rPr>
                <w:alias w:val="前十名有限售条件股东新增可上市交易股份数量"/>
                <w:tag w:val="_GBC_e4f1dbfa1b714ff7bbcf0996dfb582c7"/>
                <w:id w:val="-875848094"/>
                <w:lock w:val="sdtLocked"/>
              </w:sdtPr>
              <w:sdtEndPr/>
              <w:sdtContent>
                <w:tc>
                  <w:tcPr>
                    <w:tcW w:w="706" w:type="pct"/>
                    <w:shd w:val="clear" w:color="auto" w:fill="auto"/>
                  </w:tcPr>
                  <w:p w:rsidR="00A96ABB" w:rsidRDefault="00A96ABB">
                    <w:pPr>
                      <w:jc w:val="right"/>
                      <w:rPr>
                        <w:szCs w:val="21"/>
                      </w:rPr>
                    </w:pPr>
                    <w:r>
                      <w:rPr>
                        <w:szCs w:val="21"/>
                      </w:rPr>
                      <w:t>214,649</w:t>
                    </w:r>
                  </w:p>
                </w:tc>
              </w:sdtContent>
            </w:sdt>
            <w:tc>
              <w:tcPr>
                <w:tcW w:w="1023" w:type="pct"/>
                <w:vMerge/>
                <w:shd w:val="clear" w:color="auto" w:fill="auto"/>
              </w:tcPr>
              <w:p w:rsidR="00A96ABB" w:rsidRDefault="00A96ABB">
                <w:pPr>
                  <w:rPr>
                    <w:szCs w:val="21"/>
                  </w:rPr>
                </w:pPr>
              </w:p>
            </w:tc>
          </w:tr>
          <w:sdt>
            <w:sdtPr>
              <w:rPr>
                <w:rFonts w:ascii="宋体" w:hAnsi="宋体" w:cs="宋体"/>
                <w:kern w:val="0"/>
                <w:szCs w:val="22"/>
              </w:rPr>
              <w:alias w:val="前十名有限售条件股东持股数量及限售条件"/>
              <w:tag w:val="_GBC_62e0ab38d74544fd9d47241b6b823153"/>
              <w:id w:val="-1772853619"/>
              <w:lock w:val="sdtLocked"/>
            </w:sdtPr>
            <w:sdtEndPr>
              <w:rPr>
                <w:szCs w:val="24"/>
              </w:rPr>
            </w:sdtEndPr>
            <w:sdtContent>
              <w:tr w:rsidR="00A96ABB" w:rsidTr="00A96ABB">
                <w:trPr>
                  <w:cantSplit/>
                  <w:trHeight w:val="345"/>
                </w:trPr>
                <w:tc>
                  <w:tcPr>
                    <w:tcW w:w="445" w:type="pct"/>
                    <w:shd w:val="clear" w:color="auto" w:fill="auto"/>
                  </w:tcPr>
                  <w:sdt>
                    <w:sdtPr>
                      <w:rPr>
                        <w:rFonts w:ascii="宋体" w:hAnsi="宋体" w:cs="宋体"/>
                        <w:kern w:val="0"/>
                        <w:szCs w:val="22"/>
                      </w:rPr>
                      <w:tag w:val="_GBC_f32d0bdb0c31457e83a46f73c1a5c98a"/>
                      <w:id w:val="-2088291656"/>
                      <w:lock w:val="sdtLocked"/>
                    </w:sdtPr>
                    <w:sdtEndPr>
                      <w:rPr>
                        <w:rFonts w:cs="Times New Roman"/>
                        <w:kern w:val="2"/>
                        <w:szCs w:val="21"/>
                      </w:rPr>
                    </w:sdtEndPr>
                    <w:sdtContent>
                      <w:p w:rsidR="00A96ABB" w:rsidRDefault="00A96ABB">
                        <w:pPr>
                          <w:pStyle w:val="a8"/>
                          <w:rPr>
                            <w:rFonts w:ascii="宋体" w:hAnsi="宋体"/>
                          </w:rPr>
                        </w:pPr>
                        <w:r>
                          <w:rPr>
                            <w:rFonts w:ascii="宋体" w:hAnsi="宋体"/>
                          </w:rPr>
                          <w:t>6</w:t>
                        </w:r>
                      </w:p>
                    </w:sdtContent>
                  </w:sdt>
                </w:tc>
                <w:sdt>
                  <w:sdtPr>
                    <w:rPr>
                      <w:szCs w:val="21"/>
                    </w:rPr>
                    <w:alias w:val="前十名有限售条件股东名称"/>
                    <w:tag w:val="_GBC_e9d47a27f6b640f7934495537fdd7876"/>
                    <w:id w:val="13435127"/>
                    <w:lock w:val="sdtLocked"/>
                  </w:sdtPr>
                  <w:sdtEndPr/>
                  <w:sdtContent>
                    <w:tc>
                      <w:tcPr>
                        <w:tcW w:w="1103" w:type="pct"/>
                        <w:shd w:val="clear" w:color="auto" w:fill="auto"/>
                      </w:tcPr>
                      <w:p w:rsidR="00A96ABB" w:rsidRDefault="00A96ABB">
                        <w:pPr>
                          <w:rPr>
                            <w:szCs w:val="21"/>
                          </w:rPr>
                        </w:pPr>
                        <w:r>
                          <w:rPr>
                            <w:rFonts w:hint="eastAsia"/>
                            <w:szCs w:val="21"/>
                          </w:rPr>
                          <w:t>山西鸿飞通信实业总公司</w:t>
                        </w:r>
                      </w:p>
                    </w:tc>
                  </w:sdtContent>
                </w:sdt>
                <w:sdt>
                  <w:sdtPr>
                    <w:rPr>
                      <w:szCs w:val="21"/>
                    </w:rPr>
                    <w:alias w:val="前十名有限售条件股东持有的有限售条件股份数量"/>
                    <w:tag w:val="_GBC_ef7fcc20495a41db9d99a19cf2927e60"/>
                    <w:id w:val="997857827"/>
                    <w:lock w:val="sdtLocked"/>
                  </w:sdtPr>
                  <w:sdtEndPr/>
                  <w:sdtContent>
                    <w:tc>
                      <w:tcPr>
                        <w:tcW w:w="704" w:type="pct"/>
                        <w:shd w:val="clear" w:color="auto" w:fill="auto"/>
                      </w:tcPr>
                      <w:p w:rsidR="00A96ABB" w:rsidRDefault="00A96ABB">
                        <w:pPr>
                          <w:jc w:val="right"/>
                          <w:rPr>
                            <w:szCs w:val="21"/>
                          </w:rPr>
                        </w:pPr>
                        <w:r w:rsidRPr="00F66353">
                          <w:rPr>
                            <w:szCs w:val="21"/>
                          </w:rPr>
                          <w:t>1,653,737</w:t>
                        </w:r>
                      </w:p>
                    </w:tc>
                  </w:sdtContent>
                </w:sdt>
                <w:sdt>
                  <w:sdtPr>
                    <w:rPr>
                      <w:szCs w:val="21"/>
                    </w:rPr>
                    <w:alias w:val="前十名有限售条件股东持有的有限售条件股份可上市交易时间"/>
                    <w:tag w:val="_GBC_b08285741b4540e0bd723640947a0d4b"/>
                    <w:id w:val="177470094"/>
                    <w:lock w:val="sdtLocked"/>
                  </w:sdtPr>
                  <w:sdtEndPr/>
                  <w:sdtContent>
                    <w:tc>
                      <w:tcPr>
                        <w:tcW w:w="1019" w:type="pct"/>
                        <w:shd w:val="clear" w:color="auto" w:fill="auto"/>
                      </w:tcPr>
                      <w:p w:rsidR="00A96ABB" w:rsidRDefault="00A96ABB">
                        <w:pPr>
                          <w:rPr>
                            <w:szCs w:val="21"/>
                          </w:rPr>
                        </w:pPr>
                        <w:r>
                          <w:rPr>
                            <w:szCs w:val="21"/>
                          </w:rPr>
                          <w:t>2007年5月30日</w:t>
                        </w:r>
                      </w:p>
                    </w:tc>
                  </w:sdtContent>
                </w:sdt>
                <w:sdt>
                  <w:sdtPr>
                    <w:rPr>
                      <w:szCs w:val="21"/>
                    </w:rPr>
                    <w:alias w:val="前十名有限售条件股东新增可上市交易股份数量"/>
                    <w:tag w:val="_GBC_e4f1dbfa1b714ff7bbcf0996dfb582c7"/>
                    <w:id w:val="-1833442327"/>
                    <w:lock w:val="sdtLocked"/>
                  </w:sdtPr>
                  <w:sdtEndPr/>
                  <w:sdtContent>
                    <w:tc>
                      <w:tcPr>
                        <w:tcW w:w="706" w:type="pct"/>
                        <w:shd w:val="clear" w:color="auto" w:fill="auto"/>
                      </w:tcPr>
                      <w:p w:rsidR="00A96ABB" w:rsidRDefault="00A96ABB">
                        <w:pPr>
                          <w:jc w:val="right"/>
                          <w:rPr>
                            <w:szCs w:val="21"/>
                          </w:rPr>
                        </w:pPr>
                        <w:r>
                          <w:rPr>
                            <w:szCs w:val="21"/>
                          </w:rPr>
                          <w:t>1,313,896</w:t>
                        </w:r>
                      </w:p>
                    </w:tc>
                  </w:sdtContent>
                </w:sdt>
                <w:sdt>
                  <w:sdtPr>
                    <w:rPr>
                      <w:szCs w:val="21"/>
                    </w:rPr>
                    <w:alias w:val="前十名有限售条件股东限售条件"/>
                    <w:tag w:val="_GBC_43b86de3500948e888426ac26fdd051a"/>
                    <w:id w:val="-858818676"/>
                    <w:lock w:val="sdtLocked"/>
                  </w:sdtPr>
                  <w:sdtEndPr/>
                  <w:sdtContent>
                    <w:tc>
                      <w:tcPr>
                        <w:tcW w:w="1023" w:type="pct"/>
                        <w:shd w:val="clear" w:color="auto" w:fill="auto"/>
                      </w:tcPr>
                      <w:p w:rsidR="00A96ABB" w:rsidRDefault="00A96ABB">
                        <w:pPr>
                          <w:rPr>
                            <w:szCs w:val="21"/>
                          </w:rPr>
                        </w:pPr>
                        <w:r w:rsidRPr="00F66353">
                          <w:rPr>
                            <w:rFonts w:hint="eastAsia"/>
                            <w:szCs w:val="21"/>
                          </w:rPr>
                          <w:t>自获得上市流通权之日起12个月内不上市交易或转让，且需偿还由电信科学技术研究院代为垫付的股份或取得电信科学技术研究院同意</w:t>
                        </w:r>
                        <w:r>
                          <w:rPr>
                            <w:rFonts w:hint="eastAsia"/>
                            <w:szCs w:val="21"/>
                          </w:rPr>
                          <w:t>。</w:t>
                        </w:r>
                      </w:p>
                    </w:tc>
                  </w:sdtContent>
                </w:sdt>
              </w:tr>
            </w:sdtContent>
          </w:sdt>
          <w:sdt>
            <w:sdtPr>
              <w:rPr>
                <w:rFonts w:ascii="宋体" w:hAnsi="宋体" w:cs="宋体"/>
                <w:kern w:val="0"/>
                <w:szCs w:val="22"/>
              </w:rPr>
              <w:alias w:val="前十名有限售条件股东持股数量及限售条件"/>
              <w:tag w:val="_GBC_62e0ab38d74544fd9d47241b6b823153"/>
              <w:id w:val="-2037181917"/>
              <w:lock w:val="sdtLocked"/>
            </w:sdtPr>
            <w:sdtEndPr>
              <w:rPr>
                <w:szCs w:val="24"/>
              </w:rPr>
            </w:sdtEndPr>
            <w:sdtContent>
              <w:tr w:rsidR="00A96ABB" w:rsidTr="00A96ABB">
                <w:trPr>
                  <w:cantSplit/>
                  <w:trHeight w:val="345"/>
                </w:trPr>
                <w:tc>
                  <w:tcPr>
                    <w:tcW w:w="445" w:type="pct"/>
                    <w:vMerge w:val="restart"/>
                    <w:shd w:val="clear" w:color="auto" w:fill="auto"/>
                  </w:tcPr>
                  <w:sdt>
                    <w:sdtPr>
                      <w:rPr>
                        <w:rFonts w:ascii="宋体" w:hAnsi="宋体" w:cs="宋体"/>
                        <w:kern w:val="0"/>
                        <w:szCs w:val="22"/>
                      </w:rPr>
                      <w:tag w:val="_GBC_f32d0bdb0c31457e83a46f73c1a5c98a"/>
                      <w:id w:val="2069215909"/>
                      <w:lock w:val="sdtLocked"/>
                    </w:sdtPr>
                    <w:sdtEndPr>
                      <w:rPr>
                        <w:rFonts w:cs="Times New Roman"/>
                        <w:kern w:val="2"/>
                        <w:szCs w:val="21"/>
                      </w:rPr>
                    </w:sdtEndPr>
                    <w:sdtContent>
                      <w:p w:rsidR="00A96ABB" w:rsidRDefault="00A96ABB">
                        <w:pPr>
                          <w:pStyle w:val="a8"/>
                          <w:rPr>
                            <w:rFonts w:ascii="宋体" w:hAnsi="宋体"/>
                          </w:rPr>
                        </w:pPr>
                        <w:r>
                          <w:rPr>
                            <w:rFonts w:ascii="宋体" w:hAnsi="宋体"/>
                          </w:rPr>
                          <w:t>7</w:t>
                        </w:r>
                      </w:p>
                    </w:sdtContent>
                  </w:sdt>
                </w:tc>
                <w:sdt>
                  <w:sdtPr>
                    <w:rPr>
                      <w:szCs w:val="21"/>
                    </w:rPr>
                    <w:alias w:val="前十名有限售条件股东名称"/>
                    <w:tag w:val="_GBC_e9d47a27f6b640f7934495537fdd7876"/>
                    <w:id w:val="-1399897665"/>
                    <w:lock w:val="sdtLocked"/>
                  </w:sdtPr>
                  <w:sdtEndPr/>
                  <w:sdtContent>
                    <w:tc>
                      <w:tcPr>
                        <w:tcW w:w="1103" w:type="pct"/>
                        <w:vMerge w:val="restart"/>
                        <w:shd w:val="clear" w:color="auto" w:fill="auto"/>
                      </w:tcPr>
                      <w:p w:rsidR="00A96ABB" w:rsidRDefault="00A96ABB" w:rsidP="00A96ABB">
                        <w:pPr>
                          <w:rPr>
                            <w:szCs w:val="21"/>
                          </w:rPr>
                        </w:pPr>
                        <w:r>
                          <w:rPr>
                            <w:rFonts w:hint="eastAsia"/>
                            <w:szCs w:val="21"/>
                          </w:rPr>
                          <w:t>叶宇斌</w:t>
                        </w:r>
                      </w:p>
                    </w:tc>
                  </w:sdtContent>
                </w:sdt>
                <w:sdt>
                  <w:sdtPr>
                    <w:rPr>
                      <w:szCs w:val="21"/>
                    </w:rPr>
                    <w:alias w:val="前十名有限售条件股东持有的有限售条件股份数量"/>
                    <w:tag w:val="_GBC_ef7fcc20495a41db9d99a19cf2927e60"/>
                    <w:id w:val="-1906519950"/>
                    <w:lock w:val="sdtLocked"/>
                  </w:sdtPr>
                  <w:sdtEndPr/>
                  <w:sdtContent>
                    <w:tc>
                      <w:tcPr>
                        <w:tcW w:w="704" w:type="pct"/>
                        <w:vMerge w:val="restart"/>
                        <w:shd w:val="clear" w:color="auto" w:fill="auto"/>
                      </w:tcPr>
                      <w:p w:rsidR="00A96ABB" w:rsidRDefault="00A96ABB">
                        <w:pPr>
                          <w:jc w:val="right"/>
                          <w:rPr>
                            <w:szCs w:val="21"/>
                          </w:rPr>
                        </w:pPr>
                        <w:r>
                          <w:rPr>
                            <w:szCs w:val="21"/>
                          </w:rPr>
                          <w:t>1,123,428</w:t>
                        </w:r>
                      </w:p>
                    </w:tc>
                  </w:sdtContent>
                </w:sdt>
                <w:sdt>
                  <w:sdtPr>
                    <w:rPr>
                      <w:szCs w:val="21"/>
                    </w:rPr>
                    <w:alias w:val="前十名有限售条件股东持有的有限售条件股份可上市交易时间"/>
                    <w:tag w:val="_GBC_b08285741b4540e0bd723640947a0d4b"/>
                    <w:id w:val="-66272719"/>
                    <w:lock w:val="sdtLocked"/>
                  </w:sdtPr>
                  <w:sdtEndPr/>
                  <w:sdtContent>
                    <w:tc>
                      <w:tcPr>
                        <w:tcW w:w="1019" w:type="pct"/>
                        <w:shd w:val="clear" w:color="auto" w:fill="auto"/>
                      </w:tcPr>
                      <w:p w:rsidR="00A96ABB" w:rsidRDefault="00A96ABB">
                        <w:pPr>
                          <w:rPr>
                            <w:szCs w:val="21"/>
                          </w:rPr>
                        </w:pPr>
                        <w:r>
                          <w:rPr>
                            <w:szCs w:val="21"/>
                          </w:rPr>
                          <w:t>2017年5月12日</w:t>
                        </w:r>
                      </w:p>
                    </w:tc>
                  </w:sdtContent>
                </w:sdt>
                <w:sdt>
                  <w:sdtPr>
                    <w:rPr>
                      <w:szCs w:val="21"/>
                    </w:rPr>
                    <w:alias w:val="前十名有限售条件股东新增可上市交易股份数量"/>
                    <w:tag w:val="_GBC_e4f1dbfa1b714ff7bbcf0996dfb582c7"/>
                    <w:id w:val="1136001142"/>
                    <w:lock w:val="sdtLocked"/>
                  </w:sdtPr>
                  <w:sdtEndPr/>
                  <w:sdtContent>
                    <w:tc>
                      <w:tcPr>
                        <w:tcW w:w="706" w:type="pct"/>
                        <w:shd w:val="clear" w:color="auto" w:fill="auto"/>
                      </w:tcPr>
                      <w:p w:rsidR="00A96ABB" w:rsidRDefault="00A96ABB">
                        <w:pPr>
                          <w:jc w:val="right"/>
                          <w:rPr>
                            <w:szCs w:val="21"/>
                          </w:rPr>
                        </w:pPr>
                        <w:r>
                          <w:rPr>
                            <w:szCs w:val="21"/>
                          </w:rPr>
                          <w:t>842,571</w:t>
                        </w:r>
                      </w:p>
                    </w:tc>
                  </w:sdtContent>
                </w:sdt>
                <w:sdt>
                  <w:sdtPr>
                    <w:rPr>
                      <w:szCs w:val="21"/>
                    </w:rPr>
                    <w:alias w:val="前十名有限售条件股东限售条件"/>
                    <w:tag w:val="_GBC_43b86de3500948e888426ac26fdd051a"/>
                    <w:id w:val="-147216143"/>
                    <w:lock w:val="sdtLocked"/>
                  </w:sdtPr>
                  <w:sdtEndPr/>
                  <w:sdtContent>
                    <w:tc>
                      <w:tcPr>
                        <w:tcW w:w="1023" w:type="pct"/>
                        <w:vMerge w:val="restart"/>
                        <w:shd w:val="clear" w:color="auto" w:fill="auto"/>
                      </w:tcPr>
                      <w:p w:rsidR="00A96ABB" w:rsidRDefault="00A96ABB">
                        <w:pPr>
                          <w:rPr>
                            <w:szCs w:val="21"/>
                          </w:rPr>
                        </w:pPr>
                        <w:r w:rsidRPr="00F66353">
                          <w:rPr>
                            <w:szCs w:val="21"/>
                          </w:rPr>
                          <w:t>按中国证监会及上海证券交易所的有关规定执行。</w:t>
                        </w:r>
                      </w:p>
                    </w:tc>
                  </w:sdtContent>
                </w:sdt>
              </w:tr>
            </w:sdtContent>
          </w:sdt>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rsidP="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141711337"/>
                <w:lock w:val="sdtLocked"/>
              </w:sdtPr>
              <w:sdtEndPr/>
              <w:sdtContent>
                <w:tc>
                  <w:tcPr>
                    <w:tcW w:w="1019" w:type="pct"/>
                    <w:shd w:val="clear" w:color="auto" w:fill="auto"/>
                  </w:tcPr>
                  <w:p w:rsidR="00A96ABB" w:rsidRDefault="00A96ABB">
                    <w:pPr>
                      <w:rPr>
                        <w:szCs w:val="21"/>
                      </w:rPr>
                    </w:pPr>
                    <w:r>
                      <w:rPr>
                        <w:szCs w:val="21"/>
                      </w:rPr>
                      <w:t>2018年5月12日</w:t>
                    </w:r>
                  </w:p>
                </w:tc>
              </w:sdtContent>
            </w:sdt>
            <w:sdt>
              <w:sdtPr>
                <w:rPr>
                  <w:szCs w:val="21"/>
                </w:rPr>
                <w:alias w:val="前十名有限售条件股东新增可上市交易股份数量"/>
                <w:tag w:val="_GBC_e4f1dbfa1b714ff7bbcf0996dfb582c7"/>
                <w:id w:val="-817030825"/>
                <w:lock w:val="sdtLocked"/>
              </w:sdtPr>
              <w:sdtEndPr/>
              <w:sdtContent>
                <w:tc>
                  <w:tcPr>
                    <w:tcW w:w="706" w:type="pct"/>
                    <w:shd w:val="clear" w:color="auto" w:fill="auto"/>
                  </w:tcPr>
                  <w:p w:rsidR="00A96ABB" w:rsidRDefault="00A96ABB">
                    <w:pPr>
                      <w:jc w:val="right"/>
                      <w:rPr>
                        <w:szCs w:val="21"/>
                      </w:rPr>
                    </w:pPr>
                    <w:r>
                      <w:rPr>
                        <w:szCs w:val="21"/>
                      </w:rPr>
                      <w:t>140,429</w:t>
                    </w:r>
                  </w:p>
                </w:tc>
              </w:sdtContent>
            </w:sdt>
            <w:tc>
              <w:tcPr>
                <w:tcW w:w="1023" w:type="pct"/>
                <w:vMerge/>
                <w:shd w:val="clear" w:color="auto" w:fill="auto"/>
              </w:tcPr>
              <w:p w:rsidR="00A96ABB" w:rsidRDefault="00A96ABB">
                <w:pPr>
                  <w:rPr>
                    <w:szCs w:val="21"/>
                  </w:rPr>
                </w:pPr>
              </w:p>
            </w:tc>
          </w:tr>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rsidP="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1531537567"/>
                <w:lock w:val="sdtLocked"/>
              </w:sdtPr>
              <w:sdtEndPr/>
              <w:sdtContent>
                <w:tc>
                  <w:tcPr>
                    <w:tcW w:w="1019" w:type="pct"/>
                    <w:shd w:val="clear" w:color="auto" w:fill="auto"/>
                  </w:tcPr>
                  <w:p w:rsidR="00A96ABB" w:rsidRDefault="00A96ABB">
                    <w:pPr>
                      <w:rPr>
                        <w:szCs w:val="21"/>
                      </w:rPr>
                    </w:pPr>
                    <w:r>
                      <w:rPr>
                        <w:szCs w:val="21"/>
                      </w:rPr>
                      <w:t>2019年5月12日</w:t>
                    </w:r>
                  </w:p>
                </w:tc>
              </w:sdtContent>
            </w:sdt>
            <w:sdt>
              <w:sdtPr>
                <w:rPr>
                  <w:szCs w:val="21"/>
                </w:rPr>
                <w:alias w:val="前十名有限售条件股东新增可上市交易股份数量"/>
                <w:tag w:val="_GBC_e4f1dbfa1b714ff7bbcf0996dfb582c7"/>
                <w:id w:val="-223832520"/>
                <w:lock w:val="sdtLocked"/>
              </w:sdtPr>
              <w:sdtEndPr/>
              <w:sdtContent>
                <w:tc>
                  <w:tcPr>
                    <w:tcW w:w="706" w:type="pct"/>
                    <w:shd w:val="clear" w:color="auto" w:fill="auto"/>
                  </w:tcPr>
                  <w:p w:rsidR="00A96ABB" w:rsidRDefault="00A96ABB">
                    <w:pPr>
                      <w:jc w:val="right"/>
                      <w:rPr>
                        <w:szCs w:val="21"/>
                      </w:rPr>
                    </w:pPr>
                    <w:r>
                      <w:rPr>
                        <w:szCs w:val="21"/>
                      </w:rPr>
                      <w:t>140,428</w:t>
                    </w:r>
                  </w:p>
                </w:tc>
              </w:sdtContent>
            </w:sdt>
            <w:tc>
              <w:tcPr>
                <w:tcW w:w="1023" w:type="pct"/>
                <w:vMerge/>
                <w:shd w:val="clear" w:color="auto" w:fill="auto"/>
              </w:tcPr>
              <w:p w:rsidR="00A96ABB" w:rsidRDefault="00A96ABB">
                <w:pPr>
                  <w:rPr>
                    <w:szCs w:val="21"/>
                  </w:rPr>
                </w:pPr>
              </w:p>
            </w:tc>
          </w:tr>
          <w:sdt>
            <w:sdtPr>
              <w:rPr>
                <w:rFonts w:ascii="宋体" w:hAnsi="宋体" w:cs="宋体"/>
                <w:kern w:val="0"/>
                <w:szCs w:val="22"/>
              </w:rPr>
              <w:alias w:val="前十名有限售条件股东持股数量及限售条件"/>
              <w:tag w:val="_GBC_62e0ab38d74544fd9d47241b6b823153"/>
              <w:id w:val="-370914760"/>
              <w:lock w:val="sdtLocked"/>
            </w:sdtPr>
            <w:sdtEndPr>
              <w:rPr>
                <w:szCs w:val="24"/>
              </w:rPr>
            </w:sdtEndPr>
            <w:sdtContent>
              <w:tr w:rsidR="00A96ABB" w:rsidTr="00A96ABB">
                <w:trPr>
                  <w:cantSplit/>
                  <w:trHeight w:val="345"/>
                </w:trPr>
                <w:tc>
                  <w:tcPr>
                    <w:tcW w:w="445" w:type="pct"/>
                    <w:vMerge w:val="restart"/>
                    <w:shd w:val="clear" w:color="auto" w:fill="auto"/>
                  </w:tcPr>
                  <w:sdt>
                    <w:sdtPr>
                      <w:rPr>
                        <w:rFonts w:ascii="宋体" w:hAnsi="宋体" w:cs="宋体"/>
                        <w:kern w:val="0"/>
                        <w:szCs w:val="22"/>
                      </w:rPr>
                      <w:tag w:val="_GBC_f32d0bdb0c31457e83a46f73c1a5c98a"/>
                      <w:id w:val="1186789260"/>
                      <w:lock w:val="sdtLocked"/>
                    </w:sdtPr>
                    <w:sdtEndPr>
                      <w:rPr>
                        <w:rFonts w:cs="Times New Roman"/>
                        <w:kern w:val="2"/>
                        <w:szCs w:val="21"/>
                      </w:rPr>
                    </w:sdtEndPr>
                    <w:sdtContent>
                      <w:p w:rsidR="00A96ABB" w:rsidRDefault="00A96ABB">
                        <w:pPr>
                          <w:pStyle w:val="a8"/>
                          <w:rPr>
                            <w:rFonts w:ascii="宋体" w:hAnsi="宋体"/>
                          </w:rPr>
                        </w:pPr>
                        <w:r>
                          <w:rPr>
                            <w:rFonts w:ascii="宋体" w:hAnsi="宋体"/>
                          </w:rPr>
                          <w:t>8</w:t>
                        </w:r>
                      </w:p>
                    </w:sdtContent>
                  </w:sdt>
                </w:tc>
                <w:sdt>
                  <w:sdtPr>
                    <w:rPr>
                      <w:szCs w:val="21"/>
                    </w:rPr>
                    <w:alias w:val="前十名有限售条件股东名称"/>
                    <w:tag w:val="_GBC_e9d47a27f6b640f7934495537fdd7876"/>
                    <w:id w:val="899327829"/>
                    <w:lock w:val="sdtLocked"/>
                  </w:sdtPr>
                  <w:sdtEndPr/>
                  <w:sdtContent>
                    <w:tc>
                      <w:tcPr>
                        <w:tcW w:w="1103" w:type="pct"/>
                        <w:vMerge w:val="restart"/>
                        <w:shd w:val="clear" w:color="auto" w:fill="auto"/>
                      </w:tcPr>
                      <w:p w:rsidR="00A96ABB" w:rsidRDefault="00A96ABB">
                        <w:pPr>
                          <w:rPr>
                            <w:szCs w:val="21"/>
                          </w:rPr>
                        </w:pPr>
                        <w:r>
                          <w:rPr>
                            <w:rFonts w:hint="eastAsia"/>
                            <w:szCs w:val="21"/>
                          </w:rPr>
                          <w:t>陈灵</w:t>
                        </w:r>
                      </w:p>
                    </w:tc>
                  </w:sdtContent>
                </w:sdt>
                <w:sdt>
                  <w:sdtPr>
                    <w:rPr>
                      <w:szCs w:val="21"/>
                    </w:rPr>
                    <w:alias w:val="前十名有限售条件股东持有的有限售条件股份数量"/>
                    <w:tag w:val="_GBC_ef7fcc20495a41db9d99a19cf2927e60"/>
                    <w:id w:val="-685669080"/>
                    <w:lock w:val="sdtLocked"/>
                  </w:sdtPr>
                  <w:sdtEndPr/>
                  <w:sdtContent>
                    <w:tc>
                      <w:tcPr>
                        <w:tcW w:w="704" w:type="pct"/>
                        <w:vMerge w:val="restart"/>
                        <w:shd w:val="clear" w:color="auto" w:fill="auto"/>
                      </w:tcPr>
                      <w:p w:rsidR="00A96ABB" w:rsidRDefault="00A96ABB">
                        <w:pPr>
                          <w:jc w:val="right"/>
                          <w:rPr>
                            <w:szCs w:val="21"/>
                          </w:rPr>
                        </w:pPr>
                        <w:r>
                          <w:rPr>
                            <w:szCs w:val="21"/>
                          </w:rPr>
                          <w:t>572,399</w:t>
                        </w:r>
                      </w:p>
                    </w:tc>
                  </w:sdtContent>
                </w:sdt>
                <w:sdt>
                  <w:sdtPr>
                    <w:rPr>
                      <w:szCs w:val="21"/>
                    </w:rPr>
                    <w:alias w:val="前十名有限售条件股东持有的有限售条件股份可上市交易时间"/>
                    <w:tag w:val="_GBC_b08285741b4540e0bd723640947a0d4b"/>
                    <w:id w:val="-1285966242"/>
                    <w:lock w:val="sdtLocked"/>
                  </w:sdtPr>
                  <w:sdtEndPr/>
                  <w:sdtContent>
                    <w:tc>
                      <w:tcPr>
                        <w:tcW w:w="1019" w:type="pct"/>
                        <w:shd w:val="clear" w:color="auto" w:fill="auto"/>
                      </w:tcPr>
                      <w:p w:rsidR="00A96ABB" w:rsidRDefault="00A96ABB">
                        <w:pPr>
                          <w:rPr>
                            <w:szCs w:val="21"/>
                          </w:rPr>
                        </w:pPr>
                        <w:r>
                          <w:rPr>
                            <w:szCs w:val="21"/>
                          </w:rPr>
                          <w:t>2017年5月12日</w:t>
                        </w:r>
                      </w:p>
                    </w:tc>
                  </w:sdtContent>
                </w:sdt>
                <w:sdt>
                  <w:sdtPr>
                    <w:rPr>
                      <w:szCs w:val="21"/>
                    </w:rPr>
                    <w:alias w:val="前十名有限售条件股东新增可上市交易股份数量"/>
                    <w:tag w:val="_GBC_e4f1dbfa1b714ff7bbcf0996dfb582c7"/>
                    <w:id w:val="-1977680885"/>
                    <w:lock w:val="sdtLocked"/>
                  </w:sdtPr>
                  <w:sdtEndPr/>
                  <w:sdtContent>
                    <w:tc>
                      <w:tcPr>
                        <w:tcW w:w="706" w:type="pct"/>
                        <w:shd w:val="clear" w:color="auto" w:fill="auto"/>
                      </w:tcPr>
                      <w:p w:rsidR="00A96ABB" w:rsidRDefault="00A96ABB">
                        <w:pPr>
                          <w:jc w:val="right"/>
                          <w:rPr>
                            <w:szCs w:val="21"/>
                          </w:rPr>
                        </w:pPr>
                        <w:r>
                          <w:rPr>
                            <w:szCs w:val="21"/>
                          </w:rPr>
                          <w:t>429,300</w:t>
                        </w:r>
                      </w:p>
                    </w:tc>
                  </w:sdtContent>
                </w:sdt>
                <w:sdt>
                  <w:sdtPr>
                    <w:rPr>
                      <w:szCs w:val="21"/>
                    </w:rPr>
                    <w:alias w:val="前十名有限售条件股东限售条件"/>
                    <w:tag w:val="_GBC_43b86de3500948e888426ac26fdd051a"/>
                    <w:id w:val="-1332676645"/>
                    <w:lock w:val="sdtLocked"/>
                  </w:sdtPr>
                  <w:sdtEndPr/>
                  <w:sdtContent>
                    <w:tc>
                      <w:tcPr>
                        <w:tcW w:w="1023" w:type="pct"/>
                        <w:vMerge w:val="restart"/>
                        <w:shd w:val="clear" w:color="auto" w:fill="auto"/>
                      </w:tcPr>
                      <w:p w:rsidR="00A96ABB" w:rsidRDefault="00A96ABB">
                        <w:pPr>
                          <w:rPr>
                            <w:szCs w:val="21"/>
                          </w:rPr>
                        </w:pPr>
                        <w:r w:rsidRPr="00F66353">
                          <w:rPr>
                            <w:szCs w:val="21"/>
                          </w:rPr>
                          <w:t>按中国证监会及上海证券交易所的有关规定执行。</w:t>
                        </w:r>
                      </w:p>
                    </w:tc>
                  </w:sdtContent>
                </w:sdt>
              </w:tr>
            </w:sdtContent>
          </w:sdt>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1735843702"/>
                <w:lock w:val="sdtLocked"/>
              </w:sdtPr>
              <w:sdtEndPr/>
              <w:sdtContent>
                <w:tc>
                  <w:tcPr>
                    <w:tcW w:w="1019" w:type="pct"/>
                    <w:shd w:val="clear" w:color="auto" w:fill="auto"/>
                  </w:tcPr>
                  <w:p w:rsidR="00A96ABB" w:rsidRDefault="00A96ABB">
                    <w:pPr>
                      <w:rPr>
                        <w:szCs w:val="21"/>
                      </w:rPr>
                    </w:pPr>
                    <w:r>
                      <w:rPr>
                        <w:szCs w:val="21"/>
                      </w:rPr>
                      <w:t>2018年5月12日</w:t>
                    </w:r>
                  </w:p>
                </w:tc>
              </w:sdtContent>
            </w:sdt>
            <w:sdt>
              <w:sdtPr>
                <w:rPr>
                  <w:szCs w:val="21"/>
                </w:rPr>
                <w:alias w:val="前十名有限售条件股东新增可上市交易股份数量"/>
                <w:tag w:val="_GBC_e4f1dbfa1b714ff7bbcf0996dfb582c7"/>
                <w:id w:val="-1642879597"/>
                <w:lock w:val="sdtLocked"/>
              </w:sdtPr>
              <w:sdtEndPr/>
              <w:sdtContent>
                <w:tc>
                  <w:tcPr>
                    <w:tcW w:w="706" w:type="pct"/>
                    <w:shd w:val="clear" w:color="auto" w:fill="auto"/>
                  </w:tcPr>
                  <w:p w:rsidR="00A96ABB" w:rsidRDefault="00A96ABB">
                    <w:pPr>
                      <w:jc w:val="right"/>
                      <w:rPr>
                        <w:szCs w:val="21"/>
                      </w:rPr>
                    </w:pPr>
                    <w:r>
                      <w:rPr>
                        <w:szCs w:val="21"/>
                      </w:rPr>
                      <w:t>71,550</w:t>
                    </w:r>
                  </w:p>
                </w:tc>
              </w:sdtContent>
            </w:sdt>
            <w:tc>
              <w:tcPr>
                <w:tcW w:w="1023" w:type="pct"/>
                <w:vMerge/>
                <w:shd w:val="clear" w:color="auto" w:fill="auto"/>
              </w:tcPr>
              <w:p w:rsidR="00A96ABB" w:rsidRDefault="00A96ABB">
                <w:pPr>
                  <w:rPr>
                    <w:szCs w:val="21"/>
                  </w:rPr>
                </w:pPr>
              </w:p>
            </w:tc>
          </w:tr>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1476181559"/>
                <w:lock w:val="sdtLocked"/>
              </w:sdtPr>
              <w:sdtEndPr/>
              <w:sdtContent>
                <w:tc>
                  <w:tcPr>
                    <w:tcW w:w="1019" w:type="pct"/>
                    <w:shd w:val="clear" w:color="auto" w:fill="auto"/>
                  </w:tcPr>
                  <w:p w:rsidR="00A96ABB" w:rsidRDefault="00A96ABB">
                    <w:pPr>
                      <w:rPr>
                        <w:szCs w:val="21"/>
                      </w:rPr>
                    </w:pPr>
                    <w:r>
                      <w:rPr>
                        <w:szCs w:val="21"/>
                      </w:rPr>
                      <w:t>2019年5月12日</w:t>
                    </w:r>
                  </w:p>
                </w:tc>
              </w:sdtContent>
            </w:sdt>
            <w:sdt>
              <w:sdtPr>
                <w:rPr>
                  <w:szCs w:val="21"/>
                </w:rPr>
                <w:alias w:val="前十名有限售条件股东新增可上市交易股份数量"/>
                <w:tag w:val="_GBC_e4f1dbfa1b714ff7bbcf0996dfb582c7"/>
                <w:id w:val="-1595934883"/>
                <w:lock w:val="sdtLocked"/>
              </w:sdtPr>
              <w:sdtEndPr/>
              <w:sdtContent>
                <w:tc>
                  <w:tcPr>
                    <w:tcW w:w="706" w:type="pct"/>
                    <w:shd w:val="clear" w:color="auto" w:fill="auto"/>
                  </w:tcPr>
                  <w:p w:rsidR="00A96ABB" w:rsidRDefault="00A96ABB">
                    <w:pPr>
                      <w:jc w:val="right"/>
                      <w:rPr>
                        <w:szCs w:val="21"/>
                      </w:rPr>
                    </w:pPr>
                    <w:r>
                      <w:rPr>
                        <w:szCs w:val="21"/>
                      </w:rPr>
                      <w:t>71,549</w:t>
                    </w:r>
                  </w:p>
                </w:tc>
              </w:sdtContent>
            </w:sdt>
            <w:tc>
              <w:tcPr>
                <w:tcW w:w="1023" w:type="pct"/>
                <w:vMerge/>
                <w:shd w:val="clear" w:color="auto" w:fill="auto"/>
              </w:tcPr>
              <w:p w:rsidR="00A96ABB" w:rsidRDefault="00A96ABB">
                <w:pPr>
                  <w:rPr>
                    <w:szCs w:val="21"/>
                  </w:rPr>
                </w:pPr>
              </w:p>
            </w:tc>
          </w:tr>
          <w:sdt>
            <w:sdtPr>
              <w:rPr>
                <w:rFonts w:ascii="宋体" w:hAnsi="宋体" w:cs="宋体"/>
                <w:kern w:val="0"/>
                <w:szCs w:val="22"/>
              </w:rPr>
              <w:alias w:val="前十名有限售条件股东持股数量及限售条件"/>
              <w:tag w:val="_GBC_62e0ab38d74544fd9d47241b6b823153"/>
              <w:id w:val="-930656544"/>
              <w:lock w:val="sdtLocked"/>
            </w:sdtPr>
            <w:sdtEndPr>
              <w:rPr>
                <w:szCs w:val="24"/>
              </w:rPr>
            </w:sdtEndPr>
            <w:sdtContent>
              <w:tr w:rsidR="00A96ABB" w:rsidTr="00A96ABB">
                <w:trPr>
                  <w:cantSplit/>
                  <w:trHeight w:val="345"/>
                </w:trPr>
                <w:tc>
                  <w:tcPr>
                    <w:tcW w:w="445" w:type="pct"/>
                    <w:vMerge w:val="restart"/>
                    <w:shd w:val="clear" w:color="auto" w:fill="auto"/>
                  </w:tcPr>
                  <w:sdt>
                    <w:sdtPr>
                      <w:rPr>
                        <w:rFonts w:ascii="宋体" w:hAnsi="宋体" w:cs="宋体"/>
                        <w:kern w:val="0"/>
                        <w:szCs w:val="22"/>
                      </w:rPr>
                      <w:tag w:val="_GBC_f32d0bdb0c31457e83a46f73c1a5c98a"/>
                      <w:id w:val="219026998"/>
                      <w:lock w:val="sdtLocked"/>
                    </w:sdtPr>
                    <w:sdtEndPr>
                      <w:rPr>
                        <w:rFonts w:cs="Times New Roman"/>
                        <w:kern w:val="2"/>
                        <w:szCs w:val="21"/>
                      </w:rPr>
                    </w:sdtEndPr>
                    <w:sdtContent>
                      <w:p w:rsidR="00A96ABB" w:rsidRDefault="00A96ABB">
                        <w:pPr>
                          <w:pStyle w:val="a8"/>
                          <w:rPr>
                            <w:rFonts w:ascii="宋体" w:hAnsi="宋体"/>
                          </w:rPr>
                        </w:pPr>
                        <w:r>
                          <w:rPr>
                            <w:rFonts w:ascii="宋体" w:hAnsi="宋体"/>
                          </w:rPr>
                          <w:t>9</w:t>
                        </w:r>
                      </w:p>
                    </w:sdtContent>
                  </w:sdt>
                </w:tc>
                <w:sdt>
                  <w:sdtPr>
                    <w:rPr>
                      <w:szCs w:val="21"/>
                    </w:rPr>
                    <w:alias w:val="前十名有限售条件股东名称"/>
                    <w:tag w:val="_GBC_e9d47a27f6b640f7934495537fdd7876"/>
                    <w:id w:val="1763559906"/>
                    <w:lock w:val="sdtLocked"/>
                  </w:sdtPr>
                  <w:sdtEndPr/>
                  <w:sdtContent>
                    <w:tc>
                      <w:tcPr>
                        <w:tcW w:w="1103" w:type="pct"/>
                        <w:vMerge w:val="restart"/>
                        <w:shd w:val="clear" w:color="auto" w:fill="auto"/>
                      </w:tcPr>
                      <w:p w:rsidR="00A96ABB" w:rsidRDefault="00A96ABB">
                        <w:pPr>
                          <w:rPr>
                            <w:szCs w:val="21"/>
                          </w:rPr>
                        </w:pPr>
                        <w:r>
                          <w:rPr>
                            <w:rFonts w:hint="eastAsia"/>
                            <w:szCs w:val="21"/>
                          </w:rPr>
                          <w:t>康彦尊</w:t>
                        </w:r>
                      </w:p>
                    </w:tc>
                  </w:sdtContent>
                </w:sdt>
                <w:sdt>
                  <w:sdtPr>
                    <w:rPr>
                      <w:szCs w:val="21"/>
                    </w:rPr>
                    <w:alias w:val="前十名有限售条件股东持有的有限售条件股份数量"/>
                    <w:tag w:val="_GBC_ef7fcc20495a41db9d99a19cf2927e60"/>
                    <w:id w:val="1298107303"/>
                    <w:lock w:val="sdtLocked"/>
                  </w:sdtPr>
                  <w:sdtEndPr/>
                  <w:sdtContent>
                    <w:tc>
                      <w:tcPr>
                        <w:tcW w:w="704" w:type="pct"/>
                        <w:vMerge w:val="restart"/>
                        <w:shd w:val="clear" w:color="auto" w:fill="auto"/>
                      </w:tcPr>
                      <w:p w:rsidR="00A96ABB" w:rsidRDefault="00A96ABB">
                        <w:pPr>
                          <w:jc w:val="right"/>
                          <w:rPr>
                            <w:szCs w:val="21"/>
                          </w:rPr>
                        </w:pPr>
                        <w:r>
                          <w:rPr>
                            <w:szCs w:val="21"/>
                          </w:rPr>
                          <w:t>496,079</w:t>
                        </w:r>
                      </w:p>
                    </w:tc>
                  </w:sdtContent>
                </w:sdt>
                <w:sdt>
                  <w:sdtPr>
                    <w:rPr>
                      <w:szCs w:val="21"/>
                    </w:rPr>
                    <w:alias w:val="前十名有限售条件股东持有的有限售条件股份可上市交易时间"/>
                    <w:tag w:val="_GBC_b08285741b4540e0bd723640947a0d4b"/>
                    <w:id w:val="-586923168"/>
                    <w:lock w:val="sdtLocked"/>
                  </w:sdtPr>
                  <w:sdtEndPr/>
                  <w:sdtContent>
                    <w:tc>
                      <w:tcPr>
                        <w:tcW w:w="1019" w:type="pct"/>
                        <w:shd w:val="clear" w:color="auto" w:fill="auto"/>
                      </w:tcPr>
                      <w:p w:rsidR="00A96ABB" w:rsidRDefault="00A96ABB">
                        <w:pPr>
                          <w:rPr>
                            <w:szCs w:val="21"/>
                          </w:rPr>
                        </w:pPr>
                        <w:r>
                          <w:rPr>
                            <w:szCs w:val="21"/>
                          </w:rPr>
                          <w:t>2017年5月12日</w:t>
                        </w:r>
                      </w:p>
                    </w:tc>
                  </w:sdtContent>
                </w:sdt>
                <w:sdt>
                  <w:sdtPr>
                    <w:rPr>
                      <w:szCs w:val="21"/>
                    </w:rPr>
                    <w:alias w:val="前十名有限售条件股东新增可上市交易股份数量"/>
                    <w:tag w:val="_GBC_e4f1dbfa1b714ff7bbcf0996dfb582c7"/>
                    <w:id w:val="119340987"/>
                    <w:lock w:val="sdtLocked"/>
                  </w:sdtPr>
                  <w:sdtEndPr/>
                  <w:sdtContent>
                    <w:tc>
                      <w:tcPr>
                        <w:tcW w:w="706" w:type="pct"/>
                        <w:shd w:val="clear" w:color="auto" w:fill="auto"/>
                      </w:tcPr>
                      <w:p w:rsidR="00A96ABB" w:rsidRDefault="00A96ABB">
                        <w:pPr>
                          <w:jc w:val="right"/>
                          <w:rPr>
                            <w:szCs w:val="21"/>
                          </w:rPr>
                        </w:pPr>
                        <w:r>
                          <w:rPr>
                            <w:szCs w:val="21"/>
                          </w:rPr>
                          <w:t>372,060</w:t>
                        </w:r>
                      </w:p>
                    </w:tc>
                  </w:sdtContent>
                </w:sdt>
                <w:sdt>
                  <w:sdtPr>
                    <w:rPr>
                      <w:szCs w:val="21"/>
                    </w:rPr>
                    <w:alias w:val="前十名有限售条件股东限售条件"/>
                    <w:tag w:val="_GBC_43b86de3500948e888426ac26fdd051a"/>
                    <w:id w:val="618807431"/>
                    <w:lock w:val="sdtLocked"/>
                  </w:sdtPr>
                  <w:sdtEndPr/>
                  <w:sdtContent>
                    <w:tc>
                      <w:tcPr>
                        <w:tcW w:w="1023" w:type="pct"/>
                        <w:vMerge w:val="restart"/>
                        <w:shd w:val="clear" w:color="auto" w:fill="auto"/>
                      </w:tcPr>
                      <w:p w:rsidR="00A96ABB" w:rsidRDefault="00A96ABB">
                        <w:pPr>
                          <w:rPr>
                            <w:szCs w:val="21"/>
                          </w:rPr>
                        </w:pPr>
                        <w:r w:rsidRPr="00F66353">
                          <w:rPr>
                            <w:szCs w:val="21"/>
                          </w:rPr>
                          <w:t>按中国证监会及上海证券交易所的有关规定执行。</w:t>
                        </w:r>
                      </w:p>
                    </w:tc>
                  </w:sdtContent>
                </w:sdt>
              </w:tr>
            </w:sdtContent>
          </w:sdt>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1299188495"/>
                <w:lock w:val="sdtLocked"/>
              </w:sdtPr>
              <w:sdtEndPr/>
              <w:sdtContent>
                <w:tc>
                  <w:tcPr>
                    <w:tcW w:w="1019" w:type="pct"/>
                    <w:shd w:val="clear" w:color="auto" w:fill="auto"/>
                  </w:tcPr>
                  <w:p w:rsidR="00A96ABB" w:rsidRDefault="00A96ABB">
                    <w:pPr>
                      <w:rPr>
                        <w:szCs w:val="21"/>
                      </w:rPr>
                    </w:pPr>
                    <w:r>
                      <w:rPr>
                        <w:szCs w:val="21"/>
                      </w:rPr>
                      <w:t>2018年5月12日</w:t>
                    </w:r>
                  </w:p>
                </w:tc>
              </w:sdtContent>
            </w:sdt>
            <w:sdt>
              <w:sdtPr>
                <w:rPr>
                  <w:szCs w:val="21"/>
                </w:rPr>
                <w:alias w:val="前十名有限售条件股东新增可上市交易股份数量"/>
                <w:tag w:val="_GBC_e4f1dbfa1b714ff7bbcf0996dfb582c7"/>
                <w:id w:val="-2121901589"/>
                <w:lock w:val="sdtLocked"/>
              </w:sdtPr>
              <w:sdtEndPr/>
              <w:sdtContent>
                <w:tc>
                  <w:tcPr>
                    <w:tcW w:w="706" w:type="pct"/>
                    <w:shd w:val="clear" w:color="auto" w:fill="auto"/>
                  </w:tcPr>
                  <w:p w:rsidR="00A96ABB" w:rsidRDefault="00A96ABB">
                    <w:pPr>
                      <w:jc w:val="right"/>
                      <w:rPr>
                        <w:szCs w:val="21"/>
                      </w:rPr>
                    </w:pPr>
                    <w:r>
                      <w:rPr>
                        <w:szCs w:val="21"/>
                      </w:rPr>
                      <w:t>62,010</w:t>
                    </w:r>
                  </w:p>
                </w:tc>
              </w:sdtContent>
            </w:sdt>
            <w:tc>
              <w:tcPr>
                <w:tcW w:w="1023" w:type="pct"/>
                <w:vMerge/>
                <w:shd w:val="clear" w:color="auto" w:fill="auto"/>
              </w:tcPr>
              <w:p w:rsidR="00A96ABB" w:rsidRDefault="00A96ABB">
                <w:pPr>
                  <w:rPr>
                    <w:szCs w:val="21"/>
                  </w:rPr>
                </w:pPr>
              </w:p>
            </w:tc>
          </w:tr>
          <w:tr w:rsidR="00A96ABB" w:rsidTr="00A96ABB">
            <w:trPr>
              <w:cantSplit/>
              <w:trHeight w:val="345"/>
            </w:trPr>
            <w:tc>
              <w:tcPr>
                <w:tcW w:w="445" w:type="pct"/>
                <w:vMerge/>
                <w:shd w:val="clear" w:color="auto" w:fill="auto"/>
              </w:tcPr>
              <w:p w:rsidR="00A96ABB" w:rsidRDefault="00A96ABB">
                <w:pPr>
                  <w:pStyle w:val="a8"/>
                  <w:rPr>
                    <w:rFonts w:ascii="宋体" w:hAnsi="宋体" w:cs="宋体"/>
                    <w:kern w:val="0"/>
                    <w:szCs w:val="22"/>
                  </w:rPr>
                </w:pPr>
              </w:p>
            </w:tc>
            <w:tc>
              <w:tcPr>
                <w:tcW w:w="1103" w:type="pct"/>
                <w:vMerge/>
                <w:shd w:val="clear" w:color="auto" w:fill="auto"/>
              </w:tcPr>
              <w:p w:rsidR="00A96ABB" w:rsidRDefault="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266772581"/>
                <w:lock w:val="sdtLocked"/>
              </w:sdtPr>
              <w:sdtEndPr/>
              <w:sdtContent>
                <w:tc>
                  <w:tcPr>
                    <w:tcW w:w="1019" w:type="pct"/>
                    <w:shd w:val="clear" w:color="auto" w:fill="auto"/>
                  </w:tcPr>
                  <w:p w:rsidR="00A96ABB" w:rsidRDefault="00A96ABB">
                    <w:pPr>
                      <w:rPr>
                        <w:szCs w:val="21"/>
                      </w:rPr>
                    </w:pPr>
                    <w:r>
                      <w:rPr>
                        <w:szCs w:val="21"/>
                      </w:rPr>
                      <w:t>2019年5月12日</w:t>
                    </w:r>
                  </w:p>
                </w:tc>
              </w:sdtContent>
            </w:sdt>
            <w:sdt>
              <w:sdtPr>
                <w:rPr>
                  <w:szCs w:val="21"/>
                </w:rPr>
                <w:alias w:val="前十名有限售条件股东新增可上市交易股份数量"/>
                <w:tag w:val="_GBC_e4f1dbfa1b714ff7bbcf0996dfb582c7"/>
                <w:id w:val="253408433"/>
                <w:lock w:val="sdtLocked"/>
              </w:sdtPr>
              <w:sdtEndPr/>
              <w:sdtContent>
                <w:tc>
                  <w:tcPr>
                    <w:tcW w:w="706" w:type="pct"/>
                    <w:shd w:val="clear" w:color="auto" w:fill="auto"/>
                  </w:tcPr>
                  <w:p w:rsidR="00A96ABB" w:rsidRDefault="00A96ABB">
                    <w:pPr>
                      <w:jc w:val="right"/>
                      <w:rPr>
                        <w:szCs w:val="21"/>
                      </w:rPr>
                    </w:pPr>
                    <w:r>
                      <w:rPr>
                        <w:szCs w:val="21"/>
                      </w:rPr>
                      <w:t>62,009</w:t>
                    </w:r>
                  </w:p>
                </w:tc>
              </w:sdtContent>
            </w:sdt>
            <w:tc>
              <w:tcPr>
                <w:tcW w:w="1023" w:type="pct"/>
                <w:vMerge/>
                <w:shd w:val="clear" w:color="auto" w:fill="auto"/>
              </w:tcPr>
              <w:p w:rsidR="00A96ABB" w:rsidRDefault="00A96ABB">
                <w:pPr>
                  <w:rPr>
                    <w:szCs w:val="21"/>
                  </w:rPr>
                </w:pPr>
              </w:p>
            </w:tc>
          </w:tr>
          <w:sdt>
            <w:sdtPr>
              <w:rPr>
                <w:rFonts w:ascii="宋体" w:hAnsi="宋体" w:cs="宋体"/>
                <w:kern w:val="0"/>
                <w:szCs w:val="22"/>
              </w:rPr>
              <w:alias w:val="前十名有限售条件股东持股数量及限售条件"/>
              <w:tag w:val="_GBC_62e0ab38d74544fd9d47241b6b823153"/>
              <w:id w:val="832175799"/>
              <w:lock w:val="sdtLocked"/>
            </w:sdtPr>
            <w:sdtEndPr>
              <w:rPr>
                <w:szCs w:val="21"/>
              </w:rPr>
            </w:sdtEndPr>
            <w:sdtContent>
              <w:tr w:rsidR="00A96ABB" w:rsidTr="00A96ABB">
                <w:trPr>
                  <w:cantSplit/>
                  <w:trHeight w:val="345"/>
                </w:trPr>
                <w:tc>
                  <w:tcPr>
                    <w:tcW w:w="445" w:type="pct"/>
                    <w:vMerge w:val="restart"/>
                    <w:shd w:val="clear" w:color="auto" w:fill="auto"/>
                  </w:tcPr>
                  <w:sdt>
                    <w:sdtPr>
                      <w:rPr>
                        <w:rFonts w:ascii="宋体" w:hAnsi="宋体" w:cs="宋体"/>
                        <w:kern w:val="0"/>
                        <w:szCs w:val="22"/>
                      </w:rPr>
                      <w:tag w:val="_GBC_f32d0bdb0c31457e83a46f73c1a5c98a"/>
                      <w:id w:val="1141312236"/>
                      <w:lock w:val="sdtLocked"/>
                    </w:sdtPr>
                    <w:sdtEndPr>
                      <w:rPr>
                        <w:rFonts w:cs="Times New Roman"/>
                        <w:kern w:val="2"/>
                        <w:szCs w:val="21"/>
                      </w:rPr>
                    </w:sdtEndPr>
                    <w:sdtContent>
                      <w:p w:rsidR="00A96ABB" w:rsidRDefault="00A96ABB" w:rsidP="00A96ABB">
                        <w:pPr>
                          <w:pStyle w:val="a8"/>
                          <w:rPr>
                            <w:rFonts w:ascii="宋体" w:hAnsi="宋体" w:cs="宋体"/>
                            <w:kern w:val="0"/>
                            <w:szCs w:val="22"/>
                          </w:rPr>
                        </w:pPr>
                        <w:r>
                          <w:rPr>
                            <w:rFonts w:ascii="宋体" w:hAnsi="宋体"/>
                          </w:rPr>
                          <w:t>10</w:t>
                        </w:r>
                      </w:p>
                    </w:sdtContent>
                  </w:sdt>
                </w:tc>
                <w:sdt>
                  <w:sdtPr>
                    <w:rPr>
                      <w:szCs w:val="21"/>
                    </w:rPr>
                    <w:alias w:val="前十名有限售条件股东名称"/>
                    <w:tag w:val="_GBC_e9d47a27f6b640f7934495537fdd7876"/>
                    <w:id w:val="1083490277"/>
                    <w:lock w:val="sdtLocked"/>
                  </w:sdtPr>
                  <w:sdtEndPr/>
                  <w:sdtContent>
                    <w:tc>
                      <w:tcPr>
                        <w:tcW w:w="1103" w:type="pct"/>
                        <w:vMerge w:val="restart"/>
                        <w:shd w:val="clear" w:color="auto" w:fill="auto"/>
                      </w:tcPr>
                      <w:p w:rsidR="00A96ABB" w:rsidRDefault="00A96ABB" w:rsidP="00A96ABB">
                        <w:pPr>
                          <w:rPr>
                            <w:szCs w:val="21"/>
                          </w:rPr>
                        </w:pPr>
                        <w:r>
                          <w:rPr>
                            <w:rFonts w:hint="eastAsia"/>
                            <w:szCs w:val="21"/>
                          </w:rPr>
                          <w:t>黄勇</w:t>
                        </w:r>
                      </w:p>
                    </w:tc>
                  </w:sdtContent>
                </w:sdt>
                <w:sdt>
                  <w:sdtPr>
                    <w:rPr>
                      <w:szCs w:val="21"/>
                    </w:rPr>
                    <w:alias w:val="前十名有限售条件股东持有的有限售条件股份数量"/>
                    <w:tag w:val="_GBC_ef7fcc20495a41db9d99a19cf2927e60"/>
                    <w:id w:val="550512709"/>
                    <w:lock w:val="sdtLocked"/>
                  </w:sdtPr>
                  <w:sdtEndPr/>
                  <w:sdtContent>
                    <w:tc>
                      <w:tcPr>
                        <w:tcW w:w="704" w:type="pct"/>
                        <w:vMerge w:val="restart"/>
                        <w:shd w:val="clear" w:color="auto" w:fill="auto"/>
                      </w:tcPr>
                      <w:p w:rsidR="00A96ABB" w:rsidRDefault="00A96ABB" w:rsidP="00A96ABB">
                        <w:pPr>
                          <w:jc w:val="right"/>
                          <w:rPr>
                            <w:szCs w:val="21"/>
                          </w:rPr>
                        </w:pPr>
                        <w:r>
                          <w:rPr>
                            <w:szCs w:val="21"/>
                          </w:rPr>
                          <w:t>457,919</w:t>
                        </w:r>
                      </w:p>
                    </w:tc>
                  </w:sdtContent>
                </w:sdt>
                <w:sdt>
                  <w:sdtPr>
                    <w:rPr>
                      <w:szCs w:val="21"/>
                    </w:rPr>
                    <w:alias w:val="前十名有限售条件股东持有的有限售条件股份可上市交易时间"/>
                    <w:tag w:val="_GBC_b08285741b4540e0bd723640947a0d4b"/>
                    <w:id w:val="530377914"/>
                    <w:lock w:val="sdtLocked"/>
                  </w:sdtPr>
                  <w:sdtEndPr/>
                  <w:sdtContent>
                    <w:tc>
                      <w:tcPr>
                        <w:tcW w:w="1019" w:type="pct"/>
                        <w:shd w:val="clear" w:color="auto" w:fill="auto"/>
                      </w:tcPr>
                      <w:p w:rsidR="00A96ABB" w:rsidRDefault="00A96ABB">
                        <w:pPr>
                          <w:rPr>
                            <w:szCs w:val="21"/>
                          </w:rPr>
                        </w:pPr>
                        <w:r>
                          <w:rPr>
                            <w:szCs w:val="21"/>
                          </w:rPr>
                          <w:t>2017年5月12日</w:t>
                        </w:r>
                      </w:p>
                    </w:tc>
                  </w:sdtContent>
                </w:sdt>
                <w:sdt>
                  <w:sdtPr>
                    <w:rPr>
                      <w:szCs w:val="21"/>
                    </w:rPr>
                    <w:alias w:val="前十名有限售条件股东新增可上市交易股份数量"/>
                    <w:tag w:val="_GBC_e4f1dbfa1b714ff7bbcf0996dfb582c7"/>
                    <w:id w:val="373052148"/>
                    <w:lock w:val="sdtLocked"/>
                  </w:sdtPr>
                  <w:sdtEndPr/>
                  <w:sdtContent>
                    <w:tc>
                      <w:tcPr>
                        <w:tcW w:w="706" w:type="pct"/>
                        <w:shd w:val="clear" w:color="auto" w:fill="auto"/>
                      </w:tcPr>
                      <w:p w:rsidR="00A96ABB" w:rsidRDefault="00A96ABB">
                        <w:pPr>
                          <w:jc w:val="right"/>
                          <w:rPr>
                            <w:szCs w:val="21"/>
                          </w:rPr>
                        </w:pPr>
                        <w:r>
                          <w:rPr>
                            <w:szCs w:val="21"/>
                          </w:rPr>
                          <w:t>343,440</w:t>
                        </w:r>
                      </w:p>
                    </w:tc>
                  </w:sdtContent>
                </w:sdt>
                <w:sdt>
                  <w:sdtPr>
                    <w:rPr>
                      <w:szCs w:val="21"/>
                    </w:rPr>
                    <w:alias w:val="前十名有限售条件股东限售条件"/>
                    <w:tag w:val="_GBC_43b86de3500948e888426ac26fdd051a"/>
                    <w:id w:val="-1500191117"/>
                    <w:lock w:val="sdtLocked"/>
                  </w:sdtPr>
                  <w:sdtEndPr/>
                  <w:sdtContent>
                    <w:tc>
                      <w:tcPr>
                        <w:tcW w:w="1023" w:type="pct"/>
                        <w:vMerge w:val="restart"/>
                        <w:shd w:val="clear" w:color="auto" w:fill="auto"/>
                      </w:tcPr>
                      <w:p w:rsidR="00A96ABB" w:rsidRDefault="00A96ABB" w:rsidP="00A96ABB">
                        <w:pPr>
                          <w:rPr>
                            <w:szCs w:val="21"/>
                          </w:rPr>
                        </w:pPr>
                        <w:r w:rsidRPr="00F66353">
                          <w:rPr>
                            <w:szCs w:val="21"/>
                          </w:rPr>
                          <w:t>按中国证监会及上海证券交易所的有关规定执行。</w:t>
                        </w:r>
                      </w:p>
                    </w:tc>
                  </w:sdtContent>
                </w:sdt>
              </w:tr>
            </w:sdtContent>
          </w:sdt>
          <w:tr w:rsidR="00A96ABB" w:rsidTr="00A96ABB">
            <w:trPr>
              <w:cantSplit/>
              <w:trHeight w:val="345"/>
            </w:trPr>
            <w:tc>
              <w:tcPr>
                <w:tcW w:w="445" w:type="pct"/>
                <w:vMerge/>
                <w:shd w:val="clear" w:color="auto" w:fill="auto"/>
              </w:tcPr>
              <w:p w:rsidR="00A96ABB" w:rsidRDefault="00A96ABB" w:rsidP="00A96ABB">
                <w:pPr>
                  <w:pStyle w:val="a8"/>
                  <w:rPr>
                    <w:rFonts w:ascii="宋体" w:hAnsi="宋体" w:cs="宋体"/>
                    <w:kern w:val="0"/>
                    <w:szCs w:val="22"/>
                  </w:rPr>
                </w:pPr>
              </w:p>
            </w:tc>
            <w:tc>
              <w:tcPr>
                <w:tcW w:w="1103" w:type="pct"/>
                <w:vMerge/>
                <w:shd w:val="clear" w:color="auto" w:fill="auto"/>
              </w:tcPr>
              <w:p w:rsidR="00A96ABB" w:rsidRDefault="00A96ABB" w:rsidP="00A96ABB">
                <w:pPr>
                  <w:rPr>
                    <w:szCs w:val="21"/>
                  </w:rPr>
                </w:pPr>
              </w:p>
            </w:tc>
            <w:tc>
              <w:tcPr>
                <w:tcW w:w="704" w:type="pct"/>
                <w:vMerge/>
                <w:shd w:val="clear" w:color="auto" w:fill="auto"/>
              </w:tcPr>
              <w:p w:rsidR="00A96ABB" w:rsidRDefault="00A96ABB" w:rsidP="00A96ABB">
                <w:pPr>
                  <w:jc w:val="right"/>
                  <w:rPr>
                    <w:szCs w:val="21"/>
                  </w:rPr>
                </w:pPr>
              </w:p>
            </w:tc>
            <w:sdt>
              <w:sdtPr>
                <w:rPr>
                  <w:szCs w:val="21"/>
                </w:rPr>
                <w:alias w:val="前十名有限售条件股东持有的有限售条件股份可上市交易时间"/>
                <w:tag w:val="_GBC_b08285741b4540e0bd723640947a0d4b"/>
                <w:id w:val="492684537"/>
                <w:lock w:val="sdtLocked"/>
              </w:sdtPr>
              <w:sdtEndPr/>
              <w:sdtContent>
                <w:tc>
                  <w:tcPr>
                    <w:tcW w:w="1019" w:type="pct"/>
                    <w:shd w:val="clear" w:color="auto" w:fill="auto"/>
                  </w:tcPr>
                  <w:p w:rsidR="00A96ABB" w:rsidRDefault="00A96ABB">
                    <w:pPr>
                      <w:rPr>
                        <w:szCs w:val="21"/>
                      </w:rPr>
                    </w:pPr>
                    <w:r>
                      <w:rPr>
                        <w:szCs w:val="21"/>
                      </w:rPr>
                      <w:t>2018年5月12日</w:t>
                    </w:r>
                  </w:p>
                </w:tc>
              </w:sdtContent>
            </w:sdt>
            <w:sdt>
              <w:sdtPr>
                <w:rPr>
                  <w:szCs w:val="21"/>
                </w:rPr>
                <w:alias w:val="前十名有限售条件股东新增可上市交易股份数量"/>
                <w:tag w:val="_GBC_e4f1dbfa1b714ff7bbcf0996dfb582c7"/>
                <w:id w:val="-307016157"/>
                <w:lock w:val="sdtLocked"/>
              </w:sdtPr>
              <w:sdtEndPr/>
              <w:sdtContent>
                <w:tc>
                  <w:tcPr>
                    <w:tcW w:w="706" w:type="pct"/>
                    <w:shd w:val="clear" w:color="auto" w:fill="auto"/>
                  </w:tcPr>
                  <w:p w:rsidR="00A96ABB" w:rsidRDefault="00A96ABB">
                    <w:pPr>
                      <w:jc w:val="right"/>
                      <w:rPr>
                        <w:szCs w:val="21"/>
                      </w:rPr>
                    </w:pPr>
                    <w:r>
                      <w:rPr>
                        <w:szCs w:val="21"/>
                      </w:rPr>
                      <w:t>57,240</w:t>
                    </w:r>
                  </w:p>
                </w:tc>
              </w:sdtContent>
            </w:sdt>
            <w:tc>
              <w:tcPr>
                <w:tcW w:w="1023" w:type="pct"/>
                <w:vMerge/>
                <w:shd w:val="clear" w:color="auto" w:fill="auto"/>
              </w:tcPr>
              <w:p w:rsidR="00A96ABB" w:rsidRDefault="00A96ABB" w:rsidP="00A96ABB">
                <w:pPr>
                  <w:rPr>
                    <w:szCs w:val="21"/>
                  </w:rPr>
                </w:pPr>
              </w:p>
            </w:tc>
          </w:tr>
          <w:tr w:rsidR="00A96ABB" w:rsidTr="00A96ABB">
            <w:trPr>
              <w:cantSplit/>
              <w:trHeight w:val="345"/>
            </w:trPr>
            <w:tc>
              <w:tcPr>
                <w:tcW w:w="445" w:type="pct"/>
                <w:vMerge/>
                <w:shd w:val="clear" w:color="auto" w:fill="auto"/>
              </w:tcPr>
              <w:p w:rsidR="00A96ABB" w:rsidRDefault="00A96ABB">
                <w:pPr>
                  <w:pStyle w:val="a8"/>
                  <w:rPr>
                    <w:rFonts w:ascii="宋体" w:hAnsi="宋体"/>
                  </w:rPr>
                </w:pPr>
              </w:p>
            </w:tc>
            <w:tc>
              <w:tcPr>
                <w:tcW w:w="1103" w:type="pct"/>
                <w:vMerge/>
                <w:shd w:val="clear" w:color="auto" w:fill="auto"/>
              </w:tcPr>
              <w:p w:rsidR="00A96ABB" w:rsidRDefault="00A96ABB">
                <w:pPr>
                  <w:rPr>
                    <w:szCs w:val="21"/>
                  </w:rPr>
                </w:pPr>
              </w:p>
            </w:tc>
            <w:tc>
              <w:tcPr>
                <w:tcW w:w="704" w:type="pct"/>
                <w:vMerge/>
                <w:shd w:val="clear" w:color="auto" w:fill="auto"/>
              </w:tcPr>
              <w:p w:rsidR="00A96ABB" w:rsidRDefault="00A96ABB">
                <w:pPr>
                  <w:jc w:val="right"/>
                  <w:rPr>
                    <w:szCs w:val="21"/>
                  </w:rPr>
                </w:pPr>
              </w:p>
            </w:tc>
            <w:sdt>
              <w:sdtPr>
                <w:rPr>
                  <w:szCs w:val="21"/>
                </w:rPr>
                <w:alias w:val="前十名有限售条件股东持有的有限售条件股份可上市交易时间"/>
                <w:tag w:val="_GBC_b08285741b4540e0bd723640947a0d4b"/>
                <w:id w:val="-399911296"/>
                <w:lock w:val="sdtLocked"/>
              </w:sdtPr>
              <w:sdtEndPr/>
              <w:sdtContent>
                <w:tc>
                  <w:tcPr>
                    <w:tcW w:w="1019" w:type="pct"/>
                    <w:shd w:val="clear" w:color="auto" w:fill="auto"/>
                  </w:tcPr>
                  <w:p w:rsidR="00A96ABB" w:rsidRDefault="00A96ABB">
                    <w:pPr>
                      <w:rPr>
                        <w:szCs w:val="21"/>
                      </w:rPr>
                    </w:pPr>
                    <w:r>
                      <w:rPr>
                        <w:szCs w:val="21"/>
                      </w:rPr>
                      <w:t>2019年5月12日</w:t>
                    </w:r>
                  </w:p>
                </w:tc>
              </w:sdtContent>
            </w:sdt>
            <w:sdt>
              <w:sdtPr>
                <w:rPr>
                  <w:szCs w:val="21"/>
                </w:rPr>
                <w:alias w:val="前十名有限售条件股东新增可上市交易股份数量"/>
                <w:tag w:val="_GBC_e4f1dbfa1b714ff7bbcf0996dfb582c7"/>
                <w:id w:val="1694951841"/>
                <w:lock w:val="sdtLocked"/>
              </w:sdtPr>
              <w:sdtEndPr/>
              <w:sdtContent>
                <w:tc>
                  <w:tcPr>
                    <w:tcW w:w="706" w:type="pct"/>
                    <w:shd w:val="clear" w:color="auto" w:fill="auto"/>
                  </w:tcPr>
                  <w:p w:rsidR="00A96ABB" w:rsidRDefault="00A96ABB">
                    <w:pPr>
                      <w:jc w:val="right"/>
                      <w:rPr>
                        <w:szCs w:val="21"/>
                      </w:rPr>
                    </w:pPr>
                    <w:r>
                      <w:rPr>
                        <w:szCs w:val="21"/>
                      </w:rPr>
                      <w:t>57,239</w:t>
                    </w:r>
                  </w:p>
                </w:tc>
              </w:sdtContent>
            </w:sdt>
            <w:tc>
              <w:tcPr>
                <w:tcW w:w="1023" w:type="pct"/>
                <w:vMerge/>
                <w:shd w:val="clear" w:color="auto" w:fill="auto"/>
              </w:tcPr>
              <w:p w:rsidR="00A96ABB" w:rsidRDefault="00A96ABB">
                <w:pPr>
                  <w:rPr>
                    <w:szCs w:val="21"/>
                  </w:rPr>
                </w:pPr>
              </w:p>
            </w:tc>
          </w:tr>
          <w:tr w:rsidR="00A96ABB" w:rsidTr="00A96ABB">
            <w:trPr>
              <w:cantSplit/>
            </w:trPr>
            <w:tc>
              <w:tcPr>
                <w:tcW w:w="1548" w:type="pct"/>
                <w:gridSpan w:val="2"/>
                <w:shd w:val="clear" w:color="auto" w:fill="auto"/>
              </w:tcPr>
              <w:p w:rsidR="00A96ABB" w:rsidRDefault="00A96ABB">
                <w:pPr>
                  <w:ind w:rightChars="46" w:right="97"/>
                  <w:rPr>
                    <w:szCs w:val="21"/>
                  </w:rPr>
                </w:pPr>
                <w:r>
                  <w:rPr>
                    <w:rFonts w:hint="eastAsia"/>
                    <w:szCs w:val="21"/>
                  </w:rPr>
                  <w:t>上述股东关联关系或一致行动的说明</w:t>
                </w:r>
              </w:p>
            </w:tc>
            <w:sdt>
              <w:sdtPr>
                <w:rPr>
                  <w:rFonts w:cs="Arial"/>
                  <w:szCs w:val="21"/>
                </w:rPr>
                <w:alias w:val="有限售条件股东关联关系或一致行动的说明"/>
                <w:tag w:val="_GBC_8a2ba319ae1440deaf08c75a61298d5c"/>
                <w:id w:val="651024566"/>
                <w:lock w:val="sdtLocked"/>
                <w:showingPlcHdr/>
              </w:sdtPr>
              <w:sdtEndPr/>
              <w:sdtContent>
                <w:tc>
                  <w:tcPr>
                    <w:tcW w:w="3452" w:type="pct"/>
                    <w:gridSpan w:val="4"/>
                    <w:shd w:val="clear" w:color="auto" w:fill="auto"/>
                  </w:tcPr>
                  <w:p w:rsidR="00A96ABB" w:rsidRDefault="00A96ABB">
                    <w:pPr>
                      <w:ind w:rightChars="46" w:right="97"/>
                      <w:rPr>
                        <w:rFonts w:cs="Arial"/>
                        <w:color w:val="0000FF"/>
                        <w:szCs w:val="21"/>
                      </w:rPr>
                    </w:pPr>
                    <w:r>
                      <w:rPr>
                        <w:rFonts w:hint="eastAsia"/>
                        <w:color w:val="333399"/>
                      </w:rPr>
                      <w:t xml:space="preserve">　</w:t>
                    </w:r>
                  </w:p>
                </w:tc>
              </w:sdtContent>
            </w:sdt>
          </w:tr>
        </w:tbl>
      </w:sdtContent>
    </w:sdt>
    <w:p w:rsidR="00A96ABB" w:rsidRDefault="00A96ABB">
      <w:bookmarkStart w:id="72" w:name="_Toc342059487"/>
      <w:bookmarkStart w:id="73" w:name="_Toc342566000"/>
    </w:p>
    <w:sdt>
      <w:sdtPr>
        <w:rPr>
          <w:rFonts w:ascii="宋体" w:hAnsi="宋体" w:cs="宋体"/>
          <w:b w:val="0"/>
          <w:bCs w:val="0"/>
          <w:kern w:val="0"/>
          <w:szCs w:val="22"/>
        </w:rPr>
        <w:alias w:val="模块:战略投资者或一般法人因配售新股成为前10名股东"/>
        <w:tag w:val="_GBC_e978a717352b4bf6852a761b15c1e95b"/>
        <w:id w:val="-310253212"/>
        <w:lock w:val="sdtLocked"/>
        <w:placeholder>
          <w:docPart w:val="GBC22222222222222222222222222222"/>
        </w:placeholder>
      </w:sdtPr>
      <w:sdtEndPr>
        <w:rPr>
          <w:rFonts w:hint="eastAsia"/>
          <w:szCs w:val="24"/>
        </w:rPr>
      </w:sdtEndPr>
      <w:sdtContent>
        <w:p w:rsidR="00A96ABB" w:rsidRDefault="00A96ABB" w:rsidP="00F5442C">
          <w:pPr>
            <w:pStyle w:val="3"/>
            <w:numPr>
              <w:ilvl w:val="1"/>
              <w:numId w:val="90"/>
            </w:numPr>
          </w:pPr>
          <w:r>
            <w:t>战略投资者或一般法人因配售新股成为前</w:t>
          </w:r>
          <w:r>
            <w:t>10</w:t>
          </w:r>
          <w:r>
            <w:t>名股东</w:t>
          </w:r>
        </w:p>
        <w:p w:rsidR="00A96ABB" w:rsidRDefault="00914BD0" w:rsidP="00A96ABB">
          <w:sdt>
            <w:sdtPr>
              <w:alias w:val="是否适用：战略投资者或一般法人因配售新股成为前10名股东[双击切换]"/>
              <w:tag w:val="_GBC_fe7bdc72bd78490fb48d0f3eaca6248e"/>
              <w:id w:val="-339236941"/>
              <w:lock w:val="sdtContentLocked"/>
              <w:placeholder>
                <w:docPart w:val="GBC22222222222222222222222222222"/>
              </w:placeholder>
            </w:sdtPr>
            <w:sdtEndPr/>
            <w:sdtContent>
              <w:r w:rsidR="00A96ABB">
                <w:fldChar w:fldCharType="begin"/>
              </w:r>
              <w:r w:rsidR="00A96ABB">
                <w:instrText xml:space="preserve"> MACROBUTTON  SnrToggleCheckbox □适用 </w:instrText>
              </w:r>
              <w:r w:rsidR="00A96ABB">
                <w:fldChar w:fldCharType="end"/>
              </w:r>
              <w:r w:rsidR="00A96ABB">
                <w:fldChar w:fldCharType="begin"/>
              </w:r>
              <w:r w:rsidR="00A96ABB">
                <w:instrText xml:space="preserve"> MACROBUTTON  SnrToggleCheckbox √不适用 </w:instrText>
              </w:r>
              <w:r w:rsidR="00A96ABB">
                <w:fldChar w:fldCharType="end"/>
              </w:r>
            </w:sdtContent>
          </w:sdt>
        </w:p>
      </w:sdtContent>
    </w:sdt>
    <w:bookmarkEnd w:id="72"/>
    <w:bookmarkEnd w:id="73"/>
    <w:p w:rsidR="00A96ABB" w:rsidRDefault="00A96ABB" w:rsidP="00F5442C">
      <w:pPr>
        <w:pStyle w:val="2"/>
        <w:numPr>
          <w:ilvl w:val="0"/>
          <w:numId w:val="87"/>
        </w:numPr>
        <w:spacing w:line="360" w:lineRule="auto"/>
        <w:ind w:left="448" w:hanging="448"/>
      </w:pPr>
      <w:r>
        <w:rPr>
          <w:rFonts w:hint="eastAsia"/>
        </w:rPr>
        <w:t>控股股东或实际控制人变更情况</w:t>
      </w:r>
    </w:p>
    <w:sdt>
      <w:sdtPr>
        <w:alias w:val="模块:控股股东及实际控制人变更情况"/>
        <w:tag w:val="_GBC_2e7a202224f3494aa0093f3bd0f39d33"/>
        <w:id w:val="-1819256705"/>
        <w:lock w:val="sdtLocked"/>
        <w:placeholder>
          <w:docPart w:val="GBC22222222222222222222222222222"/>
        </w:placeholder>
      </w:sdtPr>
      <w:sdtEndPr/>
      <w:sdtContent>
        <w:sdt>
          <w:sdtPr>
            <w:alias w:val="是否适用：控股股东及实际控制人变更情况[双击切换]"/>
            <w:tag w:val="_GBC_84ff369a3f714dbbbec5a13460906f4b"/>
            <w:id w:val="80652382"/>
            <w:lock w:val="sdtContentLocked"/>
            <w:placeholder>
              <w:docPart w:val="GBC22222222222222222222222222222"/>
            </w:placeholder>
          </w:sdtPr>
          <w:sdtEndPr/>
          <w:sdtContent>
            <w:p w:rsidR="00AE02DE" w:rsidRPr="001B640B" w:rsidRDefault="00A96ABB" w:rsidP="001B640B">
              <w:pPr>
                <w:rPr>
                  <w:color w:val="0000FF"/>
                  <w:szCs w:val="21"/>
                  <w:highlight w:val="yellow"/>
                  <w:bdr w:val="single" w:sz="4" w:space="0" w:color="auto"/>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74" w:name="_Toc392233017" w:displacedByCustomXml="prev"/>
    <w:bookmarkStart w:id="75" w:name="_Toc453592975" w:displacedByCustomXml="prev"/>
    <w:p w:rsidR="008A7622" w:rsidRDefault="008A7622" w:rsidP="008A7622">
      <w:pPr>
        <w:pStyle w:val="10"/>
        <w:ind w:left="425"/>
        <w:jc w:val="left"/>
      </w:pPr>
    </w:p>
    <w:p w:rsidR="00A96ABB" w:rsidRDefault="00A96ABB" w:rsidP="00F5442C">
      <w:pPr>
        <w:pStyle w:val="10"/>
        <w:numPr>
          <w:ilvl w:val="0"/>
          <w:numId w:val="2"/>
        </w:numPr>
      </w:pPr>
      <w:r>
        <w:rPr>
          <w:rFonts w:hint="eastAsia"/>
        </w:rPr>
        <w:t>优先股相关情况</w:t>
      </w:r>
      <w:bookmarkEnd w:id="75"/>
      <w:bookmarkEnd w:id="74"/>
    </w:p>
    <w:sdt>
      <w:sdtPr>
        <w:alias w:val="是否适用：优先股相关情况[双击切换]"/>
        <w:tag w:val="_GBC_2113adbee8464e1c828b3d6d35c60abf"/>
        <w:id w:val="1530994332"/>
        <w:lock w:val="sdtContentLocked"/>
        <w:placeholder>
          <w:docPart w:val="GBC22222222222222222222222222222"/>
        </w:placeholder>
      </w:sdtPr>
      <w:sdtEndPr/>
      <w:sdtContent>
        <w:p w:rsidR="00A96ABB" w:rsidRDefault="00A96ABB" w:rsidP="00A96AB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96ABB" w:rsidRDefault="00A96ABB"/>
    <w:p w:rsidR="00A96ABB" w:rsidRDefault="00A96ABB"/>
    <w:p w:rsidR="00A96ABB" w:rsidRDefault="00A96ABB" w:rsidP="00F5442C">
      <w:pPr>
        <w:pStyle w:val="10"/>
        <w:numPr>
          <w:ilvl w:val="0"/>
          <w:numId w:val="2"/>
        </w:numPr>
      </w:pPr>
      <w:bookmarkStart w:id="76" w:name="_Toc342566003"/>
      <w:bookmarkStart w:id="77" w:name="_Toc392233018"/>
      <w:bookmarkStart w:id="78" w:name="_Toc453592976"/>
      <w:r>
        <w:rPr>
          <w:rFonts w:hint="eastAsia"/>
        </w:rPr>
        <w:lastRenderedPageBreak/>
        <w:t>董事、监事、高级管理人员</w:t>
      </w:r>
      <w:bookmarkEnd w:id="76"/>
      <w:r>
        <w:rPr>
          <w:rFonts w:hint="eastAsia"/>
        </w:rPr>
        <w:t>情况</w:t>
      </w:r>
      <w:bookmarkEnd w:id="77"/>
      <w:bookmarkEnd w:id="78"/>
    </w:p>
    <w:p w:rsidR="00A96ABB" w:rsidRDefault="00A96ABB" w:rsidP="00F5442C">
      <w:pPr>
        <w:pStyle w:val="2"/>
        <w:numPr>
          <w:ilvl w:val="0"/>
          <w:numId w:val="91"/>
        </w:numPr>
        <w:spacing w:line="360" w:lineRule="auto"/>
      </w:pPr>
      <w:bookmarkStart w:id="79" w:name="_Toc342057944"/>
      <w:bookmarkStart w:id="80" w:name="_Toc342566004"/>
      <w:r>
        <w:rPr>
          <w:rFonts w:hint="eastAsia"/>
        </w:rPr>
        <w:t>持股变动情况</w:t>
      </w:r>
    </w:p>
    <w:p w:rsidR="00A96ABB" w:rsidRDefault="00A96ABB" w:rsidP="00F5442C">
      <w:pPr>
        <w:pStyle w:val="3"/>
        <w:numPr>
          <w:ilvl w:val="2"/>
          <w:numId w:val="92"/>
        </w:numPr>
      </w:pPr>
      <w:r>
        <w:t>现任及报告期内离任董事、监事和高级管理人员持股变动情况</w:t>
      </w:r>
    </w:p>
    <w:sdt>
      <w:sdtPr>
        <w:alias w:val="是否适用：董事、监事和高级管理人员持股变动[双击切换]"/>
        <w:tag w:val="_GBC_e4aa9f89c24b4cbb80c479762adcf568"/>
        <w:id w:val="-1919079608"/>
        <w:lock w:val="sdtContentLocked"/>
        <w:placeholder>
          <w:docPart w:val="GBC22222222222222222222222222222"/>
        </w:placeholder>
      </w:sdtPr>
      <w:sdtEndPr/>
      <w:sdtContent>
        <w:p w:rsidR="00A96ABB" w:rsidRDefault="00A96AB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96ABB" w:rsidRDefault="00A96ABB" w:rsidP="00F5442C">
      <w:pPr>
        <w:pStyle w:val="3"/>
        <w:numPr>
          <w:ilvl w:val="2"/>
          <w:numId w:val="92"/>
        </w:numPr>
      </w:pPr>
      <w:bookmarkStart w:id="81" w:name="_Toc342057945"/>
      <w:bookmarkStart w:id="82" w:name="_Toc342566005"/>
      <w:bookmarkEnd w:id="79"/>
      <w:bookmarkEnd w:id="80"/>
      <w:r>
        <w:rPr>
          <w:rFonts w:hint="eastAsia"/>
        </w:rPr>
        <w:t>董事、监事、高级管理人员报告期内被授予的股权激励情况</w:t>
      </w:r>
      <w:bookmarkEnd w:id="81"/>
      <w:bookmarkEnd w:id="82"/>
    </w:p>
    <w:p w:rsidR="00AE02DE" w:rsidRPr="00AE02DE" w:rsidRDefault="00914BD0" w:rsidP="00AE02DE">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3c204ebee7cf4fc2a7c4a3ad63ffe1c4"/>
          <w:id w:val="-1256974818"/>
          <w:lock w:val="sdtContentLocked"/>
          <w:placeholder>
            <w:docPart w:val="GBC22222222222222222222222222222"/>
          </w:placeholder>
        </w:sdtPr>
        <w:sdtEndPr/>
        <w:sdtContent>
          <w:r w:rsidR="00A96ABB">
            <w:rPr>
              <w:szCs w:val="21"/>
            </w:rPr>
            <w:fldChar w:fldCharType="begin"/>
          </w:r>
          <w:r w:rsidR="00A96ABB">
            <w:rPr>
              <w:szCs w:val="21"/>
            </w:rPr>
            <w:instrText xml:space="preserve"> MACROBUTTON  SnrToggleCheckbox □适用 </w:instrText>
          </w:r>
          <w:r w:rsidR="00A96ABB">
            <w:rPr>
              <w:szCs w:val="21"/>
            </w:rPr>
            <w:fldChar w:fldCharType="end"/>
          </w:r>
          <w:r w:rsidR="00A96ABB">
            <w:rPr>
              <w:szCs w:val="21"/>
            </w:rPr>
            <w:fldChar w:fldCharType="begin"/>
          </w:r>
          <w:r w:rsidR="00A96ABB">
            <w:rPr>
              <w:szCs w:val="21"/>
            </w:rPr>
            <w:instrText xml:space="preserve"> MACROBUTTON  SnrToggleCheckbox √不适用 </w:instrText>
          </w:r>
          <w:r w:rsidR="00A96ABB">
            <w:rPr>
              <w:szCs w:val="21"/>
            </w:rPr>
            <w:fldChar w:fldCharType="end"/>
          </w:r>
        </w:sdtContent>
      </w:sdt>
      <w:bookmarkStart w:id="83" w:name="_Toc342566009"/>
      <w:bookmarkStart w:id="84" w:name="_Toc342057949"/>
    </w:p>
    <w:p w:rsidR="00A96ABB" w:rsidRDefault="00A96ABB" w:rsidP="00F5442C">
      <w:pPr>
        <w:pStyle w:val="2"/>
        <w:numPr>
          <w:ilvl w:val="0"/>
          <w:numId w:val="91"/>
        </w:numPr>
        <w:spacing w:line="360" w:lineRule="auto"/>
      </w:pPr>
      <w:r>
        <w:rPr>
          <w:rFonts w:hint="eastAsia"/>
        </w:rPr>
        <w:t>公司董事、监事、高级管理人员变动情况</w:t>
      </w:r>
      <w:bookmarkEnd w:id="83"/>
      <w:bookmarkEnd w:id="84"/>
    </w:p>
    <w:sdt>
      <w:sdtPr>
        <w:alias w:val="是否适用：公司董事、监事、高级管理人员变动情况[双击切换]"/>
        <w:tag w:val="_GBC_001d837207464f1aaa52a7fb8cd9d226"/>
        <w:id w:val="-1042518475"/>
        <w:lock w:val="sdtContentLocked"/>
        <w:placeholder>
          <w:docPart w:val="GBC22222222222222222222222222222"/>
        </w:placeholder>
      </w:sdtPr>
      <w:sdtEndPr/>
      <w:sdtContent>
        <w:p w:rsidR="00A96ABB" w:rsidRDefault="00A96AB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模块:公司董事、监事、高级管理人员变动情况"/>
        <w:tag w:val="_GBC_f81f55d603a84e018e5cad956862339d"/>
        <w:id w:val="1743602406"/>
        <w:lock w:val="sdtLocked"/>
      </w:sdtPr>
      <w:sdtEndPr/>
      <w:sdtContent>
        <w:p w:rsidR="00A96ABB" w:rsidRDefault="00A96ABB" w:rsidP="00A96ABB"/>
        <w:sdt>
          <w:sdtPr>
            <w:rPr>
              <w:rFonts w:hint="eastAsia"/>
              <w:szCs w:val="21"/>
            </w:rPr>
            <w:alias w:val="模块:公司董事、监事、高级管理人员变动情况"/>
            <w:tag w:val="_GBC_f81f55d603a84e018e5cad956862339d"/>
            <w:id w:val="106245214"/>
            <w:lock w:val="sdtLocked"/>
          </w:sdtPr>
          <w:sdtEndPr/>
          <w:sdtConten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38"/>
                <w:gridCol w:w="2296"/>
                <w:gridCol w:w="2106"/>
                <w:gridCol w:w="2353"/>
              </w:tblGrid>
              <w:tr w:rsidR="00A96ABB" w:rsidTr="00A96ABB">
                <w:tc>
                  <w:tcPr>
                    <w:tcW w:w="1202" w:type="pct"/>
                    <w:shd w:val="clear" w:color="auto" w:fill="auto"/>
                  </w:tcPr>
                  <w:p w:rsidR="00A96ABB" w:rsidRDefault="00A96ABB" w:rsidP="00A96ABB">
                    <w:pPr>
                      <w:kinsoku w:val="0"/>
                      <w:overflowPunct w:val="0"/>
                      <w:autoSpaceDE w:val="0"/>
                      <w:autoSpaceDN w:val="0"/>
                      <w:adjustRightInd w:val="0"/>
                      <w:snapToGrid w:val="0"/>
                      <w:jc w:val="center"/>
                      <w:rPr>
                        <w:szCs w:val="21"/>
                      </w:rPr>
                    </w:pPr>
                    <w:r>
                      <w:rPr>
                        <w:rFonts w:hint="eastAsia"/>
                        <w:szCs w:val="21"/>
                      </w:rPr>
                      <w:t>姓名</w:t>
                    </w:r>
                  </w:p>
                </w:tc>
                <w:tc>
                  <w:tcPr>
                    <w:tcW w:w="1291" w:type="pct"/>
                    <w:shd w:val="clear" w:color="auto" w:fill="auto"/>
                  </w:tcPr>
                  <w:p w:rsidR="00A96ABB" w:rsidRDefault="00A96ABB" w:rsidP="00A96ABB">
                    <w:pPr>
                      <w:kinsoku w:val="0"/>
                      <w:overflowPunct w:val="0"/>
                      <w:autoSpaceDE w:val="0"/>
                      <w:autoSpaceDN w:val="0"/>
                      <w:adjustRightInd w:val="0"/>
                      <w:snapToGrid w:val="0"/>
                      <w:jc w:val="center"/>
                      <w:rPr>
                        <w:szCs w:val="21"/>
                      </w:rPr>
                    </w:pPr>
                    <w:r>
                      <w:rPr>
                        <w:rFonts w:hint="eastAsia"/>
                        <w:szCs w:val="21"/>
                      </w:rPr>
                      <w:t>担任的职务</w:t>
                    </w:r>
                  </w:p>
                </w:tc>
                <w:tc>
                  <w:tcPr>
                    <w:tcW w:w="1184" w:type="pct"/>
                    <w:shd w:val="clear" w:color="auto" w:fill="auto"/>
                  </w:tcPr>
                  <w:p w:rsidR="00A96ABB" w:rsidRDefault="00A96ABB" w:rsidP="00A96ABB">
                    <w:pPr>
                      <w:kinsoku w:val="0"/>
                      <w:overflowPunct w:val="0"/>
                      <w:autoSpaceDE w:val="0"/>
                      <w:autoSpaceDN w:val="0"/>
                      <w:adjustRightInd w:val="0"/>
                      <w:snapToGrid w:val="0"/>
                      <w:jc w:val="center"/>
                      <w:rPr>
                        <w:szCs w:val="21"/>
                        <w:highlight w:val="cyan"/>
                      </w:rPr>
                    </w:pPr>
                    <w:r>
                      <w:rPr>
                        <w:rFonts w:hint="eastAsia"/>
                        <w:szCs w:val="21"/>
                      </w:rPr>
                      <w:t>变动情形</w:t>
                    </w:r>
                  </w:p>
                </w:tc>
                <w:tc>
                  <w:tcPr>
                    <w:tcW w:w="1324" w:type="pct"/>
                    <w:shd w:val="clear" w:color="auto" w:fill="auto"/>
                  </w:tcPr>
                  <w:p w:rsidR="00A96ABB" w:rsidRDefault="00A96ABB" w:rsidP="00A96ABB">
                    <w:pPr>
                      <w:kinsoku w:val="0"/>
                      <w:overflowPunct w:val="0"/>
                      <w:autoSpaceDE w:val="0"/>
                      <w:autoSpaceDN w:val="0"/>
                      <w:adjustRightInd w:val="0"/>
                      <w:snapToGrid w:val="0"/>
                      <w:jc w:val="center"/>
                      <w:rPr>
                        <w:szCs w:val="21"/>
                      </w:rPr>
                    </w:pPr>
                    <w:r>
                      <w:rPr>
                        <w:rFonts w:hint="eastAsia"/>
                        <w:szCs w:val="21"/>
                      </w:rPr>
                      <w:t>变动原因</w:t>
                    </w:r>
                  </w:p>
                </w:tc>
              </w:tr>
              <w:sdt>
                <w:sdtPr>
                  <w:rPr>
                    <w:rFonts w:hint="eastAsia"/>
                    <w:szCs w:val="21"/>
                  </w:rPr>
                  <w:alias w:val="在报告期内公司董事、监事、高级管理人员变动情况"/>
                  <w:tag w:val="_GBC_f8245c93a5574f05bb6e0a400a7c4f3b"/>
                  <w:id w:val="149796084"/>
                  <w:lock w:val="sdtLocked"/>
                </w:sdtPr>
                <w:sdtEndPr/>
                <w:sdtContent>
                  <w:tr w:rsidR="00A96ABB" w:rsidTr="00A96ABB">
                    <w:sdt>
                      <w:sdtPr>
                        <w:rPr>
                          <w:rFonts w:hint="eastAsia"/>
                          <w:szCs w:val="21"/>
                        </w:rPr>
                        <w:alias w:val="在报告期内离任的董事、监事、高级管理人员姓名"/>
                        <w:tag w:val="_GBC_d397c51f2d3a411c9f47f42464ed1868"/>
                        <w:id w:val="786324681"/>
                        <w:lock w:val="sdtLocked"/>
                      </w:sdtPr>
                      <w:sdtEndPr/>
                      <w:sdtContent>
                        <w:tc>
                          <w:tcPr>
                            <w:tcW w:w="1202" w:type="pct"/>
                          </w:tcPr>
                          <w:p w:rsidR="00A96ABB" w:rsidRDefault="00A96ABB" w:rsidP="00A96ABB">
                            <w:pPr>
                              <w:kinsoku w:val="0"/>
                              <w:overflowPunct w:val="0"/>
                              <w:autoSpaceDE w:val="0"/>
                              <w:autoSpaceDN w:val="0"/>
                              <w:adjustRightInd w:val="0"/>
                              <w:snapToGrid w:val="0"/>
                              <w:rPr>
                                <w:color w:val="FFC000"/>
                                <w:szCs w:val="21"/>
                              </w:rPr>
                            </w:pPr>
                            <w:r>
                              <w:rPr>
                                <w:rFonts w:hint="eastAsia"/>
                                <w:szCs w:val="21"/>
                              </w:rPr>
                              <w:t>王瑞华</w:t>
                            </w:r>
                          </w:p>
                        </w:tc>
                      </w:sdtContent>
                    </w:sdt>
                    <w:sdt>
                      <w:sdtPr>
                        <w:rPr>
                          <w:szCs w:val="21"/>
                        </w:rPr>
                        <w:alias w:val="离任的董事监事高级管理人员职务"/>
                        <w:tag w:val="_GBC_aa77cd30b13947f0841f49b0b279211b"/>
                        <w:id w:val="-664007036"/>
                        <w:lock w:val="sdtLocked"/>
                      </w:sdtPr>
                      <w:sdtEndPr/>
                      <w:sdtContent>
                        <w:tc>
                          <w:tcPr>
                            <w:tcW w:w="1291" w:type="pct"/>
                          </w:tcPr>
                          <w:p w:rsidR="00A96ABB" w:rsidRDefault="00A96ABB" w:rsidP="00A96ABB">
                            <w:pPr>
                              <w:kinsoku w:val="0"/>
                              <w:overflowPunct w:val="0"/>
                              <w:autoSpaceDE w:val="0"/>
                              <w:autoSpaceDN w:val="0"/>
                              <w:adjustRightInd w:val="0"/>
                              <w:snapToGrid w:val="0"/>
                              <w:rPr>
                                <w:color w:val="FFC000"/>
                                <w:szCs w:val="21"/>
                              </w:rPr>
                            </w:pPr>
                            <w:r>
                              <w:rPr>
                                <w:rFonts w:hint="eastAsia"/>
                                <w:szCs w:val="21"/>
                              </w:rPr>
                              <w:t>独立董事</w:t>
                            </w:r>
                          </w:p>
                        </w:tc>
                      </w:sdtContent>
                    </w:sdt>
                    <w:sdt>
                      <w:sdtPr>
                        <w:rPr>
                          <w:szCs w:val="21"/>
                        </w:rPr>
                        <w:alias w:val="公司董事、监事、高级管理人员的变动情形"/>
                        <w:tag w:val="_GBC_466f24fb36cc4d949be4225fed8d37c7"/>
                        <w:id w:val="948443115"/>
                        <w:lock w:val="sdtLocked"/>
                        <w:comboBox>
                          <w:listItem w:displayText="聘任" w:value="聘任"/>
                          <w:listItem w:displayText="离任" w:value="离任"/>
                          <w:listItem w:displayText="解任" w:value="解任"/>
                          <w:listItem w:displayText="选举" w:value="选举"/>
                        </w:comboBox>
                      </w:sdtPr>
                      <w:sdtEndPr/>
                      <w:sdtContent>
                        <w:tc>
                          <w:tcPr>
                            <w:tcW w:w="1184" w:type="pct"/>
                          </w:tcPr>
                          <w:p w:rsidR="00A96ABB" w:rsidRDefault="00A96ABB" w:rsidP="00A96ABB">
                            <w:pPr>
                              <w:kinsoku w:val="0"/>
                              <w:overflowPunct w:val="0"/>
                              <w:autoSpaceDE w:val="0"/>
                              <w:autoSpaceDN w:val="0"/>
                              <w:adjustRightInd w:val="0"/>
                              <w:snapToGrid w:val="0"/>
                              <w:rPr>
                                <w:color w:val="FFC000"/>
                                <w:szCs w:val="21"/>
                              </w:rPr>
                            </w:pPr>
                            <w:r>
                              <w:rPr>
                                <w:rFonts w:hint="eastAsia"/>
                                <w:szCs w:val="21"/>
                              </w:rPr>
                              <w:t>离任</w:t>
                            </w:r>
                          </w:p>
                        </w:tc>
                      </w:sdtContent>
                    </w:sdt>
                    <w:sdt>
                      <w:sdtPr>
                        <w:rPr>
                          <w:szCs w:val="21"/>
                        </w:rPr>
                        <w:alias w:val="在报告期内离任的董事、监事、高级管理人员离任原因"/>
                        <w:tag w:val="_GBC_318c58547c68492495b3985170f0bb7a"/>
                        <w:id w:val="-247278121"/>
                        <w:lock w:val="sdtLocked"/>
                      </w:sdtPr>
                      <w:sdtEndPr/>
                      <w:sdtContent>
                        <w:tc>
                          <w:tcPr>
                            <w:tcW w:w="1324" w:type="pct"/>
                          </w:tcPr>
                          <w:p w:rsidR="00A96ABB" w:rsidRDefault="00A96ABB" w:rsidP="00A96ABB">
                            <w:pPr>
                              <w:kinsoku w:val="0"/>
                              <w:overflowPunct w:val="0"/>
                              <w:autoSpaceDE w:val="0"/>
                              <w:autoSpaceDN w:val="0"/>
                              <w:adjustRightInd w:val="0"/>
                              <w:snapToGrid w:val="0"/>
                              <w:rPr>
                                <w:color w:val="FFC000"/>
                                <w:szCs w:val="21"/>
                              </w:rPr>
                            </w:pPr>
                            <w:r w:rsidRPr="00F66353">
                              <w:rPr>
                                <w:rFonts w:hint="eastAsia"/>
                                <w:szCs w:val="21"/>
                              </w:rPr>
                              <w:t>工作变动</w:t>
                            </w:r>
                          </w:p>
                        </w:tc>
                      </w:sdtContent>
                    </w:sdt>
                  </w:tr>
                </w:sdtContent>
              </w:sdt>
              <w:sdt>
                <w:sdtPr>
                  <w:rPr>
                    <w:rFonts w:hint="eastAsia"/>
                    <w:szCs w:val="21"/>
                  </w:rPr>
                  <w:alias w:val="在报告期内公司董事、监事、高级管理人员变动情况"/>
                  <w:tag w:val="_GBC_f8245c93a5574f05bb6e0a400a7c4f3b"/>
                  <w:id w:val="-1775237923"/>
                  <w:lock w:val="sdtLocked"/>
                </w:sdtPr>
                <w:sdtEndPr/>
                <w:sdtContent>
                  <w:tr w:rsidR="00A96ABB" w:rsidTr="00A96ABB">
                    <w:sdt>
                      <w:sdtPr>
                        <w:rPr>
                          <w:rFonts w:hint="eastAsia"/>
                          <w:szCs w:val="21"/>
                        </w:rPr>
                        <w:alias w:val="在报告期内离任的董事、监事、高级管理人员姓名"/>
                        <w:tag w:val="_GBC_d397c51f2d3a411c9f47f42464ed1868"/>
                        <w:id w:val="1409352109"/>
                        <w:lock w:val="sdtLocked"/>
                      </w:sdtPr>
                      <w:sdtEndPr/>
                      <w:sdtContent>
                        <w:tc>
                          <w:tcPr>
                            <w:tcW w:w="1202" w:type="pct"/>
                          </w:tcPr>
                          <w:p w:rsidR="00A96ABB" w:rsidRDefault="00A96ABB" w:rsidP="00A96ABB">
                            <w:pPr>
                              <w:kinsoku w:val="0"/>
                              <w:overflowPunct w:val="0"/>
                              <w:autoSpaceDE w:val="0"/>
                              <w:autoSpaceDN w:val="0"/>
                              <w:adjustRightInd w:val="0"/>
                              <w:snapToGrid w:val="0"/>
                              <w:rPr>
                                <w:szCs w:val="21"/>
                              </w:rPr>
                            </w:pPr>
                            <w:r>
                              <w:rPr>
                                <w:rFonts w:hint="eastAsia"/>
                                <w:szCs w:val="21"/>
                              </w:rPr>
                              <w:t>秦曦</w:t>
                            </w:r>
                          </w:p>
                        </w:tc>
                      </w:sdtContent>
                    </w:sdt>
                    <w:sdt>
                      <w:sdtPr>
                        <w:rPr>
                          <w:szCs w:val="21"/>
                        </w:rPr>
                        <w:alias w:val="离任的董事监事高级管理人员职务"/>
                        <w:tag w:val="_GBC_aa77cd30b13947f0841f49b0b279211b"/>
                        <w:id w:val="-1959787129"/>
                        <w:lock w:val="sdtLocked"/>
                      </w:sdtPr>
                      <w:sdtEndPr/>
                      <w:sdtContent>
                        <w:tc>
                          <w:tcPr>
                            <w:tcW w:w="1291" w:type="pct"/>
                          </w:tcPr>
                          <w:p w:rsidR="00A96ABB" w:rsidRDefault="00A96ABB" w:rsidP="00A96ABB">
                            <w:pPr>
                              <w:kinsoku w:val="0"/>
                              <w:overflowPunct w:val="0"/>
                              <w:autoSpaceDE w:val="0"/>
                              <w:autoSpaceDN w:val="0"/>
                              <w:adjustRightInd w:val="0"/>
                              <w:snapToGrid w:val="0"/>
                              <w:rPr>
                                <w:szCs w:val="21"/>
                              </w:rPr>
                            </w:pPr>
                            <w:r>
                              <w:rPr>
                                <w:rFonts w:hint="eastAsia"/>
                                <w:szCs w:val="21"/>
                              </w:rPr>
                              <w:t>董事</w:t>
                            </w:r>
                          </w:p>
                        </w:tc>
                      </w:sdtContent>
                    </w:sdt>
                    <w:sdt>
                      <w:sdtPr>
                        <w:rPr>
                          <w:szCs w:val="21"/>
                        </w:rPr>
                        <w:alias w:val="公司董事、监事、高级管理人员的变动情形"/>
                        <w:tag w:val="_GBC_466f24fb36cc4d949be4225fed8d37c7"/>
                        <w:id w:val="1684464779"/>
                        <w:lock w:val="sdtLocked"/>
                        <w:comboBox>
                          <w:listItem w:displayText="聘任" w:value="聘任"/>
                          <w:listItem w:displayText="离任" w:value="离任"/>
                          <w:listItem w:displayText="解任" w:value="解任"/>
                          <w:listItem w:displayText="选举" w:value="选举"/>
                        </w:comboBox>
                      </w:sdtPr>
                      <w:sdtEndPr/>
                      <w:sdtContent>
                        <w:tc>
                          <w:tcPr>
                            <w:tcW w:w="1184" w:type="pct"/>
                          </w:tcPr>
                          <w:p w:rsidR="00A96ABB" w:rsidRDefault="00A96ABB" w:rsidP="00A96ABB">
                            <w:pPr>
                              <w:kinsoku w:val="0"/>
                              <w:overflowPunct w:val="0"/>
                              <w:autoSpaceDE w:val="0"/>
                              <w:autoSpaceDN w:val="0"/>
                              <w:adjustRightInd w:val="0"/>
                              <w:snapToGrid w:val="0"/>
                              <w:rPr>
                                <w:szCs w:val="21"/>
                              </w:rPr>
                            </w:pPr>
                            <w:r>
                              <w:rPr>
                                <w:rFonts w:hint="eastAsia"/>
                                <w:szCs w:val="21"/>
                              </w:rPr>
                              <w:t>离任</w:t>
                            </w:r>
                          </w:p>
                        </w:tc>
                      </w:sdtContent>
                    </w:sdt>
                    <w:sdt>
                      <w:sdtPr>
                        <w:rPr>
                          <w:szCs w:val="21"/>
                        </w:rPr>
                        <w:alias w:val="在报告期内离任的董事、监事、高级管理人员离任原因"/>
                        <w:tag w:val="_GBC_318c58547c68492495b3985170f0bb7a"/>
                        <w:id w:val="205834831"/>
                        <w:lock w:val="sdtLocked"/>
                      </w:sdtPr>
                      <w:sdtEndPr/>
                      <w:sdtContent>
                        <w:tc>
                          <w:tcPr>
                            <w:tcW w:w="1324" w:type="pct"/>
                          </w:tcPr>
                          <w:p w:rsidR="00A96ABB" w:rsidRDefault="00A96ABB" w:rsidP="00A96ABB">
                            <w:pPr>
                              <w:kinsoku w:val="0"/>
                              <w:overflowPunct w:val="0"/>
                              <w:autoSpaceDE w:val="0"/>
                              <w:autoSpaceDN w:val="0"/>
                              <w:adjustRightInd w:val="0"/>
                              <w:snapToGrid w:val="0"/>
                              <w:rPr>
                                <w:szCs w:val="21"/>
                              </w:rPr>
                            </w:pPr>
                            <w:r w:rsidRPr="00F66353">
                              <w:rPr>
                                <w:rFonts w:hint="eastAsia"/>
                                <w:szCs w:val="21"/>
                              </w:rPr>
                              <w:t>工作变动</w:t>
                            </w:r>
                          </w:p>
                        </w:tc>
                      </w:sdtContent>
                    </w:sdt>
                  </w:tr>
                </w:sdtContent>
              </w:sdt>
              <w:sdt>
                <w:sdtPr>
                  <w:rPr>
                    <w:rFonts w:hint="eastAsia"/>
                    <w:szCs w:val="21"/>
                  </w:rPr>
                  <w:alias w:val="在报告期内公司董事、监事、高级管理人员变动情况"/>
                  <w:tag w:val="_GBC_f8245c93a5574f05bb6e0a400a7c4f3b"/>
                  <w:id w:val="1010719633"/>
                  <w:lock w:val="sdtLocked"/>
                </w:sdtPr>
                <w:sdtEndPr/>
                <w:sdtContent>
                  <w:tr w:rsidR="00A96ABB" w:rsidRPr="0006341A" w:rsidTr="00A96ABB">
                    <w:sdt>
                      <w:sdtPr>
                        <w:rPr>
                          <w:rFonts w:hint="eastAsia"/>
                          <w:szCs w:val="21"/>
                        </w:rPr>
                        <w:alias w:val="在报告期内离任的董事、监事、高级管理人员姓名"/>
                        <w:tag w:val="_GBC_d397c51f2d3a411c9f47f42464ed1868"/>
                        <w:id w:val="-382410944"/>
                        <w:lock w:val="sdtLocked"/>
                      </w:sdtPr>
                      <w:sdtEndPr/>
                      <w:sdtContent>
                        <w:tc>
                          <w:tcPr>
                            <w:tcW w:w="1202" w:type="pct"/>
                          </w:tcPr>
                          <w:p w:rsidR="00A96ABB" w:rsidRDefault="00A96ABB" w:rsidP="00A96ABB">
                            <w:pPr>
                              <w:kinsoku w:val="0"/>
                              <w:overflowPunct w:val="0"/>
                              <w:autoSpaceDE w:val="0"/>
                              <w:autoSpaceDN w:val="0"/>
                              <w:adjustRightInd w:val="0"/>
                              <w:snapToGrid w:val="0"/>
                              <w:rPr>
                                <w:color w:val="FFC000"/>
                                <w:szCs w:val="21"/>
                              </w:rPr>
                            </w:pPr>
                            <w:r w:rsidRPr="00F66353">
                              <w:rPr>
                                <w:rFonts w:hint="eastAsia"/>
                                <w:szCs w:val="21"/>
                              </w:rPr>
                              <w:t>齐秀彬</w:t>
                            </w:r>
                          </w:p>
                        </w:tc>
                      </w:sdtContent>
                    </w:sdt>
                    <w:sdt>
                      <w:sdtPr>
                        <w:rPr>
                          <w:szCs w:val="21"/>
                        </w:rPr>
                        <w:alias w:val="离任的董事监事高级管理人员职务"/>
                        <w:tag w:val="_GBC_aa77cd30b13947f0841f49b0b279211b"/>
                        <w:id w:val="45576133"/>
                        <w:lock w:val="sdtLocked"/>
                      </w:sdtPr>
                      <w:sdtEndPr/>
                      <w:sdtContent>
                        <w:tc>
                          <w:tcPr>
                            <w:tcW w:w="1291" w:type="pct"/>
                          </w:tcPr>
                          <w:p w:rsidR="00A96ABB" w:rsidRDefault="00A96ABB" w:rsidP="00A96ABB">
                            <w:pPr>
                              <w:kinsoku w:val="0"/>
                              <w:overflowPunct w:val="0"/>
                              <w:autoSpaceDE w:val="0"/>
                              <w:autoSpaceDN w:val="0"/>
                              <w:adjustRightInd w:val="0"/>
                              <w:snapToGrid w:val="0"/>
                              <w:rPr>
                                <w:color w:val="FFC000"/>
                                <w:szCs w:val="21"/>
                              </w:rPr>
                            </w:pPr>
                            <w:r w:rsidRPr="00F66353">
                              <w:rPr>
                                <w:szCs w:val="21"/>
                              </w:rPr>
                              <w:t>董事会秘书</w:t>
                            </w:r>
                          </w:p>
                        </w:tc>
                      </w:sdtContent>
                    </w:sdt>
                    <w:sdt>
                      <w:sdtPr>
                        <w:rPr>
                          <w:szCs w:val="21"/>
                        </w:rPr>
                        <w:alias w:val="公司董事、监事、高级管理人员的变动情形"/>
                        <w:tag w:val="_GBC_466f24fb36cc4d949be4225fed8d37c7"/>
                        <w:id w:val="635758754"/>
                        <w:lock w:val="sdtLocked"/>
                        <w:comboBox>
                          <w:listItem w:displayText="聘任" w:value="聘任"/>
                          <w:listItem w:displayText="离任" w:value="离任"/>
                          <w:listItem w:displayText="解任" w:value="解任"/>
                          <w:listItem w:displayText="选举" w:value="选举"/>
                        </w:comboBox>
                      </w:sdtPr>
                      <w:sdtEndPr/>
                      <w:sdtContent>
                        <w:tc>
                          <w:tcPr>
                            <w:tcW w:w="1184" w:type="pct"/>
                          </w:tcPr>
                          <w:p w:rsidR="00A96ABB" w:rsidRDefault="00A96ABB" w:rsidP="00A96ABB">
                            <w:pPr>
                              <w:kinsoku w:val="0"/>
                              <w:overflowPunct w:val="0"/>
                              <w:autoSpaceDE w:val="0"/>
                              <w:autoSpaceDN w:val="0"/>
                              <w:adjustRightInd w:val="0"/>
                              <w:snapToGrid w:val="0"/>
                              <w:rPr>
                                <w:color w:val="FFC000"/>
                                <w:szCs w:val="21"/>
                              </w:rPr>
                            </w:pPr>
                            <w:r>
                              <w:rPr>
                                <w:rFonts w:hint="eastAsia"/>
                                <w:szCs w:val="21"/>
                              </w:rPr>
                              <w:t>离任</w:t>
                            </w:r>
                          </w:p>
                        </w:tc>
                      </w:sdtContent>
                    </w:sdt>
                    <w:sdt>
                      <w:sdtPr>
                        <w:rPr>
                          <w:szCs w:val="21"/>
                        </w:rPr>
                        <w:alias w:val="在报告期内离任的董事、监事、高级管理人员离任原因"/>
                        <w:tag w:val="_GBC_318c58547c68492495b3985170f0bb7a"/>
                        <w:id w:val="-346090185"/>
                        <w:lock w:val="sdtLocked"/>
                      </w:sdtPr>
                      <w:sdtEndPr/>
                      <w:sdtContent>
                        <w:tc>
                          <w:tcPr>
                            <w:tcW w:w="1324" w:type="pct"/>
                          </w:tcPr>
                          <w:p w:rsidR="00A96ABB" w:rsidRDefault="00A96ABB" w:rsidP="00A96ABB">
                            <w:pPr>
                              <w:kinsoku w:val="0"/>
                              <w:overflowPunct w:val="0"/>
                              <w:autoSpaceDE w:val="0"/>
                              <w:autoSpaceDN w:val="0"/>
                              <w:adjustRightInd w:val="0"/>
                              <w:snapToGrid w:val="0"/>
                              <w:rPr>
                                <w:color w:val="FFC000"/>
                                <w:szCs w:val="21"/>
                              </w:rPr>
                            </w:pPr>
                            <w:r w:rsidRPr="00F66353">
                              <w:rPr>
                                <w:rFonts w:hint="eastAsia"/>
                                <w:szCs w:val="21"/>
                              </w:rPr>
                              <w:t>工作变动</w:t>
                            </w:r>
                          </w:p>
                        </w:tc>
                      </w:sdtContent>
                    </w:sdt>
                  </w:tr>
                </w:sdtContent>
              </w:sdt>
              <w:sdt>
                <w:sdtPr>
                  <w:rPr>
                    <w:rFonts w:hint="eastAsia"/>
                    <w:szCs w:val="21"/>
                  </w:rPr>
                  <w:alias w:val="在报告期内公司董事、监事、高级管理人员变动情况"/>
                  <w:tag w:val="_GBC_f8245c93a5574f05bb6e0a400a7c4f3b"/>
                  <w:id w:val="-2140641070"/>
                  <w:lock w:val="sdtLocked"/>
                </w:sdtPr>
                <w:sdtEndPr/>
                <w:sdtContent>
                  <w:tr w:rsidR="00A96ABB" w:rsidRPr="0006341A" w:rsidTr="00A96ABB">
                    <w:sdt>
                      <w:sdtPr>
                        <w:rPr>
                          <w:rFonts w:hint="eastAsia"/>
                          <w:szCs w:val="21"/>
                        </w:rPr>
                        <w:alias w:val="在报告期内离任的董事、监事、高级管理人员姓名"/>
                        <w:tag w:val="_GBC_d397c51f2d3a411c9f47f42464ed1868"/>
                        <w:id w:val="286169492"/>
                        <w:lock w:val="sdtLocked"/>
                      </w:sdtPr>
                      <w:sdtEndPr/>
                      <w:sdtContent>
                        <w:tc>
                          <w:tcPr>
                            <w:tcW w:w="1202" w:type="pct"/>
                          </w:tcPr>
                          <w:p w:rsidR="00A96ABB" w:rsidRDefault="00A96ABB" w:rsidP="00A96ABB">
                            <w:pPr>
                              <w:kinsoku w:val="0"/>
                              <w:overflowPunct w:val="0"/>
                              <w:autoSpaceDE w:val="0"/>
                              <w:autoSpaceDN w:val="0"/>
                              <w:adjustRightInd w:val="0"/>
                              <w:snapToGrid w:val="0"/>
                              <w:rPr>
                                <w:szCs w:val="21"/>
                              </w:rPr>
                            </w:pPr>
                            <w:r w:rsidRPr="00F66353">
                              <w:rPr>
                                <w:rFonts w:hint="eastAsia"/>
                                <w:szCs w:val="21"/>
                              </w:rPr>
                              <w:t>宗文龙</w:t>
                            </w:r>
                          </w:p>
                        </w:tc>
                      </w:sdtContent>
                    </w:sdt>
                    <w:sdt>
                      <w:sdtPr>
                        <w:rPr>
                          <w:szCs w:val="21"/>
                        </w:rPr>
                        <w:alias w:val="离任的董事监事高级管理人员职务"/>
                        <w:tag w:val="_GBC_aa77cd30b13947f0841f49b0b279211b"/>
                        <w:id w:val="733744344"/>
                        <w:lock w:val="sdtLocked"/>
                      </w:sdtPr>
                      <w:sdtEndPr/>
                      <w:sdtContent>
                        <w:tc>
                          <w:tcPr>
                            <w:tcW w:w="1291" w:type="pct"/>
                          </w:tcPr>
                          <w:p w:rsidR="00A96ABB" w:rsidRDefault="00A96ABB" w:rsidP="00A96ABB">
                            <w:pPr>
                              <w:kinsoku w:val="0"/>
                              <w:overflowPunct w:val="0"/>
                              <w:autoSpaceDE w:val="0"/>
                              <w:autoSpaceDN w:val="0"/>
                              <w:adjustRightInd w:val="0"/>
                              <w:snapToGrid w:val="0"/>
                              <w:rPr>
                                <w:szCs w:val="21"/>
                              </w:rPr>
                            </w:pPr>
                            <w:r>
                              <w:rPr>
                                <w:rFonts w:hint="eastAsia"/>
                                <w:szCs w:val="21"/>
                              </w:rPr>
                              <w:t>独立董事</w:t>
                            </w:r>
                          </w:p>
                        </w:tc>
                      </w:sdtContent>
                    </w:sdt>
                    <w:sdt>
                      <w:sdtPr>
                        <w:rPr>
                          <w:szCs w:val="21"/>
                        </w:rPr>
                        <w:alias w:val="公司董事、监事、高级管理人员的变动情形"/>
                        <w:tag w:val="_GBC_466f24fb36cc4d949be4225fed8d37c7"/>
                        <w:id w:val="255802786"/>
                        <w:lock w:val="sdtLocked"/>
                        <w:comboBox>
                          <w:listItem w:displayText="聘任" w:value="聘任"/>
                          <w:listItem w:displayText="离任" w:value="离任"/>
                          <w:listItem w:displayText="解任" w:value="解任"/>
                          <w:listItem w:displayText="选举" w:value="选举"/>
                        </w:comboBox>
                      </w:sdtPr>
                      <w:sdtEndPr/>
                      <w:sdtContent>
                        <w:tc>
                          <w:tcPr>
                            <w:tcW w:w="1184" w:type="pct"/>
                          </w:tcPr>
                          <w:p w:rsidR="00A96ABB" w:rsidRDefault="00A96ABB" w:rsidP="00A96ABB">
                            <w:pPr>
                              <w:kinsoku w:val="0"/>
                              <w:overflowPunct w:val="0"/>
                              <w:autoSpaceDE w:val="0"/>
                              <w:autoSpaceDN w:val="0"/>
                              <w:adjustRightInd w:val="0"/>
                              <w:snapToGrid w:val="0"/>
                              <w:rPr>
                                <w:szCs w:val="21"/>
                              </w:rPr>
                            </w:pPr>
                            <w:r>
                              <w:rPr>
                                <w:rFonts w:hint="eastAsia"/>
                                <w:szCs w:val="21"/>
                              </w:rPr>
                              <w:t>选举</w:t>
                            </w:r>
                          </w:p>
                        </w:tc>
                      </w:sdtContent>
                    </w:sdt>
                    <w:sdt>
                      <w:sdtPr>
                        <w:rPr>
                          <w:szCs w:val="21"/>
                        </w:rPr>
                        <w:alias w:val="在报告期内离任的董事、监事、高级管理人员离任原因"/>
                        <w:tag w:val="_GBC_318c58547c68492495b3985170f0bb7a"/>
                        <w:id w:val="-943918985"/>
                        <w:lock w:val="sdtLocked"/>
                      </w:sdtPr>
                      <w:sdtEndPr/>
                      <w:sdtContent>
                        <w:tc>
                          <w:tcPr>
                            <w:tcW w:w="1324" w:type="pct"/>
                          </w:tcPr>
                          <w:p w:rsidR="00A96ABB" w:rsidRDefault="00A96ABB" w:rsidP="00A96ABB">
                            <w:pPr>
                              <w:kinsoku w:val="0"/>
                              <w:overflowPunct w:val="0"/>
                              <w:autoSpaceDE w:val="0"/>
                              <w:autoSpaceDN w:val="0"/>
                              <w:adjustRightInd w:val="0"/>
                              <w:snapToGrid w:val="0"/>
                              <w:rPr>
                                <w:szCs w:val="21"/>
                              </w:rPr>
                            </w:pPr>
                            <w:r w:rsidRPr="00F66353">
                              <w:rPr>
                                <w:rFonts w:hint="eastAsia"/>
                                <w:szCs w:val="21"/>
                              </w:rPr>
                              <w:t>工作变动</w:t>
                            </w:r>
                          </w:p>
                        </w:tc>
                      </w:sdtContent>
                    </w:sdt>
                  </w:tr>
                </w:sdtContent>
              </w:sdt>
              <w:sdt>
                <w:sdtPr>
                  <w:rPr>
                    <w:rFonts w:hint="eastAsia"/>
                    <w:szCs w:val="21"/>
                  </w:rPr>
                  <w:alias w:val="在报告期内公司董事、监事、高级管理人员变动情况"/>
                  <w:tag w:val="_GBC_f8245c93a5574f05bb6e0a400a7c4f3b"/>
                  <w:id w:val="1695574224"/>
                  <w:lock w:val="sdtLocked"/>
                </w:sdtPr>
                <w:sdtEndPr/>
                <w:sdtContent>
                  <w:tr w:rsidR="00A96ABB" w:rsidRPr="0006341A" w:rsidTr="00A96ABB">
                    <w:sdt>
                      <w:sdtPr>
                        <w:rPr>
                          <w:rFonts w:hint="eastAsia"/>
                          <w:szCs w:val="21"/>
                        </w:rPr>
                        <w:alias w:val="在报告期内离任的董事、监事、高级管理人员姓名"/>
                        <w:tag w:val="_GBC_d397c51f2d3a411c9f47f42464ed1868"/>
                        <w:id w:val="-1890945301"/>
                        <w:lock w:val="sdtLocked"/>
                      </w:sdtPr>
                      <w:sdtEndPr/>
                      <w:sdtContent>
                        <w:tc>
                          <w:tcPr>
                            <w:tcW w:w="1202" w:type="pct"/>
                          </w:tcPr>
                          <w:p w:rsidR="00A96ABB" w:rsidRDefault="00A96ABB" w:rsidP="00A96ABB">
                            <w:pPr>
                              <w:kinsoku w:val="0"/>
                              <w:overflowPunct w:val="0"/>
                              <w:autoSpaceDE w:val="0"/>
                              <w:autoSpaceDN w:val="0"/>
                              <w:adjustRightInd w:val="0"/>
                              <w:snapToGrid w:val="0"/>
                              <w:rPr>
                                <w:szCs w:val="21"/>
                              </w:rPr>
                            </w:pPr>
                            <w:r w:rsidRPr="00F66353">
                              <w:rPr>
                                <w:rFonts w:hint="eastAsia"/>
                                <w:szCs w:val="21"/>
                              </w:rPr>
                              <w:t>王鹏飞</w:t>
                            </w:r>
                          </w:p>
                        </w:tc>
                      </w:sdtContent>
                    </w:sdt>
                    <w:sdt>
                      <w:sdtPr>
                        <w:rPr>
                          <w:szCs w:val="21"/>
                        </w:rPr>
                        <w:alias w:val="离任的董事监事高级管理人员职务"/>
                        <w:tag w:val="_GBC_aa77cd30b13947f0841f49b0b279211b"/>
                        <w:id w:val="1916271915"/>
                        <w:lock w:val="sdtLocked"/>
                      </w:sdtPr>
                      <w:sdtEndPr/>
                      <w:sdtContent>
                        <w:tc>
                          <w:tcPr>
                            <w:tcW w:w="1291" w:type="pct"/>
                          </w:tcPr>
                          <w:p w:rsidR="00A96ABB" w:rsidRDefault="00A96ABB" w:rsidP="00A96ABB">
                            <w:pPr>
                              <w:kinsoku w:val="0"/>
                              <w:overflowPunct w:val="0"/>
                              <w:autoSpaceDE w:val="0"/>
                              <w:autoSpaceDN w:val="0"/>
                              <w:adjustRightInd w:val="0"/>
                              <w:snapToGrid w:val="0"/>
                              <w:rPr>
                                <w:szCs w:val="21"/>
                              </w:rPr>
                            </w:pPr>
                            <w:r w:rsidRPr="00F66353">
                              <w:rPr>
                                <w:rFonts w:hint="eastAsia"/>
                                <w:szCs w:val="21"/>
                              </w:rPr>
                              <w:t>董事</w:t>
                            </w:r>
                          </w:p>
                        </w:tc>
                      </w:sdtContent>
                    </w:sdt>
                    <w:sdt>
                      <w:sdtPr>
                        <w:rPr>
                          <w:szCs w:val="21"/>
                        </w:rPr>
                        <w:alias w:val="公司董事、监事、高级管理人员的变动情形"/>
                        <w:tag w:val="_GBC_466f24fb36cc4d949be4225fed8d37c7"/>
                        <w:id w:val="-801536401"/>
                        <w:lock w:val="sdtLocked"/>
                        <w:comboBox>
                          <w:listItem w:displayText="聘任" w:value="聘任"/>
                          <w:listItem w:displayText="离任" w:value="离任"/>
                          <w:listItem w:displayText="解任" w:value="解任"/>
                          <w:listItem w:displayText="选举" w:value="选举"/>
                        </w:comboBox>
                      </w:sdtPr>
                      <w:sdtEndPr/>
                      <w:sdtContent>
                        <w:tc>
                          <w:tcPr>
                            <w:tcW w:w="1184" w:type="pct"/>
                          </w:tcPr>
                          <w:p w:rsidR="00A96ABB" w:rsidRDefault="00A96ABB" w:rsidP="00A96ABB">
                            <w:pPr>
                              <w:kinsoku w:val="0"/>
                              <w:overflowPunct w:val="0"/>
                              <w:autoSpaceDE w:val="0"/>
                              <w:autoSpaceDN w:val="0"/>
                              <w:adjustRightInd w:val="0"/>
                              <w:snapToGrid w:val="0"/>
                              <w:rPr>
                                <w:szCs w:val="21"/>
                              </w:rPr>
                            </w:pPr>
                            <w:r>
                              <w:rPr>
                                <w:rFonts w:hint="eastAsia"/>
                                <w:szCs w:val="21"/>
                              </w:rPr>
                              <w:t>选举</w:t>
                            </w:r>
                          </w:p>
                        </w:tc>
                      </w:sdtContent>
                    </w:sdt>
                    <w:sdt>
                      <w:sdtPr>
                        <w:rPr>
                          <w:szCs w:val="21"/>
                        </w:rPr>
                        <w:alias w:val="在报告期内离任的董事、监事、高级管理人员离任原因"/>
                        <w:tag w:val="_GBC_318c58547c68492495b3985170f0bb7a"/>
                        <w:id w:val="-1535650449"/>
                        <w:lock w:val="sdtLocked"/>
                      </w:sdtPr>
                      <w:sdtEndPr/>
                      <w:sdtContent>
                        <w:tc>
                          <w:tcPr>
                            <w:tcW w:w="1324" w:type="pct"/>
                          </w:tcPr>
                          <w:p w:rsidR="00A96ABB" w:rsidRDefault="00A96ABB" w:rsidP="00A96ABB">
                            <w:pPr>
                              <w:kinsoku w:val="0"/>
                              <w:overflowPunct w:val="0"/>
                              <w:autoSpaceDE w:val="0"/>
                              <w:autoSpaceDN w:val="0"/>
                              <w:adjustRightInd w:val="0"/>
                              <w:snapToGrid w:val="0"/>
                              <w:rPr>
                                <w:szCs w:val="21"/>
                              </w:rPr>
                            </w:pPr>
                            <w:r w:rsidRPr="00F66353">
                              <w:rPr>
                                <w:rFonts w:hint="eastAsia"/>
                                <w:szCs w:val="21"/>
                              </w:rPr>
                              <w:t>工作变动</w:t>
                            </w:r>
                          </w:p>
                        </w:tc>
                      </w:sdtContent>
                    </w:sdt>
                  </w:tr>
                </w:sdtContent>
              </w:sdt>
              <w:sdt>
                <w:sdtPr>
                  <w:rPr>
                    <w:rFonts w:hint="eastAsia"/>
                    <w:szCs w:val="21"/>
                  </w:rPr>
                  <w:alias w:val="在报告期内公司董事、监事、高级管理人员变动情况"/>
                  <w:tag w:val="_GBC_f8245c93a5574f05bb6e0a400a7c4f3b"/>
                  <w:id w:val="-981841306"/>
                  <w:lock w:val="sdtLocked"/>
                </w:sdtPr>
                <w:sdtEndPr/>
                <w:sdtContent>
                  <w:tr w:rsidR="00A96ABB" w:rsidRPr="00412E1F" w:rsidTr="00A96ABB">
                    <w:sdt>
                      <w:sdtPr>
                        <w:rPr>
                          <w:rFonts w:hint="eastAsia"/>
                          <w:szCs w:val="21"/>
                        </w:rPr>
                        <w:alias w:val="在报告期内离任的董事、监事、高级管理人员姓名"/>
                        <w:tag w:val="_GBC_d397c51f2d3a411c9f47f42464ed1868"/>
                        <w:id w:val="1102388349"/>
                        <w:lock w:val="sdtLocked"/>
                      </w:sdtPr>
                      <w:sdtEndPr/>
                      <w:sdtContent>
                        <w:tc>
                          <w:tcPr>
                            <w:tcW w:w="1202" w:type="pct"/>
                          </w:tcPr>
                          <w:p w:rsidR="00A96ABB" w:rsidRDefault="00A96ABB" w:rsidP="00A96ABB">
                            <w:pPr>
                              <w:kinsoku w:val="0"/>
                              <w:overflowPunct w:val="0"/>
                              <w:autoSpaceDE w:val="0"/>
                              <w:autoSpaceDN w:val="0"/>
                              <w:adjustRightInd w:val="0"/>
                              <w:snapToGrid w:val="0"/>
                              <w:rPr>
                                <w:szCs w:val="21"/>
                              </w:rPr>
                            </w:pPr>
                            <w:r>
                              <w:rPr>
                                <w:rFonts w:hint="eastAsia"/>
                                <w:szCs w:val="21"/>
                              </w:rPr>
                              <w:t>蒋昆</w:t>
                            </w:r>
                          </w:p>
                        </w:tc>
                      </w:sdtContent>
                    </w:sdt>
                    <w:sdt>
                      <w:sdtPr>
                        <w:rPr>
                          <w:szCs w:val="21"/>
                        </w:rPr>
                        <w:alias w:val="离任的董事监事高级管理人员职务"/>
                        <w:tag w:val="_GBC_aa77cd30b13947f0841f49b0b279211b"/>
                        <w:id w:val="1203912791"/>
                        <w:lock w:val="sdtLocked"/>
                      </w:sdtPr>
                      <w:sdtEndPr/>
                      <w:sdtContent>
                        <w:tc>
                          <w:tcPr>
                            <w:tcW w:w="1291" w:type="pct"/>
                          </w:tcPr>
                          <w:p w:rsidR="00A96ABB" w:rsidRDefault="00A96ABB" w:rsidP="00A96ABB">
                            <w:pPr>
                              <w:kinsoku w:val="0"/>
                              <w:overflowPunct w:val="0"/>
                              <w:autoSpaceDE w:val="0"/>
                              <w:autoSpaceDN w:val="0"/>
                              <w:adjustRightInd w:val="0"/>
                              <w:snapToGrid w:val="0"/>
                              <w:rPr>
                                <w:szCs w:val="21"/>
                              </w:rPr>
                            </w:pPr>
                            <w:r w:rsidRPr="00F66353">
                              <w:rPr>
                                <w:szCs w:val="21"/>
                              </w:rPr>
                              <w:t>董事会秘书</w:t>
                            </w:r>
                          </w:p>
                        </w:tc>
                      </w:sdtContent>
                    </w:sdt>
                    <w:sdt>
                      <w:sdtPr>
                        <w:rPr>
                          <w:szCs w:val="21"/>
                        </w:rPr>
                        <w:alias w:val="公司董事、监事、高级管理人员的变动情形"/>
                        <w:tag w:val="_GBC_466f24fb36cc4d949be4225fed8d37c7"/>
                        <w:id w:val="-1944902626"/>
                        <w:lock w:val="sdtLocked"/>
                        <w:comboBox>
                          <w:listItem w:displayText="聘任" w:value="聘任"/>
                          <w:listItem w:displayText="离任" w:value="离任"/>
                          <w:listItem w:displayText="解任" w:value="解任"/>
                          <w:listItem w:displayText="选举" w:value="选举"/>
                        </w:comboBox>
                      </w:sdtPr>
                      <w:sdtEndPr/>
                      <w:sdtContent>
                        <w:tc>
                          <w:tcPr>
                            <w:tcW w:w="1184" w:type="pct"/>
                          </w:tcPr>
                          <w:p w:rsidR="00A96ABB" w:rsidRDefault="00A96ABB" w:rsidP="00A96ABB">
                            <w:pPr>
                              <w:kinsoku w:val="0"/>
                              <w:overflowPunct w:val="0"/>
                              <w:autoSpaceDE w:val="0"/>
                              <w:autoSpaceDN w:val="0"/>
                              <w:adjustRightInd w:val="0"/>
                              <w:snapToGrid w:val="0"/>
                              <w:rPr>
                                <w:szCs w:val="21"/>
                              </w:rPr>
                            </w:pPr>
                            <w:r>
                              <w:rPr>
                                <w:rFonts w:hint="eastAsia"/>
                                <w:szCs w:val="21"/>
                              </w:rPr>
                              <w:t>聘任</w:t>
                            </w:r>
                          </w:p>
                        </w:tc>
                      </w:sdtContent>
                    </w:sdt>
                    <w:sdt>
                      <w:sdtPr>
                        <w:rPr>
                          <w:szCs w:val="21"/>
                        </w:rPr>
                        <w:alias w:val="在报告期内离任的董事、监事、高级管理人员离任原因"/>
                        <w:tag w:val="_GBC_318c58547c68492495b3985170f0bb7a"/>
                        <w:id w:val="-662159505"/>
                        <w:lock w:val="sdtLocked"/>
                      </w:sdtPr>
                      <w:sdtEndPr/>
                      <w:sdtContent>
                        <w:tc>
                          <w:tcPr>
                            <w:tcW w:w="1324" w:type="pct"/>
                          </w:tcPr>
                          <w:p w:rsidR="00A96ABB" w:rsidRDefault="00A96ABB" w:rsidP="00A96ABB">
                            <w:pPr>
                              <w:kinsoku w:val="0"/>
                              <w:overflowPunct w:val="0"/>
                              <w:autoSpaceDE w:val="0"/>
                              <w:autoSpaceDN w:val="0"/>
                              <w:adjustRightInd w:val="0"/>
                              <w:snapToGrid w:val="0"/>
                              <w:rPr>
                                <w:szCs w:val="21"/>
                              </w:rPr>
                            </w:pPr>
                            <w:r w:rsidRPr="00F66353">
                              <w:rPr>
                                <w:rFonts w:hint="eastAsia"/>
                                <w:szCs w:val="21"/>
                              </w:rPr>
                              <w:t>工作变动</w:t>
                            </w:r>
                          </w:p>
                        </w:tc>
                      </w:sdtContent>
                    </w:sdt>
                  </w:tr>
                </w:sdtContent>
              </w:sdt>
              <w:sdt>
                <w:sdtPr>
                  <w:rPr>
                    <w:rFonts w:hint="eastAsia"/>
                    <w:szCs w:val="21"/>
                  </w:rPr>
                  <w:alias w:val="在报告期内公司董事、监事、高级管理人员变动情况"/>
                  <w:tag w:val="_GBC_f8245c93a5574f05bb6e0a400a7c4f3b"/>
                  <w:id w:val="2020187476"/>
                  <w:lock w:val="sdtLocked"/>
                </w:sdtPr>
                <w:sdtEndPr/>
                <w:sdtContent>
                  <w:tr w:rsidR="00A96ABB" w:rsidRPr="00412E1F" w:rsidTr="00A96ABB">
                    <w:sdt>
                      <w:sdtPr>
                        <w:rPr>
                          <w:rFonts w:hint="eastAsia"/>
                          <w:szCs w:val="21"/>
                        </w:rPr>
                        <w:alias w:val="在报告期内离任的董事、监事、高级管理人员姓名"/>
                        <w:tag w:val="_GBC_d397c51f2d3a411c9f47f42464ed1868"/>
                        <w:id w:val="2007326779"/>
                        <w:lock w:val="sdtLocked"/>
                      </w:sdtPr>
                      <w:sdtEndPr/>
                      <w:sdtContent>
                        <w:tc>
                          <w:tcPr>
                            <w:tcW w:w="1202" w:type="pct"/>
                          </w:tcPr>
                          <w:p w:rsidR="00A96ABB" w:rsidRDefault="00A96ABB" w:rsidP="00A96ABB">
                            <w:pPr>
                              <w:kinsoku w:val="0"/>
                              <w:overflowPunct w:val="0"/>
                              <w:autoSpaceDE w:val="0"/>
                              <w:autoSpaceDN w:val="0"/>
                              <w:adjustRightInd w:val="0"/>
                              <w:snapToGrid w:val="0"/>
                              <w:rPr>
                                <w:szCs w:val="21"/>
                              </w:rPr>
                            </w:pPr>
                            <w:r w:rsidRPr="00412E1F">
                              <w:rPr>
                                <w:rFonts w:hint="eastAsia"/>
                                <w:szCs w:val="21"/>
                              </w:rPr>
                              <w:t>孙加兴</w:t>
                            </w:r>
                          </w:p>
                        </w:tc>
                      </w:sdtContent>
                    </w:sdt>
                    <w:sdt>
                      <w:sdtPr>
                        <w:rPr>
                          <w:szCs w:val="21"/>
                        </w:rPr>
                        <w:alias w:val="离任的董事监事高级管理人员职务"/>
                        <w:tag w:val="_GBC_aa77cd30b13947f0841f49b0b279211b"/>
                        <w:id w:val="190733750"/>
                        <w:lock w:val="sdtLocked"/>
                      </w:sdtPr>
                      <w:sdtEndPr/>
                      <w:sdtContent>
                        <w:tc>
                          <w:tcPr>
                            <w:tcW w:w="1291" w:type="pct"/>
                          </w:tcPr>
                          <w:p w:rsidR="00A96ABB" w:rsidRDefault="00A96ABB" w:rsidP="00A96ABB">
                            <w:pPr>
                              <w:kinsoku w:val="0"/>
                              <w:overflowPunct w:val="0"/>
                              <w:autoSpaceDE w:val="0"/>
                              <w:autoSpaceDN w:val="0"/>
                              <w:adjustRightInd w:val="0"/>
                              <w:snapToGrid w:val="0"/>
                              <w:rPr>
                                <w:szCs w:val="21"/>
                              </w:rPr>
                            </w:pPr>
                            <w:r w:rsidRPr="00412E1F">
                              <w:rPr>
                                <w:rFonts w:hint="eastAsia"/>
                                <w:szCs w:val="21"/>
                              </w:rPr>
                              <w:t>副总经理</w:t>
                            </w:r>
                          </w:p>
                        </w:tc>
                      </w:sdtContent>
                    </w:sdt>
                    <w:sdt>
                      <w:sdtPr>
                        <w:rPr>
                          <w:szCs w:val="21"/>
                        </w:rPr>
                        <w:alias w:val="公司董事、监事、高级管理人员的变动情形"/>
                        <w:tag w:val="_GBC_466f24fb36cc4d949be4225fed8d37c7"/>
                        <w:id w:val="1784841334"/>
                        <w:lock w:val="sdtLocked"/>
                        <w:comboBox>
                          <w:listItem w:displayText="聘任" w:value="聘任"/>
                          <w:listItem w:displayText="离任" w:value="离任"/>
                          <w:listItem w:displayText="解任" w:value="解任"/>
                          <w:listItem w:displayText="选举" w:value="选举"/>
                        </w:comboBox>
                      </w:sdtPr>
                      <w:sdtEndPr/>
                      <w:sdtContent>
                        <w:tc>
                          <w:tcPr>
                            <w:tcW w:w="1184" w:type="pct"/>
                          </w:tcPr>
                          <w:p w:rsidR="00A96ABB" w:rsidRDefault="00A96ABB" w:rsidP="00A96ABB">
                            <w:pPr>
                              <w:kinsoku w:val="0"/>
                              <w:overflowPunct w:val="0"/>
                              <w:autoSpaceDE w:val="0"/>
                              <w:autoSpaceDN w:val="0"/>
                              <w:adjustRightInd w:val="0"/>
                              <w:snapToGrid w:val="0"/>
                              <w:rPr>
                                <w:szCs w:val="21"/>
                              </w:rPr>
                            </w:pPr>
                            <w:r>
                              <w:rPr>
                                <w:szCs w:val="21"/>
                              </w:rPr>
                              <w:t>聘任</w:t>
                            </w:r>
                          </w:p>
                        </w:tc>
                      </w:sdtContent>
                    </w:sdt>
                    <w:sdt>
                      <w:sdtPr>
                        <w:rPr>
                          <w:szCs w:val="21"/>
                        </w:rPr>
                        <w:alias w:val="在报告期内离任的董事、监事、高级管理人员离任原因"/>
                        <w:tag w:val="_GBC_318c58547c68492495b3985170f0bb7a"/>
                        <w:id w:val="189738906"/>
                        <w:lock w:val="sdtLocked"/>
                      </w:sdtPr>
                      <w:sdtEndPr/>
                      <w:sdtContent>
                        <w:tc>
                          <w:tcPr>
                            <w:tcW w:w="1324" w:type="pct"/>
                          </w:tcPr>
                          <w:p w:rsidR="00A96ABB" w:rsidRDefault="00A96ABB" w:rsidP="00A96ABB">
                            <w:pPr>
                              <w:kinsoku w:val="0"/>
                              <w:overflowPunct w:val="0"/>
                              <w:autoSpaceDE w:val="0"/>
                              <w:autoSpaceDN w:val="0"/>
                              <w:adjustRightInd w:val="0"/>
                              <w:snapToGrid w:val="0"/>
                              <w:rPr>
                                <w:szCs w:val="21"/>
                              </w:rPr>
                            </w:pPr>
                            <w:r w:rsidRPr="00F66353">
                              <w:rPr>
                                <w:rFonts w:hint="eastAsia"/>
                                <w:szCs w:val="21"/>
                              </w:rPr>
                              <w:t>工作变动</w:t>
                            </w:r>
                          </w:p>
                        </w:tc>
                      </w:sdtContent>
                    </w:sdt>
                  </w:tr>
                </w:sdtContent>
              </w:sdt>
            </w:tbl>
          </w:sdtContent>
        </w:sdt>
        <w:p w:rsidR="00A96ABB" w:rsidRPr="00412E1F" w:rsidRDefault="00914BD0" w:rsidP="00A96ABB"/>
      </w:sdtContent>
    </w:sdt>
    <w:sdt>
      <w:sdtPr>
        <w:rPr>
          <w:rFonts w:ascii="Calibri" w:hAnsi="Calibri" w:cs="宋体" w:hint="eastAsia"/>
          <w:b w:val="0"/>
          <w:bCs w:val="0"/>
          <w:kern w:val="0"/>
          <w:szCs w:val="22"/>
        </w:rPr>
        <w:alias w:val="模块:董事、监事、高级管理人员情况其他说明"/>
        <w:tag w:val="_GBC_73387820b4324825969230e5170e0ab7"/>
        <w:id w:val="2115402050"/>
        <w:lock w:val="sdtLocked"/>
        <w:placeholder>
          <w:docPart w:val="GBC22222222222222222222222222222"/>
        </w:placeholder>
      </w:sdtPr>
      <w:sdtEndPr>
        <w:rPr>
          <w:rFonts w:ascii="宋体" w:hAnsi="宋体" w:hint="default"/>
          <w:szCs w:val="24"/>
        </w:rPr>
      </w:sdtEndPr>
      <w:sdtContent>
        <w:p w:rsidR="00A96ABB" w:rsidRDefault="00A96ABB" w:rsidP="00F5442C">
          <w:pPr>
            <w:pStyle w:val="2"/>
            <w:numPr>
              <w:ilvl w:val="0"/>
              <w:numId w:val="91"/>
            </w:numPr>
            <w:spacing w:line="360" w:lineRule="auto"/>
          </w:pPr>
          <w:r>
            <w:rPr>
              <w:rFonts w:hint="eastAsia"/>
            </w:rPr>
            <w:t>其他说明</w:t>
          </w:r>
        </w:p>
        <w:p w:rsidR="00A96ABB" w:rsidRDefault="00914BD0">
          <w:pPr>
            <w:rPr>
              <w:bCs/>
            </w:rPr>
            <w:sectPr w:rsidR="00A96ABB" w:rsidSect="00884539">
              <w:pgSz w:w="11906" w:h="16838"/>
              <w:pgMar w:top="1525" w:right="1276" w:bottom="1440" w:left="1797" w:header="855" w:footer="992" w:gutter="0"/>
              <w:cols w:space="425"/>
              <w:docGrid w:type="lines" w:linePitch="312"/>
            </w:sectPr>
          </w:pPr>
          <w:sdt>
            <w:sdtPr>
              <w:rPr>
                <w:bCs/>
              </w:rPr>
              <w:alias w:val="董事、监事、高级管理人员和员工的其他情况说明"/>
              <w:tag w:val="_GBC_8c9112b4ddd14215a418bad8eba569ec"/>
              <w:id w:val="-1177646625"/>
              <w:lock w:val="sdtLocked"/>
              <w:placeholder>
                <w:docPart w:val="GBC22222222222222222222222222222"/>
              </w:placeholder>
            </w:sdtPr>
            <w:sdtEndPr>
              <w:rPr>
                <w:b/>
              </w:rPr>
            </w:sdtEndPr>
            <w:sdtContent>
              <w:r w:rsidR="00A96ABB">
                <w:rPr>
                  <w:rFonts w:hint="eastAsia"/>
                  <w:bCs/>
                </w:rPr>
                <w:t>无。</w:t>
              </w:r>
            </w:sdtContent>
          </w:sdt>
        </w:p>
      </w:sdtContent>
    </w:sdt>
    <w:p w:rsidR="00A96ABB" w:rsidRDefault="00A96ABB">
      <w:pPr>
        <w:spacing w:line="360" w:lineRule="exact"/>
        <w:ind w:right="5"/>
      </w:pPr>
    </w:p>
    <w:p w:rsidR="006607F0" w:rsidRDefault="00411289" w:rsidP="00F5442C">
      <w:pPr>
        <w:pStyle w:val="10"/>
        <w:numPr>
          <w:ilvl w:val="0"/>
          <w:numId w:val="2"/>
        </w:numPr>
        <w:rPr>
          <w:bCs w:val="0"/>
          <w:szCs w:val="28"/>
        </w:rPr>
      </w:pPr>
      <w:bookmarkStart w:id="85" w:name="_Toc437440717"/>
      <w:bookmarkStart w:id="86" w:name="_Toc438111012"/>
      <w:bookmarkStart w:id="87" w:name="_Toc453592977"/>
      <w:r>
        <w:rPr>
          <w:rFonts w:hint="eastAsia"/>
          <w:bCs w:val="0"/>
          <w:szCs w:val="28"/>
        </w:rPr>
        <w:t>公司债券相关情况</w:t>
      </w:r>
      <w:bookmarkEnd w:id="85"/>
      <w:bookmarkEnd w:id="86"/>
      <w:bookmarkEnd w:id="87"/>
    </w:p>
    <w:sdt>
      <w:sdtPr>
        <w:rPr>
          <w:szCs w:val="21"/>
        </w:rPr>
        <w:alias w:val="是否适用：公司债券相关情况[双击切换]"/>
        <w:tag w:val="_GBC_0aefba4fc6d84d32a7c7d372906dfb2e"/>
        <w:id w:val="1109237204"/>
        <w:lock w:val="sdtContentLocked"/>
        <w:placeholder>
          <w:docPart w:val="GBC22222222222222222222222222222"/>
        </w:placeholder>
      </w:sdtPr>
      <w:sdtEndPr/>
      <w:sdtContent>
        <w:p w:rsidR="00A96ABB" w:rsidRDefault="00411289" w:rsidP="00A96ABB">
          <w:r>
            <w:rPr>
              <w:szCs w:val="21"/>
            </w:rPr>
            <w:fldChar w:fldCharType="begin"/>
          </w:r>
          <w:r w:rsidR="00A96ABB">
            <w:rPr>
              <w:szCs w:val="21"/>
            </w:rPr>
            <w:instrText xml:space="preserve"> MACROBUTTON  SnrToggleCheckbox □适用 </w:instrText>
          </w:r>
          <w:r>
            <w:rPr>
              <w:szCs w:val="21"/>
            </w:rPr>
            <w:fldChar w:fldCharType="end"/>
          </w:r>
          <w:r>
            <w:rPr>
              <w:szCs w:val="21"/>
            </w:rPr>
            <w:fldChar w:fldCharType="begin"/>
          </w:r>
          <w:r w:rsidR="00A96ABB">
            <w:rPr>
              <w:szCs w:val="21"/>
            </w:rPr>
            <w:instrText xml:space="preserve"> MACROBUTTON  SnrToggleCheckbox √不适用 </w:instrText>
          </w:r>
          <w:r>
            <w:rPr>
              <w:szCs w:val="21"/>
            </w:rPr>
            <w:fldChar w:fldCharType="end"/>
          </w:r>
        </w:p>
      </w:sdtContent>
    </w:sdt>
    <w:p w:rsidR="006607F0" w:rsidRDefault="006607F0">
      <w:pPr>
        <w:spacing w:line="360" w:lineRule="exact"/>
        <w:ind w:right="5"/>
        <w:sectPr w:rsidR="006607F0" w:rsidSect="00A264B3">
          <w:pgSz w:w="11906" w:h="16838"/>
          <w:pgMar w:top="1525" w:right="1276" w:bottom="1440" w:left="1797" w:header="851" w:footer="992" w:gutter="0"/>
          <w:cols w:space="425"/>
          <w:docGrid w:linePitch="312"/>
        </w:sectPr>
      </w:pPr>
    </w:p>
    <w:p w:rsidR="006607F0" w:rsidRDefault="006607F0">
      <w:pPr>
        <w:spacing w:line="360" w:lineRule="exact"/>
        <w:ind w:right="5"/>
      </w:pPr>
    </w:p>
    <w:p w:rsidR="006607F0" w:rsidRDefault="00411289" w:rsidP="00F5442C">
      <w:pPr>
        <w:pStyle w:val="10"/>
        <w:numPr>
          <w:ilvl w:val="0"/>
          <w:numId w:val="2"/>
        </w:numPr>
        <w:rPr>
          <w:rFonts w:ascii="宋体" w:eastAsia="宋体" w:hAnsi="宋体"/>
          <w:bCs w:val="0"/>
          <w:szCs w:val="28"/>
        </w:rPr>
      </w:pPr>
      <w:bookmarkStart w:id="88" w:name="_Toc453592978"/>
      <w:r>
        <w:rPr>
          <w:rFonts w:ascii="宋体" w:eastAsia="宋体" w:hAnsi="宋体"/>
          <w:bCs w:val="0"/>
          <w:szCs w:val="28"/>
        </w:rPr>
        <w:t>财务报告</w:t>
      </w:r>
      <w:bookmarkEnd w:id="88"/>
    </w:p>
    <w:sdt>
      <w:sdtPr>
        <w:rPr>
          <w:rFonts w:ascii="宋体" w:hAnsi="宋体" w:cs="宋体" w:hint="eastAsia"/>
          <w:b w:val="0"/>
          <w:bCs w:val="0"/>
          <w:kern w:val="0"/>
          <w:szCs w:val="24"/>
        </w:rPr>
        <w:alias w:val="模块:审计报告"/>
        <w:tag w:val="_GBC_3c4b7d00409449a2b71d41277e7bd042"/>
        <w:id w:val="-868987307"/>
        <w:lock w:val="sdtLocked"/>
        <w:placeholder>
          <w:docPart w:val="GBC22222222222222222222222222222"/>
        </w:placeholder>
      </w:sdtPr>
      <w:sdtEndPr/>
      <w:sdtContent>
        <w:p w:rsidR="006607F0" w:rsidRDefault="00411289" w:rsidP="00F5442C">
          <w:pPr>
            <w:pStyle w:val="2"/>
            <w:numPr>
              <w:ilvl w:val="0"/>
              <w:numId w:val="22"/>
            </w:numPr>
            <w:rPr>
              <w:rFonts w:ascii="宋体" w:hAnsi="宋体"/>
            </w:rPr>
          </w:pPr>
          <w:r>
            <w:rPr>
              <w:rFonts w:hint="eastAsia"/>
            </w:rPr>
            <w:t>审计</w:t>
          </w:r>
          <w:r>
            <w:rPr>
              <w:rFonts w:ascii="宋体" w:hAnsi="宋体" w:hint="eastAsia"/>
            </w:rPr>
            <w:t>报告</w:t>
          </w:r>
        </w:p>
        <w:sdt>
          <w:sdtPr>
            <w:alias w:val="是否适用：审计报告[双击切换]"/>
            <w:tag w:val="_GBC_33dac3baf6634fba91e3026ebaaad280"/>
            <w:id w:val="2136593555"/>
            <w:lock w:val="sdtLocked"/>
            <w:placeholder>
              <w:docPart w:val="GBC22222222222222222222222222222"/>
            </w:placeholder>
          </w:sdtPr>
          <w:sdtEndPr/>
          <w:sdtContent>
            <w:p w:rsidR="006607F0" w:rsidRDefault="00411289">
              <w:r>
                <w:fldChar w:fldCharType="begin"/>
              </w:r>
              <w:r w:rsidR="00EB5556">
                <w:instrText xml:space="preserve"> MACROBUTTON  SnrToggleCheckbox □适用 </w:instrText>
              </w:r>
              <w:r>
                <w:fldChar w:fldCharType="end"/>
              </w:r>
              <w:r>
                <w:fldChar w:fldCharType="begin"/>
              </w:r>
              <w:r w:rsidR="00EB5556">
                <w:instrText xml:space="preserve"> MACROBUTTON  SnrToggleCheckbox √不适用 </w:instrText>
              </w:r>
              <w:r>
                <w:fldChar w:fldCharType="end"/>
              </w:r>
            </w:p>
          </w:sdtContent>
        </w:sdt>
        <w:sdt>
          <w:sdtPr>
            <w:rPr>
              <w:rFonts w:hint="eastAsia"/>
            </w:rPr>
            <w:alias w:val="审计报告全文"/>
            <w:tag w:val="_GBC_08aaee8d8997491cb4fc7ef77b493e65"/>
            <w:id w:val="-2074888876"/>
            <w:lock w:val="sdtLocked"/>
            <w:placeholder>
              <w:docPart w:val="GBC22222222222222222222222222222"/>
            </w:placeholder>
            <w:showingPlcHdr/>
          </w:sdtPr>
          <w:sdtEndPr/>
          <w:sdtContent>
            <w:p w:rsidR="006607F0" w:rsidRPr="00EB5556" w:rsidRDefault="00411289" w:rsidP="00EB5556">
              <w:r w:rsidRPr="00EB5556">
                <w:rPr>
                  <w:rFonts w:hint="eastAsia"/>
                </w:rPr>
                <w:t xml:space="preserve">　　　</w:t>
              </w:r>
            </w:p>
          </w:sdtContent>
        </w:sdt>
      </w:sdtContent>
    </w:sdt>
    <w:p w:rsidR="006607F0" w:rsidRDefault="006607F0"/>
    <w:p w:rsidR="006607F0" w:rsidRDefault="00411289" w:rsidP="00F5442C">
      <w:pPr>
        <w:pStyle w:val="2"/>
        <w:numPr>
          <w:ilvl w:val="0"/>
          <w:numId w:val="22"/>
        </w:numPr>
        <w:rPr>
          <w:rFonts w:ascii="宋体" w:hAnsi="宋体"/>
        </w:rPr>
      </w:pPr>
      <w:r>
        <w:rPr>
          <w:rFonts w:ascii="宋体" w:hAnsi="宋体" w:hint="eastAsia"/>
        </w:rPr>
        <w:t>财务报表</w:t>
      </w:r>
    </w:p>
    <w:sdt>
      <w:sdtPr>
        <w:rPr>
          <w:szCs w:val="21"/>
        </w:rPr>
        <w:alias w:val="选项模块:需要编制合并报表"/>
        <w:tag w:val="_GBC_f3d43b26b5d34a4c88db3cb7d81650cc"/>
        <w:id w:val="-199086792"/>
        <w:lock w:val="sdtLocked"/>
        <w:placeholder>
          <w:docPart w:val="GBC22222222222222222222222222222"/>
        </w:placeholder>
      </w:sdtPr>
      <w:sdtEndPr/>
      <w:sdtContent>
        <w:sdt>
          <w:sdtPr>
            <w:rPr>
              <w:rFonts w:hint="eastAsia"/>
              <w:b/>
              <w:szCs w:val="21"/>
            </w:rPr>
            <w:tag w:val="_GBC_b84409e42f904bdab44813a972d54149"/>
            <w:id w:val="-1757663163"/>
            <w:lock w:val="sdtLocked"/>
            <w:placeholder>
              <w:docPart w:val="GBC22222222222222222222222222222"/>
            </w:placeholder>
          </w:sdtPr>
          <w:sdtEndPr>
            <w:rPr>
              <w:rFonts w:hint="default"/>
              <w:bCs/>
              <w:color w:val="008000"/>
              <w:u w:val="single"/>
            </w:rPr>
          </w:sdtEndPr>
          <w:sdtContent>
            <w:p w:rsidR="006607F0" w:rsidRDefault="00411289">
              <w:pPr>
                <w:snapToGrid w:val="0"/>
                <w:jc w:val="center"/>
                <w:rPr>
                  <w:b/>
                  <w:szCs w:val="21"/>
                </w:rPr>
              </w:pPr>
              <w:r>
                <w:rPr>
                  <w:rFonts w:hint="eastAsia"/>
                  <w:b/>
                  <w:szCs w:val="21"/>
                </w:rPr>
                <w:t>合并资产负债表</w:t>
              </w:r>
            </w:p>
            <w:p w:rsidR="006607F0" w:rsidRDefault="00411289">
              <w:pPr>
                <w:snapToGrid w:val="0"/>
                <w:spacing w:line="240" w:lineRule="atLeast"/>
                <w:jc w:val="center"/>
                <w:rPr>
                  <w:b/>
                  <w:szCs w:val="21"/>
                </w:rPr>
              </w:pPr>
              <w:r>
                <w:rPr>
                  <w:szCs w:val="21"/>
                </w:rPr>
                <w:t>201</w:t>
              </w:r>
              <w:r>
                <w:rPr>
                  <w:rFonts w:hint="eastAsia"/>
                  <w:szCs w:val="21"/>
                </w:rPr>
                <w:t>6</w:t>
              </w:r>
              <w:r>
                <w:rPr>
                  <w:szCs w:val="21"/>
                </w:rPr>
                <w:t>年</w:t>
              </w:r>
              <w:r>
                <w:rPr>
                  <w:rFonts w:hint="eastAsia"/>
                  <w:szCs w:val="21"/>
                </w:rPr>
                <w:t>6</w:t>
              </w:r>
              <w:r>
                <w:rPr>
                  <w:szCs w:val="21"/>
                </w:rPr>
                <w:t>月3</w:t>
              </w:r>
              <w:r>
                <w:rPr>
                  <w:rFonts w:hint="eastAsia"/>
                  <w:szCs w:val="21"/>
                </w:rPr>
                <w:t>0</w:t>
              </w:r>
              <w:r>
                <w:rPr>
                  <w:szCs w:val="21"/>
                </w:rPr>
                <w:t>日</w:t>
              </w:r>
            </w:p>
            <w:p w:rsidR="006607F0" w:rsidRDefault="00411289">
              <w:pPr>
                <w:rPr>
                  <w:szCs w:val="21"/>
                </w:rPr>
              </w:pPr>
              <w:r>
                <w:rPr>
                  <w:szCs w:val="21"/>
                </w:rPr>
                <w:t xml:space="preserve">编制单位: </w:t>
              </w:r>
              <w:sdt>
                <w:sdtPr>
                  <w:rPr>
                    <w:szCs w:val="21"/>
                  </w:rPr>
                  <w:alias w:val="公司法定中文名称"/>
                  <w:tag w:val="_GBC_76dae7aa62d842859c05c05e750163c2"/>
                  <w:id w:val="1938086096"/>
                  <w:lock w:val="sdtLocked"/>
                  <w:placeholder>
                    <w:docPart w:val="GBC22222222222222222222222222222"/>
                  </w:placeholder>
                  <w:dataBinding w:prefixMappings="xmlns:clcid-cgi='clcid-cgi'" w:xpath="/*/clcid-cgi:GongSiFaDingZhongWenMingCheng" w:storeItemID="{89EBAB94-44A0-46A2-B712-30D997D04A6D}"/>
                  <w:text/>
                </w:sdtPr>
                <w:sdtEndPr/>
                <w:sdtContent>
                  <w:r>
                    <w:rPr>
                      <w:szCs w:val="21"/>
                    </w:rPr>
                    <w:t>大唐电信科技股份有限公司</w:t>
                  </w:r>
                </w:sdtContent>
              </w:sdt>
            </w:p>
            <w:p w:rsidR="006607F0" w:rsidRDefault="00411289">
              <w:pPr>
                <w:jc w:val="right"/>
                <w:rPr>
                  <w:szCs w:val="21"/>
                </w:rPr>
              </w:pPr>
              <w:r>
                <w:rPr>
                  <w:szCs w:val="21"/>
                </w:rPr>
                <w:t>单位:</w:t>
              </w:r>
              <w:sdt>
                <w:sdtPr>
                  <w:rPr>
                    <w:szCs w:val="21"/>
                  </w:rPr>
                  <w:alias w:val="单位：合并资产负债表"/>
                  <w:tag w:val="_GBC_710dced47e5943589779e071c78c5512"/>
                  <w:id w:val="3052860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资产负债表"/>
                  <w:tag w:val="_GBC_7e2679155b104d33ba04158c7414bcff"/>
                  <w:id w:val="5925977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1560"/>
                <w:gridCol w:w="2269"/>
                <w:gridCol w:w="2418"/>
              </w:tblGrid>
              <w:tr w:rsidR="00EB5556" w:rsidTr="00CF709F">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jc w:val="center"/>
                      <w:rPr>
                        <w:b/>
                        <w:szCs w:val="21"/>
                      </w:rPr>
                    </w:pPr>
                    <w:r>
                      <w:rPr>
                        <w:b/>
                        <w:szCs w:val="21"/>
                      </w:rPr>
                      <w:t>项目</w:t>
                    </w:r>
                  </w:p>
                </w:tc>
                <w:tc>
                  <w:tcPr>
                    <w:tcW w:w="862"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jc w:val="center"/>
                      <w:rPr>
                        <w:b/>
                        <w:szCs w:val="21"/>
                      </w:rPr>
                    </w:pPr>
                    <w:r>
                      <w:rPr>
                        <w:rFonts w:hint="eastAsia"/>
                        <w:b/>
                        <w:szCs w:val="21"/>
                      </w:rPr>
                      <w:t>附注</w:t>
                    </w:r>
                    <w:r w:rsidR="00B460AB">
                      <w:rPr>
                        <w:rFonts w:hint="eastAsia"/>
                        <w:b/>
                        <w:szCs w:val="21"/>
                      </w:rPr>
                      <w:t>七</w:t>
                    </w:r>
                  </w:p>
                </w:tc>
                <w:tc>
                  <w:tcPr>
                    <w:tcW w:w="1254"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jc w:val="center"/>
                      <w:rPr>
                        <w:b/>
                        <w:szCs w:val="21"/>
                      </w:rPr>
                    </w:pPr>
                    <w:r>
                      <w:rPr>
                        <w:b/>
                        <w:szCs w:val="21"/>
                      </w:rPr>
                      <w:t>期末余额</w:t>
                    </w:r>
                  </w:p>
                </w:tc>
                <w:tc>
                  <w:tcPr>
                    <w:tcW w:w="1336"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jc w:val="center"/>
                      <w:rPr>
                        <w:b/>
                        <w:szCs w:val="21"/>
                      </w:rPr>
                    </w:pPr>
                    <w:r>
                      <w:rPr>
                        <w:rFonts w:hint="eastAsia"/>
                        <w:b/>
                        <w:szCs w:val="21"/>
                      </w:rPr>
                      <w:t>期初</w:t>
                    </w:r>
                    <w:r>
                      <w:rPr>
                        <w:b/>
                        <w:szCs w:val="21"/>
                      </w:rPr>
                      <w:t>余额</w:t>
                    </w:r>
                  </w:p>
                </w:tc>
              </w:tr>
              <w:tr w:rsidR="00EB5556" w:rsidTr="00A937DB">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rPr>
                        <w:szCs w:val="21"/>
                      </w:rPr>
                    </w:pPr>
                    <w:r>
                      <w:rPr>
                        <w:rFonts w:hint="eastAsia"/>
                        <w:b/>
                        <w:bCs/>
                        <w:szCs w:val="21"/>
                      </w:rPr>
                      <w:t>流动资产：</w:t>
                    </w:r>
                  </w:p>
                </w:tc>
                <w:tc>
                  <w:tcPr>
                    <w:tcW w:w="3452" w:type="pct"/>
                    <w:gridSpan w:val="3"/>
                    <w:tcBorders>
                      <w:top w:val="outset" w:sz="6" w:space="0" w:color="auto"/>
                      <w:left w:val="outset" w:sz="6" w:space="0" w:color="auto"/>
                      <w:bottom w:val="outset" w:sz="6" w:space="0" w:color="auto"/>
                      <w:right w:val="outset" w:sz="6" w:space="0" w:color="auto"/>
                    </w:tcBorders>
                  </w:tcPr>
                  <w:p w:rsidR="00EB5556" w:rsidRDefault="00EB5556" w:rsidP="004D357F">
                    <w:pPr>
                      <w:rPr>
                        <w:b/>
                        <w:color w:val="FF00FF"/>
                        <w:szCs w:val="21"/>
                      </w:rPr>
                    </w:pPr>
                  </w:p>
                </w:tc>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货币资金</w:t>
                    </w:r>
                  </w:p>
                </w:tc>
                <w:sdt>
                  <w:sdtPr>
                    <w:rPr>
                      <w:szCs w:val="21"/>
                    </w:rPr>
                    <w:alias w:val="附注_货币资金"/>
                    <w:tag w:val="_GBC_08a21be3e4ba40cc8dd1d7607613df46"/>
                    <w:id w:val="1373269868"/>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C17195">
                        <w:pPr>
                          <w:jc w:val="center"/>
                          <w:rPr>
                            <w:color w:val="008000"/>
                            <w:szCs w:val="21"/>
                          </w:rPr>
                        </w:pPr>
                        <w:r>
                          <w:rPr>
                            <w:rFonts w:hint="eastAsia"/>
                            <w:szCs w:val="21"/>
                          </w:rPr>
                          <w:t>（一）</w:t>
                        </w:r>
                      </w:p>
                    </w:tc>
                  </w:sdtContent>
                </w:sdt>
                <w:tc>
                  <w:tcPr>
                    <w:tcW w:w="1254" w:type="pct"/>
                    <w:tcBorders>
                      <w:top w:val="outset" w:sz="6" w:space="0" w:color="auto"/>
                      <w:left w:val="outset" w:sz="6" w:space="0" w:color="auto"/>
                      <w:bottom w:val="outset" w:sz="6" w:space="0" w:color="auto"/>
                      <w:right w:val="outset" w:sz="6" w:space="0" w:color="auto"/>
                    </w:tcBorders>
                  </w:tcPr>
                  <w:p w:rsidR="00EB5556" w:rsidRDefault="00914BD0" w:rsidP="004D357F">
                    <w:pPr>
                      <w:jc w:val="right"/>
                      <w:rPr>
                        <w:color w:val="008000"/>
                        <w:szCs w:val="21"/>
                      </w:rPr>
                    </w:pPr>
                    <w:sdt>
                      <w:sdtPr>
                        <w:rPr>
                          <w:rFonts w:hint="eastAsia"/>
                          <w:szCs w:val="21"/>
                        </w:rPr>
                        <w:alias w:val="货币资金"/>
                        <w:tag w:val="_GBC_1650db7aab1744b6ab4af737c7887ace"/>
                        <w:id w:val="-315800714"/>
                        <w:lock w:val="sdtLocked"/>
                      </w:sdtPr>
                      <w:sdtEndPr/>
                      <w:sdtContent>
                        <w:r w:rsidR="00EB5556">
                          <w:rPr>
                            <w:rFonts w:hint="eastAsia"/>
                            <w:szCs w:val="21"/>
                          </w:rPr>
                          <w:t>1,140,774,061.34</w:t>
                        </w:r>
                      </w:sdtContent>
                    </w:sdt>
                  </w:p>
                </w:tc>
                <w:sdt>
                  <w:sdtPr>
                    <w:rPr>
                      <w:szCs w:val="21"/>
                    </w:rPr>
                    <w:alias w:val="货币资金"/>
                    <w:tag w:val="_GBC_8bd774c444c841718fe52ff24ab6849b"/>
                    <w:id w:val="1332413873"/>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1,310,206,685.49</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结算备付金</w:t>
                    </w:r>
                  </w:p>
                </w:tc>
                <w:sdt>
                  <w:sdtPr>
                    <w:rPr>
                      <w:szCs w:val="21"/>
                    </w:rPr>
                    <w:alias w:val="附注_结算备付金"/>
                    <w:tag w:val="_GBC_e982ece264a44d7999c85fb805e4e0cb"/>
                    <w:id w:val="-1853180350"/>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1411270845"/>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结算备付金"/>
                    <w:tag w:val="_GBC_94e618b2a7c0416880db076f53f1da43"/>
                    <w:id w:val="-638729590"/>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A937DB">
                        <w:pPr>
                          <w:jc w:val="right"/>
                          <w:rPr>
                            <w:szCs w:val="21"/>
                          </w:rPr>
                        </w:pPr>
                        <w:r>
                          <w:rPr>
                            <w:szCs w:val="21"/>
                          </w:rPr>
                          <w:t>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拆出资金</w:t>
                    </w:r>
                  </w:p>
                </w:tc>
                <w:sdt>
                  <w:sdtPr>
                    <w:rPr>
                      <w:szCs w:val="21"/>
                    </w:rPr>
                    <w:alias w:val="附注_拆出资金"/>
                    <w:tag w:val="_GBC_05de025612e74f649c79c7a1c8501749"/>
                    <w:id w:val="-1666781449"/>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拆出资金"/>
                    <w:tag w:val="_GBC_660e6f0b2ed741b797081237c6c39824"/>
                    <w:id w:val="-207412296"/>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拆出资金"/>
                    <w:tag w:val="_GBC_1b099e50af4b4dfba8845360d5ddac0f"/>
                    <w:id w:val="-1622608459"/>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A937DB">
                        <w:pPr>
                          <w:jc w:val="right"/>
                          <w:rPr>
                            <w:szCs w:val="21"/>
                          </w:rPr>
                        </w:pPr>
                        <w:r>
                          <w:rPr>
                            <w:szCs w:val="21"/>
                          </w:rPr>
                          <w:t>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2114555461"/>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1512483178"/>
                    <w:lock w:val="sdtLocked"/>
                    <w:showingPlcHdr/>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A937DB" w:rsidP="004D357F">
                        <w:pPr>
                          <w:jc w:val="right"/>
                          <w:rPr>
                            <w:szCs w:val="21"/>
                          </w:rPr>
                        </w:pPr>
                        <w:r>
                          <w:rPr>
                            <w:szCs w:val="21"/>
                          </w:rPr>
                          <w:t xml:space="preserve">     </w:t>
                        </w:r>
                      </w:p>
                    </w:tc>
                  </w:sdtContent>
                </w:sdt>
                <w:sdt>
                  <w:sdtPr>
                    <w:rPr>
                      <w:szCs w:val="21"/>
                    </w:rPr>
                    <w:alias w:val="以公允价值计量且其变动计入当期损益的金融资产"/>
                    <w:tag w:val="_GBC_d1d8fc1cb07a4cd3b06d333c18864b33"/>
                    <w:id w:val="-1612348639"/>
                    <w:lock w:val="sdtLocked"/>
                    <w:showingPlcHdr/>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A937DB" w:rsidP="00A937DB">
                        <w:pPr>
                          <w:jc w:val="right"/>
                          <w:rPr>
                            <w:szCs w:val="21"/>
                          </w:rPr>
                        </w:pPr>
                        <w:r>
                          <w:rPr>
                            <w:szCs w:val="21"/>
                          </w:rPr>
                          <w:t xml:space="preserve">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537048603"/>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szCs w:val="21"/>
                          </w:rPr>
                        </w:pPr>
                        <w:r>
                          <w:rPr>
                            <w:rFonts w:hint="eastAsia"/>
                            <w:color w:val="333399"/>
                            <w:szCs w:val="21"/>
                          </w:rPr>
                          <w:t xml:space="preserve">　</w:t>
                        </w:r>
                      </w:p>
                    </w:tc>
                  </w:sdtContent>
                </w:sdt>
                <w:sdt>
                  <w:sdtPr>
                    <w:rPr>
                      <w:szCs w:val="21"/>
                    </w:rPr>
                    <w:alias w:val="衍生金融资产"/>
                    <w:tag w:val="_GBC_cb1ee266d7a145178f5f53c72a2f2b93"/>
                    <w:id w:val="781393591"/>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衍生金融资产"/>
                    <w:tag w:val="_GBC_d612adbd769448d8ba1e5bda35f39fb9"/>
                    <w:id w:val="-1394268898"/>
                    <w:lock w:val="sdtLocked"/>
                    <w:showingPlcHdr/>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A937DB" w:rsidP="00A937DB">
                        <w:pPr>
                          <w:jc w:val="right"/>
                          <w:rPr>
                            <w:szCs w:val="21"/>
                          </w:rPr>
                        </w:pPr>
                        <w:r>
                          <w:rPr>
                            <w:szCs w:val="21"/>
                          </w:rPr>
                          <w:t xml:space="preserve">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应收票据</w:t>
                    </w:r>
                  </w:p>
                </w:tc>
                <w:sdt>
                  <w:sdtPr>
                    <w:rPr>
                      <w:szCs w:val="21"/>
                    </w:rPr>
                    <w:alias w:val="附注_应收票据"/>
                    <w:tag w:val="_GBC_e9ef6bbea9b84b9f8903f351ae67fd23"/>
                    <w:id w:val="863719734"/>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877575">
                        <w:pPr>
                          <w:jc w:val="center"/>
                          <w:rPr>
                            <w:color w:val="008000"/>
                            <w:szCs w:val="21"/>
                          </w:rPr>
                        </w:pPr>
                        <w:r>
                          <w:rPr>
                            <w:rFonts w:hint="eastAsia"/>
                            <w:szCs w:val="21"/>
                          </w:rPr>
                          <w:t>（</w:t>
                        </w:r>
                        <w:r w:rsidR="00877575">
                          <w:rPr>
                            <w:rFonts w:hint="eastAsia"/>
                            <w:szCs w:val="21"/>
                          </w:rPr>
                          <w:t>二</w:t>
                        </w:r>
                        <w:r>
                          <w:rPr>
                            <w:rFonts w:hint="eastAsia"/>
                            <w:szCs w:val="21"/>
                          </w:rPr>
                          <w:t>）</w:t>
                        </w:r>
                      </w:p>
                    </w:tc>
                  </w:sdtContent>
                </w:sdt>
                <w:sdt>
                  <w:sdtPr>
                    <w:rPr>
                      <w:szCs w:val="21"/>
                    </w:rPr>
                    <w:alias w:val="应收票据"/>
                    <w:tag w:val="_GBC_6ca0c9cdd28a48109698af199770dd0b"/>
                    <w:id w:val="-433895842"/>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444,061,939.12</w:t>
                        </w:r>
                      </w:p>
                    </w:tc>
                  </w:sdtContent>
                </w:sdt>
                <w:sdt>
                  <w:sdtPr>
                    <w:rPr>
                      <w:szCs w:val="21"/>
                    </w:rPr>
                    <w:alias w:val="应收票据"/>
                    <w:tag w:val="_GBC_89ef6070b3064fb286738b5c5ea3ac3d"/>
                    <w:id w:val="-366687592"/>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535,145,456.40</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应收账款</w:t>
                    </w:r>
                  </w:p>
                </w:tc>
                <w:sdt>
                  <w:sdtPr>
                    <w:rPr>
                      <w:szCs w:val="21"/>
                    </w:rPr>
                    <w:alias w:val="附注_应收帐款"/>
                    <w:tag w:val="_GBC_17b935e09cf749edab779d698a4110a6"/>
                    <w:id w:val="-1743401657"/>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877575">
                        <w:pPr>
                          <w:jc w:val="center"/>
                          <w:rPr>
                            <w:color w:val="008000"/>
                            <w:szCs w:val="21"/>
                          </w:rPr>
                        </w:pPr>
                        <w:r>
                          <w:rPr>
                            <w:rFonts w:hint="eastAsia"/>
                            <w:szCs w:val="21"/>
                          </w:rPr>
                          <w:t>（</w:t>
                        </w:r>
                        <w:r w:rsidR="00877575">
                          <w:rPr>
                            <w:rFonts w:hint="eastAsia"/>
                            <w:szCs w:val="21"/>
                          </w:rPr>
                          <w:t>三</w:t>
                        </w:r>
                        <w:r>
                          <w:rPr>
                            <w:rFonts w:hint="eastAsia"/>
                            <w:szCs w:val="21"/>
                          </w:rPr>
                          <w:t>）</w:t>
                        </w:r>
                      </w:p>
                    </w:tc>
                  </w:sdtContent>
                </w:sdt>
                <w:sdt>
                  <w:sdtPr>
                    <w:rPr>
                      <w:szCs w:val="21"/>
                    </w:rPr>
                    <w:alias w:val="应收帐款"/>
                    <w:tag w:val="_GBC_63036ddeadea41e2b6aabb959fa30b1c"/>
                    <w:id w:val="-1811085579"/>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545D24" w:rsidP="00545D24">
                        <w:pPr>
                          <w:jc w:val="right"/>
                          <w:rPr>
                            <w:szCs w:val="21"/>
                          </w:rPr>
                        </w:pPr>
                        <w:r>
                          <w:rPr>
                            <w:szCs w:val="21"/>
                          </w:rPr>
                          <w:t>3,066,860,913.77</w:t>
                        </w:r>
                      </w:p>
                    </w:tc>
                  </w:sdtContent>
                </w:sdt>
                <w:sdt>
                  <w:sdtPr>
                    <w:rPr>
                      <w:szCs w:val="21"/>
                    </w:rPr>
                    <w:alias w:val="应收帐款"/>
                    <w:tag w:val="_GBC_8c35ddce52cd4962b0afd7ac441f2146"/>
                    <w:id w:val="743149003"/>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3,184,452,323.65</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预付款项</w:t>
                    </w:r>
                  </w:p>
                </w:tc>
                <w:sdt>
                  <w:sdtPr>
                    <w:rPr>
                      <w:szCs w:val="21"/>
                    </w:rPr>
                    <w:alias w:val="附注_预付帐款"/>
                    <w:tag w:val="_GBC_e2d3d3df1cfb4aa3beb94ad74dbeb502"/>
                    <w:id w:val="5113935"/>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877575">
                        <w:pPr>
                          <w:jc w:val="center"/>
                          <w:rPr>
                            <w:color w:val="008000"/>
                            <w:szCs w:val="21"/>
                          </w:rPr>
                        </w:pPr>
                        <w:r>
                          <w:rPr>
                            <w:rFonts w:hint="eastAsia"/>
                            <w:szCs w:val="21"/>
                          </w:rPr>
                          <w:t>（</w:t>
                        </w:r>
                        <w:r w:rsidR="00877575">
                          <w:rPr>
                            <w:rFonts w:hint="eastAsia"/>
                            <w:szCs w:val="21"/>
                          </w:rPr>
                          <w:t>四</w:t>
                        </w:r>
                        <w:r>
                          <w:rPr>
                            <w:rFonts w:hint="eastAsia"/>
                            <w:szCs w:val="21"/>
                          </w:rPr>
                          <w:t>）</w:t>
                        </w:r>
                      </w:p>
                    </w:tc>
                  </w:sdtContent>
                </w:sdt>
                <w:sdt>
                  <w:sdtPr>
                    <w:rPr>
                      <w:szCs w:val="21"/>
                    </w:rPr>
                    <w:alias w:val="预付帐款"/>
                    <w:tag w:val="_GBC_d448d3ed95464bf5990b4e17a77c4a64"/>
                    <w:id w:val="-102497867"/>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835,432,686.83</w:t>
                        </w:r>
                      </w:p>
                    </w:tc>
                  </w:sdtContent>
                </w:sdt>
                <w:sdt>
                  <w:sdtPr>
                    <w:rPr>
                      <w:szCs w:val="21"/>
                    </w:rPr>
                    <w:alias w:val="预付帐款"/>
                    <w:tag w:val="_GBC_b36b84e76c2d4e39b94482a2405abddf"/>
                    <w:id w:val="-717353828"/>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713,856,820.84</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应收保费</w:t>
                    </w:r>
                  </w:p>
                </w:tc>
                <w:sdt>
                  <w:sdtPr>
                    <w:rPr>
                      <w:szCs w:val="21"/>
                    </w:rPr>
                    <w:alias w:val="附注_应收保费"/>
                    <w:tag w:val="_GBC_ad05fc0a16874095921cf1e6f728e429"/>
                    <w:id w:val="328342124"/>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应收保费"/>
                    <w:tag w:val="_GBC_26bada35a98c4add975c36b09442c1fe"/>
                    <w:id w:val="-523550978"/>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应收保费"/>
                    <w:tag w:val="_GBC_f648cb49bfc54de2838581363447cb8c"/>
                    <w:id w:val="-164633146"/>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A937DB">
                        <w:pPr>
                          <w:ind w:right="480"/>
                          <w:rPr>
                            <w:szCs w:val="21"/>
                          </w:rPr>
                        </w:pPr>
                        <w:r>
                          <w:rPr>
                            <w:szCs w:val="21"/>
                          </w:rPr>
                          <w:t>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1105460267"/>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1682315617"/>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应收分保账款"/>
                    <w:tag w:val="_GBC_dd6e2a3f6cb14ffb9988c8be3c833949"/>
                    <w:id w:val="-554244468"/>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A937DB">
                        <w:pPr>
                          <w:ind w:right="480"/>
                          <w:rPr>
                            <w:szCs w:val="21"/>
                          </w:rPr>
                        </w:pPr>
                        <w:r>
                          <w:rPr>
                            <w:szCs w:val="21"/>
                          </w:rPr>
                          <w:t>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469357411"/>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1922449624"/>
                    <w:lock w:val="sdtLocked"/>
                    <w:showingPlcHdr/>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A937DB" w:rsidP="004D357F">
                        <w:pPr>
                          <w:jc w:val="right"/>
                          <w:rPr>
                            <w:szCs w:val="21"/>
                          </w:rPr>
                        </w:pPr>
                        <w:r>
                          <w:rPr>
                            <w:szCs w:val="21"/>
                          </w:rPr>
                          <w:t xml:space="preserve">     </w:t>
                        </w:r>
                      </w:p>
                    </w:tc>
                  </w:sdtContent>
                </w:sdt>
                <w:sdt>
                  <w:sdtPr>
                    <w:rPr>
                      <w:szCs w:val="21"/>
                    </w:rPr>
                    <w:alias w:val="应收分保合同准备金"/>
                    <w:tag w:val="_GBC_52b658b3cebe4f40a5f44d7b0234b9d8"/>
                    <w:id w:val="-524011598"/>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A937DB">
                        <w:pPr>
                          <w:ind w:right="480"/>
                          <w:rPr>
                            <w:szCs w:val="21"/>
                          </w:rPr>
                        </w:pPr>
                        <w:r>
                          <w:rPr>
                            <w:szCs w:val="21"/>
                          </w:rPr>
                          <w:t>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应收利息</w:t>
                    </w:r>
                  </w:p>
                </w:tc>
                <w:sdt>
                  <w:sdtPr>
                    <w:rPr>
                      <w:szCs w:val="21"/>
                    </w:rPr>
                    <w:alias w:val="附注_应收利息"/>
                    <w:tag w:val="_GBC_182f0b3e3abd47eab04a66d1ae914185"/>
                    <w:id w:val="25065679"/>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应收利息"/>
                    <w:tag w:val="_GBC_78c4eed6fae04b3e8fe9d3c4f52ac293"/>
                    <w:id w:val="-366680848"/>
                    <w:lock w:val="sdtLocked"/>
                    <w:showingPlcHdr/>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A937DB" w:rsidP="004D357F">
                        <w:pPr>
                          <w:jc w:val="right"/>
                          <w:rPr>
                            <w:szCs w:val="21"/>
                          </w:rPr>
                        </w:pPr>
                        <w:r>
                          <w:rPr>
                            <w:szCs w:val="21"/>
                          </w:rPr>
                          <w:t xml:space="preserve">     </w:t>
                        </w:r>
                      </w:p>
                    </w:tc>
                  </w:sdtContent>
                </w:sdt>
                <w:sdt>
                  <w:sdtPr>
                    <w:rPr>
                      <w:szCs w:val="21"/>
                    </w:rPr>
                    <w:alias w:val="应收利息"/>
                    <w:tag w:val="_GBC_587d1beffc5a46f19a287c5bce7beb70"/>
                    <w:id w:val="788865349"/>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A937DB">
                        <w:pPr>
                          <w:ind w:right="480"/>
                          <w:rPr>
                            <w:szCs w:val="21"/>
                          </w:rPr>
                        </w:pPr>
                        <w:r>
                          <w:rPr>
                            <w:szCs w:val="21"/>
                          </w:rPr>
                          <w:t>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应收股利</w:t>
                    </w:r>
                  </w:p>
                </w:tc>
                <w:sdt>
                  <w:sdtPr>
                    <w:rPr>
                      <w:szCs w:val="21"/>
                    </w:rPr>
                    <w:alias w:val="附注_应收股利"/>
                    <w:tag w:val="_GBC_412e647ad71f471dabac1ef636aab597"/>
                    <w:id w:val="-1395429405"/>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877575">
                        <w:pPr>
                          <w:jc w:val="center"/>
                          <w:rPr>
                            <w:color w:val="008000"/>
                            <w:szCs w:val="21"/>
                          </w:rPr>
                        </w:pPr>
                        <w:r>
                          <w:rPr>
                            <w:rFonts w:hint="eastAsia"/>
                            <w:szCs w:val="21"/>
                          </w:rPr>
                          <w:t>（</w:t>
                        </w:r>
                        <w:r w:rsidR="00877575">
                          <w:rPr>
                            <w:rFonts w:hint="eastAsia"/>
                            <w:szCs w:val="21"/>
                          </w:rPr>
                          <w:t>五</w:t>
                        </w:r>
                        <w:r>
                          <w:rPr>
                            <w:rFonts w:hint="eastAsia"/>
                            <w:szCs w:val="21"/>
                          </w:rPr>
                          <w:t>）</w:t>
                        </w:r>
                      </w:p>
                    </w:tc>
                  </w:sdtContent>
                </w:sdt>
                <w:sdt>
                  <w:sdtPr>
                    <w:rPr>
                      <w:szCs w:val="21"/>
                    </w:rPr>
                    <w:alias w:val="应收股利"/>
                    <w:tag w:val="_GBC_3cec2ea899104765bda49086a7fab073"/>
                    <w:id w:val="-1247651238"/>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7,496,014.71</w:t>
                        </w:r>
                      </w:p>
                    </w:tc>
                  </w:sdtContent>
                </w:sdt>
                <w:sdt>
                  <w:sdtPr>
                    <w:rPr>
                      <w:szCs w:val="21"/>
                    </w:rPr>
                    <w:alias w:val="应收股利"/>
                    <w:tag w:val="_GBC_64536bdfaf674f12a763bc091d1b1f3e"/>
                    <w:id w:val="-1854789700"/>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2,812,051.53</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其他应收款</w:t>
                    </w:r>
                  </w:p>
                </w:tc>
                <w:sdt>
                  <w:sdtPr>
                    <w:rPr>
                      <w:szCs w:val="21"/>
                    </w:rPr>
                    <w:alias w:val="附注_其他应收款"/>
                    <w:tag w:val="_GBC_d71b7decad3b486ea8a480bc41655f82"/>
                    <w:id w:val="-1778012749"/>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877575">
                        <w:pPr>
                          <w:jc w:val="center"/>
                          <w:rPr>
                            <w:color w:val="008000"/>
                            <w:szCs w:val="21"/>
                          </w:rPr>
                        </w:pPr>
                        <w:r>
                          <w:rPr>
                            <w:rFonts w:hint="eastAsia"/>
                            <w:szCs w:val="21"/>
                          </w:rPr>
                          <w:t>（</w:t>
                        </w:r>
                        <w:r w:rsidR="00877575">
                          <w:rPr>
                            <w:rFonts w:hint="eastAsia"/>
                            <w:szCs w:val="21"/>
                          </w:rPr>
                          <w:t>六</w:t>
                        </w:r>
                        <w:r>
                          <w:rPr>
                            <w:rFonts w:hint="eastAsia"/>
                            <w:szCs w:val="21"/>
                          </w:rPr>
                          <w:t>）</w:t>
                        </w:r>
                      </w:p>
                    </w:tc>
                  </w:sdtContent>
                </w:sdt>
                <w:sdt>
                  <w:sdtPr>
                    <w:rPr>
                      <w:szCs w:val="21"/>
                    </w:rPr>
                    <w:alias w:val="其他应收款"/>
                    <w:tag w:val="_GBC_91dcafa21d8d433792da7555ae2101d9"/>
                    <w:id w:val="209617690"/>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280,023,672.74</w:t>
                        </w:r>
                      </w:p>
                    </w:tc>
                  </w:sdtContent>
                </w:sdt>
                <w:sdt>
                  <w:sdtPr>
                    <w:rPr>
                      <w:szCs w:val="21"/>
                    </w:rPr>
                    <w:alias w:val="其他应收款"/>
                    <w:tag w:val="_GBC_0f38f795bedc4b8c9028e530375eed96"/>
                    <w:id w:val="-416937540"/>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246,427,297.98</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1321729321"/>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买入返售金融资产"/>
                    <w:tag w:val="_GBC_70bba4abe8bc4536b71034eea9cd0cb0"/>
                    <w:id w:val="1215777558"/>
                    <w:lock w:val="sdtLocked"/>
                    <w:showingPlcHdr/>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4E6E84" w:rsidP="004D357F">
                        <w:pPr>
                          <w:jc w:val="right"/>
                          <w:rPr>
                            <w:szCs w:val="21"/>
                          </w:rPr>
                        </w:pPr>
                        <w:r>
                          <w:rPr>
                            <w:szCs w:val="21"/>
                          </w:rPr>
                          <w:t xml:space="preserve">     </w:t>
                        </w:r>
                      </w:p>
                    </w:tc>
                  </w:sdtContent>
                </w:sdt>
                <w:sdt>
                  <w:sdtPr>
                    <w:rPr>
                      <w:szCs w:val="21"/>
                    </w:rPr>
                    <w:alias w:val="买入返售金融资产"/>
                    <w:tag w:val="_GBC_d08de43c7b8c415f874d1819139f3681"/>
                    <w:id w:val="-805927789"/>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A937DB">
                        <w:pPr>
                          <w:jc w:val="right"/>
                          <w:rPr>
                            <w:szCs w:val="21"/>
                          </w:rPr>
                        </w:pPr>
                        <w:r>
                          <w:rPr>
                            <w:szCs w:val="21"/>
                          </w:rPr>
                          <w:t>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存货</w:t>
                    </w:r>
                  </w:p>
                </w:tc>
                <w:sdt>
                  <w:sdtPr>
                    <w:rPr>
                      <w:szCs w:val="21"/>
                    </w:rPr>
                    <w:alias w:val="附注_存货"/>
                    <w:tag w:val="_GBC_d7985cfaaff849b8b86619bfc5c68d8d"/>
                    <w:id w:val="1421594627"/>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877575">
                        <w:pPr>
                          <w:jc w:val="center"/>
                          <w:rPr>
                            <w:color w:val="008000"/>
                            <w:szCs w:val="21"/>
                          </w:rPr>
                        </w:pPr>
                        <w:r>
                          <w:rPr>
                            <w:rFonts w:hint="eastAsia"/>
                            <w:szCs w:val="21"/>
                          </w:rPr>
                          <w:t>（</w:t>
                        </w:r>
                        <w:r w:rsidR="00877575">
                          <w:rPr>
                            <w:rFonts w:hint="eastAsia"/>
                            <w:szCs w:val="21"/>
                          </w:rPr>
                          <w:t>七</w:t>
                        </w:r>
                        <w:r>
                          <w:rPr>
                            <w:rFonts w:hint="eastAsia"/>
                            <w:szCs w:val="21"/>
                          </w:rPr>
                          <w:t>）</w:t>
                        </w:r>
                      </w:p>
                    </w:tc>
                  </w:sdtContent>
                </w:sdt>
                <w:sdt>
                  <w:sdtPr>
                    <w:rPr>
                      <w:szCs w:val="21"/>
                    </w:rPr>
                    <w:alias w:val="存货"/>
                    <w:tag w:val="_GBC_654f2c8ff22e42b4a6a58b9144e3ad8e"/>
                    <w:id w:val="1912724846"/>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545D24" w:rsidP="00545D24">
                        <w:pPr>
                          <w:jc w:val="right"/>
                          <w:rPr>
                            <w:szCs w:val="21"/>
                          </w:rPr>
                        </w:pPr>
                        <w:r>
                          <w:rPr>
                            <w:szCs w:val="21"/>
                          </w:rPr>
                          <w:t>2,188,792,665.07</w:t>
                        </w:r>
                      </w:p>
                    </w:tc>
                  </w:sdtContent>
                </w:sdt>
                <w:sdt>
                  <w:sdtPr>
                    <w:rPr>
                      <w:szCs w:val="21"/>
                    </w:rPr>
                    <w:alias w:val="存货"/>
                    <w:tag w:val="_GBC_2b83fc4523844ad2b40a8d282c2b13fb"/>
                    <w:id w:val="1086196358"/>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2,060,449,789.49</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121053646"/>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szCs w:val="21"/>
                          </w:rPr>
                        </w:pPr>
                        <w:r>
                          <w:rPr>
                            <w:rFonts w:hint="eastAsia"/>
                            <w:color w:val="333399"/>
                            <w:szCs w:val="21"/>
                          </w:rPr>
                          <w:t xml:space="preserve">　</w:t>
                        </w:r>
                      </w:p>
                    </w:tc>
                  </w:sdtContent>
                </w:sdt>
                <w:sdt>
                  <w:sdtPr>
                    <w:rPr>
                      <w:szCs w:val="21"/>
                    </w:rPr>
                    <w:alias w:val="划分为持有待售的资产"/>
                    <w:tag w:val="_GBC_c5ec051145b74076840bf6ec5cc3c54d"/>
                    <w:id w:val="1010946292"/>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划分为持有待售的资产"/>
                    <w:tag w:val="_GBC_c0e6d7ac1dfa48bbbd5a5cb6e0395a71"/>
                    <w:id w:val="-1878930335"/>
                    <w:lock w:val="sdtLocked"/>
                    <w:showingPlcHdr/>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C17195" w:rsidP="004D357F">
                        <w:pPr>
                          <w:jc w:val="right"/>
                          <w:rPr>
                            <w:szCs w:val="21"/>
                          </w:rPr>
                        </w:pPr>
                        <w:r>
                          <w:rPr>
                            <w:szCs w:val="21"/>
                          </w:rPr>
                          <w:t xml:space="preserve">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462616463"/>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1637789193"/>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一年内到期的非流动资产"/>
                    <w:tag w:val="_GBC_a664a1be0c424e60a3e59a08a7a45cbb"/>
                    <w:id w:val="-1089311537"/>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1854183007"/>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C17195">
                        <w:pPr>
                          <w:jc w:val="center"/>
                          <w:rPr>
                            <w:color w:val="008000"/>
                            <w:szCs w:val="21"/>
                          </w:rPr>
                        </w:pPr>
                        <w:r>
                          <w:rPr>
                            <w:rFonts w:hint="eastAsia"/>
                            <w:szCs w:val="21"/>
                          </w:rPr>
                          <w:t>（</w:t>
                        </w:r>
                        <w:r w:rsidR="00877575">
                          <w:rPr>
                            <w:rFonts w:hint="eastAsia"/>
                            <w:szCs w:val="21"/>
                          </w:rPr>
                          <w:t>八</w:t>
                        </w:r>
                        <w:r>
                          <w:rPr>
                            <w:rFonts w:hint="eastAsia"/>
                            <w:szCs w:val="21"/>
                          </w:rPr>
                          <w:t>）</w:t>
                        </w:r>
                      </w:p>
                    </w:tc>
                  </w:sdtContent>
                </w:sdt>
                <w:sdt>
                  <w:sdtPr>
                    <w:rPr>
                      <w:szCs w:val="21"/>
                    </w:rPr>
                    <w:alias w:val="其他流动资产"/>
                    <w:tag w:val="_GBC_cb743162ff77424b937c4fb3c9dcf477"/>
                    <w:id w:val="-1717970122"/>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203,708,871.31</w:t>
                        </w:r>
                      </w:p>
                    </w:tc>
                  </w:sdtContent>
                </w:sdt>
                <w:sdt>
                  <w:sdtPr>
                    <w:rPr>
                      <w:szCs w:val="21"/>
                    </w:rPr>
                    <w:alias w:val="其他流动资产"/>
                    <w:tag w:val="_GBC_b2d2af6dd19e4878b056666134c9ea1b"/>
                    <w:id w:val="261581596"/>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202,148,916.10</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2062740920"/>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4E6E84" w:rsidP="004D357F">
                        <w:pPr>
                          <w:rPr>
                            <w:color w:val="008000"/>
                            <w:szCs w:val="21"/>
                          </w:rPr>
                        </w:pPr>
                        <w:r>
                          <w:rPr>
                            <w:szCs w:val="21"/>
                          </w:rPr>
                          <w:t xml:space="preserve">     </w:t>
                        </w:r>
                      </w:p>
                    </w:tc>
                  </w:sdtContent>
                </w:sdt>
                <w:sdt>
                  <w:sdtPr>
                    <w:rPr>
                      <w:szCs w:val="21"/>
                    </w:rPr>
                    <w:alias w:val="流动资产合计"/>
                    <w:tag w:val="_GBC_1463011cc68c41ddb2a1cfc73f8a83fb"/>
                    <w:id w:val="135004773"/>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545D24" w:rsidP="00545D24">
                        <w:pPr>
                          <w:jc w:val="right"/>
                          <w:rPr>
                            <w:szCs w:val="21"/>
                          </w:rPr>
                        </w:pPr>
                        <w:r>
                          <w:rPr>
                            <w:szCs w:val="21"/>
                          </w:rPr>
                          <w:t>8,167,150,824.89</w:t>
                        </w:r>
                      </w:p>
                    </w:tc>
                  </w:sdtContent>
                </w:sdt>
                <w:sdt>
                  <w:sdtPr>
                    <w:rPr>
                      <w:szCs w:val="21"/>
                    </w:rPr>
                    <w:alias w:val="流动资产合计"/>
                    <w:tag w:val="_GBC_b319dfd2cf884078b71aba4386ab35f6"/>
                    <w:id w:val="341444940"/>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8,255,499,341.48</w:t>
                        </w:r>
                      </w:p>
                    </w:tc>
                  </w:sdtContent>
                </w:sdt>
              </w:tr>
              <w:tr w:rsidR="00EB5556" w:rsidTr="00A937DB">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rPr>
                        <w:szCs w:val="21"/>
                      </w:rPr>
                    </w:pPr>
                    <w:r>
                      <w:rPr>
                        <w:rFonts w:hint="eastAsia"/>
                        <w:b/>
                        <w:bCs/>
                        <w:szCs w:val="21"/>
                      </w:rPr>
                      <w:t>非流动资产：</w:t>
                    </w:r>
                  </w:p>
                </w:tc>
                <w:tc>
                  <w:tcPr>
                    <w:tcW w:w="3452" w:type="pct"/>
                    <w:gridSpan w:val="3"/>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p>
                </w:tc>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发放贷款及垫款</w:t>
                    </w:r>
                  </w:p>
                </w:tc>
                <w:sdt>
                  <w:sdtPr>
                    <w:rPr>
                      <w:szCs w:val="21"/>
                    </w:rPr>
                    <w:alias w:val="附注_发放贷款及垫款"/>
                    <w:tag w:val="_GBC_7d15e2e3f2984cca977943af69e0b5ad"/>
                    <w:id w:val="-255216970"/>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1200594776"/>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发放贷款和垫款"/>
                    <w:tag w:val="_GBC_30aa5a17894344ba88bdf1ef97ff99dc"/>
                    <w:id w:val="1450351343"/>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705306655"/>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C17195">
                        <w:pPr>
                          <w:jc w:val="center"/>
                          <w:rPr>
                            <w:color w:val="008000"/>
                            <w:szCs w:val="21"/>
                          </w:rPr>
                        </w:pPr>
                        <w:r>
                          <w:rPr>
                            <w:rFonts w:hint="eastAsia"/>
                            <w:szCs w:val="21"/>
                          </w:rPr>
                          <w:t>（</w:t>
                        </w:r>
                        <w:r w:rsidR="00877575">
                          <w:rPr>
                            <w:rFonts w:hint="eastAsia"/>
                            <w:szCs w:val="21"/>
                          </w:rPr>
                          <w:t>九</w:t>
                        </w:r>
                        <w:r>
                          <w:rPr>
                            <w:rFonts w:hint="eastAsia"/>
                            <w:szCs w:val="21"/>
                          </w:rPr>
                          <w:t>）</w:t>
                        </w:r>
                      </w:p>
                    </w:tc>
                  </w:sdtContent>
                </w:sdt>
                <w:sdt>
                  <w:sdtPr>
                    <w:rPr>
                      <w:szCs w:val="21"/>
                    </w:rPr>
                    <w:alias w:val="可供出售金融资产"/>
                    <w:tag w:val="_GBC_192b48d8bb8047a1b4adfeef4f082c14"/>
                    <w:id w:val="-1601329467"/>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53,143,748.75</w:t>
                        </w:r>
                      </w:p>
                    </w:tc>
                  </w:sdtContent>
                </w:sdt>
                <w:sdt>
                  <w:sdtPr>
                    <w:rPr>
                      <w:szCs w:val="21"/>
                    </w:rPr>
                    <w:alias w:val="可供出售金融资产"/>
                    <w:tag w:val="_GBC_2a8b2ff7084b411199963926c7a9ec74"/>
                    <w:id w:val="1201975650"/>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53,143,748.75</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1827938094"/>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2139180658"/>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C17195">
                        <w:pPr>
                          <w:jc w:val="right"/>
                          <w:rPr>
                            <w:szCs w:val="21"/>
                          </w:rPr>
                        </w:pPr>
                        <w:r>
                          <w:rPr>
                            <w:szCs w:val="21"/>
                          </w:rPr>
                          <w:t xml:space="preserve">     </w:t>
                        </w:r>
                      </w:p>
                    </w:tc>
                  </w:sdtContent>
                </w:sdt>
                <w:sdt>
                  <w:sdtPr>
                    <w:rPr>
                      <w:szCs w:val="21"/>
                    </w:rPr>
                    <w:alias w:val="持有至到期投资"/>
                    <w:tag w:val="_GBC_eb35c146f69e4c1389213d95f4c9c2c4"/>
                    <w:id w:val="-132563782"/>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C17195">
                        <w:pPr>
                          <w:jc w:val="right"/>
                          <w:rPr>
                            <w:szCs w:val="21"/>
                          </w:rPr>
                        </w:pPr>
                        <w:r>
                          <w:rPr>
                            <w:szCs w:val="21"/>
                          </w:rPr>
                          <w:t>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长期应收款</w:t>
                    </w:r>
                  </w:p>
                </w:tc>
                <w:sdt>
                  <w:sdtPr>
                    <w:rPr>
                      <w:szCs w:val="21"/>
                    </w:rPr>
                    <w:alias w:val="附注_长期应收款"/>
                    <w:tag w:val="_GBC_745766e062d34cf598ca7b2d7acbdcdc"/>
                    <w:id w:val="-257135041"/>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C17195">
                        <w:pPr>
                          <w:jc w:val="center"/>
                          <w:rPr>
                            <w:color w:val="008000"/>
                            <w:szCs w:val="21"/>
                          </w:rPr>
                        </w:pPr>
                        <w:r>
                          <w:rPr>
                            <w:rFonts w:hint="eastAsia"/>
                            <w:szCs w:val="21"/>
                          </w:rPr>
                          <w:t>（</w:t>
                        </w:r>
                        <w:r w:rsidR="00877575">
                          <w:rPr>
                            <w:rFonts w:hint="eastAsia"/>
                            <w:szCs w:val="21"/>
                          </w:rPr>
                          <w:t>十</w:t>
                        </w:r>
                        <w:r>
                          <w:rPr>
                            <w:rFonts w:hint="eastAsia"/>
                            <w:szCs w:val="21"/>
                          </w:rPr>
                          <w:t>）</w:t>
                        </w:r>
                      </w:p>
                    </w:tc>
                  </w:sdtContent>
                </w:sdt>
                <w:sdt>
                  <w:sdtPr>
                    <w:rPr>
                      <w:szCs w:val="21"/>
                    </w:rPr>
                    <w:alias w:val="长期应收款"/>
                    <w:tag w:val="_GBC_24e3020f3503434fb7ebf951525bb2a7"/>
                    <w:id w:val="-1050068803"/>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14,751,100.00</w:t>
                        </w:r>
                      </w:p>
                    </w:tc>
                  </w:sdtContent>
                </w:sdt>
                <w:sdt>
                  <w:sdtPr>
                    <w:rPr>
                      <w:szCs w:val="21"/>
                    </w:rPr>
                    <w:alias w:val="长期应收款"/>
                    <w:tag w:val="_GBC_911026695ad34110af732a38926a3e7d"/>
                    <w:id w:val="234372215"/>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14,751,100.00</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86819243"/>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C17195">
                        <w:pPr>
                          <w:jc w:val="center"/>
                          <w:rPr>
                            <w:color w:val="008000"/>
                            <w:szCs w:val="21"/>
                          </w:rPr>
                        </w:pPr>
                        <w:r>
                          <w:rPr>
                            <w:rFonts w:hint="eastAsia"/>
                            <w:szCs w:val="21"/>
                          </w:rPr>
                          <w:t>（</w:t>
                        </w:r>
                        <w:r w:rsidR="00877575">
                          <w:rPr>
                            <w:rFonts w:hint="eastAsia"/>
                            <w:szCs w:val="21"/>
                          </w:rPr>
                          <w:t>十一</w:t>
                        </w:r>
                        <w:r>
                          <w:rPr>
                            <w:rFonts w:hint="eastAsia"/>
                            <w:szCs w:val="21"/>
                          </w:rPr>
                          <w:t>）</w:t>
                        </w:r>
                      </w:p>
                    </w:tc>
                  </w:sdtContent>
                </w:sdt>
                <w:sdt>
                  <w:sdtPr>
                    <w:rPr>
                      <w:szCs w:val="21"/>
                    </w:rPr>
                    <w:alias w:val="长期股权投资"/>
                    <w:tag w:val="_GBC_0bd7e246b1b94f5e82cbd5b27f9019fb"/>
                    <w:id w:val="503090878"/>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570,730,972.36</w:t>
                        </w:r>
                      </w:p>
                    </w:tc>
                  </w:sdtContent>
                </w:sdt>
                <w:sdt>
                  <w:sdtPr>
                    <w:rPr>
                      <w:szCs w:val="21"/>
                    </w:rPr>
                    <w:alias w:val="长期股权投资"/>
                    <w:tag w:val="_GBC_50f870990acf47b8b862d803c6ca63b7"/>
                    <w:id w:val="1732884546"/>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559,635,819.75</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351069392"/>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投资性房地产"/>
                    <w:tag w:val="_GBC_6044402c2c1243199c82a82b10c5c7d9"/>
                    <w:id w:val="1874420528"/>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C17195">
                        <w:pPr>
                          <w:jc w:val="right"/>
                          <w:rPr>
                            <w:szCs w:val="21"/>
                          </w:rPr>
                        </w:pPr>
                        <w:r>
                          <w:rPr>
                            <w:szCs w:val="21"/>
                          </w:rPr>
                          <w:t> </w:t>
                        </w:r>
                      </w:p>
                    </w:tc>
                  </w:sdtContent>
                </w:sdt>
                <w:sdt>
                  <w:sdtPr>
                    <w:rPr>
                      <w:szCs w:val="21"/>
                    </w:rPr>
                    <w:alias w:val="投资性房地产"/>
                    <w:tag w:val="_GBC_283f04661aae43e4b54b183dc2b26bde"/>
                    <w:id w:val="1925920383"/>
                    <w:lock w:val="sdtLocked"/>
                    <w:showingPlcHdr/>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C17195" w:rsidP="00C17195">
                        <w:pPr>
                          <w:jc w:val="right"/>
                          <w:rPr>
                            <w:szCs w:val="21"/>
                          </w:rPr>
                        </w:pPr>
                        <w:r>
                          <w:rPr>
                            <w:szCs w:val="21"/>
                          </w:rPr>
                          <w:t xml:space="preserve">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固定资产</w:t>
                    </w:r>
                  </w:p>
                </w:tc>
                <w:sdt>
                  <w:sdtPr>
                    <w:rPr>
                      <w:szCs w:val="21"/>
                    </w:rPr>
                    <w:alias w:val="附注_固定资产净额"/>
                    <w:tag w:val="_GBC_083697257f1a48cd88ebedb5fcf59b5e"/>
                    <w:id w:val="-103729735"/>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C17195">
                        <w:pPr>
                          <w:jc w:val="center"/>
                          <w:rPr>
                            <w:color w:val="008000"/>
                            <w:szCs w:val="21"/>
                          </w:rPr>
                        </w:pPr>
                        <w:r>
                          <w:rPr>
                            <w:rFonts w:hint="eastAsia"/>
                            <w:szCs w:val="21"/>
                          </w:rPr>
                          <w:t>（</w:t>
                        </w:r>
                        <w:r w:rsidR="00877575">
                          <w:rPr>
                            <w:rFonts w:hint="eastAsia"/>
                            <w:szCs w:val="21"/>
                          </w:rPr>
                          <w:t>十二</w:t>
                        </w:r>
                        <w:r>
                          <w:rPr>
                            <w:rFonts w:hint="eastAsia"/>
                            <w:szCs w:val="21"/>
                          </w:rPr>
                          <w:t>）</w:t>
                        </w:r>
                      </w:p>
                    </w:tc>
                  </w:sdtContent>
                </w:sdt>
                <w:sdt>
                  <w:sdtPr>
                    <w:rPr>
                      <w:szCs w:val="21"/>
                    </w:rPr>
                    <w:alias w:val="固定资产净额"/>
                    <w:tag w:val="_GBC_70744e272590491ebc4bd1c4684de756"/>
                    <w:id w:val="1253545355"/>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785,296,412.74</w:t>
                        </w:r>
                      </w:p>
                    </w:tc>
                  </w:sdtContent>
                </w:sdt>
                <w:sdt>
                  <w:sdtPr>
                    <w:rPr>
                      <w:szCs w:val="21"/>
                    </w:rPr>
                    <w:alias w:val="固定资产净额"/>
                    <w:tag w:val="_GBC_7d20849367e5416986536438347d67f0"/>
                    <w:id w:val="1525750700"/>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833,746,355.02</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在建工程</w:t>
                    </w:r>
                  </w:p>
                </w:tc>
                <w:sdt>
                  <w:sdtPr>
                    <w:rPr>
                      <w:szCs w:val="21"/>
                    </w:rPr>
                    <w:alias w:val="附注_在建工程"/>
                    <w:tag w:val="_GBC_b0b167e8a8e04e95b1cf3edf9fbc23fc"/>
                    <w:id w:val="-768845063"/>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C17195">
                        <w:pPr>
                          <w:jc w:val="center"/>
                          <w:rPr>
                            <w:color w:val="008000"/>
                            <w:szCs w:val="21"/>
                          </w:rPr>
                        </w:pPr>
                        <w:r>
                          <w:rPr>
                            <w:rFonts w:hint="eastAsia"/>
                            <w:szCs w:val="21"/>
                          </w:rPr>
                          <w:t>（</w:t>
                        </w:r>
                        <w:r w:rsidR="00877575">
                          <w:rPr>
                            <w:rFonts w:hint="eastAsia"/>
                            <w:szCs w:val="21"/>
                          </w:rPr>
                          <w:t>十三</w:t>
                        </w:r>
                        <w:r>
                          <w:rPr>
                            <w:rFonts w:hint="eastAsia"/>
                            <w:szCs w:val="21"/>
                          </w:rPr>
                          <w:t>）</w:t>
                        </w:r>
                      </w:p>
                    </w:tc>
                  </w:sdtContent>
                </w:sdt>
                <w:sdt>
                  <w:sdtPr>
                    <w:rPr>
                      <w:szCs w:val="21"/>
                    </w:rPr>
                    <w:alias w:val="在建工程"/>
                    <w:tag w:val="_GBC_78557e9aa71a4bea990e8acce75735f2"/>
                    <w:id w:val="1391915861"/>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229,299,468.34</w:t>
                        </w:r>
                      </w:p>
                    </w:tc>
                  </w:sdtContent>
                </w:sdt>
                <w:sdt>
                  <w:sdtPr>
                    <w:rPr>
                      <w:szCs w:val="21"/>
                    </w:rPr>
                    <w:alias w:val="在建工程"/>
                    <w:tag w:val="_GBC_5cf8e57fa6c14164afd12124697e4b82"/>
                    <w:id w:val="1770578069"/>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192,589,738.24</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工程物资</w:t>
                    </w:r>
                  </w:p>
                </w:tc>
                <w:sdt>
                  <w:sdtPr>
                    <w:rPr>
                      <w:szCs w:val="21"/>
                    </w:rPr>
                    <w:alias w:val="附注_工程物资"/>
                    <w:tag w:val="_GBC_5c9c659d92cf4724b01dc43a5fc25aa3"/>
                    <w:id w:val="640160867"/>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工程物资"/>
                    <w:tag w:val="_GBC_08be4944c9de426884582313f95a844e"/>
                    <w:id w:val="1782688606"/>
                    <w:lock w:val="sdtLocked"/>
                    <w:showingPlcHdr/>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4E6E84" w:rsidP="004D357F">
                        <w:pPr>
                          <w:jc w:val="right"/>
                          <w:rPr>
                            <w:szCs w:val="21"/>
                          </w:rPr>
                        </w:pPr>
                        <w:r>
                          <w:rPr>
                            <w:szCs w:val="21"/>
                          </w:rPr>
                          <w:t xml:space="preserve">     </w:t>
                        </w:r>
                      </w:p>
                    </w:tc>
                  </w:sdtContent>
                </w:sdt>
                <w:sdt>
                  <w:sdtPr>
                    <w:rPr>
                      <w:szCs w:val="21"/>
                    </w:rPr>
                    <w:alias w:val="工程物资"/>
                    <w:tag w:val="_GBC_25086bbbd14b4a00b676b3bcbb87f0b4"/>
                    <w:id w:val="-1859030169"/>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C17195">
                        <w:pPr>
                          <w:jc w:val="right"/>
                          <w:rPr>
                            <w:szCs w:val="21"/>
                          </w:rPr>
                        </w:pPr>
                        <w:r>
                          <w:rPr>
                            <w:szCs w:val="21"/>
                          </w:rPr>
                          <w:t>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1932962144"/>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1758976315"/>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C17195">
                        <w:pPr>
                          <w:jc w:val="right"/>
                          <w:rPr>
                            <w:szCs w:val="21"/>
                          </w:rPr>
                        </w:pPr>
                        <w:r>
                          <w:rPr>
                            <w:szCs w:val="21"/>
                          </w:rPr>
                          <w:t xml:space="preserve">  </w:t>
                        </w:r>
                      </w:p>
                    </w:tc>
                  </w:sdtContent>
                </w:sdt>
                <w:sdt>
                  <w:sdtPr>
                    <w:rPr>
                      <w:szCs w:val="21"/>
                    </w:rPr>
                    <w:alias w:val="固定资产清理"/>
                    <w:tag w:val="_GBC_2330c5e22c6145cfaaf9e4ed41653486"/>
                    <w:id w:val="-1370211229"/>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C17195">
                        <w:pPr>
                          <w:jc w:val="right"/>
                          <w:rPr>
                            <w:szCs w:val="21"/>
                          </w:rPr>
                        </w:pPr>
                        <w:r>
                          <w:rPr>
                            <w:szCs w:val="21"/>
                          </w:rPr>
                          <w:t>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405766791"/>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224145941"/>
                    <w:lock w:val="sdtLocked"/>
                    <w:showingPlcHdr/>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C17195" w:rsidP="004D357F">
                        <w:pPr>
                          <w:jc w:val="right"/>
                          <w:rPr>
                            <w:szCs w:val="21"/>
                          </w:rPr>
                        </w:pPr>
                        <w:r>
                          <w:rPr>
                            <w:szCs w:val="21"/>
                          </w:rPr>
                          <w:t xml:space="preserve">     </w:t>
                        </w:r>
                      </w:p>
                    </w:tc>
                  </w:sdtContent>
                </w:sdt>
                <w:sdt>
                  <w:sdtPr>
                    <w:rPr>
                      <w:szCs w:val="21"/>
                    </w:rPr>
                    <w:alias w:val="生产性生物资产"/>
                    <w:tag w:val="_GBC_9ec88db25464460889301c2484db528b"/>
                    <w:id w:val="206759412"/>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C17195">
                        <w:pPr>
                          <w:jc w:val="right"/>
                          <w:rPr>
                            <w:szCs w:val="21"/>
                          </w:rPr>
                        </w:pPr>
                        <w:r>
                          <w:rPr>
                            <w:szCs w:val="21"/>
                          </w:rPr>
                          <w:t>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lastRenderedPageBreak/>
                      <w:t>油气资产</w:t>
                    </w:r>
                  </w:p>
                </w:tc>
                <w:sdt>
                  <w:sdtPr>
                    <w:rPr>
                      <w:szCs w:val="21"/>
                    </w:rPr>
                    <w:alias w:val="附注_油气资产"/>
                    <w:tag w:val="_GBC_112ece09284147c29949d7eb86144b47"/>
                    <w:id w:val="572168268"/>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油气资产"/>
                    <w:tag w:val="_GBC_b276c859ada34df4b67772fa5f3abf4f"/>
                    <w:id w:val="-152609756"/>
                    <w:lock w:val="sdtLocked"/>
                    <w:showingPlcHdr/>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C17195" w:rsidP="004D357F">
                        <w:pPr>
                          <w:jc w:val="right"/>
                          <w:rPr>
                            <w:szCs w:val="21"/>
                          </w:rPr>
                        </w:pPr>
                        <w:r>
                          <w:rPr>
                            <w:szCs w:val="21"/>
                          </w:rPr>
                          <w:t xml:space="preserve">     </w:t>
                        </w:r>
                      </w:p>
                    </w:tc>
                  </w:sdtContent>
                </w:sdt>
                <w:sdt>
                  <w:sdtPr>
                    <w:rPr>
                      <w:szCs w:val="21"/>
                    </w:rPr>
                    <w:alias w:val="油气资产"/>
                    <w:tag w:val="_GBC_271fc03969eb4828b2287496ad578a2b"/>
                    <w:id w:val="364564519"/>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C17195">
                        <w:pPr>
                          <w:jc w:val="right"/>
                          <w:rPr>
                            <w:szCs w:val="21"/>
                          </w:rPr>
                        </w:pPr>
                        <w:r>
                          <w:rPr>
                            <w:szCs w:val="21"/>
                          </w:rPr>
                          <w:t>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无形资产</w:t>
                    </w:r>
                  </w:p>
                </w:tc>
                <w:sdt>
                  <w:sdtPr>
                    <w:rPr>
                      <w:szCs w:val="21"/>
                    </w:rPr>
                    <w:alias w:val="附注_无形资产"/>
                    <w:tag w:val="_GBC_4870a845c4c7466084171dddbc9a1cdc"/>
                    <w:id w:val="-1013679776"/>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877575">
                        <w:pPr>
                          <w:jc w:val="center"/>
                          <w:rPr>
                            <w:color w:val="008000"/>
                            <w:szCs w:val="21"/>
                          </w:rPr>
                        </w:pPr>
                        <w:r>
                          <w:rPr>
                            <w:rFonts w:hint="eastAsia"/>
                            <w:szCs w:val="21"/>
                          </w:rPr>
                          <w:t>（</w:t>
                        </w:r>
                        <w:r w:rsidR="00877575">
                          <w:rPr>
                            <w:rFonts w:hint="eastAsia"/>
                            <w:szCs w:val="21"/>
                          </w:rPr>
                          <w:t>十四</w:t>
                        </w:r>
                        <w:r>
                          <w:rPr>
                            <w:rFonts w:hint="eastAsia"/>
                            <w:szCs w:val="21"/>
                          </w:rPr>
                          <w:t>）</w:t>
                        </w:r>
                      </w:p>
                    </w:tc>
                  </w:sdtContent>
                </w:sdt>
                <w:sdt>
                  <w:sdtPr>
                    <w:rPr>
                      <w:szCs w:val="21"/>
                    </w:rPr>
                    <w:alias w:val="无形资产"/>
                    <w:tag w:val="_GBC_f9a166c26ed94237b1d38e461c00fe6f"/>
                    <w:id w:val="-991400755"/>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545D24" w:rsidP="00545D24">
                        <w:pPr>
                          <w:jc w:val="right"/>
                          <w:rPr>
                            <w:szCs w:val="21"/>
                          </w:rPr>
                        </w:pPr>
                        <w:r>
                          <w:rPr>
                            <w:szCs w:val="21"/>
                          </w:rPr>
                          <w:t>1,435,241,232.85</w:t>
                        </w:r>
                      </w:p>
                    </w:tc>
                  </w:sdtContent>
                </w:sdt>
                <w:sdt>
                  <w:sdtPr>
                    <w:rPr>
                      <w:szCs w:val="21"/>
                    </w:rPr>
                    <w:alias w:val="无形资产"/>
                    <w:tag w:val="_GBC_8b4ebd26860140cbbb10cd247d686ba1"/>
                    <w:id w:val="1339419717"/>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1,636,994,991.96</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开发支出</w:t>
                    </w:r>
                  </w:p>
                </w:tc>
                <w:sdt>
                  <w:sdtPr>
                    <w:rPr>
                      <w:szCs w:val="21"/>
                    </w:rPr>
                    <w:alias w:val="附注_开发支出"/>
                    <w:tag w:val="_GBC_c6fd8550abcd4d9e923c240ef1af8ae7"/>
                    <w:id w:val="-2030012896"/>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C17195">
                        <w:pPr>
                          <w:jc w:val="center"/>
                          <w:rPr>
                            <w:color w:val="008000"/>
                            <w:szCs w:val="21"/>
                          </w:rPr>
                        </w:pPr>
                        <w:r>
                          <w:rPr>
                            <w:rFonts w:hint="eastAsia"/>
                            <w:szCs w:val="21"/>
                          </w:rPr>
                          <w:t>（</w:t>
                        </w:r>
                        <w:r w:rsidR="00877575">
                          <w:rPr>
                            <w:rFonts w:hint="eastAsia"/>
                            <w:szCs w:val="21"/>
                          </w:rPr>
                          <w:t>十五</w:t>
                        </w:r>
                        <w:r>
                          <w:rPr>
                            <w:rFonts w:hint="eastAsia"/>
                            <w:szCs w:val="21"/>
                          </w:rPr>
                          <w:t>）</w:t>
                        </w:r>
                      </w:p>
                    </w:tc>
                  </w:sdtContent>
                </w:sdt>
                <w:sdt>
                  <w:sdtPr>
                    <w:rPr>
                      <w:szCs w:val="21"/>
                    </w:rPr>
                    <w:alias w:val="开发支出"/>
                    <w:tag w:val="_GBC_d9f6634447b541b7b80c0210d05e580f"/>
                    <w:id w:val="-180517541"/>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803,735,737.40</w:t>
                        </w:r>
                      </w:p>
                    </w:tc>
                  </w:sdtContent>
                </w:sdt>
                <w:sdt>
                  <w:sdtPr>
                    <w:rPr>
                      <w:szCs w:val="21"/>
                    </w:rPr>
                    <w:alias w:val="开发支出"/>
                    <w:tag w:val="_GBC_ed0e4df111354af2ac628cdbf7367db2"/>
                    <w:id w:val="1367407865"/>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591,067,871.95</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商誉</w:t>
                    </w:r>
                  </w:p>
                </w:tc>
                <w:sdt>
                  <w:sdtPr>
                    <w:rPr>
                      <w:szCs w:val="21"/>
                    </w:rPr>
                    <w:alias w:val="附注_商誉"/>
                    <w:tag w:val="_GBC_6af3a9ffa5024c47901710378fc07f20"/>
                    <w:id w:val="1453983784"/>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C17195">
                        <w:pPr>
                          <w:jc w:val="center"/>
                          <w:rPr>
                            <w:color w:val="008000"/>
                            <w:szCs w:val="21"/>
                          </w:rPr>
                        </w:pPr>
                        <w:r>
                          <w:rPr>
                            <w:rFonts w:hint="eastAsia"/>
                            <w:szCs w:val="21"/>
                          </w:rPr>
                          <w:t>（</w:t>
                        </w:r>
                        <w:r w:rsidR="00877575">
                          <w:rPr>
                            <w:rFonts w:hint="eastAsia"/>
                            <w:szCs w:val="21"/>
                          </w:rPr>
                          <w:t>十六</w:t>
                        </w:r>
                        <w:r>
                          <w:rPr>
                            <w:rFonts w:hint="eastAsia"/>
                            <w:szCs w:val="21"/>
                          </w:rPr>
                          <w:t>）</w:t>
                        </w:r>
                      </w:p>
                    </w:tc>
                  </w:sdtContent>
                </w:sdt>
                <w:sdt>
                  <w:sdtPr>
                    <w:rPr>
                      <w:szCs w:val="21"/>
                    </w:rPr>
                    <w:alias w:val="商誉"/>
                    <w:tag w:val="_GBC_d49f7312e04f476cab0229555f159b25"/>
                    <w:id w:val="1004784849"/>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1,591,758,184.39</w:t>
                        </w:r>
                      </w:p>
                    </w:tc>
                  </w:sdtContent>
                </w:sdt>
                <w:sdt>
                  <w:sdtPr>
                    <w:rPr>
                      <w:szCs w:val="21"/>
                    </w:rPr>
                    <w:alias w:val="商誉"/>
                    <w:tag w:val="_GBC_fbcd69b89490458fae090884be075a2d"/>
                    <w:id w:val="-448244713"/>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1,591,758,184.39</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1490295454"/>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C17195">
                        <w:pPr>
                          <w:jc w:val="center"/>
                          <w:rPr>
                            <w:color w:val="008000"/>
                            <w:szCs w:val="21"/>
                          </w:rPr>
                        </w:pPr>
                        <w:r>
                          <w:rPr>
                            <w:rFonts w:hint="eastAsia"/>
                            <w:szCs w:val="21"/>
                          </w:rPr>
                          <w:t>（</w:t>
                        </w:r>
                        <w:r w:rsidR="00877575">
                          <w:rPr>
                            <w:rFonts w:hint="eastAsia"/>
                            <w:szCs w:val="21"/>
                          </w:rPr>
                          <w:t>十七</w:t>
                        </w:r>
                        <w:r>
                          <w:rPr>
                            <w:rFonts w:hint="eastAsia"/>
                            <w:szCs w:val="21"/>
                          </w:rPr>
                          <w:t>）</w:t>
                        </w:r>
                      </w:p>
                    </w:tc>
                  </w:sdtContent>
                </w:sdt>
                <w:sdt>
                  <w:sdtPr>
                    <w:rPr>
                      <w:szCs w:val="21"/>
                    </w:rPr>
                    <w:alias w:val="长期待摊费用"/>
                    <w:tag w:val="_GBC_d53841160d514796a81f8cb529e039e7"/>
                    <w:id w:val="1671139507"/>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14,286,873.95</w:t>
                        </w:r>
                      </w:p>
                    </w:tc>
                  </w:sdtContent>
                </w:sdt>
                <w:sdt>
                  <w:sdtPr>
                    <w:rPr>
                      <w:szCs w:val="21"/>
                    </w:rPr>
                    <w:alias w:val="长期待摊费用"/>
                    <w:tag w:val="_GBC_2dff544b981f467ca187cfc8175771ac"/>
                    <w:id w:val="2009485289"/>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7,505,842.01</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96793639"/>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51197F" w:rsidP="00C17195">
                        <w:pPr>
                          <w:jc w:val="center"/>
                          <w:rPr>
                            <w:color w:val="008000"/>
                            <w:szCs w:val="21"/>
                          </w:rPr>
                        </w:pPr>
                        <w:r>
                          <w:rPr>
                            <w:rFonts w:hint="eastAsia"/>
                            <w:szCs w:val="21"/>
                          </w:rPr>
                          <w:t>（</w:t>
                        </w:r>
                        <w:r w:rsidR="00877575">
                          <w:rPr>
                            <w:rFonts w:hint="eastAsia"/>
                            <w:szCs w:val="21"/>
                          </w:rPr>
                          <w:t>十八</w:t>
                        </w:r>
                        <w:r>
                          <w:rPr>
                            <w:rFonts w:hint="eastAsia"/>
                            <w:szCs w:val="21"/>
                          </w:rPr>
                          <w:t>）</w:t>
                        </w:r>
                      </w:p>
                    </w:tc>
                  </w:sdtContent>
                </w:sdt>
                <w:sdt>
                  <w:sdtPr>
                    <w:rPr>
                      <w:szCs w:val="21"/>
                    </w:rPr>
                    <w:alias w:val="递延税款借项合计"/>
                    <w:tag w:val="_GBC_7180c0e9176f4bd6bc1a202ed49711c1"/>
                    <w:id w:val="-708185889"/>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51,215,058.75</w:t>
                        </w:r>
                      </w:p>
                    </w:tc>
                  </w:sdtContent>
                </w:sdt>
                <w:sdt>
                  <w:sdtPr>
                    <w:rPr>
                      <w:szCs w:val="21"/>
                    </w:rPr>
                    <w:alias w:val="递延税款借项合计"/>
                    <w:tag w:val="_GBC_e31dbcb3f9964df6ac24de23743d4222"/>
                    <w:id w:val="330494086"/>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57,887,783.89</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1017300074"/>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1132295425"/>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C17195">
                        <w:pPr>
                          <w:jc w:val="right"/>
                          <w:rPr>
                            <w:szCs w:val="21"/>
                          </w:rPr>
                        </w:pPr>
                        <w:r>
                          <w:rPr>
                            <w:szCs w:val="21"/>
                          </w:rPr>
                          <w:t xml:space="preserve"> </w:t>
                        </w:r>
                      </w:p>
                    </w:tc>
                  </w:sdtContent>
                </w:sdt>
                <w:sdt>
                  <w:sdtPr>
                    <w:rPr>
                      <w:szCs w:val="21"/>
                    </w:rPr>
                    <w:alias w:val="其他长期资产"/>
                    <w:tag w:val="_GBC_0ab27e64ef414be6a8e05eebb388ba2a"/>
                    <w:id w:val="-62713933"/>
                    <w:lock w:val="sdtLocked"/>
                    <w:showingPlcHdr/>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C17195" w:rsidP="00C17195">
                        <w:pPr>
                          <w:jc w:val="right"/>
                          <w:rPr>
                            <w:szCs w:val="21"/>
                          </w:rPr>
                        </w:pPr>
                        <w:r>
                          <w:rPr>
                            <w:szCs w:val="21"/>
                          </w:rPr>
                          <w:t xml:space="preserve">     </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1760279745"/>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477881480"/>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545D24" w:rsidP="00545D24">
                        <w:pPr>
                          <w:jc w:val="right"/>
                          <w:rPr>
                            <w:szCs w:val="21"/>
                          </w:rPr>
                        </w:pPr>
                        <w:r>
                          <w:rPr>
                            <w:szCs w:val="21"/>
                          </w:rPr>
                          <w:t>5,549,458,789.53</w:t>
                        </w:r>
                      </w:p>
                    </w:tc>
                  </w:sdtContent>
                </w:sdt>
                <w:sdt>
                  <w:sdtPr>
                    <w:rPr>
                      <w:szCs w:val="21"/>
                    </w:rPr>
                    <w:alias w:val="非流动资产合计"/>
                    <w:tag w:val="_GBC_7cc29793fc3d420ea6ae74a1833f837d"/>
                    <w:id w:val="-1707555650"/>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5,539,081,435.96</w:t>
                        </w:r>
                      </w:p>
                    </w:tc>
                  </w:sdtContent>
                </w:sdt>
              </w:tr>
              <w:tr w:rsidR="00EB5556" w:rsidTr="00C17195">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300" w:firstLine="630"/>
                      <w:rPr>
                        <w:szCs w:val="21"/>
                      </w:rPr>
                    </w:pPr>
                    <w:r>
                      <w:rPr>
                        <w:rFonts w:hint="eastAsia"/>
                        <w:szCs w:val="21"/>
                      </w:rPr>
                      <w:t>资产总计</w:t>
                    </w:r>
                  </w:p>
                </w:tc>
                <w:sdt>
                  <w:sdtPr>
                    <w:rPr>
                      <w:szCs w:val="21"/>
                    </w:rPr>
                    <w:alias w:val="附注_资产总计"/>
                    <w:tag w:val="_GBC_6ea37cb49d0c4a989742bca81b86d549"/>
                    <w:id w:val="636231364"/>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C17195">
                        <w:pPr>
                          <w:jc w:val="center"/>
                          <w:rPr>
                            <w:color w:val="008000"/>
                            <w:szCs w:val="21"/>
                          </w:rPr>
                        </w:pPr>
                        <w:r>
                          <w:rPr>
                            <w:rFonts w:hint="eastAsia"/>
                            <w:color w:val="333399"/>
                            <w:szCs w:val="21"/>
                          </w:rPr>
                          <w:t xml:space="preserve">　</w:t>
                        </w:r>
                      </w:p>
                    </w:tc>
                  </w:sdtContent>
                </w:sdt>
                <w:sdt>
                  <w:sdtPr>
                    <w:rPr>
                      <w:szCs w:val="21"/>
                    </w:rPr>
                    <w:alias w:val="资产总计"/>
                    <w:tag w:val="_GBC_32c5ad6bb0a34a5b817416f6e3b0deb0"/>
                    <w:id w:val="-2040118526"/>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545D24" w:rsidP="00545D24">
                        <w:pPr>
                          <w:jc w:val="right"/>
                          <w:rPr>
                            <w:szCs w:val="21"/>
                          </w:rPr>
                        </w:pPr>
                        <w:r>
                          <w:rPr>
                            <w:szCs w:val="21"/>
                          </w:rPr>
                          <w:t>13,716,609,614.42</w:t>
                        </w:r>
                      </w:p>
                    </w:tc>
                  </w:sdtContent>
                </w:sdt>
                <w:sdt>
                  <w:sdtPr>
                    <w:rPr>
                      <w:szCs w:val="21"/>
                    </w:rPr>
                    <w:alias w:val="资产总计"/>
                    <w:tag w:val="_GBC_83929280cfaf41fcbb0eff040d5781cd"/>
                    <w:id w:val="-211892385"/>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13,794,580,777.44</w:t>
                        </w:r>
                      </w:p>
                    </w:tc>
                  </w:sdtContent>
                </w:sdt>
              </w:tr>
              <w:tr w:rsidR="00EB5556" w:rsidTr="00A937DB">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rPr>
                        <w:szCs w:val="21"/>
                      </w:rPr>
                    </w:pPr>
                    <w:r>
                      <w:rPr>
                        <w:rFonts w:hint="eastAsia"/>
                        <w:b/>
                        <w:bCs/>
                        <w:szCs w:val="21"/>
                      </w:rPr>
                      <w:t>流动负债：</w:t>
                    </w:r>
                  </w:p>
                </w:tc>
                <w:tc>
                  <w:tcPr>
                    <w:tcW w:w="3452" w:type="pct"/>
                    <w:gridSpan w:val="3"/>
                    <w:tcBorders>
                      <w:top w:val="outset" w:sz="6" w:space="0" w:color="auto"/>
                      <w:left w:val="outset" w:sz="6" w:space="0" w:color="auto"/>
                      <w:bottom w:val="outset" w:sz="6" w:space="0" w:color="auto"/>
                      <w:right w:val="outset" w:sz="6" w:space="0" w:color="auto"/>
                    </w:tcBorders>
                  </w:tcPr>
                  <w:p w:rsidR="00EB5556" w:rsidRDefault="00EB5556" w:rsidP="004D357F">
                    <w:pPr>
                      <w:rPr>
                        <w:color w:val="FF00FF"/>
                        <w:szCs w:val="21"/>
                      </w:rPr>
                    </w:pPr>
                  </w:p>
                </w:tc>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短期借款</w:t>
                    </w:r>
                  </w:p>
                </w:tc>
                <w:sdt>
                  <w:sdtPr>
                    <w:rPr>
                      <w:szCs w:val="21"/>
                    </w:rPr>
                    <w:alias w:val="附注_短期借款"/>
                    <w:tag w:val="_GBC_df8ac5c6c1c740b9bf165d17c6d98923"/>
                    <w:id w:val="-423038165"/>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FA415B" w:rsidP="00FA6189">
                        <w:pPr>
                          <w:jc w:val="center"/>
                          <w:rPr>
                            <w:color w:val="008000"/>
                            <w:szCs w:val="21"/>
                          </w:rPr>
                        </w:pPr>
                        <w:r>
                          <w:rPr>
                            <w:rFonts w:hint="eastAsia"/>
                            <w:szCs w:val="21"/>
                          </w:rPr>
                          <w:t>（</w:t>
                        </w:r>
                        <w:r w:rsidR="00877575">
                          <w:rPr>
                            <w:rFonts w:hint="eastAsia"/>
                            <w:szCs w:val="21"/>
                          </w:rPr>
                          <w:t>十九</w:t>
                        </w:r>
                        <w:r w:rsidR="004E6E84">
                          <w:rPr>
                            <w:rFonts w:hint="eastAsia"/>
                            <w:szCs w:val="21"/>
                          </w:rPr>
                          <w:t>）</w:t>
                        </w:r>
                      </w:p>
                    </w:tc>
                  </w:sdtContent>
                </w:sdt>
                <w:sdt>
                  <w:sdtPr>
                    <w:rPr>
                      <w:szCs w:val="21"/>
                    </w:rPr>
                    <w:alias w:val="短期借款"/>
                    <w:tag w:val="_GBC_46b181ddb7114e3298018c8bc35a9af5"/>
                    <w:id w:val="683870513"/>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2,779,262,899.12</w:t>
                        </w:r>
                      </w:p>
                    </w:tc>
                  </w:sdtContent>
                </w:sdt>
                <w:sdt>
                  <w:sdtPr>
                    <w:rPr>
                      <w:szCs w:val="21"/>
                    </w:rPr>
                    <w:alias w:val="短期借款"/>
                    <w:tag w:val="_GBC_256a27a1cc574f649042284bc61d0e39"/>
                    <w:id w:val="-713651842"/>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2,351,396,739.98</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318691692"/>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1705602841"/>
                    <w:lock w:val="sdtLocked"/>
                    <w:showingPlcHdr/>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CE4203" w:rsidP="004D357F">
                        <w:pPr>
                          <w:jc w:val="right"/>
                          <w:rPr>
                            <w:szCs w:val="21"/>
                          </w:rPr>
                        </w:pPr>
                        <w:r>
                          <w:rPr>
                            <w:szCs w:val="21"/>
                          </w:rPr>
                          <w:t xml:space="preserve">     </w:t>
                        </w:r>
                      </w:p>
                    </w:tc>
                  </w:sdtContent>
                </w:sdt>
                <w:sdt>
                  <w:sdtPr>
                    <w:rPr>
                      <w:szCs w:val="21"/>
                    </w:rPr>
                    <w:alias w:val="向中央银行借款"/>
                    <w:tag w:val="_GBC_27a0872e446a45ca91f4d972d44c9aa9"/>
                    <w:id w:val="1593977372"/>
                    <w:lock w:val="sdtLocked"/>
                    <w:showingPlcHdr/>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CE4203" w:rsidP="00CE4203">
                        <w:pPr>
                          <w:jc w:val="right"/>
                          <w:rPr>
                            <w:szCs w:val="21"/>
                          </w:rPr>
                        </w:pPr>
                        <w:r>
                          <w:rPr>
                            <w:szCs w:val="21"/>
                          </w:rPr>
                          <w:t xml:space="preserve">     </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889494609"/>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1845543827"/>
                    <w:lock w:val="sdtLocked"/>
                    <w:showingPlcHdr/>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FA415B" w:rsidP="004D357F">
                        <w:pPr>
                          <w:jc w:val="right"/>
                          <w:rPr>
                            <w:szCs w:val="21"/>
                          </w:rPr>
                        </w:pPr>
                        <w:r>
                          <w:rPr>
                            <w:szCs w:val="21"/>
                          </w:rPr>
                          <w:t xml:space="preserve">     </w:t>
                        </w:r>
                      </w:p>
                    </w:tc>
                  </w:sdtContent>
                </w:sdt>
                <w:sdt>
                  <w:sdtPr>
                    <w:rPr>
                      <w:szCs w:val="21"/>
                    </w:rPr>
                    <w:alias w:val="吸收存款及同业存放"/>
                    <w:tag w:val="_GBC_d53b48a4231b493d86a174b0d7d76d8d"/>
                    <w:id w:val="1874881981"/>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CE4203">
                        <w:pPr>
                          <w:jc w:val="right"/>
                          <w:rPr>
                            <w:szCs w:val="21"/>
                          </w:rPr>
                        </w:pPr>
                        <w:r>
                          <w:rPr>
                            <w:szCs w:val="21"/>
                          </w:rPr>
                          <w:t> </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拆入资金</w:t>
                    </w:r>
                  </w:p>
                </w:tc>
                <w:sdt>
                  <w:sdtPr>
                    <w:rPr>
                      <w:szCs w:val="21"/>
                    </w:rPr>
                    <w:alias w:val="附注_拆入资金"/>
                    <w:tag w:val="_GBC_49a7e0ea9a1347c69ad5ace18c45ad29"/>
                    <w:id w:val="973791780"/>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拆入资金"/>
                    <w:tag w:val="_GBC_ce76078ee0924bd38eaea07b86ec8ded"/>
                    <w:id w:val="-465884758"/>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拆入资金"/>
                    <w:tag w:val="_GBC_4af90d2100ea4f6b88371d387558edeb"/>
                    <w:id w:val="178086145"/>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CE4203">
                        <w:pPr>
                          <w:jc w:val="right"/>
                          <w:rPr>
                            <w:szCs w:val="21"/>
                          </w:rPr>
                        </w:pPr>
                        <w:r>
                          <w:rPr>
                            <w:szCs w:val="21"/>
                          </w:rPr>
                          <w:t>   </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1345773677"/>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1564012394"/>
                    <w:lock w:val="sdtLocked"/>
                    <w:showingPlcHdr/>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CE4203" w:rsidP="004D357F">
                        <w:pPr>
                          <w:jc w:val="right"/>
                          <w:rPr>
                            <w:szCs w:val="21"/>
                          </w:rPr>
                        </w:pPr>
                        <w:r>
                          <w:rPr>
                            <w:szCs w:val="21"/>
                          </w:rPr>
                          <w:t xml:space="preserve">     </w:t>
                        </w:r>
                      </w:p>
                    </w:tc>
                  </w:sdtContent>
                </w:sdt>
                <w:sdt>
                  <w:sdtPr>
                    <w:rPr>
                      <w:szCs w:val="21"/>
                    </w:rPr>
                    <w:alias w:val="以公允价值计量且其变动计入当期损益的金融负债"/>
                    <w:tag w:val="_GBC_b8d781a2d5d34dbd8032378db20699c2"/>
                    <w:id w:val="-1967195071"/>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CE4203">
                        <w:pPr>
                          <w:jc w:val="right"/>
                          <w:rPr>
                            <w:szCs w:val="21"/>
                          </w:rPr>
                        </w:pPr>
                        <w:r>
                          <w:rPr>
                            <w:szCs w:val="21"/>
                          </w:rPr>
                          <w:t>  </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1090842736"/>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szCs w:val="21"/>
                          </w:rPr>
                        </w:pPr>
                        <w:r>
                          <w:rPr>
                            <w:rFonts w:hint="eastAsia"/>
                            <w:color w:val="333399"/>
                            <w:szCs w:val="21"/>
                          </w:rPr>
                          <w:t xml:space="preserve">　</w:t>
                        </w:r>
                      </w:p>
                    </w:tc>
                  </w:sdtContent>
                </w:sdt>
                <w:sdt>
                  <w:sdtPr>
                    <w:rPr>
                      <w:szCs w:val="21"/>
                    </w:rPr>
                    <w:alias w:val="衍生金融负债"/>
                    <w:tag w:val="_GBC_689789bc00c44dab8e8a4911d2818568"/>
                    <w:id w:val="1393462060"/>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衍生金融负债"/>
                    <w:tag w:val="_GBC_64fb5fba2e464e49b014a1fd6a06f1d1"/>
                    <w:id w:val="-2025085182"/>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CE4203">
                        <w:pPr>
                          <w:jc w:val="right"/>
                          <w:rPr>
                            <w:szCs w:val="21"/>
                          </w:rPr>
                        </w:pPr>
                        <w:r>
                          <w:rPr>
                            <w:szCs w:val="21"/>
                          </w:rPr>
                          <w:t> </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应付票据</w:t>
                    </w:r>
                  </w:p>
                </w:tc>
                <w:sdt>
                  <w:sdtPr>
                    <w:rPr>
                      <w:szCs w:val="21"/>
                    </w:rPr>
                    <w:alias w:val="附注_应付票据"/>
                    <w:tag w:val="_GBC_0aad1c53fed14527be42a0665c829294"/>
                    <w:id w:val="1470471335"/>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（二十</w:t>
                        </w:r>
                        <w:r w:rsidR="004E6E84">
                          <w:rPr>
                            <w:rFonts w:hint="eastAsia"/>
                            <w:szCs w:val="21"/>
                          </w:rPr>
                          <w:t>）</w:t>
                        </w:r>
                      </w:p>
                    </w:tc>
                  </w:sdtContent>
                </w:sdt>
                <w:sdt>
                  <w:sdtPr>
                    <w:rPr>
                      <w:szCs w:val="21"/>
                    </w:rPr>
                    <w:alias w:val="应付票据"/>
                    <w:tag w:val="_GBC_b7e10ae5dd4a47c7963b3455d112c7b9"/>
                    <w:id w:val="191807389"/>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632,884,459.23</w:t>
                        </w:r>
                      </w:p>
                    </w:tc>
                  </w:sdtContent>
                </w:sdt>
                <w:sdt>
                  <w:sdtPr>
                    <w:rPr>
                      <w:szCs w:val="21"/>
                    </w:rPr>
                    <w:alias w:val="应付票据"/>
                    <w:tag w:val="_GBC_1f3155f66f9b4eb1ac7422682aed458d"/>
                    <w:id w:val="1546027436"/>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823,517,143.66</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应付账款</w:t>
                    </w:r>
                  </w:p>
                </w:tc>
                <w:sdt>
                  <w:sdtPr>
                    <w:rPr>
                      <w:szCs w:val="21"/>
                    </w:rPr>
                    <w:alias w:val="附注_应付帐款"/>
                    <w:tag w:val="_GBC_bdc3173f6cf7448d965ccfdad2dc5432"/>
                    <w:id w:val="-32736448"/>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（二十一</w:t>
                        </w:r>
                        <w:r w:rsidR="004E6E84">
                          <w:rPr>
                            <w:rFonts w:hint="eastAsia"/>
                            <w:szCs w:val="21"/>
                          </w:rPr>
                          <w:t>）</w:t>
                        </w:r>
                      </w:p>
                    </w:tc>
                  </w:sdtContent>
                </w:sdt>
                <w:sdt>
                  <w:sdtPr>
                    <w:rPr>
                      <w:szCs w:val="21"/>
                    </w:rPr>
                    <w:alias w:val="应付帐款"/>
                    <w:tag w:val="_GBC_9dc60ae5c8e249499d8d95169ed78ec9"/>
                    <w:id w:val="-1403991771"/>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1,607,303,967.54</w:t>
                        </w:r>
                      </w:p>
                    </w:tc>
                  </w:sdtContent>
                </w:sdt>
                <w:sdt>
                  <w:sdtPr>
                    <w:rPr>
                      <w:szCs w:val="21"/>
                    </w:rPr>
                    <w:alias w:val="应付帐款"/>
                    <w:tag w:val="_GBC_79eff5cbdd4c44129254a16d50a34331"/>
                    <w:id w:val="-136189810"/>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1,449,936,891.42</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预收款项</w:t>
                    </w:r>
                  </w:p>
                </w:tc>
                <w:sdt>
                  <w:sdtPr>
                    <w:rPr>
                      <w:szCs w:val="21"/>
                    </w:rPr>
                    <w:alias w:val="附注_预收帐款"/>
                    <w:tag w:val="_GBC_e4b14f8473794fbdb93f93e44020eaec"/>
                    <w:id w:val="11654107"/>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（二十二</w:t>
                        </w:r>
                        <w:r w:rsidR="004E6E84">
                          <w:rPr>
                            <w:rFonts w:hint="eastAsia"/>
                            <w:szCs w:val="21"/>
                          </w:rPr>
                          <w:t>）</w:t>
                        </w:r>
                      </w:p>
                    </w:tc>
                  </w:sdtContent>
                </w:sdt>
                <w:sdt>
                  <w:sdtPr>
                    <w:rPr>
                      <w:szCs w:val="21"/>
                    </w:rPr>
                    <w:alias w:val="预收帐款"/>
                    <w:tag w:val="_GBC_f20c02115ffd4297862efc12b566cfeb"/>
                    <w:id w:val="-713502666"/>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340,751,808.92</w:t>
                        </w:r>
                      </w:p>
                    </w:tc>
                  </w:sdtContent>
                </w:sdt>
                <w:sdt>
                  <w:sdtPr>
                    <w:rPr>
                      <w:szCs w:val="21"/>
                    </w:rPr>
                    <w:alias w:val="预收帐款"/>
                    <w:tag w:val="_GBC_2aeef32fbc6e47678f344a48a2965dff"/>
                    <w:id w:val="105091587"/>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344,065,155.81</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471370237"/>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1666700750"/>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卖出回购金融资产款"/>
                    <w:tag w:val="_GBC_ad16934cfb684aeb96f76c4a5dc7a4e1"/>
                    <w:id w:val="263964511"/>
                    <w:lock w:val="sdtLocked"/>
                    <w:showingPlcHdr/>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CE4203" w:rsidP="00CE4203">
                        <w:pPr>
                          <w:jc w:val="right"/>
                          <w:rPr>
                            <w:szCs w:val="21"/>
                          </w:rPr>
                        </w:pPr>
                        <w:r>
                          <w:rPr>
                            <w:szCs w:val="21"/>
                          </w:rPr>
                          <w:t xml:space="preserve">     </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555626891"/>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1150288186"/>
                    <w:lock w:val="sdtLocked"/>
                    <w:showingPlcHdr/>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CE4203" w:rsidP="004D357F">
                        <w:pPr>
                          <w:jc w:val="right"/>
                          <w:rPr>
                            <w:szCs w:val="21"/>
                          </w:rPr>
                        </w:pPr>
                        <w:r>
                          <w:rPr>
                            <w:szCs w:val="21"/>
                          </w:rPr>
                          <w:t xml:space="preserve">     </w:t>
                        </w:r>
                      </w:p>
                    </w:tc>
                  </w:sdtContent>
                </w:sdt>
                <w:sdt>
                  <w:sdtPr>
                    <w:rPr>
                      <w:szCs w:val="21"/>
                    </w:rPr>
                    <w:alias w:val="应付手续费及佣金"/>
                    <w:tag w:val="_GBC_95e23198e4a34295b8e819779c67a801"/>
                    <w:id w:val="1857075426"/>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CE4203">
                        <w:pPr>
                          <w:jc w:val="right"/>
                          <w:rPr>
                            <w:szCs w:val="21"/>
                          </w:rPr>
                        </w:pPr>
                        <w:r>
                          <w:rPr>
                            <w:szCs w:val="21"/>
                          </w:rPr>
                          <w:t> </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572389115"/>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（二十三</w:t>
                        </w:r>
                        <w:r w:rsidR="004E6E84">
                          <w:rPr>
                            <w:rFonts w:hint="eastAsia"/>
                            <w:szCs w:val="21"/>
                          </w:rPr>
                          <w:t>）</w:t>
                        </w:r>
                      </w:p>
                    </w:tc>
                  </w:sdtContent>
                </w:sdt>
                <w:sdt>
                  <w:sdtPr>
                    <w:rPr>
                      <w:szCs w:val="21"/>
                    </w:rPr>
                    <w:alias w:val="应付职工薪酬"/>
                    <w:tag w:val="_GBC_63575ba5992e47688c02476b86e87815"/>
                    <w:id w:val="1707904181"/>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33,436,576.26</w:t>
                        </w:r>
                      </w:p>
                    </w:tc>
                  </w:sdtContent>
                </w:sdt>
                <w:sdt>
                  <w:sdtPr>
                    <w:rPr>
                      <w:szCs w:val="21"/>
                    </w:rPr>
                    <w:alias w:val="应付职工薪酬"/>
                    <w:tag w:val="_GBC_563a214f497a4165b97fdc838d3f5b7f"/>
                    <w:id w:val="1829714302"/>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34,600,319.72</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应交税费</w:t>
                    </w:r>
                  </w:p>
                </w:tc>
                <w:sdt>
                  <w:sdtPr>
                    <w:rPr>
                      <w:szCs w:val="21"/>
                    </w:rPr>
                    <w:alias w:val="附注_应交税金"/>
                    <w:tag w:val="_GBC_2339184b172c42b089bdc959064d23d2"/>
                    <w:id w:val="-626860410"/>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（二十四</w:t>
                        </w:r>
                        <w:r w:rsidR="004E6E84">
                          <w:rPr>
                            <w:rFonts w:hint="eastAsia"/>
                            <w:szCs w:val="21"/>
                          </w:rPr>
                          <w:t>）</w:t>
                        </w:r>
                      </w:p>
                    </w:tc>
                  </w:sdtContent>
                </w:sdt>
                <w:sdt>
                  <w:sdtPr>
                    <w:rPr>
                      <w:szCs w:val="21"/>
                    </w:rPr>
                    <w:alias w:val="应交税金"/>
                    <w:tag w:val="_GBC_7c1398034382449ab61dcf2adfe81021"/>
                    <w:id w:val="310991989"/>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62,492,171.00</w:t>
                        </w:r>
                      </w:p>
                    </w:tc>
                  </w:sdtContent>
                </w:sdt>
                <w:sdt>
                  <w:sdtPr>
                    <w:rPr>
                      <w:szCs w:val="21"/>
                    </w:rPr>
                    <w:alias w:val="应交税金"/>
                    <w:tag w:val="_GBC_740c6c5c024d437a9c6540bc0cbf0ceb"/>
                    <w:id w:val="1342040076"/>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89,787,451.25</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应付利息</w:t>
                    </w:r>
                  </w:p>
                </w:tc>
                <w:sdt>
                  <w:sdtPr>
                    <w:rPr>
                      <w:szCs w:val="21"/>
                    </w:rPr>
                    <w:alias w:val="附注_应付利息"/>
                    <w:tag w:val="_GBC_cb34360490a643a68ca45362340d8de3"/>
                    <w:id w:val="-1916922192"/>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（二十五</w:t>
                        </w:r>
                        <w:r w:rsidR="004E6E84">
                          <w:rPr>
                            <w:rFonts w:hint="eastAsia"/>
                            <w:szCs w:val="21"/>
                          </w:rPr>
                          <w:t>）</w:t>
                        </w:r>
                      </w:p>
                    </w:tc>
                  </w:sdtContent>
                </w:sdt>
                <w:sdt>
                  <w:sdtPr>
                    <w:rPr>
                      <w:szCs w:val="21"/>
                    </w:rPr>
                    <w:alias w:val="应付利息"/>
                    <w:tag w:val="_GBC_e935ed7988fa44c58b49a2644de29a99"/>
                    <w:id w:val="-1594083448"/>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29,757,460.52</w:t>
                        </w:r>
                      </w:p>
                    </w:tc>
                  </w:sdtContent>
                </w:sdt>
                <w:sdt>
                  <w:sdtPr>
                    <w:rPr>
                      <w:szCs w:val="21"/>
                    </w:rPr>
                    <w:alias w:val="应付利息"/>
                    <w:tag w:val="_GBC_888db896342e4acc9213ea3086585dd4"/>
                    <w:id w:val="-1075820046"/>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20,903,485.55</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应付股利</w:t>
                    </w:r>
                  </w:p>
                </w:tc>
                <w:sdt>
                  <w:sdtPr>
                    <w:rPr>
                      <w:szCs w:val="21"/>
                    </w:rPr>
                    <w:alias w:val="附注_应付股利"/>
                    <w:tag w:val="_GBC_a5490ab5185848558d596143c594b946"/>
                    <w:id w:val="530761042"/>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（二十六</w:t>
                        </w:r>
                        <w:r w:rsidR="004E6E84">
                          <w:rPr>
                            <w:rFonts w:hint="eastAsia"/>
                            <w:szCs w:val="21"/>
                          </w:rPr>
                          <w:t>）</w:t>
                        </w:r>
                      </w:p>
                    </w:tc>
                  </w:sdtContent>
                </w:sdt>
                <w:sdt>
                  <w:sdtPr>
                    <w:rPr>
                      <w:szCs w:val="21"/>
                    </w:rPr>
                    <w:alias w:val="应付股利"/>
                    <w:tag w:val="_GBC_7f671a5c926d474eb238dc064871f59d"/>
                    <w:id w:val="1038474670"/>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10,425,314.58</w:t>
                        </w:r>
                      </w:p>
                    </w:tc>
                  </w:sdtContent>
                </w:sdt>
                <w:sdt>
                  <w:sdtPr>
                    <w:rPr>
                      <w:szCs w:val="21"/>
                    </w:rPr>
                    <w:alias w:val="应付股利"/>
                    <w:tag w:val="_GBC_6eeba8577a39400ea7342e62375f2a20"/>
                    <w:id w:val="-719439930"/>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17,446,367.21</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其他应付款</w:t>
                    </w:r>
                  </w:p>
                </w:tc>
                <w:sdt>
                  <w:sdtPr>
                    <w:rPr>
                      <w:szCs w:val="21"/>
                    </w:rPr>
                    <w:alias w:val="附注_其他应付款"/>
                    <w:tag w:val="_GBC_b86818e97cd640d2adaa6f42d30c2b7e"/>
                    <w:id w:val="46807098"/>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4E6E84" w:rsidP="00877575">
                        <w:pPr>
                          <w:jc w:val="center"/>
                          <w:rPr>
                            <w:color w:val="008000"/>
                            <w:szCs w:val="21"/>
                          </w:rPr>
                        </w:pPr>
                        <w:r>
                          <w:rPr>
                            <w:rFonts w:hint="eastAsia"/>
                            <w:szCs w:val="21"/>
                          </w:rPr>
                          <w:t>（</w:t>
                        </w:r>
                        <w:r w:rsidR="00877575">
                          <w:rPr>
                            <w:rFonts w:hint="eastAsia"/>
                            <w:szCs w:val="21"/>
                          </w:rPr>
                          <w:t>二十七</w:t>
                        </w:r>
                        <w:r>
                          <w:rPr>
                            <w:rFonts w:hint="eastAsia"/>
                            <w:szCs w:val="21"/>
                          </w:rPr>
                          <w:t>）</w:t>
                        </w:r>
                      </w:p>
                    </w:tc>
                  </w:sdtContent>
                </w:sdt>
                <w:sdt>
                  <w:sdtPr>
                    <w:rPr>
                      <w:szCs w:val="21"/>
                    </w:rPr>
                    <w:alias w:val="其他应付款"/>
                    <w:tag w:val="_GBC_efa46651baaa4b15a386ff37f3ce1ea0"/>
                    <w:id w:val="1305433992"/>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162,893,809.93</w:t>
                        </w:r>
                      </w:p>
                    </w:tc>
                  </w:sdtContent>
                </w:sdt>
                <w:sdt>
                  <w:sdtPr>
                    <w:rPr>
                      <w:szCs w:val="21"/>
                    </w:rPr>
                    <w:alias w:val="其他应付款"/>
                    <w:tag w:val="_GBC_bdf7e90027f445968c94a584e5bfde6a"/>
                    <w:id w:val="1282527674"/>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241,946,135.93</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992151246"/>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1615023406"/>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应付分保账款"/>
                    <w:tag w:val="_GBC_bcac85cb350d402e938c810fd6871ecb"/>
                    <w:id w:val="600219663"/>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CE4203">
                        <w:pPr>
                          <w:jc w:val="right"/>
                          <w:rPr>
                            <w:szCs w:val="21"/>
                          </w:rPr>
                        </w:pPr>
                        <w:r>
                          <w:rPr>
                            <w:szCs w:val="21"/>
                          </w:rPr>
                          <w:t> </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986239990"/>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587080647"/>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保险合同准备金"/>
                    <w:tag w:val="_GBC_f76694be0baf4d9fa7ae66881e447f3e"/>
                    <w:id w:val="-326210126"/>
                    <w:lock w:val="sdtLocked"/>
                    <w:showingPlcHdr/>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CE4203" w:rsidP="00CE4203">
                        <w:pPr>
                          <w:jc w:val="right"/>
                          <w:rPr>
                            <w:szCs w:val="21"/>
                          </w:rPr>
                        </w:pPr>
                        <w:r>
                          <w:rPr>
                            <w:szCs w:val="21"/>
                          </w:rPr>
                          <w:t xml:space="preserve">     </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1337613803"/>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1842198869"/>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代理买卖证券款"/>
                    <w:tag w:val="_GBC_dbd82224d43c4b318565b5d38854341b"/>
                    <w:id w:val="1668438133"/>
                    <w:lock w:val="sdtLocked"/>
                    <w:showingPlcHdr/>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CE4203" w:rsidP="00CE4203">
                        <w:pPr>
                          <w:jc w:val="right"/>
                          <w:rPr>
                            <w:szCs w:val="21"/>
                          </w:rPr>
                        </w:pPr>
                        <w:r>
                          <w:rPr>
                            <w:szCs w:val="21"/>
                          </w:rPr>
                          <w:t xml:space="preserve">     </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966282216"/>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1711836645"/>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代理承销证券款"/>
                    <w:tag w:val="_GBC_254c4c50f16b4e898d2273946f7831f1"/>
                    <w:id w:val="-169567784"/>
                    <w:lock w:val="sdtLocked"/>
                    <w:showingPlcHdr/>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CE4203" w:rsidP="00CE4203">
                        <w:pPr>
                          <w:jc w:val="right"/>
                          <w:rPr>
                            <w:szCs w:val="21"/>
                          </w:rPr>
                        </w:pPr>
                        <w:r>
                          <w:rPr>
                            <w:szCs w:val="21"/>
                          </w:rPr>
                          <w:t xml:space="preserve">     </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1230504953"/>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szCs w:val="21"/>
                          </w:rPr>
                        </w:pPr>
                        <w:r>
                          <w:rPr>
                            <w:rFonts w:hint="eastAsia"/>
                            <w:color w:val="333399"/>
                            <w:szCs w:val="21"/>
                          </w:rPr>
                          <w:t xml:space="preserve">　</w:t>
                        </w:r>
                      </w:p>
                    </w:tc>
                  </w:sdtContent>
                </w:sdt>
                <w:sdt>
                  <w:sdtPr>
                    <w:rPr>
                      <w:szCs w:val="21"/>
                    </w:rPr>
                    <w:alias w:val="划分为持有待售的负债"/>
                    <w:tag w:val="_GBC_28ad852152934bd5b4bcd5f0886b96e2"/>
                    <w:id w:val="-1098486167"/>
                    <w:lock w:val="sdtLocked"/>
                    <w:showingPlcHdr/>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CE4203" w:rsidP="004D357F">
                        <w:pPr>
                          <w:jc w:val="right"/>
                          <w:rPr>
                            <w:szCs w:val="21"/>
                          </w:rPr>
                        </w:pPr>
                        <w:r>
                          <w:rPr>
                            <w:szCs w:val="21"/>
                          </w:rPr>
                          <w:t xml:space="preserve">     </w:t>
                        </w:r>
                      </w:p>
                    </w:tc>
                  </w:sdtContent>
                </w:sdt>
                <w:sdt>
                  <w:sdtPr>
                    <w:rPr>
                      <w:szCs w:val="21"/>
                    </w:rPr>
                    <w:alias w:val="划分为持有待售的负债"/>
                    <w:tag w:val="_GBC_fc0a41d9091b4db7b6f7ae39dcd16c3d"/>
                    <w:id w:val="63760504"/>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CE4203">
                        <w:pPr>
                          <w:jc w:val="right"/>
                          <w:rPr>
                            <w:szCs w:val="21"/>
                          </w:rPr>
                        </w:pPr>
                        <w:r>
                          <w:rPr>
                            <w:szCs w:val="21"/>
                          </w:rPr>
                          <w:t>  </w:t>
                        </w:r>
                      </w:p>
                    </w:tc>
                  </w:sdtContent>
                </w:sdt>
              </w:tr>
              <w:tr w:rsidR="00EB5556" w:rsidTr="008C6E54">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1214495530"/>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（二十八</w:t>
                        </w:r>
                        <w:r w:rsidR="004E6E84">
                          <w:rPr>
                            <w:rFonts w:hint="eastAsia"/>
                            <w:szCs w:val="21"/>
                          </w:rPr>
                          <w:t>）</w:t>
                        </w:r>
                      </w:p>
                    </w:tc>
                  </w:sdtContent>
                </w:sdt>
                <w:sdt>
                  <w:sdtPr>
                    <w:rPr>
                      <w:szCs w:val="21"/>
                    </w:rPr>
                    <w:alias w:val="一年内到期的长期负债"/>
                    <w:tag w:val="_GBC_bfc6928d48ef4ba08a75d5514049c632"/>
                    <w:id w:val="465554918"/>
                    <w:lock w:val="sdtLocked"/>
                  </w:sdtPr>
                  <w:sdtEndPr/>
                  <w:sdtContent>
                    <w:tc>
                      <w:tcPr>
                        <w:tcW w:w="1254" w:type="pct"/>
                        <w:tcBorders>
                          <w:top w:val="outset" w:sz="6" w:space="0" w:color="auto"/>
                          <w:left w:val="outset" w:sz="6" w:space="0" w:color="auto"/>
                          <w:bottom w:val="outset" w:sz="6" w:space="0" w:color="auto"/>
                          <w:right w:val="outset" w:sz="6" w:space="0" w:color="auto"/>
                        </w:tcBorders>
                        <w:vAlign w:val="center"/>
                      </w:tcPr>
                      <w:p w:rsidR="00EB5556" w:rsidRDefault="00EB5556" w:rsidP="008C6E54">
                        <w:pPr>
                          <w:jc w:val="right"/>
                          <w:rPr>
                            <w:szCs w:val="21"/>
                          </w:rPr>
                        </w:pPr>
                        <w:r>
                          <w:rPr>
                            <w:szCs w:val="21"/>
                          </w:rPr>
                          <w:t>540,000,000.00</w:t>
                        </w:r>
                      </w:p>
                    </w:tc>
                  </w:sdtContent>
                </w:sdt>
                <w:sdt>
                  <w:sdtPr>
                    <w:rPr>
                      <w:szCs w:val="21"/>
                    </w:rPr>
                    <w:alias w:val="一年内到期的长期负债"/>
                    <w:tag w:val="_GBC_793766ce8ddd485f81c37ce4489ac87f"/>
                    <w:id w:val="1233500166"/>
                    <w:lock w:val="sdtLocked"/>
                  </w:sdtPr>
                  <w:sdtEndPr/>
                  <w:sdtContent>
                    <w:tc>
                      <w:tcPr>
                        <w:tcW w:w="1336" w:type="pct"/>
                        <w:tcBorders>
                          <w:top w:val="outset" w:sz="6" w:space="0" w:color="auto"/>
                          <w:left w:val="outset" w:sz="6" w:space="0" w:color="auto"/>
                          <w:bottom w:val="outset" w:sz="6" w:space="0" w:color="auto"/>
                          <w:right w:val="outset" w:sz="6" w:space="0" w:color="auto"/>
                        </w:tcBorders>
                        <w:vAlign w:val="center"/>
                      </w:tcPr>
                      <w:p w:rsidR="00EB5556" w:rsidRDefault="00EB5556" w:rsidP="008C6E54">
                        <w:pPr>
                          <w:jc w:val="right"/>
                          <w:rPr>
                            <w:szCs w:val="21"/>
                          </w:rPr>
                        </w:pPr>
                        <w:r>
                          <w:rPr>
                            <w:szCs w:val="21"/>
                          </w:rPr>
                          <w:t>570,000,000.00</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646708664"/>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71510687"/>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CE4203">
                        <w:pPr>
                          <w:jc w:val="right"/>
                          <w:rPr>
                            <w:szCs w:val="21"/>
                          </w:rPr>
                        </w:pPr>
                        <w:r>
                          <w:rPr>
                            <w:szCs w:val="21"/>
                          </w:rPr>
                          <w:t xml:space="preserve">  </w:t>
                        </w:r>
                      </w:p>
                    </w:tc>
                  </w:sdtContent>
                </w:sdt>
                <w:sdt>
                  <w:sdtPr>
                    <w:rPr>
                      <w:szCs w:val="21"/>
                    </w:rPr>
                    <w:alias w:val="其他流动负债"/>
                    <w:tag w:val="_GBC_d843039c1b7945e09217e6db81908831"/>
                    <w:id w:val="1421448396"/>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CE4203">
                        <w:pPr>
                          <w:jc w:val="right"/>
                          <w:rPr>
                            <w:szCs w:val="21"/>
                          </w:rPr>
                        </w:pPr>
                        <w:r>
                          <w:rPr>
                            <w:szCs w:val="21"/>
                          </w:rPr>
                          <w:t> </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1542433753"/>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1411151342"/>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6,199,208,467.10</w:t>
                        </w:r>
                      </w:p>
                    </w:tc>
                  </w:sdtContent>
                </w:sdt>
                <w:sdt>
                  <w:sdtPr>
                    <w:rPr>
                      <w:szCs w:val="21"/>
                    </w:rPr>
                    <w:alias w:val="流动负债合计"/>
                    <w:tag w:val="_GBC_eb2ca3f906bd4f9b80639dcccf7a9b06"/>
                    <w:id w:val="1122043150"/>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5,943,599,690.53</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rPr>
                        <w:szCs w:val="21"/>
                      </w:rPr>
                    </w:pPr>
                    <w:r>
                      <w:rPr>
                        <w:rFonts w:hint="eastAsia"/>
                        <w:b/>
                        <w:bCs/>
                        <w:szCs w:val="21"/>
                      </w:rPr>
                      <w:t>非流动负债：</w:t>
                    </w:r>
                  </w:p>
                </w:tc>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p>
                </w:tc>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ind w:right="210"/>
                      <w:jc w:val="right"/>
                      <w:rPr>
                        <w:color w:val="008000"/>
                        <w:szCs w:val="21"/>
                      </w:rPr>
                    </w:pPr>
                  </w:p>
                </w:tc>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color w:val="008000"/>
                        <w:szCs w:val="21"/>
                      </w:rPr>
                    </w:pPr>
                  </w:p>
                </w:tc>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长期借款</w:t>
                    </w:r>
                  </w:p>
                </w:tc>
                <w:sdt>
                  <w:sdtPr>
                    <w:rPr>
                      <w:szCs w:val="21"/>
                    </w:rPr>
                    <w:alias w:val="附注_长期借款"/>
                    <w:tag w:val="_GBC_825daf50b9e44bc9b6c66ce27643e56e"/>
                    <w:id w:val="1027059295"/>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3F51C5" w:rsidP="00877575">
                        <w:pPr>
                          <w:jc w:val="center"/>
                          <w:rPr>
                            <w:color w:val="008000"/>
                            <w:szCs w:val="21"/>
                          </w:rPr>
                        </w:pPr>
                        <w:r>
                          <w:rPr>
                            <w:rFonts w:hint="eastAsia"/>
                            <w:szCs w:val="21"/>
                          </w:rPr>
                          <w:t>（</w:t>
                        </w:r>
                        <w:r w:rsidR="00877575">
                          <w:rPr>
                            <w:rFonts w:hint="eastAsia"/>
                            <w:szCs w:val="21"/>
                          </w:rPr>
                          <w:t>二十九</w:t>
                        </w:r>
                        <w:r>
                          <w:rPr>
                            <w:rFonts w:hint="eastAsia"/>
                            <w:szCs w:val="21"/>
                          </w:rPr>
                          <w:t>）</w:t>
                        </w:r>
                      </w:p>
                    </w:tc>
                  </w:sdtContent>
                </w:sdt>
                <w:sdt>
                  <w:sdtPr>
                    <w:rPr>
                      <w:szCs w:val="21"/>
                    </w:rPr>
                    <w:alias w:val="长期借款"/>
                    <w:tag w:val="_GBC_bfb4dfac552a446faa84f08012059e4c"/>
                    <w:id w:val="-773245511"/>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689,253,175.48</w:t>
                        </w:r>
                      </w:p>
                    </w:tc>
                  </w:sdtContent>
                </w:sdt>
                <w:sdt>
                  <w:sdtPr>
                    <w:rPr>
                      <w:szCs w:val="21"/>
                    </w:rPr>
                    <w:alias w:val="长期借款"/>
                    <w:tag w:val="_GBC_40a0f3abde7b490985dabb36cca6fc2b"/>
                    <w:id w:val="1103076576"/>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657,503,175.48</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应付债券</w:t>
                    </w:r>
                  </w:p>
                </w:tc>
                <w:sdt>
                  <w:sdtPr>
                    <w:rPr>
                      <w:szCs w:val="21"/>
                    </w:rPr>
                    <w:alias w:val="附注_应付债券"/>
                    <w:tag w:val="_GBC_6357393a4caa47abbf509fac0d3915ca"/>
                    <w:id w:val="-1568876448"/>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（三十</w:t>
                        </w:r>
                        <w:r w:rsidR="003F51C5">
                          <w:rPr>
                            <w:rFonts w:hint="eastAsia"/>
                            <w:szCs w:val="21"/>
                          </w:rPr>
                          <w:t>）</w:t>
                        </w:r>
                      </w:p>
                    </w:tc>
                  </w:sdtContent>
                </w:sdt>
                <w:sdt>
                  <w:sdtPr>
                    <w:rPr>
                      <w:szCs w:val="21"/>
                    </w:rPr>
                    <w:alias w:val="应付债券"/>
                    <w:tag w:val="_GBC_85677fcf9b924b4db082bee354e8063c"/>
                    <w:id w:val="1278058047"/>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996,221,211.07</w:t>
                        </w:r>
                      </w:p>
                    </w:tc>
                  </w:sdtContent>
                </w:sdt>
                <w:sdt>
                  <w:sdtPr>
                    <w:rPr>
                      <w:szCs w:val="21"/>
                    </w:rPr>
                    <w:alias w:val="应付债券"/>
                    <w:tag w:val="_GBC_ffed37c075294d22ba54adb27334d473"/>
                    <w:id w:val="794557941"/>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994,883,934.85</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其中：优先股</w:t>
                    </w:r>
                  </w:p>
                </w:tc>
                <w:sdt>
                  <w:sdtPr>
                    <w:rPr>
                      <w:szCs w:val="21"/>
                    </w:rPr>
                    <w:alias w:val="附注_其中：优先股"/>
                    <w:tag w:val="_GBC_59b0560065de4537bcb158106081249b"/>
                    <w:id w:val="177630871"/>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szCs w:val="21"/>
                          </w:rPr>
                        </w:pPr>
                        <w:r>
                          <w:rPr>
                            <w:rFonts w:hint="eastAsia"/>
                            <w:color w:val="333399"/>
                            <w:szCs w:val="21"/>
                          </w:rPr>
                          <w:t xml:space="preserve">　</w:t>
                        </w:r>
                      </w:p>
                    </w:tc>
                  </w:sdtContent>
                </w:sdt>
                <w:sdt>
                  <w:sdtPr>
                    <w:rPr>
                      <w:szCs w:val="21"/>
                    </w:rPr>
                    <w:alias w:val="其中：优先股"/>
                    <w:tag w:val="_GBC_6a8f5ae1e7b6421e9e22e0a4585cbf1b"/>
                    <w:id w:val="-232775854"/>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其中：优先股"/>
                    <w:tag w:val="_GBC_12686e5828d7459fb10b4ff188433646"/>
                    <w:id w:val="-826362636"/>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1298950898"/>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szCs w:val="21"/>
                          </w:rPr>
                        </w:pPr>
                        <w:r>
                          <w:rPr>
                            <w:rFonts w:hint="eastAsia"/>
                            <w:color w:val="333399"/>
                            <w:szCs w:val="21"/>
                          </w:rPr>
                          <w:t xml:space="preserve">　</w:t>
                        </w:r>
                      </w:p>
                    </w:tc>
                  </w:sdtContent>
                </w:sdt>
                <w:sdt>
                  <w:sdtPr>
                    <w:rPr>
                      <w:szCs w:val="21"/>
                    </w:rPr>
                    <w:alias w:val="永续债"/>
                    <w:tag w:val="_GBC_6b8f43f1fa174a7a8c858f4a9a3c3fe6"/>
                    <w:id w:val="751709795"/>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永续债"/>
                    <w:tag w:val="_GBC_3598c99e9ddb446e992c9d16b73e6509"/>
                    <w:id w:val="-576209508"/>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942A3">
                        <w:pPr>
                          <w:jc w:val="right"/>
                          <w:rPr>
                            <w:szCs w:val="21"/>
                          </w:rPr>
                        </w:pPr>
                        <w:r>
                          <w:rPr>
                            <w:szCs w:val="21"/>
                          </w:rPr>
                          <w:t>      </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长期应付款</w:t>
                    </w:r>
                  </w:p>
                </w:tc>
                <w:sdt>
                  <w:sdtPr>
                    <w:rPr>
                      <w:szCs w:val="21"/>
                    </w:rPr>
                    <w:alias w:val="附注_长期应付款"/>
                    <w:tag w:val="_GBC_a6ab1943df3b4e4199c5446cd0faa6da"/>
                    <w:id w:val="-2108870915"/>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（三十一</w:t>
                        </w:r>
                        <w:r w:rsidR="003F51C5">
                          <w:rPr>
                            <w:rFonts w:hint="eastAsia"/>
                            <w:szCs w:val="21"/>
                          </w:rPr>
                          <w:t>）</w:t>
                        </w:r>
                      </w:p>
                    </w:tc>
                  </w:sdtContent>
                </w:sdt>
                <w:sdt>
                  <w:sdtPr>
                    <w:rPr>
                      <w:szCs w:val="21"/>
                    </w:rPr>
                    <w:alias w:val="长期应付款"/>
                    <w:tag w:val="_GBC_ef369b79886c480da9b60fcbbc88e27b"/>
                    <w:id w:val="-113143481"/>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1,563,585,143.96</w:t>
                        </w:r>
                      </w:p>
                    </w:tc>
                  </w:sdtContent>
                </w:sdt>
                <w:sdt>
                  <w:sdtPr>
                    <w:rPr>
                      <w:szCs w:val="21"/>
                    </w:rPr>
                    <w:alias w:val="长期应付款"/>
                    <w:tag w:val="_GBC_ae298b627a85429aa58ac081daa3ad53"/>
                    <w:id w:val="-1085150560"/>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1,580,111,488.00</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1727728816"/>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szCs w:val="21"/>
                          </w:rPr>
                        </w:pPr>
                        <w:r>
                          <w:rPr>
                            <w:rFonts w:hint="eastAsia"/>
                            <w:color w:val="333399"/>
                            <w:szCs w:val="21"/>
                          </w:rPr>
                          <w:t xml:space="preserve">　</w:t>
                        </w:r>
                      </w:p>
                    </w:tc>
                  </w:sdtContent>
                </w:sdt>
                <w:sdt>
                  <w:sdtPr>
                    <w:rPr>
                      <w:szCs w:val="21"/>
                    </w:rPr>
                    <w:alias w:val="长期应付职工薪酬"/>
                    <w:tag w:val="_GBC_f494f7149bc84cf4b97d0cc377e3c322"/>
                    <w:id w:val="220715358"/>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长期应付职工薪酬"/>
                    <w:tag w:val="_GBC_51663446008a4e978c3e3d86222de656"/>
                    <w:id w:val="1541165623"/>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专项应付款</w:t>
                    </w:r>
                  </w:p>
                </w:tc>
                <w:sdt>
                  <w:sdtPr>
                    <w:rPr>
                      <w:szCs w:val="21"/>
                    </w:rPr>
                    <w:alias w:val="附注_专项应付款"/>
                    <w:tag w:val="_GBC_29921b12958148baa0d39e1ec3ace1aa"/>
                    <w:id w:val="1806496900"/>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（三十二</w:t>
                        </w:r>
                        <w:r w:rsidR="003F51C5">
                          <w:rPr>
                            <w:rFonts w:hint="eastAsia"/>
                            <w:szCs w:val="21"/>
                          </w:rPr>
                          <w:t>）</w:t>
                        </w:r>
                      </w:p>
                    </w:tc>
                  </w:sdtContent>
                </w:sdt>
                <w:sdt>
                  <w:sdtPr>
                    <w:rPr>
                      <w:szCs w:val="21"/>
                    </w:rPr>
                    <w:alias w:val="专项应付款"/>
                    <w:tag w:val="_GBC_49d3c7195bc043e083f267e82703e061"/>
                    <w:id w:val="-763532481"/>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63,090,000.00</w:t>
                        </w:r>
                      </w:p>
                    </w:tc>
                  </w:sdtContent>
                </w:sdt>
                <w:sdt>
                  <w:sdtPr>
                    <w:rPr>
                      <w:szCs w:val="21"/>
                    </w:rPr>
                    <w:alias w:val="专项应付款"/>
                    <w:tag w:val="_GBC_7600370b282b48938950a7df721ab5ad"/>
                    <w:id w:val="-1266990793"/>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63,090,000.00</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预计负债</w:t>
                    </w:r>
                  </w:p>
                </w:tc>
                <w:sdt>
                  <w:sdtPr>
                    <w:rPr>
                      <w:szCs w:val="21"/>
                    </w:rPr>
                    <w:alias w:val="附注_预计负债"/>
                    <w:tag w:val="_GBC_4bb65f42816c48b7bd7022d5fecf133f"/>
                    <w:id w:val="1020597491"/>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预计负债"/>
                    <w:tag w:val="_GBC_cd2391bf698d46518e1b3a5200d4726d"/>
                    <w:id w:val="213865994"/>
                    <w:lock w:val="sdtLocked"/>
                    <w:showingPlcHdr/>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FA6189" w:rsidP="00FA6189">
                        <w:pPr>
                          <w:jc w:val="right"/>
                          <w:rPr>
                            <w:szCs w:val="21"/>
                          </w:rPr>
                        </w:pPr>
                        <w:r>
                          <w:rPr>
                            <w:szCs w:val="21"/>
                          </w:rPr>
                          <w:t xml:space="preserve">     </w:t>
                        </w:r>
                      </w:p>
                    </w:tc>
                  </w:sdtContent>
                </w:sdt>
                <w:sdt>
                  <w:sdtPr>
                    <w:rPr>
                      <w:szCs w:val="21"/>
                    </w:rPr>
                    <w:alias w:val="预计负债"/>
                    <w:tag w:val="_GBC_332753455a6c47ca81c0543c26e83e23"/>
                    <w:id w:val="48889202"/>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递延收益</w:t>
                    </w:r>
                  </w:p>
                </w:tc>
                <w:sdt>
                  <w:sdtPr>
                    <w:rPr>
                      <w:szCs w:val="21"/>
                    </w:rPr>
                    <w:alias w:val="附注_递延收益"/>
                    <w:tag w:val="_GBC_0991678877014bb28cf6a4b431b0d04e"/>
                    <w:id w:val="2118405885"/>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3F51C5" w:rsidP="00877575">
                        <w:pPr>
                          <w:jc w:val="center"/>
                          <w:rPr>
                            <w:szCs w:val="21"/>
                          </w:rPr>
                        </w:pPr>
                        <w:r>
                          <w:rPr>
                            <w:rFonts w:hint="eastAsia"/>
                            <w:szCs w:val="21"/>
                          </w:rPr>
                          <w:t>（</w:t>
                        </w:r>
                        <w:r w:rsidR="00877575">
                          <w:rPr>
                            <w:rFonts w:hint="eastAsia"/>
                            <w:szCs w:val="21"/>
                          </w:rPr>
                          <w:t>三十三</w:t>
                        </w:r>
                        <w:r>
                          <w:rPr>
                            <w:rFonts w:hint="eastAsia"/>
                            <w:szCs w:val="21"/>
                          </w:rPr>
                          <w:t>）</w:t>
                        </w:r>
                      </w:p>
                    </w:tc>
                  </w:sdtContent>
                </w:sdt>
                <w:sdt>
                  <w:sdtPr>
                    <w:rPr>
                      <w:szCs w:val="21"/>
                    </w:rPr>
                    <w:alias w:val="递延收益"/>
                    <w:tag w:val="_GBC_7e7fb4deb4ae41a290883820e0738564"/>
                    <w:id w:val="-1519391688"/>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224,087,641.72</w:t>
                        </w:r>
                      </w:p>
                    </w:tc>
                  </w:sdtContent>
                </w:sdt>
                <w:sdt>
                  <w:sdtPr>
                    <w:rPr>
                      <w:szCs w:val="21"/>
                    </w:rPr>
                    <w:alias w:val="递延收益"/>
                    <w:tag w:val="_GBC_a8cc901e20014cf9a069e58c0d513057"/>
                    <w:id w:val="-1990550025"/>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205,023,077.75</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1821148631"/>
                    <w:lock w:val="sdtLocked"/>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（十八</w:t>
                        </w:r>
                        <w:r w:rsidR="003F51C5">
                          <w:rPr>
                            <w:rFonts w:hint="eastAsia"/>
                            <w:szCs w:val="21"/>
                          </w:rPr>
                          <w:t>）</w:t>
                        </w:r>
                      </w:p>
                    </w:tc>
                  </w:sdtContent>
                </w:sdt>
                <w:sdt>
                  <w:sdtPr>
                    <w:rPr>
                      <w:szCs w:val="21"/>
                    </w:rPr>
                    <w:alias w:val="递延税款贷项合计"/>
                    <w:tag w:val="_GBC_ce70ad84e03f4c97b74f4e320db6f98d"/>
                    <w:id w:val="-152381161"/>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10,336,565.48</w:t>
                        </w:r>
                      </w:p>
                    </w:tc>
                  </w:sdtContent>
                </w:sdt>
                <w:sdt>
                  <w:sdtPr>
                    <w:rPr>
                      <w:szCs w:val="21"/>
                    </w:rPr>
                    <w:alias w:val="递延税款贷项合计"/>
                    <w:tag w:val="_GBC_2346ac77c9a9499b8b2730432b472b86"/>
                    <w:id w:val="-1406446136"/>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11,736,553.38</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600385220"/>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1921706272"/>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其他长期负债"/>
                    <w:tag w:val="_GBC_68b7718f8fbd4984997b772ca3ea7be9"/>
                    <w:id w:val="-754436285"/>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1322851693"/>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777831039"/>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3,546,573,737.71</w:t>
                        </w:r>
                      </w:p>
                    </w:tc>
                  </w:sdtContent>
                </w:sdt>
                <w:sdt>
                  <w:sdtPr>
                    <w:rPr>
                      <w:szCs w:val="21"/>
                    </w:rPr>
                    <w:alias w:val="长期负债合计"/>
                    <w:tag w:val="_GBC_d58e0314275b422a802d892da240de16"/>
                    <w:id w:val="-670569686"/>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3,512,348,229.46</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300" w:firstLine="630"/>
                      <w:rPr>
                        <w:szCs w:val="21"/>
                      </w:rPr>
                    </w:pPr>
                    <w:r>
                      <w:rPr>
                        <w:rFonts w:hint="eastAsia"/>
                        <w:szCs w:val="21"/>
                      </w:rPr>
                      <w:lastRenderedPageBreak/>
                      <w:t>负债合计</w:t>
                    </w:r>
                  </w:p>
                </w:tc>
                <w:sdt>
                  <w:sdtPr>
                    <w:rPr>
                      <w:szCs w:val="21"/>
                    </w:rPr>
                    <w:alias w:val="附注_负债合计"/>
                    <w:tag w:val="_GBC_9786e1dff9fd4c9580b9649556ced58b"/>
                    <w:id w:val="526449354"/>
                    <w:lock w:val="sdtLocked"/>
                    <w:showingPlcHdr/>
                  </w:sdtPr>
                  <w:sdtEndPr/>
                  <w:sdtContent>
                    <w:tc>
                      <w:tcPr>
                        <w:tcW w:w="862"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负债合计"/>
                    <w:tag w:val="_GBC_3915c08b106d4a43bc1f8ea9f903c70c"/>
                    <w:id w:val="1997297790"/>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9,745,782,204.81</w:t>
                        </w:r>
                      </w:p>
                    </w:tc>
                  </w:sdtContent>
                </w:sdt>
                <w:sdt>
                  <w:sdtPr>
                    <w:rPr>
                      <w:szCs w:val="21"/>
                    </w:rPr>
                    <w:alias w:val="负债合计"/>
                    <w:tag w:val="_GBC_bdec02799dfe4a18a4c5f1b175f9126e"/>
                    <w:id w:val="697128581"/>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9,455,947,919.99</w:t>
                        </w:r>
                      </w:p>
                    </w:tc>
                  </w:sdtContent>
                </w:sdt>
              </w:tr>
              <w:tr w:rsidR="00EB5556" w:rsidTr="00A937DB">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rPr>
                        <w:szCs w:val="21"/>
                      </w:rPr>
                    </w:pPr>
                    <w:r>
                      <w:rPr>
                        <w:rFonts w:hint="eastAsia"/>
                        <w:b/>
                        <w:bCs/>
                        <w:szCs w:val="21"/>
                      </w:rPr>
                      <w:t>所有者权益</w:t>
                    </w:r>
                  </w:p>
                </w:tc>
                <w:tc>
                  <w:tcPr>
                    <w:tcW w:w="3452" w:type="pct"/>
                    <w:gridSpan w:val="3"/>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p>
                </w:tc>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股本</w:t>
                    </w:r>
                  </w:p>
                </w:tc>
                <w:sdt>
                  <w:sdtPr>
                    <w:rPr>
                      <w:szCs w:val="21"/>
                    </w:rPr>
                    <w:alias w:val="附注_股本"/>
                    <w:tag w:val="_GBC_76ce82bbaaa3482d93135b36d377390c"/>
                    <w:id w:val="1117175824"/>
                    <w:lock w:val="sdtLocked"/>
                  </w:sdtPr>
                  <w:sdtEndPr/>
                  <w:sdtContent>
                    <w:tc>
                      <w:tcPr>
                        <w:tcW w:w="861"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（三十四</w:t>
                        </w:r>
                        <w:r w:rsidR="003F51C5">
                          <w:rPr>
                            <w:rFonts w:hint="eastAsia"/>
                            <w:szCs w:val="21"/>
                          </w:rPr>
                          <w:t>）</w:t>
                        </w:r>
                      </w:p>
                    </w:tc>
                  </w:sdtContent>
                </w:sdt>
                <w:sdt>
                  <w:sdtPr>
                    <w:rPr>
                      <w:szCs w:val="21"/>
                    </w:rPr>
                    <w:alias w:val="股本"/>
                    <w:tag w:val="_GBC_b9a1f09931884abd9e1c1646e78aedac"/>
                    <w:id w:val="-2026617879"/>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882,108,472.00</w:t>
                        </w:r>
                      </w:p>
                    </w:tc>
                  </w:sdtContent>
                </w:sdt>
                <w:sdt>
                  <w:sdtPr>
                    <w:rPr>
                      <w:szCs w:val="21"/>
                    </w:rPr>
                    <w:alias w:val="股本"/>
                    <w:tag w:val="_GBC_298e900cfc804c779f4f4f80ff232e42"/>
                    <w:id w:val="-1816323661"/>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882,108,472.00</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1056666776"/>
                    <w:lock w:val="sdtLocked"/>
                    <w:showingPlcHdr/>
                  </w:sdtPr>
                  <w:sdtEndPr/>
                  <w:sdtContent>
                    <w:tc>
                      <w:tcPr>
                        <w:tcW w:w="861"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szCs w:val="21"/>
                          </w:rPr>
                        </w:pPr>
                        <w:r>
                          <w:rPr>
                            <w:rFonts w:hint="eastAsia"/>
                            <w:color w:val="333399"/>
                            <w:szCs w:val="21"/>
                          </w:rPr>
                          <w:t xml:space="preserve">　</w:t>
                        </w:r>
                      </w:p>
                    </w:tc>
                  </w:sdtContent>
                </w:sdt>
                <w:sdt>
                  <w:sdtPr>
                    <w:rPr>
                      <w:szCs w:val="21"/>
                    </w:rPr>
                    <w:alias w:val="其他权益工具"/>
                    <w:tag w:val="_GBC_378f17ad6dea49e2a86990d0f543a567"/>
                    <w:id w:val="1123045068"/>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其他权益工具"/>
                    <w:tag w:val="_GBC_21754499c5a442af9cab424ce796f65c"/>
                    <w:id w:val="849603978"/>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627055268"/>
                    <w:lock w:val="sdtLocked"/>
                    <w:showingPlcHdr/>
                  </w:sdtPr>
                  <w:sdtEndPr/>
                  <w:sdtContent>
                    <w:tc>
                      <w:tcPr>
                        <w:tcW w:w="861"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szCs w:val="21"/>
                          </w:rPr>
                        </w:pPr>
                        <w:r>
                          <w:rPr>
                            <w:rFonts w:hint="eastAsia"/>
                            <w:color w:val="333399"/>
                            <w:szCs w:val="21"/>
                          </w:rPr>
                          <w:t xml:space="preserve">　</w:t>
                        </w:r>
                      </w:p>
                    </w:tc>
                  </w:sdtContent>
                </w:sdt>
                <w:sdt>
                  <w:sdtPr>
                    <w:rPr>
                      <w:szCs w:val="21"/>
                    </w:rPr>
                    <w:alias w:val="其他权益工具-其中：优先股"/>
                    <w:tag w:val="_GBC_5f934952214e40dd87392b4a3cb1beb9"/>
                    <w:id w:val="1096983601"/>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其他权益工具-其中：优先股"/>
                    <w:tag w:val="_GBC_019db6d76d14458da9c4a66e1c87d825"/>
                    <w:id w:val="1222560172"/>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941266996"/>
                    <w:lock w:val="sdtLocked"/>
                    <w:showingPlcHdr/>
                  </w:sdtPr>
                  <w:sdtEndPr/>
                  <w:sdtContent>
                    <w:tc>
                      <w:tcPr>
                        <w:tcW w:w="861"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szCs w:val="21"/>
                          </w:rPr>
                        </w:pPr>
                        <w:r>
                          <w:rPr>
                            <w:rFonts w:hint="eastAsia"/>
                            <w:color w:val="333399"/>
                            <w:szCs w:val="21"/>
                          </w:rPr>
                          <w:t xml:space="preserve">　</w:t>
                        </w:r>
                      </w:p>
                    </w:tc>
                  </w:sdtContent>
                </w:sdt>
                <w:sdt>
                  <w:sdtPr>
                    <w:rPr>
                      <w:szCs w:val="21"/>
                    </w:rPr>
                    <w:alias w:val="其他权益工具-永续债"/>
                    <w:tag w:val="_GBC_4c539b2132fa4a0a8a71af13c1e96898"/>
                    <w:id w:val="1494137093"/>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其他权益工具-永续债"/>
                    <w:tag w:val="_GBC_64c06042e60046d580fdffa2889a6d1a"/>
                    <w:id w:val="1407954260"/>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资本公积</w:t>
                    </w:r>
                  </w:p>
                </w:tc>
                <w:sdt>
                  <w:sdtPr>
                    <w:rPr>
                      <w:szCs w:val="21"/>
                    </w:rPr>
                    <w:alias w:val="附注_资本公积"/>
                    <w:tag w:val="_GBC_52f3913fdc0b4b1eb708535a4f039682"/>
                    <w:id w:val="-672957893"/>
                    <w:lock w:val="sdtLocked"/>
                  </w:sdtPr>
                  <w:sdtEndPr/>
                  <w:sdtContent>
                    <w:tc>
                      <w:tcPr>
                        <w:tcW w:w="861"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（三十五</w:t>
                        </w:r>
                        <w:r w:rsidR="003F51C5">
                          <w:rPr>
                            <w:rFonts w:hint="eastAsia"/>
                            <w:szCs w:val="21"/>
                          </w:rPr>
                          <w:t>）</w:t>
                        </w:r>
                      </w:p>
                    </w:tc>
                  </w:sdtContent>
                </w:sdt>
                <w:sdt>
                  <w:sdtPr>
                    <w:rPr>
                      <w:szCs w:val="21"/>
                    </w:rPr>
                    <w:alias w:val="资本公积"/>
                    <w:tag w:val="_GBC_3fe7753869284b599f84f46dba18f571"/>
                    <w:id w:val="1919745221"/>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3,693,897,995.09</w:t>
                        </w:r>
                      </w:p>
                    </w:tc>
                  </w:sdtContent>
                </w:sdt>
                <w:sdt>
                  <w:sdtPr>
                    <w:rPr>
                      <w:szCs w:val="21"/>
                    </w:rPr>
                    <w:alias w:val="资本公积"/>
                    <w:tag w:val="_GBC_b52e142a054a447188ff1c76f9434d41"/>
                    <w:id w:val="1842268443"/>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3,693,897,995.09</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减：库存股</w:t>
                    </w:r>
                  </w:p>
                </w:tc>
                <w:sdt>
                  <w:sdtPr>
                    <w:rPr>
                      <w:szCs w:val="21"/>
                    </w:rPr>
                    <w:alias w:val="附注_减：库存股"/>
                    <w:tag w:val="_GBC_f6da35bd57fd4d29b6697759c88e40db"/>
                    <w:id w:val="-2068100903"/>
                    <w:lock w:val="sdtLocked"/>
                    <w:showingPlcHdr/>
                  </w:sdtPr>
                  <w:sdtEndPr/>
                  <w:sdtContent>
                    <w:tc>
                      <w:tcPr>
                        <w:tcW w:w="861"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库存股"/>
                    <w:tag w:val="_GBC_7614119bb7e843d9aee735e9c79670e4"/>
                    <w:id w:val="321626926"/>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库存股"/>
                    <w:tag w:val="_GBC_da18b474eaa34ad1ab7f2355a96f40ae"/>
                    <w:id w:val="1993680565"/>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其他综合收益</w:t>
                    </w:r>
                  </w:p>
                </w:tc>
                <w:sdt>
                  <w:sdtPr>
                    <w:rPr>
                      <w:szCs w:val="21"/>
                    </w:rPr>
                    <w:alias w:val="附注_其他综合收益（资产负债表项目）"/>
                    <w:tag w:val="_GBC_6031c6898a064cd1a8a4aa3b5737d99c"/>
                    <w:id w:val="1215009417"/>
                    <w:lock w:val="sdtLocked"/>
                  </w:sdtPr>
                  <w:sdtEndPr/>
                  <w:sdtContent>
                    <w:tc>
                      <w:tcPr>
                        <w:tcW w:w="861"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szCs w:val="21"/>
                          </w:rPr>
                        </w:pPr>
                        <w:r>
                          <w:rPr>
                            <w:rFonts w:hint="eastAsia"/>
                            <w:szCs w:val="21"/>
                          </w:rPr>
                          <w:t>（三十六</w:t>
                        </w:r>
                        <w:r w:rsidR="003F51C5">
                          <w:rPr>
                            <w:rFonts w:hint="eastAsia"/>
                            <w:szCs w:val="21"/>
                          </w:rPr>
                          <w:t>）</w:t>
                        </w:r>
                      </w:p>
                    </w:tc>
                  </w:sdtContent>
                </w:sdt>
                <w:sdt>
                  <w:sdtPr>
                    <w:rPr>
                      <w:szCs w:val="21"/>
                    </w:rPr>
                    <w:alias w:val="其他综合收益（资产负债表项目）"/>
                    <w:tag w:val="_GBC_0c8204e0db6c4ee5bbd8db21c6f55acb"/>
                    <w:id w:val="-169719499"/>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-4,530,126.46</w:t>
                        </w:r>
                      </w:p>
                    </w:tc>
                  </w:sdtContent>
                </w:sdt>
                <w:sdt>
                  <w:sdtPr>
                    <w:rPr>
                      <w:szCs w:val="21"/>
                    </w:rPr>
                    <w:alias w:val="其他综合收益（资产负债表项目）"/>
                    <w:tag w:val="_GBC_c4e3a4693e934c1c880e69e96ab00c63"/>
                    <w:id w:val="-671495347"/>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-3,646,538.83</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专项储备</w:t>
                    </w:r>
                  </w:p>
                </w:tc>
                <w:sdt>
                  <w:sdtPr>
                    <w:rPr>
                      <w:szCs w:val="21"/>
                    </w:rPr>
                    <w:alias w:val="附注_专项储备"/>
                    <w:tag w:val="_GBC_4e0552fe8c364947bbfa5c0b58502aab"/>
                    <w:id w:val="-1594156986"/>
                    <w:lock w:val="sdtLocked"/>
                    <w:showingPlcHdr/>
                  </w:sdtPr>
                  <w:sdtEndPr/>
                  <w:sdtContent>
                    <w:tc>
                      <w:tcPr>
                        <w:tcW w:w="861"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专项储备"/>
                    <w:tag w:val="_GBC_cfb368cb7b034761a9e2bcbbe8e82497"/>
                    <w:id w:val="2075845441"/>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专项储备"/>
                    <w:tag w:val="_GBC_fe392760a9e64a469af4c151c8b6ede1"/>
                    <w:id w:val="-1299141861"/>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盈余公积</w:t>
                    </w:r>
                  </w:p>
                </w:tc>
                <w:sdt>
                  <w:sdtPr>
                    <w:rPr>
                      <w:szCs w:val="21"/>
                    </w:rPr>
                    <w:alias w:val="附注_盈余公积"/>
                    <w:tag w:val="_GBC_818a7e6528884322a9888e8ee5966e5e"/>
                    <w:id w:val="-2003803249"/>
                    <w:lock w:val="sdtLocked"/>
                  </w:sdtPr>
                  <w:sdtEndPr/>
                  <w:sdtContent>
                    <w:tc>
                      <w:tcPr>
                        <w:tcW w:w="861"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（三十七</w:t>
                        </w:r>
                        <w:r w:rsidR="003F51C5">
                          <w:rPr>
                            <w:rFonts w:hint="eastAsia"/>
                            <w:szCs w:val="21"/>
                          </w:rPr>
                          <w:t>）</w:t>
                        </w:r>
                      </w:p>
                    </w:tc>
                  </w:sdtContent>
                </w:sdt>
                <w:sdt>
                  <w:sdtPr>
                    <w:rPr>
                      <w:szCs w:val="21"/>
                    </w:rPr>
                    <w:alias w:val="盈余公积"/>
                    <w:tag w:val="_GBC_ea5db01b100a4006a7dfc249d3d9e0a9"/>
                    <w:id w:val="-930344991"/>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60,500,071.92</w:t>
                        </w:r>
                      </w:p>
                    </w:tc>
                  </w:sdtContent>
                </w:sdt>
                <w:sdt>
                  <w:sdtPr>
                    <w:rPr>
                      <w:szCs w:val="21"/>
                    </w:rPr>
                    <w:alias w:val="盈余公积"/>
                    <w:tag w:val="_GBC_c8a80db78f1f44fa87dc36b8812b32a5"/>
                    <w:id w:val="1841888386"/>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60,500,071.92</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1916971666"/>
                    <w:lock w:val="sdtLocked"/>
                    <w:showingPlcHdr/>
                  </w:sdtPr>
                  <w:sdtEndPr/>
                  <w:sdtContent>
                    <w:tc>
                      <w:tcPr>
                        <w:tcW w:w="861" w:type="pct"/>
                        <w:tcBorders>
                          <w:top w:val="outset" w:sz="6" w:space="0" w:color="auto"/>
                          <w:left w:val="outset" w:sz="6" w:space="0" w:color="auto"/>
                          <w:bottom w:val="outset" w:sz="6" w:space="0" w:color="auto"/>
                          <w:right w:val="outset" w:sz="6" w:space="0" w:color="auto"/>
                        </w:tcBorders>
                      </w:tcPr>
                      <w:p w:rsidR="00EB5556" w:rsidRDefault="00EB5556" w:rsidP="00FA6189">
                        <w:pPr>
                          <w:jc w:val="cente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318153690"/>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一般风险准备"/>
                    <w:tag w:val="_GBC_caae8a52dade4acc9315cbf1fc6b0d30"/>
                    <w:id w:val="1376734464"/>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未分配利润</w:t>
                    </w:r>
                  </w:p>
                </w:tc>
                <w:sdt>
                  <w:sdtPr>
                    <w:rPr>
                      <w:szCs w:val="21"/>
                    </w:rPr>
                    <w:alias w:val="附注_未分配利润"/>
                    <w:tag w:val="_GBC_d02a8f5b3a214402969e34cc0ef54249"/>
                    <w:id w:val="1162126085"/>
                    <w:lock w:val="sdtLocked"/>
                  </w:sdtPr>
                  <w:sdtEndPr/>
                  <w:sdtContent>
                    <w:tc>
                      <w:tcPr>
                        <w:tcW w:w="861" w:type="pct"/>
                        <w:tcBorders>
                          <w:top w:val="outset" w:sz="6" w:space="0" w:color="auto"/>
                          <w:left w:val="outset" w:sz="6" w:space="0" w:color="auto"/>
                          <w:bottom w:val="outset" w:sz="6" w:space="0" w:color="auto"/>
                          <w:right w:val="outset" w:sz="6" w:space="0" w:color="auto"/>
                        </w:tcBorders>
                      </w:tcPr>
                      <w:p w:rsidR="00EB5556" w:rsidRDefault="00877575" w:rsidP="00FA6189">
                        <w:pPr>
                          <w:jc w:val="center"/>
                          <w:rPr>
                            <w:color w:val="008000"/>
                            <w:szCs w:val="21"/>
                          </w:rPr>
                        </w:pPr>
                        <w:r>
                          <w:rPr>
                            <w:rFonts w:hint="eastAsia"/>
                            <w:szCs w:val="21"/>
                          </w:rPr>
                          <w:t>（三十八</w:t>
                        </w:r>
                        <w:r w:rsidR="003F51C5">
                          <w:rPr>
                            <w:rFonts w:hint="eastAsia"/>
                            <w:szCs w:val="21"/>
                          </w:rPr>
                          <w:t>）</w:t>
                        </w:r>
                      </w:p>
                    </w:tc>
                  </w:sdtContent>
                </w:sdt>
                <w:sdt>
                  <w:sdtPr>
                    <w:rPr>
                      <w:szCs w:val="21"/>
                    </w:rPr>
                    <w:alias w:val="未分配利润"/>
                    <w:tag w:val="_GBC_a7d7c2efbd0c4f8a921609669b352616"/>
                    <w:id w:val="1225956983"/>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545D24" w:rsidP="004D357F">
                        <w:pPr>
                          <w:jc w:val="right"/>
                          <w:rPr>
                            <w:szCs w:val="21"/>
                          </w:rPr>
                        </w:pPr>
                        <w:r>
                          <w:rPr>
                            <w:szCs w:val="21"/>
                          </w:rPr>
                          <w:t>-937,942,284.37</w:t>
                        </w:r>
                      </w:p>
                    </w:tc>
                  </w:sdtContent>
                </w:sdt>
                <w:sdt>
                  <w:sdtPr>
                    <w:rPr>
                      <w:szCs w:val="21"/>
                    </w:rPr>
                    <w:alias w:val="未分配利润"/>
                    <w:tag w:val="_GBC_4d56d41d550f484a9f3f18b62f3c908f"/>
                    <w:id w:val="-1730153174"/>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-561,604,574.96</w:t>
                        </w:r>
                      </w:p>
                    </w:tc>
                  </w:sdtContent>
                </w:sdt>
              </w:tr>
              <w:tr w:rsidR="00EB5556" w:rsidTr="008C6E54">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1342696977"/>
                    <w:lock w:val="sdtLocked"/>
                    <w:showingPlcHdr/>
                  </w:sdtPr>
                  <w:sdtEndPr/>
                  <w:sdtContent>
                    <w:tc>
                      <w:tcPr>
                        <w:tcW w:w="861"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1110243116"/>
                    <w:lock w:val="sdtLocked"/>
                  </w:sdtPr>
                  <w:sdtEndPr/>
                  <w:sdtContent>
                    <w:tc>
                      <w:tcPr>
                        <w:tcW w:w="1254" w:type="pct"/>
                        <w:tcBorders>
                          <w:top w:val="outset" w:sz="6" w:space="0" w:color="auto"/>
                          <w:left w:val="outset" w:sz="6" w:space="0" w:color="auto"/>
                          <w:bottom w:val="outset" w:sz="6" w:space="0" w:color="auto"/>
                          <w:right w:val="outset" w:sz="6" w:space="0" w:color="auto"/>
                        </w:tcBorders>
                        <w:vAlign w:val="center"/>
                      </w:tcPr>
                      <w:p w:rsidR="00EB5556" w:rsidRDefault="00545D24" w:rsidP="008C6E54">
                        <w:pPr>
                          <w:jc w:val="right"/>
                          <w:rPr>
                            <w:szCs w:val="21"/>
                          </w:rPr>
                        </w:pPr>
                        <w:r>
                          <w:rPr>
                            <w:szCs w:val="21"/>
                          </w:rPr>
                          <w:t>3,694,034,128.18</w:t>
                        </w:r>
                      </w:p>
                    </w:tc>
                  </w:sdtContent>
                </w:sdt>
                <w:sdt>
                  <w:sdtPr>
                    <w:rPr>
                      <w:szCs w:val="21"/>
                    </w:rPr>
                    <w:alias w:val="归属于母公司所有者权益合计"/>
                    <w:tag w:val="_GBC_54ca9a65b06643159fe3fc2c70870a61"/>
                    <w:id w:val="-1253502614"/>
                    <w:lock w:val="sdtLocked"/>
                  </w:sdtPr>
                  <w:sdtEndPr/>
                  <w:sdtContent>
                    <w:tc>
                      <w:tcPr>
                        <w:tcW w:w="1336" w:type="pct"/>
                        <w:tcBorders>
                          <w:top w:val="outset" w:sz="6" w:space="0" w:color="auto"/>
                          <w:left w:val="outset" w:sz="6" w:space="0" w:color="auto"/>
                          <w:bottom w:val="outset" w:sz="6" w:space="0" w:color="auto"/>
                          <w:right w:val="outset" w:sz="6" w:space="0" w:color="auto"/>
                        </w:tcBorders>
                        <w:vAlign w:val="center"/>
                      </w:tcPr>
                      <w:p w:rsidR="00EB5556" w:rsidRDefault="00EB5556" w:rsidP="008C6E54">
                        <w:pPr>
                          <w:jc w:val="right"/>
                          <w:rPr>
                            <w:szCs w:val="21"/>
                          </w:rPr>
                        </w:pPr>
                        <w:r>
                          <w:rPr>
                            <w:szCs w:val="21"/>
                          </w:rPr>
                          <w:t>4,071,255,425.22</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1784614263"/>
                    <w:lock w:val="sdtLocked"/>
                    <w:showingPlcHdr/>
                  </w:sdtPr>
                  <w:sdtEndPr/>
                  <w:sdtContent>
                    <w:tc>
                      <w:tcPr>
                        <w:tcW w:w="861"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669246498"/>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545D24" w:rsidP="004D357F">
                        <w:pPr>
                          <w:jc w:val="right"/>
                          <w:rPr>
                            <w:szCs w:val="21"/>
                          </w:rPr>
                        </w:pPr>
                        <w:r>
                          <w:rPr>
                            <w:szCs w:val="21"/>
                          </w:rPr>
                          <w:t>276,793,281.43</w:t>
                        </w:r>
                      </w:p>
                    </w:tc>
                  </w:sdtContent>
                </w:sdt>
                <w:sdt>
                  <w:sdtPr>
                    <w:rPr>
                      <w:szCs w:val="21"/>
                    </w:rPr>
                    <w:alias w:val="少数股东权益"/>
                    <w:tag w:val="_GBC_b7a91544a8704b5988800da6b0983581"/>
                    <w:id w:val="1932472707"/>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267,377,432.23</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1381548139"/>
                    <w:lock w:val="sdtLocked"/>
                    <w:showingPlcHdr/>
                  </w:sdtPr>
                  <w:sdtEndPr/>
                  <w:sdtContent>
                    <w:tc>
                      <w:tcPr>
                        <w:tcW w:w="861"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1875922496"/>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545D24" w:rsidP="004D357F">
                        <w:pPr>
                          <w:jc w:val="right"/>
                          <w:rPr>
                            <w:szCs w:val="21"/>
                          </w:rPr>
                        </w:pPr>
                        <w:r>
                          <w:rPr>
                            <w:szCs w:val="21"/>
                          </w:rPr>
                          <w:t>3,970,827,409.61</w:t>
                        </w:r>
                      </w:p>
                    </w:tc>
                  </w:sdtContent>
                </w:sdt>
                <w:sdt>
                  <w:sdtPr>
                    <w:rPr>
                      <w:szCs w:val="21"/>
                    </w:rPr>
                    <w:alias w:val="股东权益合计"/>
                    <w:tag w:val="_GBC_d111d89a58154364857a9eff965dfbb6"/>
                    <w:id w:val="1900558017"/>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4,338,632,857.45</w:t>
                        </w:r>
                      </w:p>
                    </w:tc>
                  </w:sdtContent>
                </w:sdt>
              </w:tr>
              <w:tr w:rsidR="00EB5556" w:rsidTr="00FA6189">
                <w:trPr>
                  <w:jc w:val="right"/>
                </w:trPr>
                <w:tc>
                  <w:tcPr>
                    <w:tcW w:w="1548"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872452904"/>
                    <w:lock w:val="sdtLocked"/>
                    <w:showingPlcHdr/>
                  </w:sdtPr>
                  <w:sdtEndPr/>
                  <w:sdtContent>
                    <w:tc>
                      <w:tcPr>
                        <w:tcW w:w="861"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26952816"/>
                    <w:lock w:val="sdtLocked"/>
                  </w:sdtPr>
                  <w:sdtEndPr/>
                  <w:sdtContent>
                    <w:tc>
                      <w:tcPr>
                        <w:tcW w:w="1254" w:type="pct"/>
                        <w:tcBorders>
                          <w:top w:val="outset" w:sz="6" w:space="0" w:color="auto"/>
                          <w:left w:val="outset" w:sz="6" w:space="0" w:color="auto"/>
                          <w:bottom w:val="outset" w:sz="6" w:space="0" w:color="auto"/>
                          <w:right w:val="outset" w:sz="6" w:space="0" w:color="auto"/>
                        </w:tcBorders>
                      </w:tcPr>
                      <w:p w:rsidR="00EB5556" w:rsidRDefault="00545D24" w:rsidP="004D357F">
                        <w:pPr>
                          <w:jc w:val="right"/>
                          <w:rPr>
                            <w:szCs w:val="21"/>
                          </w:rPr>
                        </w:pPr>
                        <w:r>
                          <w:rPr>
                            <w:szCs w:val="21"/>
                          </w:rPr>
                          <w:t>13,716,609,614.42</w:t>
                        </w:r>
                      </w:p>
                    </w:tc>
                  </w:sdtContent>
                </w:sdt>
                <w:sdt>
                  <w:sdtPr>
                    <w:rPr>
                      <w:szCs w:val="21"/>
                    </w:rPr>
                    <w:alias w:val="负债和股东权益合计"/>
                    <w:tag w:val="_GBC_7452e0a3fba547c796ad1c5182fe963c"/>
                    <w:id w:val="-360359757"/>
                    <w:lock w:val="sdtLocked"/>
                  </w:sdtPr>
                  <w:sdtEndPr/>
                  <w:sdtContent>
                    <w:tc>
                      <w:tcPr>
                        <w:tcW w:w="1336"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13,794,580,777.44</w:t>
                        </w:r>
                      </w:p>
                    </w:tc>
                  </w:sdtContent>
                </w:sdt>
              </w:tr>
            </w:tbl>
            <w:p w:rsidR="00EB5556" w:rsidRDefault="00EB5556"/>
            <w:p w:rsidR="006607F0" w:rsidRDefault="00411289" w:rsidP="00A96ABB">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47324398"/>
                  <w:lock w:val="sdtLocked"/>
                  <w:placeholder>
                    <w:docPart w:val="GBC22222222222222222222222222222"/>
                  </w:placeholder>
                  <w:dataBinding w:prefixMappings="xmlns:clcid-cgi='clcid-cgi'" w:xpath="/*/clcid-cgi:GongSiFaDingDaiBiaoRen" w:storeItemID="{89EBAB94-44A0-46A2-B712-30D997D04A6D}"/>
                  <w:text/>
                </w:sdtPr>
                <w:sdtEndPr/>
                <w:sdtContent>
                  <w:r w:rsidR="004D357F">
                    <w:rPr>
                      <w:rFonts w:hint="eastAsia"/>
                      <w:szCs w:val="21"/>
                    </w:rPr>
                    <w:t>曹斌</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1658755192"/>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D357F">
                    <w:rPr>
                      <w:rFonts w:hint="eastAsia"/>
                      <w:szCs w:val="21"/>
                    </w:rPr>
                    <w:t>薛贵</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649416699"/>
                  <w:lock w:val="sdtLocked"/>
                  <w:placeholder>
                    <w:docPart w:val="GBC22222222222222222222222222222"/>
                  </w:placeholder>
                  <w:dataBinding w:prefixMappings="xmlns:clcid-mr='clcid-mr'" w:xpath="/*/clcid-mr:KuaiJiJiGouFuZeRenXingMing" w:storeItemID="{89EBAB94-44A0-46A2-B712-30D997D04A6D}"/>
                  <w:text/>
                </w:sdtPr>
                <w:sdtEndPr/>
                <w:sdtContent>
                  <w:r w:rsidR="004D357F">
                    <w:rPr>
                      <w:rFonts w:hint="eastAsia"/>
                      <w:szCs w:val="21"/>
                    </w:rPr>
                    <w:t>欧阳国玉</w:t>
                  </w:r>
                </w:sdtContent>
              </w:sdt>
            </w:p>
            <w:p w:rsidR="006607F0" w:rsidRDefault="00914BD0" w:rsidP="00A96ABB">
              <w:pPr>
                <w:ind w:rightChars="-73" w:right="-153"/>
                <w:rPr>
                  <w:b/>
                  <w:bCs/>
                  <w:color w:val="008000"/>
                  <w:szCs w:val="21"/>
                  <w:u w:val="single"/>
                </w:rPr>
              </w:pPr>
            </w:p>
          </w:sdtContent>
        </w:sdt>
        <w:p w:rsidR="006607F0" w:rsidRDefault="006607F0" w:rsidP="00A96ABB">
          <w:pPr>
            <w:snapToGrid w:val="0"/>
            <w:spacing w:line="240" w:lineRule="atLeast"/>
            <w:ind w:rightChars="-759" w:right="-1594"/>
            <w:rPr>
              <w:szCs w:val="21"/>
            </w:rPr>
          </w:pPr>
        </w:p>
        <w:sdt>
          <w:sdtPr>
            <w:rPr>
              <w:rFonts w:hint="eastAsia"/>
              <w:b/>
              <w:bCs/>
              <w:szCs w:val="21"/>
            </w:rPr>
            <w:tag w:val="_GBC_af8c8d1094d041008b00be724891aff3"/>
            <w:id w:val="-1397195959"/>
            <w:lock w:val="sdtLocked"/>
            <w:placeholder>
              <w:docPart w:val="GBC22222222222222222222222222222"/>
            </w:placeholder>
          </w:sdtPr>
          <w:sdtEndPr>
            <w:rPr>
              <w:b w:val="0"/>
              <w:bCs w:val="0"/>
            </w:rPr>
          </w:sdtEndPr>
          <w:sdtContent>
            <w:p w:rsidR="006607F0" w:rsidRDefault="00411289">
              <w:pPr>
                <w:jc w:val="center"/>
                <w:rPr>
                  <w:b/>
                  <w:bCs/>
                  <w:szCs w:val="21"/>
                </w:rPr>
              </w:pPr>
              <w:r>
                <w:rPr>
                  <w:rFonts w:hint="eastAsia"/>
                  <w:b/>
                  <w:bCs/>
                  <w:szCs w:val="21"/>
                </w:rPr>
                <w:t>母公司</w:t>
              </w:r>
              <w:r>
                <w:rPr>
                  <w:b/>
                  <w:bCs/>
                  <w:szCs w:val="21"/>
                </w:rPr>
                <w:t>资产负债表</w:t>
              </w:r>
            </w:p>
            <w:p w:rsidR="006607F0" w:rsidRDefault="00411289">
              <w:pPr>
                <w:jc w:val="center"/>
                <w:rPr>
                  <w:b/>
                  <w:bCs/>
                  <w:szCs w:val="21"/>
                </w:rPr>
              </w:pPr>
              <w:r>
                <w:rPr>
                  <w:szCs w:val="21"/>
                </w:rPr>
                <w:t>201</w:t>
              </w:r>
              <w:r>
                <w:rPr>
                  <w:rFonts w:hint="eastAsia"/>
                  <w:szCs w:val="21"/>
                </w:rPr>
                <w:t>6</w:t>
              </w:r>
              <w:r>
                <w:rPr>
                  <w:szCs w:val="21"/>
                </w:rPr>
                <w:t>年</w:t>
              </w:r>
              <w:r>
                <w:rPr>
                  <w:rFonts w:hint="eastAsia"/>
                  <w:szCs w:val="21"/>
                </w:rPr>
                <w:t>6</w:t>
              </w:r>
              <w:r>
                <w:rPr>
                  <w:szCs w:val="21"/>
                </w:rPr>
                <w:t>月3</w:t>
              </w:r>
              <w:r>
                <w:rPr>
                  <w:rFonts w:hint="eastAsia"/>
                  <w:szCs w:val="21"/>
                </w:rPr>
                <w:t>0</w:t>
              </w:r>
              <w:r>
                <w:rPr>
                  <w:szCs w:val="21"/>
                </w:rPr>
                <w:t>日</w:t>
              </w:r>
            </w:p>
            <w:p w:rsidR="006607F0" w:rsidRDefault="00411289">
              <w:pPr>
                <w:rPr>
                  <w:szCs w:val="21"/>
                </w:rPr>
              </w:pPr>
              <w:r>
                <w:rPr>
                  <w:szCs w:val="21"/>
                </w:rPr>
                <w:t>编制单位:</w:t>
              </w:r>
              <w:sdt>
                <w:sdtPr>
                  <w:rPr>
                    <w:szCs w:val="21"/>
                  </w:rPr>
                  <w:alias w:val="公司法定中文名称"/>
                  <w:tag w:val="_GBC_824a3e7402834e78aa66a9ee77d287bc"/>
                  <w:id w:val="680093272"/>
                  <w:lock w:val="sdtLocked"/>
                  <w:placeholder>
                    <w:docPart w:val="GBC22222222222222222222222222222"/>
                  </w:placeholder>
                  <w:dataBinding w:prefixMappings="xmlns:clcid-cgi='clcid-cgi'" w:xpath="/*/clcid-cgi:GongSiFaDingZhongWenMingCheng" w:storeItemID="{89EBAB94-44A0-46A2-B712-30D997D04A6D}"/>
                  <w:text/>
                </w:sdtPr>
                <w:sdtEndPr/>
                <w:sdtContent>
                  <w:r>
                    <w:rPr>
                      <w:szCs w:val="21"/>
                    </w:rPr>
                    <w:t>大唐电信科技股份有限公司</w:t>
                  </w:r>
                </w:sdtContent>
              </w:sdt>
              <w:r>
                <w:rPr>
                  <w:szCs w:val="21"/>
                </w:rPr>
                <w:t> </w:t>
              </w:r>
            </w:p>
            <w:p w:rsidR="006607F0" w:rsidRDefault="00411289">
              <w:pPr>
                <w:jc w:val="right"/>
                <w:rPr>
                  <w:szCs w:val="21"/>
                </w:rPr>
              </w:pPr>
              <w:r>
                <w:rPr>
                  <w:szCs w:val="21"/>
                </w:rPr>
                <w:t>单位:</w:t>
              </w:r>
              <w:sdt>
                <w:sdtPr>
                  <w:rPr>
                    <w:szCs w:val="21"/>
                  </w:rPr>
                  <w:alias w:val="单位：母公司资产负债表"/>
                  <w:tag w:val="_GBC_7be010b1a07f4048a3805d40208ccda4"/>
                  <w:id w:val="-18554902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9436506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4922"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1137"/>
                <w:gridCol w:w="2409"/>
                <w:gridCol w:w="2136"/>
              </w:tblGrid>
              <w:tr w:rsidR="00EB5556" w:rsidTr="00B460AB">
                <w:trPr>
                  <w:cantSplit/>
                </w:trPr>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jc w:val="center"/>
                      <w:rPr>
                        <w:b/>
                        <w:szCs w:val="21"/>
                      </w:rPr>
                    </w:pPr>
                    <w:r>
                      <w:rPr>
                        <w:b/>
                        <w:szCs w:val="21"/>
                      </w:rPr>
                      <w:t>项目</w:t>
                    </w:r>
                  </w:p>
                </w:tc>
                <w:tc>
                  <w:tcPr>
                    <w:tcW w:w="638"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jc w:val="center"/>
                      <w:rPr>
                        <w:b/>
                        <w:szCs w:val="21"/>
                      </w:rPr>
                    </w:pPr>
                    <w:r>
                      <w:rPr>
                        <w:rFonts w:hint="eastAsia"/>
                        <w:b/>
                        <w:szCs w:val="21"/>
                      </w:rPr>
                      <w:t>附注</w:t>
                    </w:r>
                    <w:r w:rsidR="00B460AB">
                      <w:rPr>
                        <w:rFonts w:hint="eastAsia"/>
                        <w:b/>
                        <w:szCs w:val="21"/>
                      </w:rPr>
                      <w:t>十五</w:t>
                    </w:r>
                  </w:p>
                </w:tc>
                <w:tc>
                  <w:tcPr>
                    <w:tcW w:w="1352"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jc w:val="center"/>
                      <w:rPr>
                        <w:b/>
                        <w:szCs w:val="21"/>
                      </w:rPr>
                    </w:pPr>
                    <w:r>
                      <w:rPr>
                        <w:b/>
                        <w:szCs w:val="21"/>
                      </w:rPr>
                      <w:t>期末余额</w:t>
                    </w:r>
                  </w:p>
                </w:tc>
                <w:tc>
                  <w:tcPr>
                    <w:tcW w:w="1199"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jc w:val="center"/>
                      <w:rPr>
                        <w:b/>
                        <w:szCs w:val="21"/>
                      </w:rPr>
                    </w:pPr>
                    <w:r>
                      <w:rPr>
                        <w:rFonts w:hint="eastAsia"/>
                        <w:b/>
                        <w:szCs w:val="21"/>
                      </w:rPr>
                      <w:t>期初</w:t>
                    </w:r>
                    <w:r>
                      <w:rPr>
                        <w:b/>
                        <w:szCs w:val="21"/>
                      </w:rPr>
                      <w:t>余额</w:t>
                    </w:r>
                  </w:p>
                </w:tc>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rPr>
                        <w:szCs w:val="21"/>
                      </w:rPr>
                    </w:pPr>
                    <w:r>
                      <w:rPr>
                        <w:rFonts w:hint="eastAsia"/>
                        <w:b/>
                        <w:bCs/>
                        <w:szCs w:val="21"/>
                      </w:rPr>
                      <w:t>流动资产：</w:t>
                    </w:r>
                  </w:p>
                </w:tc>
                <w:tc>
                  <w:tcPr>
                    <w:tcW w:w="3189" w:type="pct"/>
                    <w:gridSpan w:val="3"/>
                    <w:tcBorders>
                      <w:top w:val="outset" w:sz="6" w:space="0" w:color="auto"/>
                      <w:left w:val="outset" w:sz="6" w:space="0" w:color="auto"/>
                      <w:bottom w:val="outset" w:sz="6" w:space="0" w:color="auto"/>
                      <w:right w:val="outset" w:sz="6" w:space="0" w:color="auto"/>
                    </w:tcBorders>
                    <w:vAlign w:val="center"/>
                  </w:tcPr>
                  <w:p w:rsidR="00EB5556" w:rsidRDefault="00EB5556" w:rsidP="004D357F">
                    <w:pPr>
                      <w:rPr>
                        <w:szCs w:val="21"/>
                      </w:rPr>
                    </w:pPr>
                  </w:p>
                </w:tc>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货币资金</w:t>
                    </w:r>
                  </w:p>
                </w:tc>
                <w:sdt>
                  <w:sdtPr>
                    <w:rPr>
                      <w:szCs w:val="21"/>
                    </w:rPr>
                    <w:alias w:val="附注_货币资金"/>
                    <w:tag w:val="_GBC_e2075e3ca3994d829ae93f59e23bf680"/>
                    <w:id w:val="-137044889"/>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1153362123"/>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77,140,816.99</w:t>
                        </w:r>
                      </w:p>
                    </w:tc>
                  </w:sdtContent>
                </w:sdt>
                <w:sdt>
                  <w:sdtPr>
                    <w:rPr>
                      <w:szCs w:val="21"/>
                    </w:rPr>
                    <w:alias w:val="货币资金"/>
                    <w:tag w:val="_GBC_991339345b0247abb1ccbbce1769b9bd"/>
                    <w:id w:val="-1573420410"/>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159,174,165.67</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1167316437"/>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154655954"/>
                    <w:lock w:val="sdtLocked"/>
                    <w:showingPlcHdr/>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09771F" w:rsidP="004D357F">
                        <w:pPr>
                          <w:jc w:val="right"/>
                          <w:rPr>
                            <w:szCs w:val="21"/>
                          </w:rPr>
                        </w:pPr>
                        <w:r>
                          <w:rPr>
                            <w:szCs w:val="21"/>
                          </w:rPr>
                          <w:t xml:space="preserve">     </w:t>
                        </w:r>
                      </w:p>
                    </w:tc>
                  </w:sdtContent>
                </w:sdt>
                <w:sdt>
                  <w:sdtPr>
                    <w:rPr>
                      <w:szCs w:val="21"/>
                    </w:rPr>
                    <w:alias w:val="以公允价值计量且其变动计入当期损益的金融资产"/>
                    <w:tag w:val="_GBC_0d3d9a199eb249c58ba3ca12bbc2f042"/>
                    <w:id w:val="-807935483"/>
                    <w:lock w:val="sdtLocked"/>
                    <w:showingPlcHdr/>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09771F" w:rsidP="004D357F">
                        <w:pPr>
                          <w:jc w:val="right"/>
                          <w:rPr>
                            <w:szCs w:val="21"/>
                          </w:rPr>
                        </w:pPr>
                        <w:r>
                          <w:rPr>
                            <w:szCs w:val="21"/>
                          </w:rPr>
                          <w:t xml:space="preserve">     </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1403413091"/>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szCs w:val="21"/>
                          </w:rPr>
                        </w:pPr>
                        <w:r>
                          <w:rPr>
                            <w:rFonts w:hint="eastAsia"/>
                            <w:color w:val="333399"/>
                          </w:rPr>
                          <w:t xml:space="preserve">　</w:t>
                        </w:r>
                      </w:p>
                    </w:tc>
                  </w:sdtContent>
                </w:sdt>
                <w:sdt>
                  <w:sdtPr>
                    <w:rPr>
                      <w:szCs w:val="21"/>
                    </w:rPr>
                    <w:alias w:val="衍生金融资产"/>
                    <w:tag w:val="_GBC_e624400816794c3fa90a44955dfde069"/>
                    <w:id w:val="-685675971"/>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衍生金融资产"/>
                    <w:tag w:val="_GBC_28053c863c194f1cbbc2fb9ae2048671"/>
                    <w:id w:val="181175642"/>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应收票据</w:t>
                    </w:r>
                  </w:p>
                </w:tc>
                <w:sdt>
                  <w:sdtPr>
                    <w:rPr>
                      <w:szCs w:val="21"/>
                    </w:rPr>
                    <w:alias w:val="附注_应收票据"/>
                    <w:tag w:val="_GBC_d3c39f5dcaba463cb9e5c850c79df6b7"/>
                    <w:id w:val="528615431"/>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798269312"/>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2,300,000.00</w:t>
                        </w:r>
                      </w:p>
                    </w:tc>
                  </w:sdtContent>
                </w:sdt>
                <w:sdt>
                  <w:sdtPr>
                    <w:rPr>
                      <w:szCs w:val="21"/>
                    </w:rPr>
                    <w:alias w:val="应收票据"/>
                    <w:tag w:val="_GBC_bff4cdbd2f184969968b8267920573a7"/>
                    <w:id w:val="1285771963"/>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500,000.00</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应收账款</w:t>
                    </w:r>
                  </w:p>
                </w:tc>
                <w:sdt>
                  <w:sdtPr>
                    <w:rPr>
                      <w:szCs w:val="21"/>
                    </w:rPr>
                    <w:alias w:val="附注_应收帐款"/>
                    <w:tag w:val="_GBC_a7811f41439348f8801da43ef9bd3bee"/>
                    <w:id w:val="867558772"/>
                    <w:lock w:val="sdtLocked"/>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A061F4" w:rsidP="0009771F">
                        <w:pPr>
                          <w:jc w:val="center"/>
                          <w:rPr>
                            <w:color w:val="008000"/>
                            <w:szCs w:val="21"/>
                          </w:rPr>
                        </w:pPr>
                        <w:r>
                          <w:rPr>
                            <w:rFonts w:hint="eastAsia"/>
                            <w:szCs w:val="21"/>
                          </w:rPr>
                          <w:t>（一）</w:t>
                        </w:r>
                      </w:p>
                    </w:tc>
                  </w:sdtContent>
                </w:sdt>
                <w:sdt>
                  <w:sdtPr>
                    <w:rPr>
                      <w:szCs w:val="21"/>
                    </w:rPr>
                    <w:alias w:val="应收帐款"/>
                    <w:tag w:val="_GBC_02cb2dfcb8504c4b9fe401ccd48aa96a"/>
                    <w:id w:val="-274100334"/>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442,061,516.34</w:t>
                        </w:r>
                      </w:p>
                    </w:tc>
                  </w:sdtContent>
                </w:sdt>
                <w:sdt>
                  <w:sdtPr>
                    <w:rPr>
                      <w:szCs w:val="21"/>
                    </w:rPr>
                    <w:alias w:val="应收帐款"/>
                    <w:tag w:val="_GBC_5a26642fd7c34fd9957b8315c37f60be"/>
                    <w:id w:val="662129205"/>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465,466,611.88</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预付款项</w:t>
                    </w:r>
                  </w:p>
                </w:tc>
                <w:sdt>
                  <w:sdtPr>
                    <w:rPr>
                      <w:szCs w:val="21"/>
                    </w:rPr>
                    <w:alias w:val="附注_预付帐款"/>
                    <w:tag w:val="_GBC_b4703eb752064e82b5a91d08b0731a53"/>
                    <w:id w:val="983735829"/>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5987641"/>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159,832,961.40</w:t>
                        </w:r>
                      </w:p>
                    </w:tc>
                  </w:sdtContent>
                </w:sdt>
                <w:sdt>
                  <w:sdtPr>
                    <w:rPr>
                      <w:szCs w:val="21"/>
                    </w:rPr>
                    <w:alias w:val="预付帐款"/>
                    <w:tag w:val="_GBC_64942ee4978447da905258e890637330"/>
                    <w:id w:val="463476205"/>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161,303,003.19</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应收利息</w:t>
                    </w:r>
                  </w:p>
                </w:tc>
                <w:sdt>
                  <w:sdtPr>
                    <w:rPr>
                      <w:szCs w:val="21"/>
                    </w:rPr>
                    <w:alias w:val="附注_应收利息"/>
                    <w:tag w:val="_GBC_1c2da067f87945a3bc0d5703e6661d33"/>
                    <w:id w:val="1624732454"/>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571342536"/>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09771F">
                        <w:pPr>
                          <w:jc w:val="right"/>
                          <w:rPr>
                            <w:szCs w:val="21"/>
                          </w:rPr>
                        </w:pPr>
                        <w:r>
                          <w:rPr>
                            <w:szCs w:val="21"/>
                          </w:rPr>
                          <w:t xml:space="preserve">  </w:t>
                        </w:r>
                      </w:p>
                    </w:tc>
                  </w:sdtContent>
                </w:sdt>
                <w:sdt>
                  <w:sdtPr>
                    <w:rPr>
                      <w:szCs w:val="21"/>
                    </w:rPr>
                    <w:alias w:val="应收利息"/>
                    <w:tag w:val="_GBC_be0dd381a5a84c9fa04813e9f3eddf1c"/>
                    <w:id w:val="172847250"/>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应收股利</w:t>
                    </w:r>
                  </w:p>
                </w:tc>
                <w:sdt>
                  <w:sdtPr>
                    <w:rPr>
                      <w:szCs w:val="21"/>
                    </w:rPr>
                    <w:alias w:val="附注_应收股利"/>
                    <w:tag w:val="_GBC_e3ab28843bdd4f0cae0e101457f689fb"/>
                    <w:id w:val="-185521431"/>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2139216612"/>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138,607,979.84</w:t>
                        </w:r>
                      </w:p>
                    </w:tc>
                  </w:sdtContent>
                </w:sdt>
                <w:sdt>
                  <w:sdtPr>
                    <w:rPr>
                      <w:szCs w:val="21"/>
                    </w:rPr>
                    <w:alias w:val="应收股利"/>
                    <w:tag w:val="_GBC_b4554527460348b7a32d6aaf8eff860e"/>
                    <w:id w:val="-911621648"/>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133,924,016.66</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其他应收款</w:t>
                    </w:r>
                  </w:p>
                </w:tc>
                <w:sdt>
                  <w:sdtPr>
                    <w:rPr>
                      <w:szCs w:val="21"/>
                    </w:rPr>
                    <w:alias w:val="附注_其他应收款"/>
                    <w:tag w:val="_GBC_143fadb5ac724cb3959cfafece00df39"/>
                    <w:id w:val="-2088759417"/>
                    <w:lock w:val="sdtLocked"/>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A061F4" w:rsidP="0009771F">
                        <w:pPr>
                          <w:jc w:val="center"/>
                          <w:rPr>
                            <w:color w:val="008000"/>
                            <w:szCs w:val="21"/>
                          </w:rPr>
                        </w:pPr>
                        <w:r>
                          <w:rPr>
                            <w:rFonts w:hint="eastAsia"/>
                            <w:szCs w:val="21"/>
                          </w:rPr>
                          <w:t>（二）</w:t>
                        </w:r>
                      </w:p>
                    </w:tc>
                  </w:sdtContent>
                </w:sdt>
                <w:sdt>
                  <w:sdtPr>
                    <w:rPr>
                      <w:szCs w:val="21"/>
                    </w:rPr>
                    <w:alias w:val="其他应收款"/>
                    <w:tag w:val="_GBC_6d69befcbc5646e2a64303180fd87947"/>
                    <w:id w:val="-369680750"/>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FC148B" w:rsidP="00FC148B">
                        <w:pPr>
                          <w:jc w:val="right"/>
                          <w:rPr>
                            <w:szCs w:val="21"/>
                          </w:rPr>
                        </w:pPr>
                        <w:r>
                          <w:rPr>
                            <w:szCs w:val="21"/>
                          </w:rPr>
                          <w:t>2,317,412,685.64</w:t>
                        </w:r>
                      </w:p>
                    </w:tc>
                  </w:sdtContent>
                </w:sdt>
                <w:sdt>
                  <w:sdtPr>
                    <w:rPr>
                      <w:szCs w:val="21"/>
                    </w:rPr>
                    <w:alias w:val="其他应收款"/>
                    <w:tag w:val="_GBC_7f3ddb5211114255b1b8a851acbcae63"/>
                    <w:id w:val="515195297"/>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2,272,052,905.53</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存货</w:t>
                    </w:r>
                  </w:p>
                </w:tc>
                <w:sdt>
                  <w:sdtPr>
                    <w:rPr>
                      <w:szCs w:val="21"/>
                    </w:rPr>
                    <w:alias w:val="附注_存货"/>
                    <w:tag w:val="_GBC_8b4ac5ee3a2248cbb4afc04150fc1b86"/>
                    <w:id w:val="427777228"/>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存货"/>
                    <w:tag w:val="_GBC_2ee027fc557a4e4089a66079bf637a1b"/>
                    <w:id w:val="1350366651"/>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90,927,193.44</w:t>
                        </w:r>
                      </w:p>
                    </w:tc>
                  </w:sdtContent>
                </w:sdt>
                <w:sdt>
                  <w:sdtPr>
                    <w:rPr>
                      <w:szCs w:val="21"/>
                    </w:rPr>
                    <w:alias w:val="存货"/>
                    <w:tag w:val="_GBC_f85a8480623e47e39db4508ab4d778cb"/>
                    <w:id w:val="-2128235973"/>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106,802,727.26</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645504966"/>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szCs w:val="21"/>
                          </w:rPr>
                        </w:pPr>
                        <w:r>
                          <w:rPr>
                            <w:rFonts w:hint="eastAsia"/>
                            <w:color w:val="333399"/>
                          </w:rPr>
                          <w:t xml:space="preserve">　</w:t>
                        </w:r>
                      </w:p>
                    </w:tc>
                  </w:sdtContent>
                </w:sdt>
                <w:sdt>
                  <w:sdtPr>
                    <w:rPr>
                      <w:szCs w:val="21"/>
                    </w:rPr>
                    <w:alias w:val="划分为持有待售的资产"/>
                    <w:tag w:val="_GBC_4b037e48a8e947679f92f6b9d7047be7"/>
                    <w:id w:val="-508753734"/>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划分为持有待售的资产"/>
                    <w:tag w:val="_GBC_be982a15033b4ed5bfaa5d33116ba67e"/>
                    <w:id w:val="612791389"/>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1564829840"/>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1510750593"/>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09771F">
                        <w:pPr>
                          <w:jc w:val="right"/>
                          <w:rPr>
                            <w:szCs w:val="21"/>
                          </w:rPr>
                        </w:pPr>
                        <w:r>
                          <w:rPr>
                            <w:szCs w:val="21"/>
                          </w:rPr>
                          <w:t xml:space="preserve"> </w:t>
                        </w:r>
                      </w:p>
                    </w:tc>
                  </w:sdtContent>
                </w:sdt>
                <w:sdt>
                  <w:sdtPr>
                    <w:rPr>
                      <w:szCs w:val="21"/>
                    </w:rPr>
                    <w:alias w:val="一年内到期的非流动资产"/>
                    <w:tag w:val="_GBC_900fe487920f4b2895a6d8aedab52b1f"/>
                    <w:id w:val="1471555565"/>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210120944"/>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433266"/>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85,130,951.44</w:t>
                        </w:r>
                      </w:p>
                    </w:tc>
                  </w:sdtContent>
                </w:sdt>
                <w:sdt>
                  <w:sdtPr>
                    <w:rPr>
                      <w:szCs w:val="21"/>
                    </w:rPr>
                    <w:alias w:val="其他流动资产"/>
                    <w:tag w:val="_GBC_714a9236ef5a4fe0b07267c09c4b6545"/>
                    <w:id w:val="-1474136711"/>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57,823,380.71</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349722608"/>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727529708"/>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FC148B" w:rsidP="00FC148B">
                        <w:pPr>
                          <w:jc w:val="right"/>
                          <w:rPr>
                            <w:szCs w:val="21"/>
                          </w:rPr>
                        </w:pPr>
                        <w:r>
                          <w:rPr>
                            <w:szCs w:val="21"/>
                          </w:rPr>
                          <w:t>3,313,414,105.09</w:t>
                        </w:r>
                      </w:p>
                    </w:tc>
                  </w:sdtContent>
                </w:sdt>
                <w:sdt>
                  <w:sdtPr>
                    <w:rPr>
                      <w:szCs w:val="21"/>
                    </w:rPr>
                    <w:alias w:val="流动资产合计"/>
                    <w:tag w:val="_GBC_f4f8c50bca534d98bb2d549a8d4923ec"/>
                    <w:id w:val="-1203628969"/>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3,357,046,810.90</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rPr>
                        <w:szCs w:val="21"/>
                      </w:rPr>
                    </w:pPr>
                    <w:r>
                      <w:rPr>
                        <w:rFonts w:hint="eastAsia"/>
                        <w:b/>
                        <w:bCs/>
                        <w:szCs w:val="21"/>
                      </w:rPr>
                      <w:t>非流动资产：</w:t>
                    </w:r>
                  </w:p>
                </w:tc>
                <w:tc>
                  <w:tcPr>
                    <w:tcW w:w="3189" w:type="pct"/>
                    <w:gridSpan w:val="3"/>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p>
                </w:tc>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1671325731"/>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1333108035"/>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30,114,476.21</w:t>
                        </w:r>
                      </w:p>
                    </w:tc>
                  </w:sdtContent>
                </w:sdt>
                <w:sdt>
                  <w:sdtPr>
                    <w:rPr>
                      <w:szCs w:val="21"/>
                    </w:rPr>
                    <w:alias w:val="可供出售金融资产"/>
                    <w:tag w:val="_GBC_5341340f0fe14b8a839b1f01a58e50b6"/>
                    <w:id w:val="2094505535"/>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30,114,476.21</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834348885"/>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921760491"/>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09771F">
                        <w:pPr>
                          <w:jc w:val="right"/>
                          <w:rPr>
                            <w:szCs w:val="21"/>
                          </w:rPr>
                        </w:pPr>
                        <w:r>
                          <w:rPr>
                            <w:szCs w:val="21"/>
                          </w:rPr>
                          <w:t xml:space="preserve">  </w:t>
                        </w:r>
                      </w:p>
                    </w:tc>
                  </w:sdtContent>
                </w:sdt>
                <w:sdt>
                  <w:sdtPr>
                    <w:rPr>
                      <w:szCs w:val="21"/>
                    </w:rPr>
                    <w:alias w:val="持有至到期投资"/>
                    <w:tag w:val="_GBC_33c99522bf5b48fba942d034818c056c"/>
                    <w:id w:val="-2146112493"/>
                    <w:lock w:val="sdtLocked"/>
                    <w:showingPlcHdr/>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09771F" w:rsidP="004D357F">
                        <w:pPr>
                          <w:jc w:val="right"/>
                          <w:rPr>
                            <w:szCs w:val="21"/>
                          </w:rPr>
                        </w:pPr>
                        <w:r>
                          <w:rPr>
                            <w:szCs w:val="21"/>
                          </w:rPr>
                          <w:t xml:space="preserve">     </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长期应收款</w:t>
                    </w:r>
                  </w:p>
                </w:tc>
                <w:sdt>
                  <w:sdtPr>
                    <w:rPr>
                      <w:szCs w:val="21"/>
                    </w:rPr>
                    <w:alias w:val="附注_长期应收款"/>
                    <w:tag w:val="_GBC_c65fd7d5aa934ba0b84763f6c260b984"/>
                    <w:id w:val="-1734067913"/>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967321803"/>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09771F">
                        <w:pPr>
                          <w:jc w:val="right"/>
                          <w:rPr>
                            <w:szCs w:val="21"/>
                          </w:rPr>
                        </w:pPr>
                        <w:r>
                          <w:rPr>
                            <w:szCs w:val="21"/>
                          </w:rPr>
                          <w:t xml:space="preserve">  </w:t>
                        </w:r>
                      </w:p>
                    </w:tc>
                  </w:sdtContent>
                </w:sdt>
                <w:sdt>
                  <w:sdtPr>
                    <w:rPr>
                      <w:szCs w:val="21"/>
                    </w:rPr>
                    <w:alias w:val="长期应收款"/>
                    <w:tag w:val="_GBC_744a54e311a2491ab5fc1b50bf585ae5"/>
                    <w:id w:val="1234971684"/>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lastRenderedPageBreak/>
                      <w:t>长期股权投资</w:t>
                    </w:r>
                  </w:p>
                </w:tc>
                <w:sdt>
                  <w:sdtPr>
                    <w:rPr>
                      <w:szCs w:val="21"/>
                    </w:rPr>
                    <w:alias w:val="附注_长期股权投资"/>
                    <w:tag w:val="_GBC_553137ced198446b83182777c9ffd215"/>
                    <w:id w:val="-1326575685"/>
                    <w:lock w:val="sdtLocked"/>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A061F4" w:rsidP="0009771F">
                        <w:pPr>
                          <w:jc w:val="center"/>
                          <w:rPr>
                            <w:color w:val="008000"/>
                            <w:szCs w:val="21"/>
                          </w:rPr>
                        </w:pPr>
                        <w:r>
                          <w:rPr>
                            <w:rFonts w:hint="eastAsia"/>
                            <w:szCs w:val="21"/>
                          </w:rPr>
                          <w:t>（三）</w:t>
                        </w:r>
                      </w:p>
                    </w:tc>
                  </w:sdtContent>
                </w:sdt>
                <w:sdt>
                  <w:sdtPr>
                    <w:rPr>
                      <w:szCs w:val="21"/>
                    </w:rPr>
                    <w:alias w:val="长期股权投资"/>
                    <w:tag w:val="_GBC_006400a320874fee932b3e16eda116b3"/>
                    <w:id w:val="-1118598843"/>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4,791,868,834.95</w:t>
                        </w:r>
                      </w:p>
                    </w:tc>
                  </w:sdtContent>
                </w:sdt>
                <w:sdt>
                  <w:sdtPr>
                    <w:rPr>
                      <w:szCs w:val="21"/>
                    </w:rPr>
                    <w:alias w:val="长期股权投资"/>
                    <w:tag w:val="_GBC_e86a9adc5e1c44238b65065270363c5c"/>
                    <w:id w:val="2134446710"/>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4,817,005,652.61</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2020581351"/>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954874358"/>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09771F">
                        <w:pPr>
                          <w:jc w:val="right"/>
                          <w:rPr>
                            <w:szCs w:val="21"/>
                          </w:rPr>
                        </w:pPr>
                        <w:r>
                          <w:rPr>
                            <w:szCs w:val="21"/>
                          </w:rPr>
                          <w:t xml:space="preserve"> </w:t>
                        </w:r>
                      </w:p>
                    </w:tc>
                  </w:sdtContent>
                </w:sdt>
                <w:sdt>
                  <w:sdtPr>
                    <w:rPr>
                      <w:szCs w:val="21"/>
                    </w:rPr>
                    <w:alias w:val="投资性房地产"/>
                    <w:tag w:val="_GBC_7c5a60fed82540d4b903c56194495854"/>
                    <w:id w:val="-955411992"/>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固定资产</w:t>
                    </w:r>
                  </w:p>
                </w:tc>
                <w:sdt>
                  <w:sdtPr>
                    <w:rPr>
                      <w:szCs w:val="21"/>
                    </w:rPr>
                    <w:alias w:val="附注_固定资产净额"/>
                    <w:tag w:val="_GBC_f770983437e54c62a1a39146cae7e62e"/>
                    <w:id w:val="-586694094"/>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1694966561"/>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146,529,136.42</w:t>
                        </w:r>
                      </w:p>
                    </w:tc>
                  </w:sdtContent>
                </w:sdt>
                <w:sdt>
                  <w:sdtPr>
                    <w:rPr>
                      <w:szCs w:val="21"/>
                    </w:rPr>
                    <w:alias w:val="固定资产净额"/>
                    <w:tag w:val="_GBC_d9d62366ef5246e08645bf47353d1c05"/>
                    <w:id w:val="-319880612"/>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150,092,888.25</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在建工程</w:t>
                    </w:r>
                  </w:p>
                </w:tc>
                <w:sdt>
                  <w:sdtPr>
                    <w:rPr>
                      <w:szCs w:val="21"/>
                    </w:rPr>
                    <w:alias w:val="附注_在建工程"/>
                    <w:tag w:val="_GBC_3534fcea8dc44ad39ffb2b96b5fbc358"/>
                    <w:id w:val="-574668462"/>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809064194"/>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229,299,468.34</w:t>
                        </w:r>
                      </w:p>
                    </w:tc>
                  </w:sdtContent>
                </w:sdt>
                <w:sdt>
                  <w:sdtPr>
                    <w:rPr>
                      <w:szCs w:val="21"/>
                    </w:rPr>
                    <w:alias w:val="在建工程"/>
                    <w:tag w:val="_GBC_45d5593c3eb045e9970e284ed08257b2"/>
                    <w:id w:val="858402562"/>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192,589,738.24</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工程物资</w:t>
                    </w:r>
                  </w:p>
                </w:tc>
                <w:sdt>
                  <w:sdtPr>
                    <w:rPr>
                      <w:szCs w:val="21"/>
                    </w:rPr>
                    <w:alias w:val="附注_工程物资"/>
                    <w:tag w:val="_GBC_8f7edf330aec48aabf1e0f884660dc06"/>
                    <w:id w:val="-1394815450"/>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380402313"/>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工程物资"/>
                    <w:tag w:val="_GBC_1503771aa11e45c1bbcbf2ad34c5f22d"/>
                    <w:id w:val="1979490948"/>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141970338"/>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531880205"/>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09771F">
                        <w:pPr>
                          <w:jc w:val="right"/>
                          <w:rPr>
                            <w:szCs w:val="21"/>
                          </w:rPr>
                        </w:pPr>
                        <w:r>
                          <w:rPr>
                            <w:szCs w:val="21"/>
                          </w:rPr>
                          <w:t xml:space="preserve"> </w:t>
                        </w:r>
                      </w:p>
                    </w:tc>
                  </w:sdtContent>
                </w:sdt>
                <w:sdt>
                  <w:sdtPr>
                    <w:rPr>
                      <w:szCs w:val="21"/>
                    </w:rPr>
                    <w:alias w:val="固定资产清理"/>
                    <w:tag w:val="_GBC_a5925a56ee914b4b9c55421134663c20"/>
                    <w:id w:val="2140148195"/>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2015182374"/>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1902968045"/>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生产性生物资产"/>
                    <w:tag w:val="_GBC_b69dff5116fa49a586292a5688a463a9"/>
                    <w:id w:val="693422783"/>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油气资产</w:t>
                    </w:r>
                  </w:p>
                </w:tc>
                <w:sdt>
                  <w:sdtPr>
                    <w:rPr>
                      <w:szCs w:val="21"/>
                    </w:rPr>
                    <w:alias w:val="附注_油气资产"/>
                    <w:tag w:val="_GBC_40e8fcb6c29b4549b829166accbc875b"/>
                    <w:id w:val="1750233039"/>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1336373369"/>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油气资产"/>
                    <w:tag w:val="_GBC_35738d85af4a47729ac48ba76a9305d7"/>
                    <w:id w:val="2060816839"/>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无形资产</w:t>
                    </w:r>
                  </w:p>
                </w:tc>
                <w:sdt>
                  <w:sdtPr>
                    <w:rPr>
                      <w:szCs w:val="21"/>
                    </w:rPr>
                    <w:alias w:val="附注_无形资产"/>
                    <w:tag w:val="_GBC_a53bbc966bb248078dda5b56f81182c3"/>
                    <w:id w:val="-748573786"/>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775979167"/>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B15AB9" w:rsidP="004D357F">
                        <w:pPr>
                          <w:jc w:val="right"/>
                          <w:rPr>
                            <w:szCs w:val="21"/>
                          </w:rPr>
                        </w:pPr>
                        <w:r>
                          <w:rPr>
                            <w:szCs w:val="21"/>
                          </w:rPr>
                          <w:t>169,274,793.03</w:t>
                        </w:r>
                      </w:p>
                    </w:tc>
                  </w:sdtContent>
                </w:sdt>
                <w:sdt>
                  <w:sdtPr>
                    <w:rPr>
                      <w:szCs w:val="21"/>
                    </w:rPr>
                    <w:alias w:val="无形资产"/>
                    <w:tag w:val="_GBC_b2750a6462204b788f71c62a4cf6bb6f"/>
                    <w:id w:val="-55623154"/>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187,320,347.24</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开发支出</w:t>
                    </w:r>
                  </w:p>
                </w:tc>
                <w:sdt>
                  <w:sdtPr>
                    <w:rPr>
                      <w:szCs w:val="21"/>
                    </w:rPr>
                    <w:alias w:val="附注_开发支出"/>
                    <w:tag w:val="_GBC_7c9160e876604be2848491bf9285f14f"/>
                    <w:id w:val="1822223033"/>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604702648"/>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B15AB9" w:rsidP="004D357F">
                        <w:pPr>
                          <w:jc w:val="right"/>
                          <w:rPr>
                            <w:szCs w:val="21"/>
                          </w:rPr>
                        </w:pPr>
                        <w:r>
                          <w:rPr>
                            <w:szCs w:val="21"/>
                          </w:rPr>
                          <w:t>14,423,950.05</w:t>
                        </w:r>
                      </w:p>
                    </w:tc>
                  </w:sdtContent>
                </w:sdt>
                <w:sdt>
                  <w:sdtPr>
                    <w:rPr>
                      <w:szCs w:val="21"/>
                    </w:rPr>
                    <w:alias w:val="开发支出"/>
                    <w:tag w:val="_GBC_3dadda8b62a046e0ac4da7696adafa47"/>
                    <w:id w:val="2011013934"/>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31,082,861.55</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商誉</w:t>
                    </w:r>
                  </w:p>
                </w:tc>
                <w:sdt>
                  <w:sdtPr>
                    <w:rPr>
                      <w:szCs w:val="21"/>
                    </w:rPr>
                    <w:alias w:val="附注_商誉"/>
                    <w:tag w:val="_GBC_996631bcef4646429856ee6382ee04f9"/>
                    <w:id w:val="2053580970"/>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商誉"/>
                    <w:tag w:val="_GBC_fcd47c77e0e249fab148a27ce843bd1a"/>
                    <w:id w:val="1546797218"/>
                    <w:lock w:val="sdtLocked"/>
                    <w:showingPlcHdr/>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B15AB9" w:rsidP="0009771F">
                        <w:pPr>
                          <w:jc w:val="right"/>
                          <w:rPr>
                            <w:szCs w:val="21"/>
                          </w:rPr>
                        </w:pPr>
                        <w:r>
                          <w:rPr>
                            <w:szCs w:val="21"/>
                          </w:rPr>
                          <w:t xml:space="preserve">     </w:t>
                        </w:r>
                      </w:p>
                    </w:tc>
                  </w:sdtContent>
                </w:sdt>
                <w:sdt>
                  <w:sdtPr>
                    <w:rPr>
                      <w:szCs w:val="21"/>
                    </w:rPr>
                    <w:alias w:val="商誉"/>
                    <w:tag w:val="_GBC_e5b22cbd0e98438cb2caa782ac3183d8"/>
                    <w:id w:val="-602954785"/>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95713257"/>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767737937"/>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B15AB9" w:rsidP="004D357F">
                        <w:pPr>
                          <w:jc w:val="right"/>
                          <w:rPr>
                            <w:szCs w:val="21"/>
                          </w:rPr>
                        </w:pPr>
                        <w:r>
                          <w:rPr>
                            <w:szCs w:val="21"/>
                          </w:rPr>
                          <w:t>68,620.00</w:t>
                        </w:r>
                      </w:p>
                    </w:tc>
                  </w:sdtContent>
                </w:sdt>
                <w:sdt>
                  <w:sdtPr>
                    <w:rPr>
                      <w:szCs w:val="21"/>
                    </w:rPr>
                    <w:alias w:val="长期待摊费用"/>
                    <w:tag w:val="_GBC_84ab0c8ff59a46af91f21d565a1f388c"/>
                    <w:id w:val="1491297076"/>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192,241.00</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118889868"/>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699160173"/>
                    <w:lock w:val="sdtLocked"/>
                    <w:showingPlcHdr/>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B15AB9" w:rsidP="0009771F">
                        <w:pPr>
                          <w:jc w:val="right"/>
                          <w:rPr>
                            <w:szCs w:val="21"/>
                          </w:rPr>
                        </w:pPr>
                        <w:r>
                          <w:rPr>
                            <w:szCs w:val="21"/>
                          </w:rPr>
                          <w:t xml:space="preserve">     </w:t>
                        </w:r>
                      </w:p>
                    </w:tc>
                  </w:sdtContent>
                </w:sdt>
                <w:sdt>
                  <w:sdtPr>
                    <w:rPr>
                      <w:szCs w:val="21"/>
                    </w:rPr>
                    <w:alias w:val="递延税款借项合计"/>
                    <w:tag w:val="_GBC_8d9e1285d2274832b97490ae9be0ce31"/>
                    <w:id w:val="-503596354"/>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1988199681"/>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587922173"/>
                    <w:lock w:val="sdtLocked"/>
                    <w:showingPlcHdr/>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B15AB9" w:rsidP="0009771F">
                        <w:pPr>
                          <w:jc w:val="right"/>
                          <w:rPr>
                            <w:szCs w:val="21"/>
                          </w:rPr>
                        </w:pPr>
                        <w:r>
                          <w:rPr>
                            <w:szCs w:val="21"/>
                          </w:rPr>
                          <w:t xml:space="preserve">     </w:t>
                        </w:r>
                      </w:p>
                    </w:tc>
                  </w:sdtContent>
                </w:sdt>
                <w:sdt>
                  <w:sdtPr>
                    <w:rPr>
                      <w:szCs w:val="21"/>
                    </w:rPr>
                    <w:alias w:val="其他长期资产"/>
                    <w:tag w:val="_GBC_ad991823600d4db39f3023c1a9989c5c"/>
                    <w:id w:val="2113934277"/>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1362821791"/>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624237562"/>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B15AB9" w:rsidP="004D357F">
                        <w:pPr>
                          <w:jc w:val="right"/>
                          <w:rPr>
                            <w:szCs w:val="21"/>
                          </w:rPr>
                        </w:pPr>
                        <w:r>
                          <w:rPr>
                            <w:szCs w:val="21"/>
                          </w:rPr>
                          <w:t>5,381,579,279.00</w:t>
                        </w:r>
                      </w:p>
                    </w:tc>
                  </w:sdtContent>
                </w:sdt>
                <w:sdt>
                  <w:sdtPr>
                    <w:rPr>
                      <w:szCs w:val="21"/>
                    </w:rPr>
                    <w:alias w:val="非流动资产合计"/>
                    <w:tag w:val="_GBC_945c186ec6624e529ee5dbb424f1ffef"/>
                    <w:id w:val="889838427"/>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5,408,398,205.10</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300" w:firstLine="630"/>
                      <w:rPr>
                        <w:szCs w:val="21"/>
                      </w:rPr>
                    </w:pPr>
                    <w:r>
                      <w:rPr>
                        <w:rFonts w:hint="eastAsia"/>
                        <w:szCs w:val="21"/>
                      </w:rPr>
                      <w:t>资产总计</w:t>
                    </w:r>
                  </w:p>
                </w:tc>
                <w:sdt>
                  <w:sdtPr>
                    <w:rPr>
                      <w:szCs w:val="21"/>
                    </w:rPr>
                    <w:alias w:val="附注_资产总计"/>
                    <w:tag w:val="_GBC_95ec390a72724a9d87b1b8c6dfb7bf52"/>
                    <w:id w:val="-1911300264"/>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1347858756"/>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FC148B" w:rsidP="00FC148B">
                        <w:pPr>
                          <w:jc w:val="right"/>
                          <w:rPr>
                            <w:szCs w:val="21"/>
                          </w:rPr>
                        </w:pPr>
                        <w:r>
                          <w:rPr>
                            <w:szCs w:val="21"/>
                          </w:rPr>
                          <w:t>8,694,993,384.09</w:t>
                        </w:r>
                      </w:p>
                    </w:tc>
                  </w:sdtContent>
                </w:sdt>
                <w:sdt>
                  <w:sdtPr>
                    <w:rPr>
                      <w:szCs w:val="21"/>
                    </w:rPr>
                    <w:alias w:val="资产总计"/>
                    <w:tag w:val="_GBC_7e6ee69406d8433cb5b2c9cd103b2e38"/>
                    <w:id w:val="-716040565"/>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8,765,445,016.00</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rPr>
                        <w:szCs w:val="21"/>
                      </w:rPr>
                    </w:pPr>
                    <w:r>
                      <w:rPr>
                        <w:rFonts w:hint="eastAsia"/>
                        <w:b/>
                        <w:bCs/>
                        <w:szCs w:val="21"/>
                      </w:rPr>
                      <w:t>流动负债：</w:t>
                    </w:r>
                  </w:p>
                </w:tc>
                <w:tc>
                  <w:tcPr>
                    <w:tcW w:w="3189" w:type="pct"/>
                    <w:gridSpan w:val="3"/>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p>
                </w:tc>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短期借款</w:t>
                    </w:r>
                  </w:p>
                </w:tc>
                <w:sdt>
                  <w:sdtPr>
                    <w:rPr>
                      <w:szCs w:val="21"/>
                    </w:rPr>
                    <w:alias w:val="附注_短期借款"/>
                    <w:tag w:val="_GBC_3ed4a6690d8f4082b88d4ddbcbd79fcc"/>
                    <w:id w:val="332569627"/>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590434827"/>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785,000,000.00</w:t>
                        </w:r>
                      </w:p>
                    </w:tc>
                  </w:sdtContent>
                </w:sdt>
                <w:sdt>
                  <w:sdtPr>
                    <w:rPr>
                      <w:szCs w:val="21"/>
                    </w:rPr>
                    <w:alias w:val="短期借款"/>
                    <w:tag w:val="_GBC_538c48ce306949cab758e44112b520b3"/>
                    <w:id w:val="-988092097"/>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714,000,000.00</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2041963513"/>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1789347697"/>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以公允价值计量且其变动计入当期损益的金融负债"/>
                    <w:tag w:val="_GBC_c540c775810040659af4dd5e7921db15"/>
                    <w:id w:val="-1690139794"/>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1749311241"/>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szCs w:val="21"/>
                          </w:rPr>
                        </w:pPr>
                        <w:r>
                          <w:rPr>
                            <w:rFonts w:hint="eastAsia"/>
                            <w:color w:val="333399"/>
                          </w:rPr>
                          <w:t xml:space="preserve">　</w:t>
                        </w:r>
                      </w:p>
                    </w:tc>
                  </w:sdtContent>
                </w:sdt>
                <w:sdt>
                  <w:sdtPr>
                    <w:rPr>
                      <w:szCs w:val="21"/>
                    </w:rPr>
                    <w:alias w:val="衍生金融负债"/>
                    <w:tag w:val="_GBC_6756fca7ab534bedabc615290bb32e7e"/>
                    <w:id w:val="987287164"/>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衍生金融负债"/>
                    <w:tag w:val="_GBC_a55aff7ad4424230b9db7d10a5d2c96b"/>
                    <w:id w:val="-856120357"/>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应付票据</w:t>
                    </w:r>
                  </w:p>
                </w:tc>
                <w:sdt>
                  <w:sdtPr>
                    <w:rPr>
                      <w:szCs w:val="21"/>
                    </w:rPr>
                    <w:alias w:val="附注_应付票据"/>
                    <w:tag w:val="_GBC_6217836f9f344d1b91e86854f1ac979c"/>
                    <w:id w:val="2001073206"/>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963851846"/>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09771F">
                        <w:pPr>
                          <w:jc w:val="right"/>
                          <w:rPr>
                            <w:szCs w:val="21"/>
                          </w:rPr>
                        </w:pPr>
                        <w:r>
                          <w:rPr>
                            <w:szCs w:val="21"/>
                          </w:rPr>
                          <w:t xml:space="preserve">  </w:t>
                        </w:r>
                      </w:p>
                    </w:tc>
                  </w:sdtContent>
                </w:sdt>
                <w:sdt>
                  <w:sdtPr>
                    <w:rPr>
                      <w:szCs w:val="21"/>
                    </w:rPr>
                    <w:alias w:val="应付票据"/>
                    <w:tag w:val="_GBC_11bda6622a9a486f93ea9f2d48ba97e2"/>
                    <w:id w:val="1580948007"/>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应付账款</w:t>
                    </w:r>
                  </w:p>
                </w:tc>
                <w:sdt>
                  <w:sdtPr>
                    <w:rPr>
                      <w:szCs w:val="21"/>
                    </w:rPr>
                    <w:alias w:val="附注_应付帐款"/>
                    <w:tag w:val="_GBC_89de26754fb24a0cb11fc218d4c298e4"/>
                    <w:id w:val="-408001343"/>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1842154510"/>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196,254,708.68</w:t>
                        </w:r>
                      </w:p>
                    </w:tc>
                  </w:sdtContent>
                </w:sdt>
                <w:sdt>
                  <w:sdtPr>
                    <w:rPr>
                      <w:szCs w:val="21"/>
                    </w:rPr>
                    <w:alias w:val="应付帐款"/>
                    <w:tag w:val="_GBC_aab080803d514beb876f0d243309e6d5"/>
                    <w:id w:val="-409233092"/>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210,176,554.07</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预收款项</w:t>
                    </w:r>
                  </w:p>
                </w:tc>
                <w:sdt>
                  <w:sdtPr>
                    <w:rPr>
                      <w:szCs w:val="21"/>
                    </w:rPr>
                    <w:alias w:val="附注_预收帐款"/>
                    <w:tag w:val="_GBC_028d30e7a5dc44b7828f27a8aab478bd"/>
                    <w:id w:val="-64035880"/>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1232353704"/>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11,503,544.18</w:t>
                        </w:r>
                      </w:p>
                    </w:tc>
                  </w:sdtContent>
                </w:sdt>
                <w:sdt>
                  <w:sdtPr>
                    <w:rPr>
                      <w:szCs w:val="21"/>
                    </w:rPr>
                    <w:alias w:val="预收帐款"/>
                    <w:tag w:val="_GBC_0b690e28270947f8bc84fb14699905c7"/>
                    <w:id w:val="553043018"/>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13,809,949.43</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1185284854"/>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726063492"/>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399,163.06</w:t>
                        </w:r>
                      </w:p>
                    </w:tc>
                  </w:sdtContent>
                </w:sdt>
                <w:sdt>
                  <w:sdtPr>
                    <w:rPr>
                      <w:szCs w:val="21"/>
                    </w:rPr>
                    <w:alias w:val="应付职工薪酬"/>
                    <w:tag w:val="_GBC_e87314018e034a7a886458d86a5c5115"/>
                    <w:id w:val="-1280188207"/>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277,922.52</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应交税费</w:t>
                    </w:r>
                  </w:p>
                </w:tc>
                <w:sdt>
                  <w:sdtPr>
                    <w:rPr>
                      <w:szCs w:val="21"/>
                    </w:rPr>
                    <w:alias w:val="附注_应交税金"/>
                    <w:tag w:val="_GBC_f6897d5097474e5a8bbcf7a89b5447c6"/>
                    <w:id w:val="250543977"/>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896356186"/>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28,126,960.04</w:t>
                        </w:r>
                      </w:p>
                    </w:tc>
                  </w:sdtContent>
                </w:sdt>
                <w:sdt>
                  <w:sdtPr>
                    <w:rPr>
                      <w:szCs w:val="21"/>
                    </w:rPr>
                    <w:alias w:val="应交税金"/>
                    <w:tag w:val="_GBC_a34afc154dfa4508abdad8bb921a2666"/>
                    <w:id w:val="1018898970"/>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3,194,698.54</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应付利息</w:t>
                    </w:r>
                  </w:p>
                </w:tc>
                <w:sdt>
                  <w:sdtPr>
                    <w:rPr>
                      <w:szCs w:val="21"/>
                    </w:rPr>
                    <w:alias w:val="附注_应付利息"/>
                    <w:tag w:val="_GBC_f91f43bed2ce4a55927f07321a1666c5"/>
                    <w:id w:val="-2065164634"/>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686941424"/>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12,779,569.45</w:t>
                        </w:r>
                      </w:p>
                    </w:tc>
                  </w:sdtContent>
                </w:sdt>
                <w:sdt>
                  <w:sdtPr>
                    <w:rPr>
                      <w:szCs w:val="21"/>
                    </w:rPr>
                    <w:alias w:val="应付利息"/>
                    <w:tag w:val="_GBC_bfe1486cca9c4960a021f18bdd0bf94f"/>
                    <w:id w:val="665526329"/>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1,907,111.11</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应付股利</w:t>
                    </w:r>
                  </w:p>
                </w:tc>
                <w:sdt>
                  <w:sdtPr>
                    <w:rPr>
                      <w:szCs w:val="21"/>
                    </w:rPr>
                    <w:alias w:val="附注_应付股利"/>
                    <w:tag w:val="_GBC_7f5e0c427cb746d784dcf61f10510d34"/>
                    <w:id w:val="1738125830"/>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65082167"/>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09771F">
                        <w:pPr>
                          <w:jc w:val="right"/>
                          <w:rPr>
                            <w:szCs w:val="21"/>
                          </w:rPr>
                        </w:pPr>
                        <w:r>
                          <w:rPr>
                            <w:szCs w:val="21"/>
                          </w:rPr>
                          <w:t xml:space="preserve"> </w:t>
                        </w:r>
                      </w:p>
                    </w:tc>
                  </w:sdtContent>
                </w:sdt>
                <w:sdt>
                  <w:sdtPr>
                    <w:rPr>
                      <w:szCs w:val="21"/>
                    </w:rPr>
                    <w:alias w:val="应付股利"/>
                    <w:tag w:val="_GBC_0cbe271dbb094d5a91c7e3d35dd160eb"/>
                    <w:id w:val="1919904065"/>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其他应付款</w:t>
                    </w:r>
                  </w:p>
                </w:tc>
                <w:sdt>
                  <w:sdtPr>
                    <w:rPr>
                      <w:szCs w:val="21"/>
                    </w:rPr>
                    <w:alias w:val="附注_其他应付款"/>
                    <w:tag w:val="_GBC_39f83559fc8c48d9b84b8d42f244c76c"/>
                    <w:id w:val="1321009802"/>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1253583292"/>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FC148B" w:rsidP="00FC148B">
                        <w:pPr>
                          <w:jc w:val="right"/>
                          <w:rPr>
                            <w:szCs w:val="21"/>
                          </w:rPr>
                        </w:pPr>
                        <w:r>
                          <w:rPr>
                            <w:szCs w:val="21"/>
                          </w:rPr>
                          <w:t>813,469,559.06</w:t>
                        </w:r>
                      </w:p>
                    </w:tc>
                  </w:sdtContent>
                </w:sdt>
                <w:sdt>
                  <w:sdtPr>
                    <w:rPr>
                      <w:szCs w:val="21"/>
                    </w:rPr>
                    <w:alias w:val="其他应付款"/>
                    <w:tag w:val="_GBC_29763338b77c46c7beb89348af490ab1"/>
                    <w:id w:val="1201974146"/>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964,819,626.32</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141822633"/>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szCs w:val="21"/>
                          </w:rPr>
                        </w:pPr>
                        <w:r>
                          <w:rPr>
                            <w:rFonts w:hint="eastAsia"/>
                            <w:color w:val="333399"/>
                          </w:rPr>
                          <w:t xml:space="preserve">　</w:t>
                        </w:r>
                      </w:p>
                    </w:tc>
                  </w:sdtContent>
                </w:sdt>
                <w:sdt>
                  <w:sdtPr>
                    <w:rPr>
                      <w:szCs w:val="21"/>
                    </w:rPr>
                    <w:alias w:val="划分为持有待售的负债"/>
                    <w:tag w:val="_GBC_dafe2e42301a4e9a92a53e4dd12e395a"/>
                    <w:id w:val="2089965962"/>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划分为持有待售的负债"/>
                    <w:tag w:val="_GBC_b478a06275354818931b02cf9df10132"/>
                    <w:id w:val="1539854189"/>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1681400485"/>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1526829396"/>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500,000,000.00</w:t>
                        </w:r>
                      </w:p>
                    </w:tc>
                  </w:sdtContent>
                </w:sdt>
                <w:sdt>
                  <w:sdtPr>
                    <w:rPr>
                      <w:szCs w:val="21"/>
                    </w:rPr>
                    <w:alias w:val="一年内到期的长期负债"/>
                    <w:tag w:val="_GBC_341a262b48a94fd684a49cb349105eb4"/>
                    <w:id w:val="-1288897054"/>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500,000,000.00</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805902351"/>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1400016520"/>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09771F">
                        <w:pPr>
                          <w:jc w:val="right"/>
                          <w:rPr>
                            <w:szCs w:val="21"/>
                          </w:rPr>
                        </w:pPr>
                        <w:r>
                          <w:rPr>
                            <w:szCs w:val="21"/>
                          </w:rPr>
                          <w:t xml:space="preserve"> </w:t>
                        </w:r>
                      </w:p>
                    </w:tc>
                  </w:sdtContent>
                </w:sdt>
                <w:sdt>
                  <w:sdtPr>
                    <w:rPr>
                      <w:szCs w:val="21"/>
                    </w:rPr>
                    <w:alias w:val="其他流动负债"/>
                    <w:tag w:val="_GBC_06c7e6b6ad584b90b82b71ccab5d47d5"/>
                    <w:id w:val="1300654106"/>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101571268"/>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1091316247"/>
                    <w:lock w:val="sdtLocked"/>
                  </w:sdtPr>
                  <w:sdtEndPr/>
                  <w:sdtContent>
                    <w:tc>
                      <w:tcPr>
                        <w:tcW w:w="1352" w:type="pct"/>
                        <w:tcBorders>
                          <w:top w:val="outset" w:sz="6" w:space="0" w:color="auto"/>
                          <w:left w:val="outset" w:sz="6" w:space="0" w:color="auto"/>
                          <w:bottom w:val="outset" w:sz="6" w:space="0" w:color="auto"/>
                          <w:right w:val="outset" w:sz="6" w:space="0" w:color="auto"/>
                        </w:tcBorders>
                        <w:vAlign w:val="center"/>
                      </w:tcPr>
                      <w:p w:rsidR="00EB5556" w:rsidRDefault="00FC148B" w:rsidP="00FC148B">
                        <w:pPr>
                          <w:jc w:val="right"/>
                          <w:rPr>
                            <w:szCs w:val="21"/>
                          </w:rPr>
                        </w:pPr>
                        <w:r>
                          <w:rPr>
                            <w:szCs w:val="21"/>
                          </w:rPr>
                          <w:t>2,347,533,504.47</w:t>
                        </w:r>
                      </w:p>
                    </w:tc>
                  </w:sdtContent>
                </w:sdt>
                <w:sdt>
                  <w:sdtPr>
                    <w:rPr>
                      <w:szCs w:val="21"/>
                    </w:rPr>
                    <w:alias w:val="流动负债合计"/>
                    <w:tag w:val="_GBC_f195cbddf35d486cabe59e7b86132be0"/>
                    <w:id w:val="-1201477595"/>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2,408,185,861.99</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rPr>
                        <w:szCs w:val="21"/>
                      </w:rPr>
                    </w:pPr>
                    <w:r>
                      <w:rPr>
                        <w:rFonts w:hint="eastAsia"/>
                        <w:b/>
                        <w:bCs/>
                        <w:szCs w:val="21"/>
                      </w:rPr>
                      <w:t>非流动负债：</w:t>
                    </w:r>
                  </w:p>
                </w:tc>
                <w:tc>
                  <w:tcPr>
                    <w:tcW w:w="3189" w:type="pct"/>
                    <w:gridSpan w:val="3"/>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p>
                </w:tc>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长期借款</w:t>
                    </w:r>
                  </w:p>
                </w:tc>
                <w:sdt>
                  <w:sdtPr>
                    <w:rPr>
                      <w:szCs w:val="21"/>
                    </w:rPr>
                    <w:alias w:val="附注_长期借款"/>
                    <w:tag w:val="_GBC_768b707115eb48d78b7be085706f55db"/>
                    <w:id w:val="1009796871"/>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595590886"/>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689,253,175.48</w:t>
                        </w:r>
                      </w:p>
                    </w:tc>
                  </w:sdtContent>
                </w:sdt>
                <w:sdt>
                  <w:sdtPr>
                    <w:rPr>
                      <w:szCs w:val="21"/>
                    </w:rPr>
                    <w:alias w:val="长期借款"/>
                    <w:tag w:val="_GBC_e90923dc4f204f64bf3440d7cf1e41c2"/>
                    <w:id w:val="966244790"/>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657,503,175.48</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应付债券</w:t>
                    </w:r>
                  </w:p>
                </w:tc>
                <w:sdt>
                  <w:sdtPr>
                    <w:rPr>
                      <w:szCs w:val="21"/>
                    </w:rPr>
                    <w:alias w:val="附注_应付债券"/>
                    <w:tag w:val="_GBC_b5ae7a4d182a42d18b822c53f1dfb4a1"/>
                    <w:id w:val="-405993702"/>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560248495"/>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09771F">
                        <w:pPr>
                          <w:jc w:val="right"/>
                          <w:rPr>
                            <w:szCs w:val="21"/>
                          </w:rPr>
                        </w:pPr>
                        <w:r>
                          <w:rPr>
                            <w:szCs w:val="21"/>
                          </w:rPr>
                          <w:t xml:space="preserve"> </w:t>
                        </w:r>
                      </w:p>
                    </w:tc>
                  </w:sdtContent>
                </w:sdt>
                <w:sdt>
                  <w:sdtPr>
                    <w:rPr>
                      <w:szCs w:val="21"/>
                    </w:rPr>
                    <w:alias w:val="应付债券"/>
                    <w:tag w:val="_GBC_8d77a8f2a8034004bbff285bfb137bb8"/>
                    <w:id w:val="-132951214"/>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其中：优先股</w:t>
                    </w:r>
                  </w:p>
                </w:tc>
                <w:sdt>
                  <w:sdtPr>
                    <w:rPr>
                      <w:szCs w:val="21"/>
                    </w:rPr>
                    <w:alias w:val="附注_其中：优先股"/>
                    <w:tag w:val="_GBC_7b5741a3e0dd41728703130764cdcf8c"/>
                    <w:id w:val="-1030031777"/>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szCs w:val="21"/>
                          </w:rPr>
                        </w:pPr>
                        <w:r>
                          <w:rPr>
                            <w:rFonts w:hint="eastAsia"/>
                            <w:color w:val="333399"/>
                          </w:rPr>
                          <w:t xml:space="preserve">　</w:t>
                        </w:r>
                      </w:p>
                    </w:tc>
                  </w:sdtContent>
                </w:sdt>
                <w:sdt>
                  <w:sdtPr>
                    <w:rPr>
                      <w:szCs w:val="21"/>
                    </w:rPr>
                    <w:alias w:val="其中：优先股"/>
                    <w:tag w:val="_GBC_c6d27554245147c4a567d544a9085b88"/>
                    <w:id w:val="331723822"/>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其中：优先股"/>
                    <w:tag w:val="_GBC_d22996b89a5a4c85aa747ce89534c87e"/>
                    <w:id w:val="-1120448967"/>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1019583160"/>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szCs w:val="21"/>
                          </w:rPr>
                        </w:pPr>
                        <w:r>
                          <w:rPr>
                            <w:rFonts w:hint="eastAsia"/>
                            <w:color w:val="333399"/>
                          </w:rPr>
                          <w:t xml:space="preserve">　</w:t>
                        </w:r>
                      </w:p>
                    </w:tc>
                  </w:sdtContent>
                </w:sdt>
                <w:sdt>
                  <w:sdtPr>
                    <w:rPr>
                      <w:szCs w:val="21"/>
                    </w:rPr>
                    <w:alias w:val="永续债"/>
                    <w:tag w:val="_GBC_0f8512a288464610ab2554c2b6727ff0"/>
                    <w:id w:val="-260143442"/>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永续债"/>
                    <w:tag w:val="_GBC_95ca95a3aaf541b5beb70dd651d8594f"/>
                    <w:id w:val="630526447"/>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长期应付款</w:t>
                    </w:r>
                  </w:p>
                </w:tc>
                <w:sdt>
                  <w:sdtPr>
                    <w:rPr>
                      <w:szCs w:val="21"/>
                    </w:rPr>
                    <w:alias w:val="附注_长期应付款"/>
                    <w:tag w:val="_GBC_60d043588d284791905bd2bb623a8456"/>
                    <w:id w:val="1379433609"/>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555388166"/>
                    <w:lock w:val="sdtLocked"/>
                  </w:sdtPr>
                  <w:sdtEndPr/>
                  <w:sdtContent>
                    <w:tc>
                      <w:tcPr>
                        <w:tcW w:w="1352"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jc w:val="right"/>
                          <w:rPr>
                            <w:szCs w:val="21"/>
                          </w:rPr>
                        </w:pPr>
                        <w:r>
                          <w:rPr>
                            <w:szCs w:val="21"/>
                          </w:rPr>
                          <w:t>1,627,000,000.00</w:t>
                        </w:r>
                      </w:p>
                    </w:tc>
                  </w:sdtContent>
                </w:sdt>
                <w:sdt>
                  <w:sdtPr>
                    <w:rPr>
                      <w:szCs w:val="21"/>
                    </w:rPr>
                    <w:alias w:val="长期应付款"/>
                    <w:tag w:val="_GBC_cc70c00af0a847cfa9b0e1c1c250c5bf"/>
                    <w:id w:val="888932240"/>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1,627,000,000.00</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1806274709"/>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szCs w:val="21"/>
                          </w:rPr>
                        </w:pPr>
                        <w:r>
                          <w:rPr>
                            <w:rFonts w:hint="eastAsia"/>
                            <w:color w:val="333399"/>
                          </w:rPr>
                          <w:t xml:space="preserve">　</w:t>
                        </w:r>
                      </w:p>
                    </w:tc>
                  </w:sdtContent>
                </w:sdt>
                <w:sdt>
                  <w:sdtPr>
                    <w:rPr>
                      <w:szCs w:val="21"/>
                    </w:rPr>
                    <w:alias w:val="长期应付职工薪酬"/>
                    <w:tag w:val="_GBC_737a5946ea76404d84e43aaab74851e8"/>
                    <w:id w:val="-68116186"/>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长期应付职工薪酬"/>
                    <w:tag w:val="_GBC_2ca61a96e81d4df0be6eaabe6b4a1549"/>
                    <w:id w:val="-1949457787"/>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专项应付款</w:t>
                    </w:r>
                  </w:p>
                </w:tc>
                <w:sdt>
                  <w:sdtPr>
                    <w:rPr>
                      <w:szCs w:val="21"/>
                    </w:rPr>
                    <w:alias w:val="附注_专项应付款"/>
                    <w:tag w:val="_GBC_7578a775f6774f1685d622a7fe5554da"/>
                    <w:id w:val="686717125"/>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2040474004"/>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专项应付款"/>
                    <w:tag w:val="_GBC_12cff8eea9174dce858f36b924f5a914"/>
                    <w:id w:val="1565832233"/>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预计负债</w:t>
                    </w:r>
                  </w:p>
                </w:tc>
                <w:sdt>
                  <w:sdtPr>
                    <w:rPr>
                      <w:szCs w:val="21"/>
                    </w:rPr>
                    <w:alias w:val="附注_预计负债"/>
                    <w:tag w:val="_GBC_43c6c0651b4141008feeea93a0f402d8"/>
                    <w:id w:val="-68654658"/>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166484839"/>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预计负债"/>
                    <w:tag w:val="_GBC_e0eab3b487c5482ca30ba817648e168b"/>
                    <w:id w:val="-184205847"/>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递延收益</w:t>
                    </w:r>
                  </w:p>
                </w:tc>
                <w:sdt>
                  <w:sdtPr>
                    <w:rPr>
                      <w:szCs w:val="21"/>
                    </w:rPr>
                    <w:alias w:val="附注_递延收益"/>
                    <w:tag w:val="_GBC_5218262d6de84eb7b3cca00bd974564b"/>
                    <w:id w:val="1528983268"/>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szCs w:val="21"/>
                          </w:rPr>
                        </w:pPr>
                        <w:r>
                          <w:rPr>
                            <w:rFonts w:hint="eastAsia"/>
                            <w:color w:val="333399"/>
                          </w:rPr>
                          <w:t xml:space="preserve">　</w:t>
                        </w:r>
                      </w:p>
                    </w:tc>
                  </w:sdtContent>
                </w:sdt>
                <w:sdt>
                  <w:sdtPr>
                    <w:rPr>
                      <w:szCs w:val="21"/>
                    </w:rPr>
                    <w:alias w:val="递延收益"/>
                    <w:tag w:val="_GBC_fb7b578865ee409eaf6d8c9a9eec80af"/>
                    <w:id w:val="1803419349"/>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5A1A08" w:rsidP="004D357F">
                        <w:pPr>
                          <w:jc w:val="right"/>
                          <w:rPr>
                            <w:szCs w:val="21"/>
                          </w:rPr>
                        </w:pPr>
                        <w:r>
                          <w:rPr>
                            <w:szCs w:val="21"/>
                          </w:rPr>
                          <w:t>11,083,275.00</w:t>
                        </w:r>
                      </w:p>
                    </w:tc>
                  </w:sdtContent>
                </w:sdt>
                <w:sdt>
                  <w:sdtPr>
                    <w:rPr>
                      <w:szCs w:val="21"/>
                    </w:rPr>
                    <w:alias w:val="递延收益"/>
                    <w:tag w:val="_GBC_3ac546028058455695af15f4a4bbf4a8"/>
                    <w:id w:val="-1768377090"/>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11,083,275.00</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856039695"/>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613331627"/>
                    <w:lock w:val="sdtLocked"/>
                    <w:showingPlcHdr/>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09771F" w:rsidP="0009771F">
                        <w:pPr>
                          <w:jc w:val="right"/>
                          <w:rPr>
                            <w:szCs w:val="21"/>
                          </w:rPr>
                        </w:pPr>
                        <w:r>
                          <w:rPr>
                            <w:szCs w:val="21"/>
                          </w:rPr>
                          <w:t xml:space="preserve">     </w:t>
                        </w:r>
                      </w:p>
                    </w:tc>
                  </w:sdtContent>
                </w:sdt>
                <w:sdt>
                  <w:sdtPr>
                    <w:rPr>
                      <w:szCs w:val="21"/>
                    </w:rPr>
                    <w:alias w:val="递延税款贷项合计"/>
                    <w:tag w:val="_GBC_b2bb0f997c314000a6506507dae160ba"/>
                    <w:id w:val="-1252205173"/>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2017648246"/>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1311702070"/>
                    <w:lock w:val="sdtLocked"/>
                    <w:showingPlcHdr/>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5A1A08" w:rsidP="005A1A08">
                        <w:pPr>
                          <w:ind w:right="960"/>
                          <w:jc w:val="right"/>
                          <w:rPr>
                            <w:szCs w:val="21"/>
                          </w:rPr>
                        </w:pPr>
                        <w:r>
                          <w:rPr>
                            <w:szCs w:val="21"/>
                          </w:rPr>
                          <w:t xml:space="preserve">     </w:t>
                        </w:r>
                      </w:p>
                    </w:tc>
                  </w:sdtContent>
                </w:sdt>
                <w:sdt>
                  <w:sdtPr>
                    <w:rPr>
                      <w:szCs w:val="21"/>
                    </w:rPr>
                    <w:alias w:val="其他长期负债"/>
                    <w:tag w:val="_GBC_f8d9355ffc8f4d82a67aaea66cde6b86"/>
                    <w:id w:val="-1291359468"/>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795109321"/>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270867891"/>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2,327,336,450.48</w:t>
                        </w:r>
                      </w:p>
                    </w:tc>
                  </w:sdtContent>
                </w:sdt>
                <w:sdt>
                  <w:sdtPr>
                    <w:rPr>
                      <w:szCs w:val="21"/>
                    </w:rPr>
                    <w:alias w:val="长期负债合计"/>
                    <w:tag w:val="_GBC_fe0832625e9048b0943f879931fe4c58"/>
                    <w:id w:val="470032501"/>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2,295,586,450.48</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300" w:firstLine="630"/>
                      <w:rPr>
                        <w:szCs w:val="21"/>
                      </w:rPr>
                    </w:pPr>
                    <w:r>
                      <w:rPr>
                        <w:rFonts w:hint="eastAsia"/>
                        <w:szCs w:val="21"/>
                      </w:rPr>
                      <w:t>负债合计</w:t>
                    </w:r>
                  </w:p>
                </w:tc>
                <w:sdt>
                  <w:sdtPr>
                    <w:rPr>
                      <w:szCs w:val="21"/>
                    </w:rPr>
                    <w:alias w:val="附注_负债合计"/>
                    <w:tag w:val="_GBC_237f346af43149de90120584eaa2af66"/>
                    <w:id w:val="-2039040105"/>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1956014823"/>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FC148B" w:rsidP="00FC148B">
                        <w:pPr>
                          <w:jc w:val="right"/>
                          <w:rPr>
                            <w:szCs w:val="21"/>
                          </w:rPr>
                        </w:pPr>
                        <w:r>
                          <w:rPr>
                            <w:szCs w:val="21"/>
                          </w:rPr>
                          <w:t>4,674,869,954.95</w:t>
                        </w:r>
                      </w:p>
                    </w:tc>
                  </w:sdtContent>
                </w:sdt>
                <w:sdt>
                  <w:sdtPr>
                    <w:rPr>
                      <w:szCs w:val="21"/>
                    </w:rPr>
                    <w:alias w:val="负债合计"/>
                    <w:tag w:val="_GBC_79fcf0e651ee4a2d8cc2c4b5cde6b216"/>
                    <w:id w:val="1288318434"/>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4,703,772,312.47</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4D357F">
                    <w:pPr>
                      <w:rPr>
                        <w:szCs w:val="21"/>
                      </w:rPr>
                    </w:pPr>
                    <w:r>
                      <w:rPr>
                        <w:rFonts w:hint="eastAsia"/>
                        <w:b/>
                        <w:bCs/>
                        <w:szCs w:val="21"/>
                      </w:rPr>
                      <w:t>所有者权益：</w:t>
                    </w:r>
                  </w:p>
                </w:tc>
                <w:tc>
                  <w:tcPr>
                    <w:tcW w:w="3189" w:type="pct"/>
                    <w:gridSpan w:val="3"/>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p>
                </w:tc>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lastRenderedPageBreak/>
                      <w:t>股本</w:t>
                    </w:r>
                  </w:p>
                </w:tc>
                <w:sdt>
                  <w:sdtPr>
                    <w:rPr>
                      <w:szCs w:val="21"/>
                    </w:rPr>
                    <w:alias w:val="附注_股本"/>
                    <w:tag w:val="_GBC_7c451a063b1a4af2b3013bf50285f4fa"/>
                    <w:id w:val="-1961251169"/>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股本"/>
                    <w:tag w:val="_GBC_63eaa9e080434846bc98e06a3ed7ff26"/>
                    <w:id w:val="1910881767"/>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882,108,472.00</w:t>
                        </w:r>
                      </w:p>
                    </w:tc>
                  </w:sdtContent>
                </w:sdt>
                <w:sdt>
                  <w:sdtPr>
                    <w:rPr>
                      <w:szCs w:val="21"/>
                    </w:rPr>
                    <w:alias w:val="股本"/>
                    <w:tag w:val="_GBC_ba234827b0884bb29c8593a8039ff403"/>
                    <w:id w:val="-1518149690"/>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882,108,472.00</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364719788"/>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szCs w:val="21"/>
                          </w:rPr>
                        </w:pPr>
                        <w:r>
                          <w:rPr>
                            <w:rFonts w:hint="eastAsia"/>
                            <w:color w:val="333399"/>
                          </w:rPr>
                          <w:t xml:space="preserve">　</w:t>
                        </w:r>
                      </w:p>
                    </w:tc>
                  </w:sdtContent>
                </w:sdt>
                <w:sdt>
                  <w:sdtPr>
                    <w:rPr>
                      <w:szCs w:val="21"/>
                    </w:rPr>
                    <w:alias w:val="其他权益工具"/>
                    <w:tag w:val="_GBC_c2631367c4064d1e967b09107f167262"/>
                    <w:id w:val="-771626739"/>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其他权益工具"/>
                    <w:tag w:val="_GBC_d55ae9d556764dbfa81bb7537df6d68e"/>
                    <w:id w:val="316312098"/>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1748573836"/>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szCs w:val="21"/>
                          </w:rPr>
                        </w:pPr>
                        <w:r>
                          <w:rPr>
                            <w:rFonts w:hint="eastAsia"/>
                            <w:color w:val="333399"/>
                          </w:rPr>
                          <w:t xml:space="preserve">　</w:t>
                        </w:r>
                      </w:p>
                    </w:tc>
                  </w:sdtContent>
                </w:sdt>
                <w:sdt>
                  <w:sdtPr>
                    <w:rPr>
                      <w:szCs w:val="21"/>
                    </w:rPr>
                    <w:alias w:val="其他权益工具-其中：优先股"/>
                    <w:tag w:val="_GBC_b8fb10084f9d40a18d042ee53dc1a217"/>
                    <w:id w:val="-1920012116"/>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其他权益工具-其中：优先股"/>
                    <w:tag w:val="_GBC_61b23476eebc428aaa699fccdecffeb4"/>
                    <w:id w:val="1982646397"/>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leftChars="300" w:left="630" w:firstLineChars="100" w:firstLine="210"/>
                      <w:rPr>
                        <w:szCs w:val="21"/>
                      </w:rPr>
                    </w:pPr>
                    <w:r>
                      <w:rPr>
                        <w:rFonts w:hint="eastAsia"/>
                        <w:szCs w:val="21"/>
                      </w:rPr>
                      <w:t>永续债</w:t>
                    </w:r>
                  </w:p>
                </w:tc>
                <w:sdt>
                  <w:sdtPr>
                    <w:rPr>
                      <w:szCs w:val="21"/>
                    </w:rPr>
                    <w:alias w:val="附注_其他权益工具-永续债"/>
                    <w:tag w:val="_GBC_3c39a285ff5c41ccb88efa9669d2b0d3"/>
                    <w:id w:val="-819736051"/>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szCs w:val="21"/>
                          </w:rPr>
                        </w:pPr>
                        <w:r>
                          <w:rPr>
                            <w:rFonts w:hint="eastAsia"/>
                            <w:color w:val="333399"/>
                          </w:rPr>
                          <w:t xml:space="preserve">　</w:t>
                        </w:r>
                      </w:p>
                    </w:tc>
                  </w:sdtContent>
                </w:sdt>
                <w:sdt>
                  <w:sdtPr>
                    <w:rPr>
                      <w:szCs w:val="21"/>
                    </w:rPr>
                    <w:alias w:val="其他权益工具-永续债"/>
                    <w:tag w:val="_GBC_446305e7e2cc4d7d871a6276c3a3e2a0"/>
                    <w:id w:val="-1653051824"/>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其他权益工具-永续债"/>
                    <w:tag w:val="_GBC_0cb5ac34b37943c2a121de3174699166"/>
                    <w:id w:val="1310057001"/>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资本公积</w:t>
                    </w:r>
                  </w:p>
                </w:tc>
                <w:sdt>
                  <w:sdtPr>
                    <w:rPr>
                      <w:szCs w:val="21"/>
                    </w:rPr>
                    <w:alias w:val="附注_资本公积"/>
                    <w:tag w:val="_GBC_27d9d9e9fbb647e18e29dbb9e1021510"/>
                    <w:id w:val="-1743243514"/>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866191973"/>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4,019,059,747.45</w:t>
                        </w:r>
                      </w:p>
                    </w:tc>
                  </w:sdtContent>
                </w:sdt>
                <w:sdt>
                  <w:sdtPr>
                    <w:rPr>
                      <w:szCs w:val="21"/>
                    </w:rPr>
                    <w:alias w:val="资本公积"/>
                    <w:tag w:val="_GBC_c3e9828940d44707992a84e4aa660467"/>
                    <w:id w:val="499477115"/>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4,019,059,747.45</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减：库存股</w:t>
                    </w:r>
                  </w:p>
                </w:tc>
                <w:sdt>
                  <w:sdtPr>
                    <w:rPr>
                      <w:szCs w:val="21"/>
                    </w:rPr>
                    <w:alias w:val="附注_减：库存股"/>
                    <w:tag w:val="_GBC_552afd109a104e49994e5b85b6476cd1"/>
                    <w:id w:val="1109235329"/>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库存股"/>
                    <w:tag w:val="_GBC_ff43ef51049e41f788caeefc2ac5d1dd"/>
                    <w:id w:val="657891892"/>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73E54">
                        <w:pPr>
                          <w:jc w:val="right"/>
                          <w:rPr>
                            <w:szCs w:val="21"/>
                          </w:rPr>
                        </w:pPr>
                        <w:r>
                          <w:rPr>
                            <w:szCs w:val="21"/>
                          </w:rPr>
                          <w:t xml:space="preserve"> </w:t>
                        </w:r>
                      </w:p>
                    </w:tc>
                  </w:sdtContent>
                </w:sdt>
                <w:sdt>
                  <w:sdtPr>
                    <w:rPr>
                      <w:szCs w:val="21"/>
                    </w:rPr>
                    <w:alias w:val="库存股"/>
                    <w:tag w:val="_GBC_061092e5a5e741338c24ff83227517d1"/>
                    <w:id w:val="-152752595"/>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1170097355"/>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szCs w:val="21"/>
                          </w:rPr>
                        </w:pPr>
                        <w:r>
                          <w:rPr>
                            <w:rFonts w:hint="eastAsia"/>
                            <w:color w:val="333399"/>
                          </w:rPr>
                          <w:t xml:space="preserve">　</w:t>
                        </w:r>
                      </w:p>
                    </w:tc>
                  </w:sdtContent>
                </w:sdt>
                <w:sdt>
                  <w:sdtPr>
                    <w:rPr>
                      <w:szCs w:val="21"/>
                    </w:rPr>
                    <w:alias w:val="其他综合收益（资产负债表项目）"/>
                    <w:tag w:val="_GBC_5d25653cc7a24f0db9a56bc2e4381cdd"/>
                    <w:id w:val="981277026"/>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73E54">
                        <w:pPr>
                          <w:jc w:val="right"/>
                          <w:rPr>
                            <w:szCs w:val="21"/>
                          </w:rPr>
                        </w:pPr>
                        <w:r>
                          <w:rPr>
                            <w:szCs w:val="21"/>
                          </w:rPr>
                          <w:t xml:space="preserve"> </w:t>
                        </w:r>
                      </w:p>
                    </w:tc>
                  </w:sdtContent>
                </w:sdt>
                <w:sdt>
                  <w:sdtPr>
                    <w:rPr>
                      <w:szCs w:val="21"/>
                    </w:rPr>
                    <w:alias w:val="其他综合收益（资产负债表项目）"/>
                    <w:tag w:val="_GBC_df2beeec9a2e402ead48ef95b42f0921"/>
                    <w:id w:val="416369281"/>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专项储备</w:t>
                    </w:r>
                  </w:p>
                </w:tc>
                <w:sdt>
                  <w:sdtPr>
                    <w:rPr>
                      <w:szCs w:val="21"/>
                    </w:rPr>
                    <w:alias w:val="附注_专项储备"/>
                    <w:tag w:val="_GBC_f8ea08abf0af4a139b58cd1dc53d9d08"/>
                    <w:id w:val="-2108724949"/>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319041238"/>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sdt>
                  <w:sdtPr>
                    <w:rPr>
                      <w:szCs w:val="21"/>
                    </w:rPr>
                    <w:alias w:val="专项储备"/>
                    <w:tag w:val="_GBC_3f2000afa16449f6843adcbddd5acbd6"/>
                    <w:id w:val="-1483067860"/>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盈余公积</w:t>
                    </w:r>
                  </w:p>
                </w:tc>
                <w:sdt>
                  <w:sdtPr>
                    <w:rPr>
                      <w:szCs w:val="21"/>
                    </w:rPr>
                    <w:alias w:val="附注_盈余公积"/>
                    <w:tag w:val="_GBC_ec170e34f2ce45168ddfd54c101e8f0e"/>
                    <w:id w:val="-1486703499"/>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1239212050"/>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60,500,071.92</w:t>
                        </w:r>
                      </w:p>
                    </w:tc>
                  </w:sdtContent>
                </w:sdt>
                <w:sdt>
                  <w:sdtPr>
                    <w:rPr>
                      <w:szCs w:val="21"/>
                    </w:rPr>
                    <w:alias w:val="盈余公积"/>
                    <w:tag w:val="_GBC_613f09f87568418e868d44cfe2dbdd80"/>
                    <w:id w:val="-2000256972"/>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60,500,071.92</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100" w:firstLine="210"/>
                      <w:rPr>
                        <w:szCs w:val="21"/>
                      </w:rPr>
                    </w:pPr>
                    <w:r>
                      <w:rPr>
                        <w:rFonts w:hint="eastAsia"/>
                        <w:szCs w:val="21"/>
                      </w:rPr>
                      <w:t>未分配利润</w:t>
                    </w:r>
                  </w:p>
                </w:tc>
                <w:sdt>
                  <w:sdtPr>
                    <w:rPr>
                      <w:szCs w:val="21"/>
                    </w:rPr>
                    <w:alias w:val="附注_未分配利润"/>
                    <w:tag w:val="_GBC_ad347f4df290455a9c938fd219b7358c"/>
                    <w:id w:val="-1552992106"/>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802658825"/>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B15AB9" w:rsidP="004D357F">
                        <w:pPr>
                          <w:jc w:val="right"/>
                          <w:rPr>
                            <w:szCs w:val="21"/>
                          </w:rPr>
                        </w:pPr>
                        <w:r>
                          <w:rPr>
                            <w:szCs w:val="21"/>
                          </w:rPr>
                          <w:t>-941,544,862.23</w:t>
                        </w:r>
                      </w:p>
                    </w:tc>
                  </w:sdtContent>
                </w:sdt>
                <w:sdt>
                  <w:sdtPr>
                    <w:rPr>
                      <w:szCs w:val="21"/>
                    </w:rPr>
                    <w:alias w:val="未分配利润"/>
                    <w:tag w:val="_GBC_72dc4fdb6c3a4fda8028a3cab99dd1e9"/>
                    <w:id w:val="-1298372004"/>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-899,995,587.84</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1521005994"/>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354152154"/>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B15AB9" w:rsidP="004D357F">
                        <w:pPr>
                          <w:jc w:val="right"/>
                          <w:rPr>
                            <w:szCs w:val="21"/>
                          </w:rPr>
                        </w:pPr>
                        <w:r>
                          <w:rPr>
                            <w:szCs w:val="21"/>
                          </w:rPr>
                          <w:t>4,020,123,429.14</w:t>
                        </w:r>
                      </w:p>
                    </w:tc>
                  </w:sdtContent>
                </w:sdt>
                <w:sdt>
                  <w:sdtPr>
                    <w:rPr>
                      <w:szCs w:val="21"/>
                    </w:rPr>
                    <w:alias w:val="股东权益合计"/>
                    <w:tag w:val="_GBC_02469732ccae4503b18fed0f3c02a4b5"/>
                    <w:id w:val="-1865509459"/>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4,061,672,703.53</w:t>
                        </w:r>
                      </w:p>
                    </w:tc>
                  </w:sdtContent>
                </w:sdt>
              </w:tr>
              <w:tr w:rsidR="00EB5556" w:rsidTr="00B460AB">
                <w:tc>
                  <w:tcPr>
                    <w:tcW w:w="1811" w:type="pct"/>
                    <w:tcBorders>
                      <w:top w:val="outset" w:sz="6" w:space="0" w:color="auto"/>
                      <w:left w:val="outset" w:sz="6" w:space="0" w:color="auto"/>
                      <w:bottom w:val="outset" w:sz="6" w:space="0" w:color="auto"/>
                      <w:right w:val="outset" w:sz="6" w:space="0" w:color="auto"/>
                    </w:tcBorders>
                    <w:vAlign w:val="center"/>
                  </w:tcPr>
                  <w:p w:rsidR="00EB5556" w:rsidRDefault="00EB5556" w:rsidP="00A96ABB">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1899316598"/>
                    <w:lock w:val="sdtLocked"/>
                    <w:showingPlcHdr/>
                  </w:sdtPr>
                  <w:sdtEndPr/>
                  <w:sdtContent>
                    <w:tc>
                      <w:tcPr>
                        <w:tcW w:w="638" w:type="pct"/>
                        <w:tcBorders>
                          <w:top w:val="outset" w:sz="6" w:space="0" w:color="auto"/>
                          <w:left w:val="outset" w:sz="6" w:space="0" w:color="auto"/>
                          <w:bottom w:val="outset" w:sz="6" w:space="0" w:color="auto"/>
                          <w:right w:val="outset" w:sz="6" w:space="0" w:color="auto"/>
                        </w:tcBorders>
                      </w:tcPr>
                      <w:p w:rsidR="00EB5556" w:rsidRDefault="00EB5556" w:rsidP="004D357F">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362254755"/>
                    <w:lock w:val="sdtLocked"/>
                  </w:sdtPr>
                  <w:sdtEndPr/>
                  <w:sdtContent>
                    <w:tc>
                      <w:tcPr>
                        <w:tcW w:w="1352" w:type="pct"/>
                        <w:tcBorders>
                          <w:top w:val="outset" w:sz="6" w:space="0" w:color="auto"/>
                          <w:left w:val="outset" w:sz="6" w:space="0" w:color="auto"/>
                          <w:bottom w:val="outset" w:sz="6" w:space="0" w:color="auto"/>
                          <w:right w:val="outset" w:sz="6" w:space="0" w:color="auto"/>
                        </w:tcBorders>
                      </w:tcPr>
                      <w:p w:rsidR="00EB5556" w:rsidRDefault="00FC148B" w:rsidP="00FC148B">
                        <w:pPr>
                          <w:jc w:val="right"/>
                          <w:rPr>
                            <w:szCs w:val="21"/>
                          </w:rPr>
                        </w:pPr>
                        <w:r>
                          <w:rPr>
                            <w:szCs w:val="21"/>
                          </w:rPr>
                          <w:t>8,694,993,384.09</w:t>
                        </w:r>
                      </w:p>
                    </w:tc>
                  </w:sdtContent>
                </w:sdt>
                <w:sdt>
                  <w:sdtPr>
                    <w:rPr>
                      <w:szCs w:val="21"/>
                    </w:rPr>
                    <w:alias w:val="负债和股东权益合计"/>
                    <w:tag w:val="_GBC_07fecb08812041a0a8fc0bdde0b9f079"/>
                    <w:id w:val="-2054071757"/>
                    <w:lock w:val="sdtLocked"/>
                  </w:sdtPr>
                  <w:sdtEndPr/>
                  <w:sdtContent>
                    <w:tc>
                      <w:tcPr>
                        <w:tcW w:w="1199" w:type="pct"/>
                        <w:tcBorders>
                          <w:top w:val="outset" w:sz="6" w:space="0" w:color="auto"/>
                          <w:left w:val="outset" w:sz="6" w:space="0" w:color="auto"/>
                          <w:bottom w:val="outset" w:sz="6" w:space="0" w:color="auto"/>
                          <w:right w:val="outset" w:sz="6" w:space="0" w:color="auto"/>
                        </w:tcBorders>
                      </w:tcPr>
                      <w:p w:rsidR="00EB5556" w:rsidRDefault="00EB5556" w:rsidP="004D357F">
                        <w:pPr>
                          <w:jc w:val="right"/>
                          <w:rPr>
                            <w:szCs w:val="21"/>
                          </w:rPr>
                        </w:pPr>
                        <w:r>
                          <w:rPr>
                            <w:szCs w:val="21"/>
                          </w:rPr>
                          <w:t>8,765,445,016.00</w:t>
                        </w:r>
                      </w:p>
                    </w:tc>
                  </w:sdtContent>
                </w:sdt>
              </w:tr>
            </w:tbl>
            <w:p w:rsidR="00EB5556" w:rsidRDefault="00EB5556"/>
            <w:p w:rsidR="006607F0" w:rsidRDefault="00411289" w:rsidP="00A96ABB">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222056721"/>
                  <w:lock w:val="sdtLocked"/>
                  <w:placeholder>
                    <w:docPart w:val="GBC22222222222222222222222222222"/>
                  </w:placeholder>
                  <w:dataBinding w:prefixMappings="xmlns:clcid-cgi='clcid-cgi'" w:xpath="/*/clcid-cgi:GongSiFaDingDaiBiaoRen" w:storeItemID="{89EBAB94-44A0-46A2-B712-30D997D04A6D}"/>
                  <w:text/>
                </w:sdtPr>
                <w:sdtEndPr/>
                <w:sdtContent>
                  <w:r w:rsidR="004D357F">
                    <w:rPr>
                      <w:rFonts w:hint="eastAsia"/>
                      <w:szCs w:val="21"/>
                    </w:rPr>
                    <w:t>曹斌</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128827742"/>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D357F">
                    <w:rPr>
                      <w:rFonts w:hint="eastAsia"/>
                      <w:szCs w:val="21"/>
                    </w:rPr>
                    <w:t>薛贵</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1821487369"/>
                  <w:lock w:val="sdtLocked"/>
                  <w:placeholder>
                    <w:docPart w:val="GBC22222222222222222222222222222"/>
                  </w:placeholder>
                  <w:dataBinding w:prefixMappings="xmlns:clcid-mr='clcid-mr'" w:xpath="/*/clcid-mr:KuaiJiJiGouFuZeRenXingMing" w:storeItemID="{89EBAB94-44A0-46A2-B712-30D997D04A6D}"/>
                  <w:text/>
                </w:sdtPr>
                <w:sdtEndPr/>
                <w:sdtContent>
                  <w:r w:rsidR="004D357F">
                    <w:rPr>
                      <w:rFonts w:hint="eastAsia"/>
                      <w:szCs w:val="21"/>
                    </w:rPr>
                    <w:t>欧阳国玉</w:t>
                  </w:r>
                </w:sdtContent>
              </w:sdt>
            </w:p>
          </w:sdtContent>
        </w:sdt>
        <w:p w:rsidR="006607F0" w:rsidRDefault="00914BD0">
          <w:pPr>
            <w:snapToGrid w:val="0"/>
            <w:rPr>
              <w:szCs w:val="21"/>
            </w:rPr>
          </w:pPr>
        </w:p>
      </w:sdtContent>
    </w:sdt>
    <w:p w:rsidR="006607F0" w:rsidRDefault="006607F0" w:rsidP="00A96ABB">
      <w:pPr>
        <w:ind w:rightChars="-73" w:right="-153"/>
        <w:rPr>
          <w:b/>
          <w:bCs/>
          <w:color w:val="008000"/>
          <w:szCs w:val="21"/>
          <w:u w:val="single"/>
        </w:rPr>
      </w:pPr>
    </w:p>
    <w:sdt>
      <w:sdtPr>
        <w:rPr>
          <w:rFonts w:hint="eastAsia"/>
          <w:b/>
          <w:szCs w:val="21"/>
        </w:rPr>
        <w:alias w:val="选项模块:需要编制合并报表"/>
        <w:tag w:val="_GBC_bf89afc47e17438594730edb3412d929"/>
        <w:id w:val="1099598696"/>
        <w:lock w:val="sdtLocked"/>
        <w:placeholder>
          <w:docPart w:val="GBC22222222222222222222222222222"/>
        </w:placeholder>
      </w:sdtPr>
      <w:sdtEndPr>
        <w:rPr>
          <w:rFonts w:cs="宋体-方正超大字符集"/>
          <w:b w:val="0"/>
        </w:rPr>
      </w:sdtEndPr>
      <w:sdtContent>
        <w:p w:rsidR="006607F0" w:rsidRDefault="006607F0">
          <w:pPr>
            <w:jc w:val="center"/>
            <w:rPr>
              <w:b/>
              <w:szCs w:val="21"/>
            </w:rPr>
          </w:pPr>
        </w:p>
        <w:sdt>
          <w:sdtPr>
            <w:rPr>
              <w:rFonts w:hint="eastAsia"/>
              <w:b/>
              <w:szCs w:val="21"/>
            </w:rPr>
            <w:tag w:val="_GBC_cc363e9840a448cbaf363887668cbe2a"/>
            <w:id w:val="911269996"/>
            <w:lock w:val="sdtLocked"/>
            <w:placeholder>
              <w:docPart w:val="GBC22222222222222222222222222222"/>
            </w:placeholder>
          </w:sdtPr>
          <w:sdtEndPr>
            <w:rPr>
              <w:b w:val="0"/>
            </w:rPr>
          </w:sdtEndPr>
          <w:sdtContent>
            <w:p w:rsidR="006607F0" w:rsidRDefault="00411289">
              <w:pPr>
                <w:jc w:val="center"/>
                <w:rPr>
                  <w:b/>
                  <w:bCs/>
                  <w:szCs w:val="21"/>
                </w:rPr>
              </w:pPr>
              <w:r>
                <w:rPr>
                  <w:rFonts w:hint="eastAsia"/>
                  <w:b/>
                  <w:szCs w:val="21"/>
                </w:rPr>
                <w:t>合并</w:t>
              </w:r>
              <w:r>
                <w:rPr>
                  <w:b/>
                  <w:bCs/>
                  <w:szCs w:val="21"/>
                </w:rPr>
                <w:t>利润表</w:t>
              </w:r>
            </w:p>
            <w:p w:rsidR="006607F0" w:rsidRDefault="00411289">
              <w:pPr>
                <w:jc w:val="center"/>
                <w:rPr>
                  <w:b/>
                  <w:bCs/>
                  <w:szCs w:val="21"/>
                </w:rPr>
              </w:pPr>
              <w:r>
                <w:rPr>
                  <w:szCs w:val="21"/>
                </w:rPr>
                <w:t>201</w:t>
              </w:r>
              <w:r>
                <w:rPr>
                  <w:rFonts w:hint="eastAsia"/>
                  <w:szCs w:val="21"/>
                </w:rPr>
                <w:t>6</w:t>
              </w:r>
              <w:r>
                <w:rPr>
                  <w:szCs w:val="21"/>
                </w:rPr>
                <w:t>年</w:t>
              </w:r>
              <w:r>
                <w:rPr>
                  <w:rFonts w:hint="eastAsia"/>
                  <w:szCs w:val="21"/>
                </w:rPr>
                <w:t>1—6</w:t>
              </w:r>
              <w:r>
                <w:rPr>
                  <w:szCs w:val="21"/>
                </w:rPr>
                <w:t>月</w:t>
              </w:r>
            </w:p>
            <w:p w:rsidR="006607F0" w:rsidRDefault="00411289">
              <w:pPr>
                <w:jc w:val="right"/>
                <w:rPr>
                  <w:szCs w:val="21"/>
                </w:rPr>
              </w:pPr>
              <w:r>
                <w:rPr>
                  <w:szCs w:val="21"/>
                </w:rPr>
                <w:t>单位:</w:t>
              </w:r>
              <w:sdt>
                <w:sdtPr>
                  <w:rPr>
                    <w:szCs w:val="21"/>
                  </w:rPr>
                  <w:alias w:val="单位：合并利润表"/>
                  <w:tag w:val="_GBC_4fec24feb4834b768c484fe556046382"/>
                  <w:id w:val="48590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利润表"/>
                  <w:tag w:val="_GBC_ae5c0d79e5694eb28ba1b8160e27a464"/>
                  <w:id w:val="-20800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13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1417"/>
                <w:gridCol w:w="2503"/>
                <w:gridCol w:w="2137"/>
              </w:tblGrid>
              <w:tr w:rsidR="00510264" w:rsidTr="006C23A0">
                <w:trPr>
                  <w:cantSplit/>
                </w:trPr>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leftChars="-19" w:hangingChars="19" w:hanging="40"/>
                      <w:jc w:val="center"/>
                      <w:rPr>
                        <w:b/>
                        <w:szCs w:val="21"/>
                      </w:rPr>
                    </w:pPr>
                    <w:r>
                      <w:rPr>
                        <w:b/>
                        <w:szCs w:val="21"/>
                      </w:rPr>
                      <w:t>项目</w:t>
                    </w:r>
                  </w:p>
                </w:tc>
                <w:tc>
                  <w:tcPr>
                    <w:tcW w:w="763"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center"/>
                      <w:rPr>
                        <w:b/>
                        <w:szCs w:val="21"/>
                      </w:rPr>
                    </w:pPr>
                    <w:r>
                      <w:rPr>
                        <w:rFonts w:hint="eastAsia"/>
                        <w:b/>
                        <w:szCs w:val="21"/>
                      </w:rPr>
                      <w:t>附注</w:t>
                    </w:r>
                    <w:r w:rsidR="00B460AB">
                      <w:rPr>
                        <w:rFonts w:hint="eastAsia"/>
                        <w:b/>
                        <w:szCs w:val="21"/>
                      </w:rPr>
                      <w:t>七</w:t>
                    </w:r>
                  </w:p>
                </w:tc>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center"/>
                      <w:rPr>
                        <w:b/>
                        <w:szCs w:val="21"/>
                      </w:rPr>
                    </w:pPr>
                    <w:r>
                      <w:rPr>
                        <w:b/>
                        <w:szCs w:val="21"/>
                      </w:rPr>
                      <w:t>本期</w:t>
                    </w:r>
                    <w:r>
                      <w:rPr>
                        <w:rFonts w:hint="eastAsia"/>
                        <w:b/>
                        <w:szCs w:val="21"/>
                      </w:rPr>
                      <w:t>发生额</w:t>
                    </w:r>
                  </w:p>
                </w:tc>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center"/>
                      <w:rPr>
                        <w:b/>
                        <w:szCs w:val="21"/>
                      </w:rPr>
                    </w:pPr>
                    <w:r>
                      <w:rPr>
                        <w:b/>
                        <w:szCs w:val="21"/>
                      </w:rPr>
                      <w:t>上期</w:t>
                    </w:r>
                    <w:r>
                      <w:rPr>
                        <w:rFonts w:hint="eastAsia"/>
                        <w:b/>
                        <w:szCs w:val="21"/>
                      </w:rPr>
                      <w:t>发生额</w:t>
                    </w:r>
                  </w:p>
                </w:tc>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rPr>
                        <w:color w:val="000000"/>
                        <w:szCs w:val="21"/>
                      </w:rPr>
                    </w:pPr>
                    <w:r>
                      <w:rPr>
                        <w:rFonts w:hint="eastAsia"/>
                        <w:szCs w:val="21"/>
                      </w:rPr>
                      <w:t>一、营业总收入</w:t>
                    </w:r>
                  </w:p>
                </w:tc>
                <w:sdt>
                  <w:sdtPr>
                    <w:rPr>
                      <w:szCs w:val="21"/>
                    </w:rPr>
                    <w:alias w:val="附注_营业总收入"/>
                    <w:tag w:val="_GBC_63a82a8a6c4e42b7afa0c5c31478e0f6"/>
                    <w:id w:val="-1340378677"/>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615364033"/>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3,979,668,583.80</w:t>
                        </w:r>
                      </w:p>
                    </w:tc>
                  </w:sdtContent>
                </w:sdt>
                <w:sdt>
                  <w:sdtPr>
                    <w:rPr>
                      <w:szCs w:val="21"/>
                    </w:rPr>
                    <w:alias w:val="营业总收入"/>
                    <w:tag w:val="_GBC_af4bb6a84c6f4b41970413dc3905f0b3"/>
                    <w:id w:val="-1611500441"/>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2,657,449,393.90</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rPr>
                        <w:color w:val="000000"/>
                        <w:szCs w:val="21"/>
                      </w:rPr>
                    </w:pPr>
                    <w:r>
                      <w:rPr>
                        <w:rFonts w:hint="eastAsia"/>
                        <w:szCs w:val="21"/>
                      </w:rPr>
                      <w:t>其中：营业收入</w:t>
                    </w:r>
                  </w:p>
                </w:tc>
                <w:sdt>
                  <w:sdtPr>
                    <w:rPr>
                      <w:szCs w:val="21"/>
                    </w:rPr>
                    <w:alias w:val="附注_营业收入"/>
                    <w:tag w:val="_GBC_2e7df889f3194114ad4f7804c29a1c53"/>
                    <w:id w:val="-232385172"/>
                    <w:lock w:val="sdtLocked"/>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877575">
                        <w:pPr>
                          <w:jc w:val="center"/>
                          <w:rPr>
                            <w:color w:val="008000"/>
                            <w:szCs w:val="21"/>
                          </w:rPr>
                        </w:pPr>
                        <w:r>
                          <w:rPr>
                            <w:rFonts w:hint="eastAsia"/>
                            <w:szCs w:val="21"/>
                          </w:rPr>
                          <w:t>（</w:t>
                        </w:r>
                        <w:r w:rsidR="00877575">
                          <w:rPr>
                            <w:rFonts w:hint="eastAsia"/>
                            <w:szCs w:val="21"/>
                          </w:rPr>
                          <w:t>三十九</w:t>
                        </w:r>
                        <w:r>
                          <w:rPr>
                            <w:rFonts w:hint="eastAsia"/>
                            <w:szCs w:val="21"/>
                          </w:rPr>
                          <w:t>）</w:t>
                        </w:r>
                      </w:p>
                    </w:tc>
                  </w:sdtContent>
                </w:sdt>
                <w:sdt>
                  <w:sdtPr>
                    <w:rPr>
                      <w:szCs w:val="21"/>
                    </w:rPr>
                    <w:alias w:val="营业收入"/>
                    <w:tag w:val="_GBC_f43db05ff5614aa99d3729846fc2ebc7"/>
                    <w:id w:val="499400116"/>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3,979,668,583.80</w:t>
                        </w:r>
                      </w:p>
                    </w:tc>
                  </w:sdtContent>
                </w:sdt>
                <w:sdt>
                  <w:sdtPr>
                    <w:rPr>
                      <w:szCs w:val="21"/>
                    </w:rPr>
                    <w:alias w:val="营业收入"/>
                    <w:tag w:val="_GBC_8d227a3748ce4a6ba5792c6ff8b63a13"/>
                    <w:id w:val="1673367513"/>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2,657,449,393.90</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822435033"/>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2115205556"/>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sdt>
                  <w:sdtPr>
                    <w:rPr>
                      <w:szCs w:val="21"/>
                    </w:rPr>
                    <w:alias w:val="金融资产利息收入"/>
                    <w:tag w:val="_GBC_a7f48217a001435d9de712d18fbc2cae"/>
                    <w:id w:val="1995219237"/>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已赚保费</w:t>
                    </w:r>
                  </w:p>
                </w:tc>
                <w:sdt>
                  <w:sdtPr>
                    <w:rPr>
                      <w:szCs w:val="21"/>
                    </w:rPr>
                    <w:alias w:val="附注_已赚保费"/>
                    <w:tag w:val="_GBC_e554f1b9c88d4a35b2b6ae2985e707da"/>
                    <w:id w:val="1511260802"/>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已赚保费"/>
                    <w:tag w:val="_GBC_69e3f926ef484911864144e01ef010e9"/>
                    <w:id w:val="-1874147565"/>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sdt>
                  <w:sdtPr>
                    <w:rPr>
                      <w:szCs w:val="21"/>
                    </w:rPr>
                    <w:alias w:val="已赚保费"/>
                    <w:tag w:val="_GBC_57a28c61087548be8164d7738f6c04ab"/>
                    <w:id w:val="2130591309"/>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1677535142"/>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1454526684"/>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sdt>
                  <w:sdtPr>
                    <w:rPr>
                      <w:szCs w:val="21"/>
                    </w:rPr>
                    <w:alias w:val="手续费及佣金收入"/>
                    <w:tag w:val="_GBC_623cf090059c4808bdcd84183b77c7c5"/>
                    <w:id w:val="1450820349"/>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rPr>
                        <w:color w:val="000000"/>
                        <w:szCs w:val="21"/>
                      </w:rPr>
                    </w:pPr>
                    <w:r>
                      <w:rPr>
                        <w:rFonts w:hint="eastAsia"/>
                        <w:szCs w:val="21"/>
                      </w:rPr>
                      <w:t>二、营业总成本</w:t>
                    </w:r>
                  </w:p>
                </w:tc>
                <w:sdt>
                  <w:sdtPr>
                    <w:rPr>
                      <w:szCs w:val="21"/>
                    </w:rPr>
                    <w:alias w:val="附注_营业总成本"/>
                    <w:tag w:val="_GBC_87ed6c2bc5f240f5a0a671d65e9bb211"/>
                    <w:id w:val="-1100018680"/>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832990032"/>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4,376,808,879.71</w:t>
                        </w:r>
                      </w:p>
                    </w:tc>
                  </w:sdtContent>
                </w:sdt>
                <w:sdt>
                  <w:sdtPr>
                    <w:rPr>
                      <w:szCs w:val="21"/>
                    </w:rPr>
                    <w:alias w:val="营业总成本"/>
                    <w:tag w:val="_GBC_ec4f14d683e94e3ca23ea26b8334272c"/>
                    <w:id w:val="2064050796"/>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2,992,982,271.58</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rPr>
                        <w:color w:val="000000"/>
                        <w:szCs w:val="21"/>
                      </w:rPr>
                    </w:pPr>
                    <w:r>
                      <w:rPr>
                        <w:rFonts w:hint="eastAsia"/>
                        <w:szCs w:val="21"/>
                      </w:rPr>
                      <w:t>其中：营业成本</w:t>
                    </w:r>
                  </w:p>
                </w:tc>
                <w:sdt>
                  <w:sdtPr>
                    <w:rPr>
                      <w:szCs w:val="21"/>
                    </w:rPr>
                    <w:alias w:val="附注_营业成本"/>
                    <w:tag w:val="_GBC_2441063dd486457ca8e05e0b4b8c8c54"/>
                    <w:id w:val="-1422099803"/>
                    <w:lock w:val="sdtLocked"/>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A1017D" w:rsidP="006C23A0">
                        <w:pPr>
                          <w:jc w:val="center"/>
                          <w:rPr>
                            <w:color w:val="008000"/>
                            <w:szCs w:val="21"/>
                          </w:rPr>
                        </w:pPr>
                        <w:r>
                          <w:rPr>
                            <w:rFonts w:hint="eastAsia"/>
                            <w:szCs w:val="21"/>
                          </w:rPr>
                          <w:t>（</w:t>
                        </w:r>
                        <w:r w:rsidR="00877575">
                          <w:rPr>
                            <w:rFonts w:hint="eastAsia"/>
                            <w:szCs w:val="21"/>
                          </w:rPr>
                          <w:t>三十九</w:t>
                        </w:r>
                        <w:r w:rsidR="00510264">
                          <w:rPr>
                            <w:rFonts w:hint="eastAsia"/>
                            <w:szCs w:val="21"/>
                          </w:rPr>
                          <w:t>）</w:t>
                        </w:r>
                      </w:p>
                    </w:tc>
                  </w:sdtContent>
                </w:sdt>
                <w:sdt>
                  <w:sdtPr>
                    <w:rPr>
                      <w:szCs w:val="21"/>
                    </w:rPr>
                    <w:alias w:val="营业成本"/>
                    <w:tag w:val="_GBC_6a896395eb0348b0899b114030b45b3f"/>
                    <w:id w:val="1710988172"/>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3,526,359,251.76</w:t>
                        </w:r>
                      </w:p>
                    </w:tc>
                  </w:sdtContent>
                </w:sdt>
                <w:sdt>
                  <w:sdtPr>
                    <w:rPr>
                      <w:szCs w:val="21"/>
                    </w:rPr>
                    <w:alias w:val="营业成本"/>
                    <w:tag w:val="_GBC_24b057eae2cb416181894a5f3737d46e"/>
                    <w:id w:val="-1329436752"/>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2,266,752,340.25</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利息支出</w:t>
                    </w:r>
                  </w:p>
                </w:tc>
                <w:sdt>
                  <w:sdtPr>
                    <w:rPr>
                      <w:szCs w:val="21"/>
                    </w:rPr>
                    <w:alias w:val="附注_利息支出"/>
                    <w:tag w:val="_GBC_b2482cb727f4400ba25f6ad9b23b2d71"/>
                    <w:id w:val="482585896"/>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1044339680"/>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sdt>
                  <w:sdtPr>
                    <w:rPr>
                      <w:szCs w:val="21"/>
                    </w:rPr>
                    <w:alias w:val="金融资产利息支出"/>
                    <w:tag w:val="_GBC_aa56063e21c942b1a9f81c10197d22c5"/>
                    <w:id w:val="-146749735"/>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454788324"/>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1205292708"/>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sdt>
                  <w:sdtPr>
                    <w:rPr>
                      <w:szCs w:val="21"/>
                    </w:rPr>
                    <w:alias w:val="手续费及佣金支出"/>
                    <w:tag w:val="_GBC_ce11c6d5551f4bb79e0a096be8a157ca"/>
                    <w:id w:val="1150398338"/>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退保金</w:t>
                    </w:r>
                  </w:p>
                </w:tc>
                <w:sdt>
                  <w:sdtPr>
                    <w:rPr>
                      <w:szCs w:val="21"/>
                    </w:rPr>
                    <w:alias w:val="附注_退保金"/>
                    <w:tag w:val="_GBC_45bf27abf08e47f7a53f5d9ca7674ad4"/>
                    <w:id w:val="-2074426125"/>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退保金"/>
                    <w:tag w:val="_GBC_5abbcfd3a36d47fda5ab145d03351138"/>
                    <w:id w:val="-213205192"/>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sdt>
                  <w:sdtPr>
                    <w:rPr>
                      <w:szCs w:val="21"/>
                    </w:rPr>
                    <w:alias w:val="退保金"/>
                    <w:tag w:val="_GBC_1fcd9d023de14929aeed6b62eeb62b8c"/>
                    <w:id w:val="587584022"/>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95715106"/>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363255072"/>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sdt>
                  <w:sdtPr>
                    <w:rPr>
                      <w:szCs w:val="21"/>
                    </w:rPr>
                    <w:alias w:val="赔付支出净额"/>
                    <w:tag w:val="_GBC_523241994de540ce97cbc010407727f8"/>
                    <w:id w:val="-1554376790"/>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694199045"/>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1450979123"/>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sdt>
                  <w:sdtPr>
                    <w:rPr>
                      <w:szCs w:val="21"/>
                    </w:rPr>
                    <w:alias w:val="提取保险合同准备金净额"/>
                    <w:tag w:val="_GBC_2e72f4e4ca5f49bfbb74ee3f2bbb3fe8"/>
                    <w:id w:val="140711098"/>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1947427483"/>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549041508"/>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sdt>
                  <w:sdtPr>
                    <w:rPr>
                      <w:szCs w:val="21"/>
                    </w:rPr>
                    <w:alias w:val="保单红利支出"/>
                    <w:tag w:val="_GBC_7f58b331c1e14efab67ada69521f3543"/>
                    <w:id w:val="836198206"/>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分保费用</w:t>
                    </w:r>
                  </w:p>
                </w:tc>
                <w:sdt>
                  <w:sdtPr>
                    <w:rPr>
                      <w:szCs w:val="21"/>
                    </w:rPr>
                    <w:alias w:val="附注_分保费用"/>
                    <w:tag w:val="_GBC_7efe936f5fb8495c99ccf8de7380a690"/>
                    <w:id w:val="625430742"/>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分保费用"/>
                    <w:tag w:val="_GBC_6a52bdd99de048f4bf1a33d512ba9183"/>
                    <w:id w:val="1801186377"/>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sdt>
                  <w:sdtPr>
                    <w:rPr>
                      <w:szCs w:val="21"/>
                    </w:rPr>
                    <w:alias w:val="分保费用"/>
                    <w:tag w:val="_GBC_bf7723e2fe1d44a98256c822cb5ac9c1"/>
                    <w:id w:val="-473365575"/>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营业税金及附加</w:t>
                    </w:r>
                  </w:p>
                </w:tc>
                <w:sdt>
                  <w:sdtPr>
                    <w:rPr>
                      <w:szCs w:val="21"/>
                    </w:rPr>
                    <w:alias w:val="附注_营业税金及附加"/>
                    <w:tag w:val="_GBC_b58d0d702ff4475b80b7b4f2f7c55705"/>
                    <w:id w:val="244850247"/>
                    <w:lock w:val="sdtLocked"/>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877575">
                        <w:pPr>
                          <w:jc w:val="center"/>
                          <w:rPr>
                            <w:color w:val="008000"/>
                            <w:szCs w:val="21"/>
                          </w:rPr>
                        </w:pPr>
                        <w:r>
                          <w:rPr>
                            <w:rFonts w:hint="eastAsia"/>
                            <w:szCs w:val="21"/>
                          </w:rPr>
                          <w:t>（</w:t>
                        </w:r>
                        <w:r w:rsidR="00877575">
                          <w:rPr>
                            <w:rFonts w:hint="eastAsia"/>
                            <w:szCs w:val="21"/>
                          </w:rPr>
                          <w:t>四十</w:t>
                        </w:r>
                        <w:r>
                          <w:rPr>
                            <w:rFonts w:hint="eastAsia"/>
                            <w:szCs w:val="21"/>
                          </w:rPr>
                          <w:t>）</w:t>
                        </w:r>
                      </w:p>
                    </w:tc>
                  </w:sdtContent>
                </w:sdt>
                <w:sdt>
                  <w:sdtPr>
                    <w:rPr>
                      <w:szCs w:val="21"/>
                    </w:rPr>
                    <w:alias w:val="营业税金及附加"/>
                    <w:tag w:val="_GBC_3fddf0d6ca2f4ca7bb52e367e6b0045f"/>
                    <w:id w:val="-820198477"/>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8,242,456.98</w:t>
                        </w:r>
                      </w:p>
                    </w:tc>
                  </w:sdtContent>
                </w:sdt>
                <w:sdt>
                  <w:sdtPr>
                    <w:rPr>
                      <w:szCs w:val="21"/>
                    </w:rPr>
                    <w:alias w:val="营业税金及附加"/>
                    <w:tag w:val="_GBC_1ba2c8dcce604bd88a53c51d4dc16c6b"/>
                    <w:id w:val="228887403"/>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6,175,662.08</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销售费用</w:t>
                    </w:r>
                  </w:p>
                </w:tc>
                <w:sdt>
                  <w:sdtPr>
                    <w:rPr>
                      <w:szCs w:val="21"/>
                    </w:rPr>
                    <w:alias w:val="附注_销售费用"/>
                    <w:tag w:val="_GBC_54dad74ba0964263b697b1679a1e2d64"/>
                    <w:id w:val="-296219664"/>
                    <w:lock w:val="sdtLocked"/>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877575" w:rsidP="006C23A0">
                        <w:pPr>
                          <w:jc w:val="center"/>
                          <w:rPr>
                            <w:color w:val="008000"/>
                            <w:szCs w:val="21"/>
                          </w:rPr>
                        </w:pPr>
                        <w:r>
                          <w:rPr>
                            <w:rFonts w:hint="eastAsia"/>
                            <w:szCs w:val="21"/>
                          </w:rPr>
                          <w:t>（四十一</w:t>
                        </w:r>
                        <w:r w:rsidR="00510264">
                          <w:rPr>
                            <w:rFonts w:hint="eastAsia"/>
                            <w:szCs w:val="21"/>
                          </w:rPr>
                          <w:t>）</w:t>
                        </w:r>
                      </w:p>
                    </w:tc>
                  </w:sdtContent>
                </w:sdt>
                <w:sdt>
                  <w:sdtPr>
                    <w:rPr>
                      <w:szCs w:val="21"/>
                    </w:rPr>
                    <w:alias w:val="销售费用"/>
                    <w:tag w:val="_GBC_5fafd54967da46608f9d7de2d94b4f7d"/>
                    <w:id w:val="1111246468"/>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123,767,066.81</w:t>
                        </w:r>
                      </w:p>
                    </w:tc>
                  </w:sdtContent>
                </w:sdt>
                <w:sdt>
                  <w:sdtPr>
                    <w:rPr>
                      <w:szCs w:val="21"/>
                    </w:rPr>
                    <w:alias w:val="销售费用"/>
                    <w:tag w:val="_GBC_9431abc814d742c5afe546ada63e7910"/>
                    <w:id w:val="2119485826"/>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122,384,086.97</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管理费用</w:t>
                    </w:r>
                  </w:p>
                </w:tc>
                <w:sdt>
                  <w:sdtPr>
                    <w:rPr>
                      <w:szCs w:val="21"/>
                    </w:rPr>
                    <w:alias w:val="附注_管理费用"/>
                    <w:tag w:val="_GBC_aa5cda2c591a47a4adb4290212e14a2b"/>
                    <w:id w:val="-560322375"/>
                    <w:lock w:val="sdtLocked"/>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877575" w:rsidP="006C23A0">
                        <w:pPr>
                          <w:jc w:val="center"/>
                          <w:rPr>
                            <w:color w:val="008000"/>
                            <w:szCs w:val="21"/>
                          </w:rPr>
                        </w:pPr>
                        <w:r>
                          <w:rPr>
                            <w:rFonts w:hint="eastAsia"/>
                            <w:szCs w:val="21"/>
                          </w:rPr>
                          <w:t>（四十二</w:t>
                        </w:r>
                        <w:r w:rsidR="00510264">
                          <w:rPr>
                            <w:rFonts w:hint="eastAsia"/>
                            <w:szCs w:val="21"/>
                          </w:rPr>
                          <w:t>）</w:t>
                        </w:r>
                      </w:p>
                    </w:tc>
                  </w:sdtContent>
                </w:sdt>
                <w:sdt>
                  <w:sdtPr>
                    <w:rPr>
                      <w:szCs w:val="21"/>
                    </w:rPr>
                    <w:alias w:val="管理费用"/>
                    <w:tag w:val="_GBC_d1d2d9d7e09341a9bf742827b0be4e08"/>
                    <w:id w:val="-1865900062"/>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423,893,390.46</w:t>
                        </w:r>
                      </w:p>
                    </w:tc>
                  </w:sdtContent>
                </w:sdt>
                <w:sdt>
                  <w:sdtPr>
                    <w:rPr>
                      <w:szCs w:val="21"/>
                    </w:rPr>
                    <w:alias w:val="管理费用"/>
                    <w:tag w:val="_GBC_7ff42c0b66dd4ee3b21e5de491fc31e1"/>
                    <w:id w:val="-28177921"/>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391,558,564.91</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财务费用</w:t>
                    </w:r>
                  </w:p>
                </w:tc>
                <w:sdt>
                  <w:sdtPr>
                    <w:rPr>
                      <w:szCs w:val="21"/>
                    </w:rPr>
                    <w:alias w:val="附注_财务费用"/>
                    <w:tag w:val="_GBC_2ae44708da11477ab28fb5dbcd612a37"/>
                    <w:id w:val="-1284412356"/>
                    <w:lock w:val="sdtLocked"/>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877575" w:rsidP="006C23A0">
                        <w:pPr>
                          <w:jc w:val="center"/>
                          <w:rPr>
                            <w:color w:val="008000"/>
                            <w:szCs w:val="21"/>
                          </w:rPr>
                        </w:pPr>
                        <w:r>
                          <w:rPr>
                            <w:rFonts w:hint="eastAsia"/>
                            <w:szCs w:val="21"/>
                          </w:rPr>
                          <w:t>（四十三</w:t>
                        </w:r>
                        <w:r w:rsidR="00510264">
                          <w:rPr>
                            <w:rFonts w:hint="eastAsia"/>
                            <w:szCs w:val="21"/>
                          </w:rPr>
                          <w:t>）</w:t>
                        </w:r>
                      </w:p>
                    </w:tc>
                  </w:sdtContent>
                </w:sdt>
                <w:sdt>
                  <w:sdtPr>
                    <w:rPr>
                      <w:szCs w:val="21"/>
                    </w:rPr>
                    <w:alias w:val="财务费用"/>
                    <w:tag w:val="_GBC_1a1cec60c9c34d179f761cd07a0854d8"/>
                    <w:id w:val="-1575434718"/>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150,356,216.43</w:t>
                        </w:r>
                      </w:p>
                    </w:tc>
                  </w:sdtContent>
                </w:sdt>
                <w:sdt>
                  <w:sdtPr>
                    <w:rPr>
                      <w:szCs w:val="21"/>
                    </w:rPr>
                    <w:alias w:val="财务费用"/>
                    <w:tag w:val="_GBC_6fc95dd2285347029a9707b960617271"/>
                    <w:id w:val="1572237265"/>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194,742,211.78</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179501393"/>
                    <w:lock w:val="sdtLocked"/>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877575" w:rsidP="006C23A0">
                        <w:pPr>
                          <w:jc w:val="center"/>
                          <w:rPr>
                            <w:color w:val="008000"/>
                            <w:szCs w:val="21"/>
                          </w:rPr>
                        </w:pPr>
                        <w:r>
                          <w:rPr>
                            <w:rFonts w:hint="eastAsia"/>
                            <w:szCs w:val="21"/>
                          </w:rPr>
                          <w:t>（四十四</w:t>
                        </w:r>
                        <w:r w:rsidR="00510264">
                          <w:rPr>
                            <w:rFonts w:hint="eastAsia"/>
                            <w:szCs w:val="21"/>
                          </w:rPr>
                          <w:t>）</w:t>
                        </w:r>
                      </w:p>
                    </w:tc>
                  </w:sdtContent>
                </w:sdt>
                <w:sdt>
                  <w:sdtPr>
                    <w:rPr>
                      <w:szCs w:val="21"/>
                    </w:rPr>
                    <w:alias w:val="资产减值损失"/>
                    <w:tag w:val="_GBC_f91749f3bcc74673b2d824f87fc803cf"/>
                    <w:id w:val="-1617820057"/>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144,190,497.27</w:t>
                        </w:r>
                      </w:p>
                    </w:tc>
                  </w:sdtContent>
                </w:sdt>
                <w:sdt>
                  <w:sdtPr>
                    <w:rPr>
                      <w:szCs w:val="21"/>
                    </w:rPr>
                    <w:alias w:val="资产减值损失"/>
                    <w:tag w:val="_GBC_277157e704b74f29a1efa7c7b5563d39"/>
                    <w:id w:val="-343018166"/>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11,369,405.59</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1996758365"/>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1022853281"/>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sdt>
                  <w:sdtPr>
                    <w:rPr>
                      <w:szCs w:val="21"/>
                    </w:rPr>
                    <w:alias w:val="公允价值变动收益"/>
                    <w:tag w:val="_GBC_224b7a2141b2429db993fdc627cc0424"/>
                    <w:id w:val="-1355572267"/>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2003956037"/>
                    <w:lock w:val="sdtLocked"/>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877575" w:rsidP="006C23A0">
                        <w:pPr>
                          <w:jc w:val="center"/>
                          <w:rPr>
                            <w:color w:val="008000"/>
                            <w:szCs w:val="21"/>
                          </w:rPr>
                        </w:pPr>
                        <w:r>
                          <w:rPr>
                            <w:rFonts w:hint="eastAsia"/>
                            <w:szCs w:val="21"/>
                          </w:rPr>
                          <w:t>（四十五</w:t>
                        </w:r>
                        <w:r w:rsidR="00510264">
                          <w:rPr>
                            <w:rFonts w:hint="eastAsia"/>
                            <w:szCs w:val="21"/>
                          </w:rPr>
                          <w:t>）</w:t>
                        </w:r>
                      </w:p>
                    </w:tc>
                  </w:sdtContent>
                </w:sdt>
                <w:sdt>
                  <w:sdtPr>
                    <w:rPr>
                      <w:szCs w:val="21"/>
                    </w:rPr>
                    <w:alias w:val="投资收益"/>
                    <w:tag w:val="_GBC_211c45ace2394115946ee52cde0bc76f"/>
                    <w:id w:val="1582259854"/>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13,695,711.50</w:t>
                        </w:r>
                      </w:p>
                    </w:tc>
                  </w:sdtContent>
                </w:sdt>
                <w:sdt>
                  <w:sdtPr>
                    <w:rPr>
                      <w:szCs w:val="21"/>
                    </w:rPr>
                    <w:alias w:val="投资收益"/>
                    <w:tag w:val="_GBC_fb7394a2b1444b56a09356bc9a69001c"/>
                    <w:id w:val="-950386476"/>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-667,632.41</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1714308095"/>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766303045"/>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8,240,793.72</w:t>
                        </w:r>
                      </w:p>
                    </w:tc>
                  </w:sdtContent>
                </w:sdt>
                <w:sdt>
                  <w:sdtPr>
                    <w:rPr>
                      <w:szCs w:val="21"/>
                    </w:rPr>
                    <w:alias w:val="对联营企业和合营企业的投资收益"/>
                    <w:tag w:val="_GBC_0a433da6569a40fe9372d2ef25fd7223"/>
                    <w:id w:val="1502479269"/>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-667,632.41</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454451554"/>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汇兑收益"/>
                    <w:tag w:val="_GBC_c4432259b0f948c6be43e13eab702c58"/>
                    <w:id w:val="1007561002"/>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sdt>
                  <w:sdtPr>
                    <w:rPr>
                      <w:szCs w:val="21"/>
                    </w:rPr>
                    <w:alias w:val="汇兑收益"/>
                    <w:tag w:val="_GBC_3755cc09d70f4bbe9f5a56b3e179d505"/>
                    <w:id w:val="-2006659694"/>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rPr>
                        <w:color w:val="000000"/>
                        <w:szCs w:val="21"/>
                      </w:rPr>
                    </w:pPr>
                    <w:r>
                      <w:rPr>
                        <w:rFonts w:hint="eastAsia"/>
                        <w:szCs w:val="21"/>
                      </w:rPr>
                      <w:lastRenderedPageBreak/>
                      <w:t>三、营业利润（亏损以“－”号填列）</w:t>
                    </w:r>
                  </w:p>
                </w:tc>
                <w:sdt>
                  <w:sdtPr>
                    <w:rPr>
                      <w:szCs w:val="21"/>
                    </w:rPr>
                    <w:alias w:val="附注_营业利润"/>
                    <w:tag w:val="_GBC_a3610a70777c473883a986661878edb5"/>
                    <w:id w:val="-876923129"/>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营业利润"/>
                    <w:tag w:val="_GBC_5127ac5276744a1bb1d580464c30f408"/>
                    <w:id w:val="1335490199"/>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-383,444,584.41</w:t>
                        </w:r>
                      </w:p>
                    </w:tc>
                  </w:sdtContent>
                </w:sdt>
                <w:sdt>
                  <w:sdtPr>
                    <w:rPr>
                      <w:szCs w:val="21"/>
                    </w:rPr>
                    <w:alias w:val="营业利润"/>
                    <w:tag w:val="_GBC_7f8ab2408cdf4d289aa813960d6f88c4"/>
                    <w:id w:val="1928231630"/>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-336,200,510.09</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100" w:firstLine="210"/>
                      <w:rPr>
                        <w:szCs w:val="21"/>
                      </w:rPr>
                    </w:pPr>
                    <w:r>
                      <w:rPr>
                        <w:rFonts w:hint="eastAsia"/>
                        <w:szCs w:val="21"/>
                      </w:rPr>
                      <w:t>加：营业外收入</w:t>
                    </w:r>
                  </w:p>
                </w:tc>
                <w:sdt>
                  <w:sdtPr>
                    <w:rPr>
                      <w:szCs w:val="21"/>
                    </w:rPr>
                    <w:alias w:val="附注_营业外收入"/>
                    <w:tag w:val="_GBC_308b73ef5e5a46888a2bacb3bf52fe82"/>
                    <w:id w:val="-1834283298"/>
                    <w:lock w:val="sdtLocked"/>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877575">
                        <w:pPr>
                          <w:jc w:val="center"/>
                          <w:rPr>
                            <w:color w:val="008000"/>
                            <w:szCs w:val="21"/>
                          </w:rPr>
                        </w:pPr>
                        <w:r>
                          <w:rPr>
                            <w:rFonts w:hint="eastAsia"/>
                            <w:szCs w:val="21"/>
                          </w:rPr>
                          <w:t>（</w:t>
                        </w:r>
                        <w:r w:rsidR="00877575">
                          <w:rPr>
                            <w:rFonts w:hint="eastAsia"/>
                            <w:szCs w:val="21"/>
                          </w:rPr>
                          <w:t>四十六</w:t>
                        </w:r>
                        <w:r>
                          <w:rPr>
                            <w:rFonts w:hint="eastAsia"/>
                            <w:szCs w:val="21"/>
                          </w:rPr>
                          <w:t>）</w:t>
                        </w:r>
                      </w:p>
                    </w:tc>
                  </w:sdtContent>
                </w:sdt>
                <w:sdt>
                  <w:sdtPr>
                    <w:rPr>
                      <w:szCs w:val="21"/>
                    </w:rPr>
                    <w:alias w:val="营业外收入"/>
                    <w:tag w:val="_GBC_86e9a1974f4349cfb89fff7ca07f7f16"/>
                    <w:id w:val="-1313324703"/>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35,497,488.52</w:t>
                        </w:r>
                      </w:p>
                    </w:tc>
                  </w:sdtContent>
                </w:sdt>
                <w:sdt>
                  <w:sdtPr>
                    <w:rPr>
                      <w:szCs w:val="21"/>
                    </w:rPr>
                    <w:alias w:val="营业外收入"/>
                    <w:tag w:val="_GBC_8f7e328feaee4254b1264735d020c8d1"/>
                    <w:id w:val="1948959872"/>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47,698,110.87</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943690739"/>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szCs w:val="21"/>
                          </w:rPr>
                        </w:pPr>
                        <w:r>
                          <w:rPr>
                            <w:rFonts w:hint="eastAsia"/>
                            <w:color w:val="333399"/>
                          </w:rPr>
                          <w:t xml:space="preserve">　</w:t>
                        </w:r>
                      </w:p>
                    </w:tc>
                  </w:sdtContent>
                </w:sdt>
                <w:sdt>
                  <w:sdtPr>
                    <w:rPr>
                      <w:szCs w:val="21"/>
                    </w:rPr>
                    <w:alias w:val="其中：非流动资产处置利得"/>
                    <w:tag w:val="_GBC_98a68f0ca00c4720ab57ef5e2fccc87f"/>
                    <w:id w:val="2038225101"/>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54,023.86</w:t>
                        </w:r>
                      </w:p>
                    </w:tc>
                  </w:sdtContent>
                </w:sdt>
                <w:sdt>
                  <w:sdtPr>
                    <w:rPr>
                      <w:szCs w:val="21"/>
                    </w:rPr>
                    <w:alias w:val="其中：非流动资产处置利得"/>
                    <w:tag w:val="_GBC_fae72810bba74913baf01ec3e3247ba5"/>
                    <w:id w:val="-1559005735"/>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15,886.13</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100" w:firstLine="210"/>
                      <w:rPr>
                        <w:szCs w:val="21"/>
                      </w:rPr>
                    </w:pPr>
                    <w:r>
                      <w:rPr>
                        <w:rFonts w:hint="eastAsia"/>
                        <w:szCs w:val="21"/>
                      </w:rPr>
                      <w:t>减：营业外支出</w:t>
                    </w:r>
                  </w:p>
                </w:tc>
                <w:sdt>
                  <w:sdtPr>
                    <w:rPr>
                      <w:szCs w:val="21"/>
                    </w:rPr>
                    <w:alias w:val="附注_营业外支出"/>
                    <w:tag w:val="_GBC_bcedf6979f9b42d9b73aaf999afcbedf"/>
                    <w:id w:val="1396626721"/>
                    <w:lock w:val="sdtLocked"/>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877575" w:rsidP="006C23A0">
                        <w:pPr>
                          <w:jc w:val="center"/>
                          <w:rPr>
                            <w:color w:val="008000"/>
                            <w:szCs w:val="21"/>
                          </w:rPr>
                        </w:pPr>
                        <w:r>
                          <w:rPr>
                            <w:rFonts w:hint="eastAsia"/>
                            <w:szCs w:val="21"/>
                          </w:rPr>
                          <w:t>（四十七</w:t>
                        </w:r>
                        <w:r w:rsidR="00510264">
                          <w:rPr>
                            <w:rFonts w:hint="eastAsia"/>
                            <w:szCs w:val="21"/>
                          </w:rPr>
                          <w:t>）</w:t>
                        </w:r>
                      </w:p>
                    </w:tc>
                  </w:sdtContent>
                </w:sdt>
                <w:sdt>
                  <w:sdtPr>
                    <w:rPr>
                      <w:szCs w:val="21"/>
                    </w:rPr>
                    <w:alias w:val="营业外支出"/>
                    <w:tag w:val="_GBC_8d0f93645d8a4ea28fab2f1b207aedd7"/>
                    <w:id w:val="-1084764311"/>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459,275.27</w:t>
                        </w:r>
                      </w:p>
                    </w:tc>
                  </w:sdtContent>
                </w:sdt>
                <w:sdt>
                  <w:sdtPr>
                    <w:rPr>
                      <w:szCs w:val="21"/>
                    </w:rPr>
                    <w:alias w:val="营业外支出"/>
                    <w:tag w:val="_GBC_12c096235ab64f7c9d3d8dedf5d85eca"/>
                    <w:id w:val="1488207688"/>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1,340,530.67</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77108325"/>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968092842"/>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124,107.91</w:t>
                        </w:r>
                      </w:p>
                    </w:tc>
                  </w:sdtContent>
                </w:sdt>
                <w:sdt>
                  <w:sdtPr>
                    <w:rPr>
                      <w:szCs w:val="21"/>
                    </w:rPr>
                    <w:alias w:val="非流动资产处置净损失"/>
                    <w:tag w:val="_GBC_b6823a54d13a4933b784e104cf27633f"/>
                    <w:id w:val="-1715422170"/>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472,307.87</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1697972636"/>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利润总额"/>
                    <w:tag w:val="_GBC_3f2db206bbfb4939a3022c62594e5269"/>
                    <w:id w:val="330805744"/>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-348,406,371.16</w:t>
                        </w:r>
                      </w:p>
                    </w:tc>
                  </w:sdtContent>
                </w:sdt>
                <w:sdt>
                  <w:sdtPr>
                    <w:rPr>
                      <w:szCs w:val="21"/>
                    </w:rPr>
                    <w:alias w:val="利润总额"/>
                    <w:tag w:val="_GBC_2f40b6dccd744365a34fcb40dc6a7e03"/>
                    <w:id w:val="-1795131407"/>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-289,842,929.89</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1085990349"/>
                    <w:lock w:val="sdtLocked"/>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877575" w:rsidP="006C23A0">
                        <w:pPr>
                          <w:jc w:val="center"/>
                          <w:rPr>
                            <w:color w:val="008000"/>
                            <w:szCs w:val="21"/>
                          </w:rPr>
                        </w:pPr>
                        <w:r>
                          <w:rPr>
                            <w:rFonts w:hint="eastAsia"/>
                            <w:szCs w:val="21"/>
                          </w:rPr>
                          <w:t>（四十八</w:t>
                        </w:r>
                        <w:r w:rsidR="00510264">
                          <w:rPr>
                            <w:rFonts w:hint="eastAsia"/>
                            <w:szCs w:val="21"/>
                          </w:rPr>
                          <w:t>）</w:t>
                        </w:r>
                      </w:p>
                    </w:tc>
                  </w:sdtContent>
                </w:sdt>
                <w:sdt>
                  <w:sdtPr>
                    <w:rPr>
                      <w:szCs w:val="21"/>
                    </w:rPr>
                    <w:alias w:val="所得税"/>
                    <w:tag w:val="_GBC_c73515505aad4daf9145457747598afc"/>
                    <w:id w:val="1508943225"/>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29,361,551.97</w:t>
                        </w:r>
                      </w:p>
                    </w:tc>
                  </w:sdtContent>
                </w:sdt>
                <w:sdt>
                  <w:sdtPr>
                    <w:rPr>
                      <w:szCs w:val="21"/>
                    </w:rPr>
                    <w:alias w:val="所得税"/>
                    <w:tag w:val="_GBC_f4444f847fb7489596ffe29e6eb983e4"/>
                    <w:id w:val="2143846579"/>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6,926,860.71</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1096394964"/>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净利润"/>
                    <w:tag w:val="_GBC_bd7bb57818b84ee1b544edce91ab69ba"/>
                    <w:id w:val="-1907748817"/>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-377,767,923.13</w:t>
                        </w:r>
                      </w:p>
                    </w:tc>
                  </w:sdtContent>
                </w:sdt>
                <w:sdt>
                  <w:sdtPr>
                    <w:rPr>
                      <w:szCs w:val="21"/>
                    </w:rPr>
                    <w:alias w:val="净利润"/>
                    <w:tag w:val="_GBC_d398266e35ef421e92ddd5f9feb5deb4"/>
                    <w:id w:val="650336818"/>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-296,769,790.60</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1736613234"/>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1226022729"/>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-375,257,478.58</w:t>
                        </w:r>
                      </w:p>
                    </w:tc>
                  </w:sdtContent>
                </w:sdt>
                <w:sdt>
                  <w:sdtPr>
                    <w:rPr>
                      <w:szCs w:val="21"/>
                    </w:rPr>
                    <w:alias w:val="归属于母公司所有者的净利润"/>
                    <w:tag w:val="_GBC_ec9419dc4781422f8249d0dbc4387f94"/>
                    <w:id w:val="402808784"/>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-293,378,862.63</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260494282"/>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rPr>
                            <w:color w:val="008000"/>
                            <w:szCs w:val="21"/>
                          </w:rPr>
                        </w:pPr>
                        <w:r>
                          <w:rPr>
                            <w:szCs w:val="21"/>
                          </w:rPr>
                          <w:t xml:space="preserve">     </w:t>
                        </w:r>
                      </w:p>
                    </w:tc>
                  </w:sdtContent>
                </w:sdt>
                <w:sdt>
                  <w:sdtPr>
                    <w:rPr>
                      <w:szCs w:val="21"/>
                    </w:rPr>
                    <w:alias w:val="少数股东损益"/>
                    <w:tag w:val="_GBC_990a44fe187b4f20a29f5c62f3120b13"/>
                    <w:id w:val="1135150570"/>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-2,510,444.55</w:t>
                        </w:r>
                      </w:p>
                    </w:tc>
                  </w:sdtContent>
                </w:sdt>
                <w:sdt>
                  <w:sdtPr>
                    <w:rPr>
                      <w:szCs w:val="21"/>
                    </w:rPr>
                    <w:alias w:val="少数股东损益"/>
                    <w:tag w:val="_GBC_1ad6fdafbe4b423d8ed0a937fdeafbed"/>
                    <w:id w:val="670988575"/>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-3,390,927.97</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rPr>
                        <w:szCs w:val="21"/>
                      </w:rPr>
                    </w:pPr>
                    <w:r>
                      <w:rPr>
                        <w:rFonts w:hint="eastAsia"/>
                        <w:szCs w:val="21"/>
                      </w:rPr>
                      <w:t>六、其他综合收益的税后净额</w:t>
                    </w:r>
                  </w:p>
                </w:tc>
                <w:sdt>
                  <w:sdtPr>
                    <w:rPr>
                      <w:szCs w:val="21"/>
                    </w:rPr>
                    <w:alias w:val="附注_其他综合收益的税后净额"/>
                    <w:tag w:val="_GBC_6a8bdbbda65e46b290114c8a8d9652c9"/>
                    <w:id w:val="-7526960"/>
                    <w:lock w:val="sdtLocked"/>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877575" w:rsidP="006C23A0">
                        <w:pPr>
                          <w:jc w:val="center"/>
                          <w:rPr>
                            <w:szCs w:val="21"/>
                          </w:rPr>
                        </w:pPr>
                        <w:r>
                          <w:rPr>
                            <w:rFonts w:hint="eastAsia"/>
                            <w:szCs w:val="21"/>
                          </w:rPr>
                          <w:t>（四十九</w:t>
                        </w:r>
                        <w:r w:rsidR="00510264">
                          <w:rPr>
                            <w:rFonts w:hint="eastAsia"/>
                            <w:szCs w:val="21"/>
                          </w:rPr>
                          <w:t>）</w:t>
                        </w:r>
                      </w:p>
                    </w:tc>
                  </w:sdtContent>
                </w:sdt>
                <w:sdt>
                  <w:sdtPr>
                    <w:rPr>
                      <w:szCs w:val="21"/>
                    </w:rPr>
                    <w:alias w:val="其他综合收益的税后净额"/>
                    <w:tag w:val="_GBC_26f943e1f6704a5f9410d7ad0eb2a402"/>
                    <w:id w:val="-602494620"/>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-883,587.63</w:t>
                        </w:r>
                      </w:p>
                    </w:tc>
                  </w:sdtContent>
                </w:sdt>
                <w:sdt>
                  <w:sdtPr>
                    <w:rPr>
                      <w:szCs w:val="21"/>
                    </w:rPr>
                    <w:alias w:val="其他综合收益的税后净额"/>
                    <w:tag w:val="_GBC_300fb3d8c08c426db238eb0b7e15501f"/>
                    <w:id w:val="-1138480904"/>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-4,690,387.35</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166558341"/>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577174267"/>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-883,587.63</w:t>
                        </w:r>
                      </w:p>
                    </w:tc>
                  </w:sdtContent>
                </w:sdt>
                <w:sdt>
                  <w:sdtPr>
                    <w:rPr>
                      <w:szCs w:val="21"/>
                    </w:rPr>
                    <w:alias w:val="归属母公司所有者的其他综合收益的税后净额"/>
                    <w:tag w:val="_GBC_817f1db5d94e4b45af88644380d9a9e6"/>
                    <w:id w:val="-806705467"/>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-4,690,387.35</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760798816"/>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1733585116"/>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sdt>
                  <w:sdtPr>
                    <w:rPr>
                      <w:szCs w:val="21"/>
                    </w:rPr>
                    <w:alias w:val="以后不能重分类进损益的其他综合收益"/>
                    <w:tag w:val="_GBC_b8da08ed479e4d47a248b8d7b6e17791"/>
                    <w:id w:val="301582712"/>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1878735622"/>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1429652110"/>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sdt>
                  <w:sdtPr>
                    <w:rPr>
                      <w:szCs w:val="21"/>
                    </w:rPr>
                    <w:alias w:val="重新计量设定受益计划净负债或净资产的变动"/>
                    <w:tag w:val="_GBC_3f8c2ce0320b4c4a89324c1ff6eea37d"/>
                    <w:id w:val="-1632778780"/>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450286105"/>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1871879599"/>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sdt>
                  <w:sdtPr>
                    <w:rPr>
                      <w:szCs w:val="21"/>
                    </w:rPr>
                    <w:alias w:val="权益法下在被投资单位不能重分类进损益的其他综合收益中享有的份额"/>
                    <w:tag w:val="_GBC_ce3ccb239c174c44ba91f0902e69b3c1"/>
                    <w:id w:val="-1464187350"/>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162051717"/>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2033226505"/>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-883,587.63</w:t>
                        </w:r>
                      </w:p>
                    </w:tc>
                  </w:sdtContent>
                </w:sdt>
                <w:sdt>
                  <w:sdtPr>
                    <w:rPr>
                      <w:szCs w:val="21"/>
                    </w:rPr>
                    <w:alias w:val="以后将重分类进损益的其他综合收益"/>
                    <w:tag w:val="_GBC_ad2b0338d9c44b68a4eb31b397bc0ad0"/>
                    <w:id w:val="703132759"/>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-4,690,387.35</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475644053"/>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1970355605"/>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sdt>
                  <w:sdtPr>
                    <w:rPr>
                      <w:szCs w:val="21"/>
                    </w:rPr>
                    <w:alias w:val="权益法下在被投资单位以后将重分类进损益的其他综合收益中享有的份额"/>
                    <w:tag w:val="_GBC_72393ea0b3454d5c96f094dfc9341f03"/>
                    <w:id w:val="-581378153"/>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37716138"/>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1372805332"/>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sdt>
                  <w:sdtPr>
                    <w:rPr>
                      <w:szCs w:val="21"/>
                    </w:rPr>
                    <w:alias w:val="可供出售金融资产公允价值变动损益"/>
                    <w:tag w:val="_GBC_5dd6330f429d4a83b253c279b37769d5"/>
                    <w:id w:val="426080581"/>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szCs w:val="21"/>
                      </w:rPr>
                      <w:t>3.持有至到期投资重分类为可供出售金融资产损益</w:t>
                    </w:r>
                  </w:p>
                </w:tc>
                <w:sdt>
                  <w:sdtPr>
                    <w:rPr>
                      <w:szCs w:val="21"/>
                    </w:rPr>
                    <w:alias w:val="附注_持有至到期投资重分类为可供出售金融资产损益"/>
                    <w:tag w:val="_GBC_9d01ca544bf746398566710b5cbe6a15"/>
                    <w:id w:val="-1350945188"/>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1173257848"/>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sdt>
                  <w:sdtPr>
                    <w:rPr>
                      <w:szCs w:val="21"/>
                    </w:rPr>
                    <w:alias w:val="持有至到期投资重分类为可供出售金融资产损益"/>
                    <w:tag w:val="_GBC_4415ce3330e54957ad454e6daafa89a0"/>
                    <w:id w:val="-1798450219"/>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335530659"/>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1870411791"/>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sdt>
                  <w:sdtPr>
                    <w:rPr>
                      <w:szCs w:val="21"/>
                    </w:rPr>
                    <w:alias w:val="现金流量套期损益的有效部分"/>
                    <w:tag w:val="_GBC_9dde1da29a7b43fba70d7ea2eddec4d2"/>
                    <w:id w:val="-110051452"/>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2118317028"/>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323515896"/>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-883,587.63</w:t>
                        </w:r>
                      </w:p>
                    </w:tc>
                  </w:sdtContent>
                </w:sdt>
                <w:sdt>
                  <w:sdtPr>
                    <w:rPr>
                      <w:szCs w:val="21"/>
                    </w:rPr>
                    <w:alias w:val="外币财务报表折算差额"/>
                    <w:tag w:val="_GBC_e825de71cd344b698cef5868e13d6faa"/>
                    <w:id w:val="-1499494567"/>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-4,690,387.35</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770708675"/>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207037276"/>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sdt>
                  <w:sdtPr>
                    <w:rPr>
                      <w:szCs w:val="21"/>
                    </w:rPr>
                    <w:alias w:val="以后将重分类进损益的其他综合收益-其他"/>
                    <w:tag w:val="_GBC_d5b45a36e7474e76aac34cb5626dee6d"/>
                    <w:id w:val="-249505576"/>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979957249"/>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583334"/>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sdt>
                  <w:sdtPr>
                    <w:rPr>
                      <w:szCs w:val="21"/>
                    </w:rPr>
                    <w:alias w:val="归属于少数股东的其他综合收益的税后净额"/>
                    <w:tag w:val="_GBC_9a1b2eb1fe2d413ea601a949be52cb99"/>
                    <w:id w:val="-721439416"/>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rPr>
                        <w:szCs w:val="21"/>
                      </w:rPr>
                    </w:pPr>
                    <w:r>
                      <w:rPr>
                        <w:rFonts w:hint="eastAsia"/>
                        <w:szCs w:val="21"/>
                      </w:rPr>
                      <w:t>七、综合收益总额</w:t>
                    </w:r>
                  </w:p>
                </w:tc>
                <w:sdt>
                  <w:sdtPr>
                    <w:rPr>
                      <w:szCs w:val="21"/>
                    </w:rPr>
                    <w:alias w:val="附注_综合收益总额"/>
                    <w:tag w:val="_GBC_4042d69cae3d4372bce00a02188bb94f"/>
                    <w:id w:val="-406761838"/>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1755111787"/>
                    <w:lock w:val="sdtLocked"/>
                  </w:sdtPr>
                  <w:sdtEndPr/>
                  <w:sdtContent>
                    <w:tc>
                      <w:tcPr>
                        <w:tcW w:w="134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-378,651,510.76</w:t>
                        </w:r>
                      </w:p>
                    </w:tc>
                  </w:sdtContent>
                </w:sdt>
                <w:sdt>
                  <w:sdtPr>
                    <w:rPr>
                      <w:szCs w:val="21"/>
                    </w:rPr>
                    <w:alias w:val="综合收益总额"/>
                    <w:tag w:val="_GBC_9e5624afa57841d68dc46b68e5e4c3ce"/>
                    <w:id w:val="-1711418922"/>
                    <w:lock w:val="sdtLocked"/>
                  </w:sdtPr>
                  <w:sdtEndPr/>
                  <w:sdtContent>
                    <w:tc>
                      <w:tcPr>
                        <w:tcW w:w="1151"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jc w:val="right"/>
                          <w:rPr>
                            <w:szCs w:val="21"/>
                          </w:rPr>
                        </w:pPr>
                        <w:r>
                          <w:rPr>
                            <w:szCs w:val="21"/>
                          </w:rPr>
                          <w:t>-301,460,177.95</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854160236"/>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1241137014"/>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-376,141,066.21</w:t>
                        </w:r>
                      </w:p>
                    </w:tc>
                  </w:sdtContent>
                </w:sdt>
                <w:sdt>
                  <w:sdtPr>
                    <w:rPr>
                      <w:szCs w:val="21"/>
                    </w:rPr>
                    <w:alias w:val="归属于母公司所有者的综合收益总额"/>
                    <w:tag w:val="_GBC_3b5c5d21370c455a95f3fc0e9259b344"/>
                    <w:id w:val="-770085379"/>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-298,069,249.98</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795830914"/>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1624735020"/>
                    <w:lock w:val="sdtLocked"/>
                  </w:sdtPr>
                  <w:sdtEndPr/>
                  <w:sdtContent>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-2,510,444.55</w:t>
                        </w:r>
                      </w:p>
                    </w:tc>
                  </w:sdtContent>
                </w:sdt>
                <w:sdt>
                  <w:sdtPr>
                    <w:rPr>
                      <w:szCs w:val="21"/>
                    </w:rPr>
                    <w:alias w:val="归属于少数股东的综合收益总额"/>
                    <w:tag w:val="_GBC_eec51dfcac9d429babc7b689631527f9"/>
                    <w:id w:val="1860245150"/>
                    <w:lock w:val="sdtLocked"/>
                  </w:sdtPr>
                  <w:sdtEndPr/>
                  <w:sdtContent>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szCs w:val="21"/>
                          </w:rPr>
                        </w:pPr>
                        <w:r>
                          <w:rPr>
                            <w:szCs w:val="21"/>
                          </w:rPr>
                          <w:t>-3,390,927.97</w:t>
                        </w:r>
                      </w:p>
                    </w:tc>
                  </w:sdtContent>
                </w:sdt>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6C23A0">
                    <w:pPr>
                      <w:rPr>
                        <w:color w:val="000000"/>
                        <w:szCs w:val="21"/>
                      </w:rPr>
                    </w:pPr>
                    <w:r>
                      <w:rPr>
                        <w:rFonts w:hint="eastAsia"/>
                        <w:szCs w:val="21"/>
                      </w:rPr>
                      <w:t>八、每股收益：</w:t>
                    </w:r>
                  </w:p>
                </w:tc>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p>
                </w:tc>
                <w:tc>
                  <w:tcPr>
                    <w:tcW w:w="1348"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color w:val="008000"/>
                        <w:szCs w:val="21"/>
                      </w:rPr>
                    </w:pPr>
                  </w:p>
                </w:tc>
                <w:tc>
                  <w:tcPr>
                    <w:tcW w:w="1151" w:type="pct"/>
                    <w:tcBorders>
                      <w:top w:val="outset" w:sz="6" w:space="0" w:color="auto"/>
                      <w:left w:val="outset" w:sz="6" w:space="0" w:color="auto"/>
                      <w:bottom w:val="outset" w:sz="6" w:space="0" w:color="auto"/>
                      <w:right w:val="outset" w:sz="6" w:space="0" w:color="auto"/>
                    </w:tcBorders>
                  </w:tcPr>
                  <w:p w:rsidR="00510264" w:rsidRDefault="00510264" w:rsidP="006C23A0">
                    <w:pPr>
                      <w:jc w:val="right"/>
                      <w:rPr>
                        <w:color w:val="008000"/>
                        <w:szCs w:val="21"/>
                      </w:rPr>
                    </w:pPr>
                  </w:p>
                </w:tc>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164065754"/>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jc w:val="center"/>
                          <w:rPr>
                            <w:color w:val="008000"/>
                            <w:szCs w:val="21"/>
                          </w:rPr>
                        </w:pPr>
                        <w:r>
                          <w:rPr>
                            <w:rFonts w:hint="eastAsia"/>
                            <w:color w:val="333399"/>
                            <w:szCs w:val="21"/>
                          </w:rPr>
                          <w:t xml:space="preserve">　</w:t>
                        </w:r>
                      </w:p>
                    </w:tc>
                  </w:sdtContent>
                </w:sdt>
                <w:tc>
                  <w:tcPr>
                    <w:tcW w:w="1348"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248621432"/>
                      <w:lock w:val="sdtLocked"/>
                    </w:sdtPr>
                    <w:sdtEndPr/>
                    <w:sdtContent>
                      <w:p w:rsidR="00510264" w:rsidRDefault="00510264" w:rsidP="006C23A0">
                        <w:pPr>
                          <w:jc w:val="right"/>
                          <w:rPr>
                            <w:color w:val="FF0000"/>
                            <w:szCs w:val="21"/>
                          </w:rPr>
                        </w:pPr>
                        <w:r>
                          <w:rPr>
                            <w:szCs w:val="21"/>
                          </w:rPr>
                          <w:t>-0.4254</w:t>
                        </w:r>
                      </w:p>
                    </w:sdtContent>
                  </w:sdt>
                </w:tc>
                <w:tc>
                  <w:tcPr>
                    <w:tcW w:w="1151"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930195647"/>
                      <w:lock w:val="sdtLocked"/>
                    </w:sdtPr>
                    <w:sdtEndPr/>
                    <w:sdtContent>
                      <w:p w:rsidR="00510264" w:rsidRDefault="00510264" w:rsidP="006C23A0">
                        <w:pPr>
                          <w:jc w:val="right"/>
                          <w:rPr>
                            <w:szCs w:val="21"/>
                          </w:rPr>
                        </w:pPr>
                        <w:r>
                          <w:rPr>
                            <w:szCs w:val="21"/>
                          </w:rPr>
                          <w:t>-0.3326</w:t>
                        </w:r>
                      </w:p>
                    </w:sdtContent>
                  </w:sdt>
                </w:tc>
              </w:tr>
              <w:tr w:rsidR="00510264" w:rsidTr="006C23A0">
                <w:tc>
                  <w:tcPr>
                    <w:tcW w:w="1738" w:type="pct"/>
                    <w:tcBorders>
                      <w:top w:val="outset" w:sz="6" w:space="0" w:color="auto"/>
                      <w:left w:val="outset" w:sz="6" w:space="0" w:color="auto"/>
                      <w:bottom w:val="outset" w:sz="6" w:space="0" w:color="auto"/>
                      <w:right w:val="outset" w:sz="6" w:space="0" w:color="auto"/>
                    </w:tcBorders>
                    <w:vAlign w:val="center"/>
                  </w:tcPr>
                  <w:p w:rsidR="00510264" w:rsidRDefault="00510264" w:rsidP="00510264">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1648665140"/>
                    <w:lock w:val="sdtLocked"/>
                    <w:showingPlcHdr/>
                  </w:sdtPr>
                  <w:sdtEndPr/>
                  <w:sdtContent>
                    <w:tc>
                      <w:tcPr>
                        <w:tcW w:w="763" w:type="pct"/>
                        <w:tcBorders>
                          <w:top w:val="outset" w:sz="6" w:space="0" w:color="auto"/>
                          <w:left w:val="outset" w:sz="6" w:space="0" w:color="auto"/>
                          <w:bottom w:val="outset" w:sz="6" w:space="0" w:color="auto"/>
                          <w:right w:val="outset" w:sz="6" w:space="0" w:color="auto"/>
                        </w:tcBorders>
                      </w:tcPr>
                      <w:p w:rsidR="00510264" w:rsidRDefault="00510264" w:rsidP="006C23A0">
                        <w:pPr>
                          <w:rPr>
                            <w:color w:val="008000"/>
                            <w:szCs w:val="21"/>
                          </w:rPr>
                        </w:pPr>
                        <w:r>
                          <w:rPr>
                            <w:rFonts w:hint="eastAsia"/>
                            <w:color w:val="333399"/>
                            <w:szCs w:val="21"/>
                          </w:rPr>
                          <w:t xml:space="preserve">　</w:t>
                        </w:r>
                      </w:p>
                    </w:tc>
                  </w:sdtContent>
                </w:sdt>
                <w:tc>
                  <w:tcPr>
                    <w:tcW w:w="1348"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1288808935"/>
                      <w:lock w:val="sdtLocked"/>
                    </w:sdtPr>
                    <w:sdtEndPr/>
                    <w:sdtContent>
                      <w:p w:rsidR="00510264" w:rsidRDefault="00510264" w:rsidP="006C23A0">
                        <w:pPr>
                          <w:jc w:val="right"/>
                          <w:rPr>
                            <w:szCs w:val="21"/>
                          </w:rPr>
                        </w:pPr>
                        <w:r>
                          <w:rPr>
                            <w:szCs w:val="21"/>
                          </w:rPr>
                          <w:t>-0.4254</w:t>
                        </w:r>
                      </w:p>
                    </w:sdtContent>
                  </w:sdt>
                </w:tc>
                <w:tc>
                  <w:tcPr>
                    <w:tcW w:w="1151"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1256482770"/>
                      <w:lock w:val="sdtLocked"/>
                    </w:sdtPr>
                    <w:sdtEndPr/>
                    <w:sdtContent>
                      <w:p w:rsidR="00510264" w:rsidRDefault="00510264" w:rsidP="006C23A0">
                        <w:pPr>
                          <w:jc w:val="right"/>
                          <w:rPr>
                            <w:szCs w:val="21"/>
                          </w:rPr>
                        </w:pPr>
                        <w:r>
                          <w:rPr>
                            <w:rFonts w:hint="eastAsia"/>
                            <w:szCs w:val="21"/>
                          </w:rPr>
                          <w:t>-0.3326</w:t>
                        </w:r>
                      </w:p>
                    </w:sdtContent>
                  </w:sdt>
                </w:tc>
              </w:tr>
            </w:tbl>
            <w:p w:rsidR="00510264" w:rsidRDefault="00510264"/>
            <w:p w:rsidR="006607F0" w:rsidRDefault="00411289">
              <w:pPr>
                <w:rPr>
                  <w:color w:val="008000"/>
                  <w:szCs w:val="21"/>
                  <w:u w:val="single"/>
                </w:rPr>
              </w:pPr>
              <w:r>
                <w:rPr>
                  <w:szCs w:val="21"/>
                </w:rPr>
                <w:lastRenderedPageBreak/>
                <w:t>法定代表人</w:t>
              </w:r>
              <w:r>
                <w:rPr>
                  <w:rFonts w:hint="eastAsia"/>
                  <w:szCs w:val="21"/>
                </w:rPr>
                <w:t>：</w:t>
              </w:r>
              <w:sdt>
                <w:sdtPr>
                  <w:rPr>
                    <w:rFonts w:hint="eastAsia"/>
                    <w:szCs w:val="21"/>
                  </w:rPr>
                  <w:alias w:val="公司法定代表人"/>
                  <w:tag w:val="_GBC_84d2ead02dbe49699dff5184a9cd1bd3"/>
                  <w:id w:val="-1024629220"/>
                  <w:lock w:val="sdtLocked"/>
                  <w:placeholder>
                    <w:docPart w:val="GBC22222222222222222222222222222"/>
                  </w:placeholder>
                  <w:dataBinding w:prefixMappings="xmlns:clcid-cgi='clcid-cgi'" w:xpath="/*/clcid-cgi:GongSiFaDingDaiBiaoRen" w:storeItemID="{89EBAB94-44A0-46A2-B712-30D997D04A6D}"/>
                  <w:text/>
                </w:sdtPr>
                <w:sdtEndPr/>
                <w:sdtContent>
                  <w:r w:rsidR="004D357F">
                    <w:rPr>
                      <w:rFonts w:hint="eastAsia"/>
                      <w:szCs w:val="21"/>
                    </w:rPr>
                    <w:t>曹斌</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1702854908"/>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D357F">
                    <w:rPr>
                      <w:rFonts w:hint="eastAsia"/>
                      <w:szCs w:val="21"/>
                    </w:rPr>
                    <w:t>薛贵</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596144142"/>
                  <w:lock w:val="sdtLocked"/>
                  <w:placeholder>
                    <w:docPart w:val="GBC22222222222222222222222222222"/>
                  </w:placeholder>
                  <w:dataBinding w:prefixMappings="xmlns:clcid-mr='clcid-mr'" w:xpath="/*/clcid-mr:KuaiJiJiGouFuZeRenXingMing" w:storeItemID="{89EBAB94-44A0-46A2-B712-30D997D04A6D}"/>
                  <w:text/>
                </w:sdtPr>
                <w:sdtEndPr/>
                <w:sdtContent>
                  <w:r w:rsidR="004D357F">
                    <w:rPr>
                      <w:rFonts w:hint="eastAsia"/>
                      <w:szCs w:val="21"/>
                    </w:rPr>
                    <w:t>欧阳国玉</w:t>
                  </w:r>
                </w:sdtContent>
              </w:sdt>
            </w:p>
          </w:sdtContent>
        </w:sdt>
        <w:p w:rsidR="006607F0" w:rsidRDefault="006607F0">
          <w:pPr>
            <w:rPr>
              <w:color w:val="008000"/>
              <w:szCs w:val="21"/>
              <w:u w:val="single"/>
            </w:rPr>
          </w:pPr>
        </w:p>
        <w:p w:rsidR="006607F0" w:rsidRDefault="006607F0">
          <w:pPr>
            <w:rPr>
              <w:color w:val="008000"/>
              <w:szCs w:val="21"/>
              <w:u w:val="single"/>
            </w:rPr>
          </w:pPr>
        </w:p>
        <w:sdt>
          <w:sdtPr>
            <w:rPr>
              <w:rFonts w:hint="eastAsia"/>
              <w:b/>
              <w:bCs/>
              <w:szCs w:val="21"/>
            </w:rPr>
            <w:tag w:val="_GBC_fab740d2e6854481af171030c14673b7"/>
            <w:id w:val="-1303076699"/>
            <w:lock w:val="sdtLocked"/>
            <w:placeholder>
              <w:docPart w:val="GBC22222222222222222222222222222"/>
            </w:placeholder>
          </w:sdtPr>
          <w:sdtEndPr>
            <w:rPr>
              <w:rFonts w:cs="宋体-方正超大字符集"/>
              <w:b w:val="0"/>
              <w:bCs w:val="0"/>
            </w:rPr>
          </w:sdtEndPr>
          <w:sdtContent>
            <w:p w:rsidR="006607F0" w:rsidRDefault="00411289">
              <w:pPr>
                <w:jc w:val="center"/>
                <w:rPr>
                  <w:b/>
                  <w:bCs/>
                  <w:szCs w:val="21"/>
                </w:rPr>
              </w:pPr>
              <w:r>
                <w:rPr>
                  <w:rFonts w:hint="eastAsia"/>
                  <w:b/>
                  <w:bCs/>
                  <w:szCs w:val="21"/>
                </w:rPr>
                <w:t>母公司</w:t>
              </w:r>
              <w:r>
                <w:rPr>
                  <w:b/>
                  <w:bCs/>
                  <w:szCs w:val="21"/>
                </w:rPr>
                <w:t>利润表</w:t>
              </w:r>
            </w:p>
            <w:p w:rsidR="006607F0" w:rsidRDefault="00411289">
              <w:pPr>
                <w:jc w:val="center"/>
                <w:rPr>
                  <w:b/>
                  <w:bCs/>
                  <w:szCs w:val="21"/>
                </w:rPr>
              </w:pPr>
              <w:r>
                <w:rPr>
                  <w:szCs w:val="21"/>
                </w:rPr>
                <w:t>201</w:t>
              </w:r>
              <w:r>
                <w:rPr>
                  <w:rFonts w:hint="eastAsia"/>
                  <w:szCs w:val="21"/>
                </w:rPr>
                <w:t>6</w:t>
              </w:r>
              <w:r>
                <w:rPr>
                  <w:szCs w:val="21"/>
                </w:rPr>
                <w:t>年</w:t>
              </w:r>
              <w:r>
                <w:rPr>
                  <w:rFonts w:hint="eastAsia"/>
                  <w:szCs w:val="21"/>
                </w:rPr>
                <w:t>1—6</w:t>
              </w:r>
              <w:r>
                <w:rPr>
                  <w:szCs w:val="21"/>
                </w:rPr>
                <w:t>月</w:t>
              </w:r>
            </w:p>
            <w:p w:rsidR="006607F0" w:rsidRDefault="00411289">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3128656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利润表"/>
                  <w:tag w:val="_GBC_125a2547934143ccb384434361f57d37"/>
                  <w:id w:val="911357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94"/>
                <w:gridCol w:w="1298"/>
                <w:gridCol w:w="1973"/>
                <w:gridCol w:w="1984"/>
              </w:tblGrid>
              <w:tr w:rsidR="00724E1C" w:rsidTr="00B460AB">
                <w:trPr>
                  <w:cantSplit/>
                </w:trPr>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leftChars="-19" w:hangingChars="19" w:hanging="40"/>
                      <w:jc w:val="center"/>
                      <w:rPr>
                        <w:b/>
                        <w:szCs w:val="21"/>
                      </w:rPr>
                    </w:pPr>
                    <w:r>
                      <w:rPr>
                        <w:b/>
                        <w:szCs w:val="21"/>
                      </w:rPr>
                      <w:t>项目</w:t>
                    </w:r>
                  </w:p>
                </w:tc>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jc w:val="center"/>
                      <w:rPr>
                        <w:b/>
                        <w:szCs w:val="21"/>
                      </w:rPr>
                    </w:pPr>
                    <w:r>
                      <w:rPr>
                        <w:rFonts w:hint="eastAsia"/>
                        <w:b/>
                        <w:szCs w:val="21"/>
                      </w:rPr>
                      <w:t>附注</w:t>
                    </w:r>
                    <w:r w:rsidR="00B460AB">
                      <w:rPr>
                        <w:rFonts w:hint="eastAsia"/>
                        <w:b/>
                        <w:szCs w:val="21"/>
                      </w:rPr>
                      <w:t>十五</w:t>
                    </w:r>
                  </w:p>
                </w:tc>
                <w:tc>
                  <w:tcPr>
                    <w:tcW w:w="1090"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center"/>
                      <w:rPr>
                        <w:b/>
                        <w:szCs w:val="21"/>
                      </w:rPr>
                    </w:pPr>
                    <w:r>
                      <w:rPr>
                        <w:b/>
                        <w:szCs w:val="21"/>
                      </w:rPr>
                      <w:t>上期</w:t>
                    </w:r>
                    <w:r>
                      <w:rPr>
                        <w:rFonts w:hint="eastAsia"/>
                        <w:b/>
                        <w:szCs w:val="21"/>
                      </w:rPr>
                      <w:t>发生</w:t>
                    </w:r>
                    <w:r>
                      <w:rPr>
                        <w:b/>
                        <w:szCs w:val="21"/>
                      </w:rPr>
                      <w:t>额</w:t>
                    </w:r>
                  </w:p>
                </w:tc>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ind w:left="-19"/>
                      <w:rPr>
                        <w:color w:val="000000"/>
                        <w:szCs w:val="21"/>
                      </w:rPr>
                    </w:pPr>
                    <w:r>
                      <w:rPr>
                        <w:rFonts w:hint="eastAsia"/>
                        <w:szCs w:val="21"/>
                      </w:rPr>
                      <w:t>一、营业收入</w:t>
                    </w:r>
                  </w:p>
                </w:tc>
                <w:sdt>
                  <w:sdtPr>
                    <w:rPr>
                      <w:szCs w:val="21"/>
                    </w:rPr>
                    <w:alias w:val="附注_营业收入"/>
                    <w:tag w:val="_GBC_c38663d98e764ea394b8a246ef02a5df"/>
                    <w:id w:val="1334193839"/>
                    <w:lock w:val="sdtLocked"/>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szCs w:val="21"/>
                          </w:rPr>
                        </w:pPr>
                        <w:r>
                          <w:rPr>
                            <w:rFonts w:hint="eastAsia"/>
                            <w:szCs w:val="21"/>
                          </w:rPr>
                          <w:t>（四）</w:t>
                        </w:r>
                      </w:p>
                    </w:tc>
                  </w:sdtContent>
                </w:sdt>
                <w:sdt>
                  <w:sdtPr>
                    <w:rPr>
                      <w:szCs w:val="21"/>
                    </w:rPr>
                    <w:alias w:val="营业收入"/>
                    <w:tag w:val="_GBC_0743e2ea33e64edfa9f422ccf183ea75"/>
                    <w:id w:val="100270923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47,064,501.32</w:t>
                        </w:r>
                      </w:p>
                    </w:tc>
                  </w:sdtContent>
                </w:sdt>
                <w:sdt>
                  <w:sdtPr>
                    <w:rPr>
                      <w:szCs w:val="21"/>
                    </w:rPr>
                    <w:alias w:val="营业收入"/>
                    <w:tag w:val="_GBC_c4404d8569c74a45bc584b0c1c6c0d23"/>
                    <w:id w:val="-24980812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68,662,015.71</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1500959356"/>
                    <w:lock w:val="sdtLocked"/>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szCs w:val="21"/>
                          </w:rPr>
                          <w:t>（四）</w:t>
                        </w:r>
                      </w:p>
                    </w:tc>
                  </w:sdtContent>
                </w:sdt>
                <w:sdt>
                  <w:sdtPr>
                    <w:rPr>
                      <w:szCs w:val="21"/>
                    </w:rPr>
                    <w:alias w:val="营业成本"/>
                    <w:tag w:val="_GBC_fb8b72848f4947a8991872acff576c7f"/>
                    <w:id w:val="206714894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39,511,951.17</w:t>
                        </w:r>
                      </w:p>
                    </w:tc>
                  </w:sdtContent>
                </w:sdt>
                <w:sdt>
                  <w:sdtPr>
                    <w:rPr>
                      <w:szCs w:val="21"/>
                    </w:rPr>
                    <w:alias w:val="营业成本"/>
                    <w:tag w:val="_GBC_9e663408a65b40dcba11efddbfd6ab29"/>
                    <w:id w:val="-25513975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61,343,918.68</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300" w:firstLine="630"/>
                      <w:rPr>
                        <w:szCs w:val="21"/>
                      </w:rPr>
                    </w:pPr>
                    <w:r>
                      <w:rPr>
                        <w:rFonts w:hint="eastAsia"/>
                        <w:szCs w:val="21"/>
                      </w:rPr>
                      <w:t>营业税金及附加</w:t>
                    </w:r>
                  </w:p>
                </w:tc>
                <w:sdt>
                  <w:sdtPr>
                    <w:rPr>
                      <w:szCs w:val="21"/>
                    </w:rPr>
                    <w:alias w:val="附注_营业税金及附加"/>
                    <w:tag w:val="_GBC_fbc3d19bc5584c63b21cde8826aeb9a2"/>
                    <w:id w:val="899017096"/>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sdt>
                  <w:sdtPr>
                    <w:rPr>
                      <w:szCs w:val="21"/>
                    </w:rPr>
                    <w:alias w:val="营业税金及附加"/>
                    <w:tag w:val="_GBC_49aa71ca30d0438e971acc4ca96ae07e"/>
                    <w:id w:val="-207341055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409,112.61</w:t>
                        </w:r>
                      </w:p>
                    </w:tc>
                  </w:sdtContent>
                </w:sdt>
                <w:sdt>
                  <w:sdtPr>
                    <w:rPr>
                      <w:szCs w:val="21"/>
                    </w:rPr>
                    <w:alias w:val="营业税金及附加"/>
                    <w:tag w:val="_GBC_d83446ded6334ca9a086715a38d61d6f"/>
                    <w:id w:val="104040412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292,587.17</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300" w:firstLine="630"/>
                      <w:rPr>
                        <w:szCs w:val="21"/>
                      </w:rPr>
                    </w:pPr>
                    <w:r>
                      <w:rPr>
                        <w:rFonts w:hint="eastAsia"/>
                        <w:szCs w:val="21"/>
                      </w:rPr>
                      <w:t>销售费用</w:t>
                    </w:r>
                  </w:p>
                </w:tc>
                <w:sdt>
                  <w:sdtPr>
                    <w:rPr>
                      <w:szCs w:val="21"/>
                    </w:rPr>
                    <w:alias w:val="附注_销售费用"/>
                    <w:tag w:val="_GBC_bf16effa01244b01baef4634ea71b33c"/>
                    <w:id w:val="1368486237"/>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132831976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1,205,714.55</w:t>
                        </w:r>
                      </w:p>
                    </w:tc>
                  </w:sdtContent>
                </w:sdt>
                <w:sdt>
                  <w:sdtPr>
                    <w:rPr>
                      <w:szCs w:val="21"/>
                    </w:rPr>
                    <w:alias w:val="销售费用"/>
                    <w:tag w:val="_GBC_711c3a26597b4306a37a6fc197f27c4c"/>
                    <w:id w:val="-211890135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3,207,237.30</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300" w:firstLine="630"/>
                      <w:rPr>
                        <w:szCs w:val="21"/>
                      </w:rPr>
                    </w:pPr>
                    <w:r>
                      <w:rPr>
                        <w:rFonts w:hint="eastAsia"/>
                        <w:szCs w:val="21"/>
                      </w:rPr>
                      <w:t>管理费用</w:t>
                    </w:r>
                  </w:p>
                </w:tc>
                <w:sdt>
                  <w:sdtPr>
                    <w:rPr>
                      <w:szCs w:val="21"/>
                    </w:rPr>
                    <w:alias w:val="附注_管理费用"/>
                    <w:tag w:val="_GBC_1771a4e537dd4fd48c7446a628ad996a"/>
                    <w:id w:val="451443965"/>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136632541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47,099,992.09</w:t>
                        </w:r>
                      </w:p>
                    </w:tc>
                  </w:sdtContent>
                </w:sdt>
                <w:sdt>
                  <w:sdtPr>
                    <w:rPr>
                      <w:szCs w:val="21"/>
                    </w:rPr>
                    <w:alias w:val="管理费用"/>
                    <w:tag w:val="_GBC_f6780517e266490a8c5a13abd705df5c"/>
                    <w:id w:val="-171526132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44,621,063.95</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300" w:firstLine="630"/>
                      <w:rPr>
                        <w:szCs w:val="21"/>
                      </w:rPr>
                    </w:pPr>
                    <w:r>
                      <w:rPr>
                        <w:rFonts w:hint="eastAsia"/>
                        <w:szCs w:val="21"/>
                      </w:rPr>
                      <w:t>财务费用</w:t>
                    </w:r>
                  </w:p>
                </w:tc>
                <w:sdt>
                  <w:sdtPr>
                    <w:rPr>
                      <w:szCs w:val="21"/>
                    </w:rPr>
                    <w:alias w:val="附注_财务费用"/>
                    <w:tag w:val="_GBC_b14bad5de2174d61a8d568520bf349e8"/>
                    <w:id w:val="-486398143"/>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91389754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43,720,386.33</w:t>
                        </w:r>
                      </w:p>
                    </w:tc>
                  </w:sdtContent>
                </w:sdt>
                <w:sdt>
                  <w:sdtPr>
                    <w:rPr>
                      <w:szCs w:val="21"/>
                    </w:rPr>
                    <w:alias w:val="财务费用"/>
                    <w:tag w:val="_GBC_488e01373a9b4e6eb243ed69d92412bf"/>
                    <w:id w:val="4856708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64,244,404.09</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1061908961"/>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70953695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25,773,829.41</w:t>
                        </w:r>
                      </w:p>
                    </w:tc>
                  </w:sdtContent>
                </w:sdt>
                <w:sdt>
                  <w:sdtPr>
                    <w:rPr>
                      <w:szCs w:val="21"/>
                    </w:rPr>
                    <w:alias w:val="资产减值损失"/>
                    <w:tag w:val="_GBC_04c931f3a95449ab8451d81ec80520f3"/>
                    <w:id w:val="199237168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3,125,111.84</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901829479"/>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110507916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sdt>
                  <w:sdtPr>
                    <w:rPr>
                      <w:szCs w:val="21"/>
                    </w:rPr>
                    <w:alias w:val="公允价值变动收益"/>
                    <w:tag w:val="_GBC_a414d3d25b124b358456654d56d7c594"/>
                    <w:id w:val="204008925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1790109239"/>
                    <w:lock w:val="sdtLocked"/>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szCs w:val="21"/>
                          </w:rPr>
                          <w:t>（五）</w:t>
                        </w:r>
                      </w:p>
                    </w:tc>
                  </w:sdtContent>
                </w:sdt>
                <w:sdt>
                  <w:sdtPr>
                    <w:rPr>
                      <w:szCs w:val="21"/>
                    </w:rPr>
                    <w:alias w:val="投资收益"/>
                    <w:tag w:val="_GBC_597dc69f41b648d59c39ffaedd53a139"/>
                    <w:id w:val="1877886304"/>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130,304,746.40</w:t>
                        </w:r>
                      </w:p>
                    </w:tc>
                  </w:sdtContent>
                </w:sdt>
                <w:sdt>
                  <w:sdtPr>
                    <w:rPr>
                      <w:szCs w:val="21"/>
                    </w:rPr>
                    <w:alias w:val="投资收益"/>
                    <w:tag w:val="_GBC_033ff2d588454955bd360b6d5fa25e90"/>
                    <w:id w:val="-1044746047"/>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78,844,700.20</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362056087"/>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38399588"/>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8,240,793.72</w:t>
                        </w:r>
                      </w:p>
                    </w:tc>
                  </w:sdtContent>
                </w:sdt>
                <w:sdt>
                  <w:sdtPr>
                    <w:rPr>
                      <w:szCs w:val="21"/>
                    </w:rPr>
                    <w:alias w:val="对联营企业和合营企业的投资收益"/>
                    <w:tag w:val="_GBC_79f24ee31ca34b7d8b0fd5bfe6a73386"/>
                    <w:id w:val="-435594851"/>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336,234.23</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582876372"/>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1337683315"/>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19,648,261.56</w:t>
                        </w:r>
                      </w:p>
                    </w:tc>
                  </w:sdtContent>
                </w:sdt>
                <w:sdt>
                  <w:sdtPr>
                    <w:rPr>
                      <w:szCs w:val="21"/>
                    </w:rPr>
                    <w:alias w:val="营业利润"/>
                    <w:tag w:val="_GBC_13528f70b7b2481a86c0c9edb0c9aef6"/>
                    <w:id w:val="-2080594321"/>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-29,327,607.12</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1120344172"/>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949518327"/>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38,592.56</w:t>
                        </w:r>
                      </w:p>
                    </w:tc>
                  </w:sdtContent>
                </w:sdt>
                <w:sdt>
                  <w:sdtPr>
                    <w:rPr>
                      <w:szCs w:val="21"/>
                    </w:rPr>
                    <w:alias w:val="营业外收入"/>
                    <w:tag w:val="_GBC_eafad9b90b7e46e19d2b61c960b48340"/>
                    <w:id w:val="1918980661"/>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1,047,424.99</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106251323"/>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szCs w:val="21"/>
                          </w:rPr>
                        </w:pPr>
                        <w:r>
                          <w:rPr>
                            <w:rFonts w:hint="eastAsia"/>
                            <w:color w:val="333399"/>
                          </w:rPr>
                          <w:t xml:space="preserve">　</w:t>
                        </w:r>
                      </w:p>
                    </w:tc>
                  </w:sdtContent>
                </w:sdt>
                <w:sdt>
                  <w:sdtPr>
                    <w:rPr>
                      <w:szCs w:val="21"/>
                    </w:rPr>
                    <w:alias w:val="其中：非流动资产处置利得"/>
                    <w:tag w:val="_GBC_56dad11756804e64b37ef2d5364b5d11"/>
                    <w:id w:val="-858130698"/>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p>
                    </w:tc>
                  </w:sdtContent>
                </w:sdt>
                <w:sdt>
                  <w:sdtPr>
                    <w:rPr>
                      <w:szCs w:val="21"/>
                    </w:rPr>
                    <w:alias w:val="其中：非流动资产处置利得"/>
                    <w:tag w:val="_GBC_aee7698c75fb434f9492302afa4d94fa"/>
                    <w:id w:val="-1598400326"/>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2,507.92</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910124128"/>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99310213"/>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60,155,021.69</w:t>
                        </w:r>
                      </w:p>
                    </w:tc>
                  </w:sdtContent>
                </w:sdt>
                <w:sdt>
                  <w:sdtPr>
                    <w:rPr>
                      <w:szCs w:val="21"/>
                    </w:rPr>
                    <w:alias w:val="营业外支出"/>
                    <w:tag w:val="_GBC_5bf32227ae934ebb965c03c58a365674"/>
                    <w:id w:val="-225455206"/>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499,216.77</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364411987"/>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496884185"/>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3,021.69</w:t>
                        </w:r>
                      </w:p>
                    </w:tc>
                  </w:sdtContent>
                </w:sdt>
                <w:sdt>
                  <w:sdtPr>
                    <w:rPr>
                      <w:szCs w:val="21"/>
                    </w:rPr>
                    <w:alias w:val="非流动资产处置净损失"/>
                    <w:tag w:val="_GBC_06678b2165db4979b9170d0fac6aa79f"/>
                    <w:id w:val="-272862248"/>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338,339.43</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1933961179"/>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889175432"/>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-40,468,167.57</w:t>
                        </w:r>
                      </w:p>
                    </w:tc>
                  </w:sdtContent>
                </w:sdt>
                <w:sdt>
                  <w:sdtPr>
                    <w:rPr>
                      <w:szCs w:val="21"/>
                    </w:rPr>
                    <w:alias w:val="利润总额"/>
                    <w:tag w:val="_GBC_e38763ba86554405a5277dd78fdb006e"/>
                    <w:id w:val="-590630739"/>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-28,779,398.90</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1133748362"/>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sdt>
                  <w:sdtPr>
                    <w:rPr>
                      <w:szCs w:val="21"/>
                    </w:rPr>
                    <w:alias w:val="所得税"/>
                    <w:tag w:val="_GBC_52c71572d16b466ea24efade0493821d"/>
                    <w:id w:val="711080358"/>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p>
                    </w:tc>
                  </w:sdtContent>
                </w:sdt>
                <w:sdt>
                  <w:sdtPr>
                    <w:rPr>
                      <w:szCs w:val="21"/>
                    </w:rPr>
                    <w:alias w:val="所得税"/>
                    <w:tag w:val="_GBC_4b882e4e8c05461eb1b9511a001c9c40"/>
                    <w:id w:val="-658384485"/>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ind w:left="-19"/>
                      <w:rPr>
                        <w:color w:val="000000"/>
                        <w:szCs w:val="21"/>
                      </w:rPr>
                    </w:pPr>
                    <w:r>
                      <w:rPr>
                        <w:rFonts w:hint="eastAsia"/>
                        <w:szCs w:val="21"/>
                      </w:rPr>
                      <w:t>四、净利润（净亏损以“－”号填列）</w:t>
                    </w:r>
                  </w:p>
                </w:tc>
                <w:sdt>
                  <w:sdtPr>
                    <w:rPr>
                      <w:szCs w:val="21"/>
                    </w:rPr>
                    <w:alias w:val="附注_净利润"/>
                    <w:tag w:val="_GBC_10cf526cb60840fd903c70adf031036d"/>
                    <w:id w:val="1903163969"/>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sdt>
                  <w:sdtPr>
                    <w:rPr>
                      <w:szCs w:val="21"/>
                    </w:rPr>
                    <w:alias w:val="净利润"/>
                    <w:tag w:val="_GBC_b4c6e1a407e846dab013587554bf7082"/>
                    <w:id w:val="-127164086"/>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-40,468,167.57</w:t>
                        </w:r>
                      </w:p>
                    </w:tc>
                  </w:sdtContent>
                </w:sdt>
                <w:sdt>
                  <w:sdtPr>
                    <w:rPr>
                      <w:szCs w:val="21"/>
                    </w:rPr>
                    <w:alias w:val="净利润"/>
                    <w:tag w:val="_GBC_850d778d35f444908874bda50fbd3e99"/>
                    <w:id w:val="-447466325"/>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r>
                          <w:rPr>
                            <w:szCs w:val="21"/>
                          </w:rPr>
                          <w:t>-28,779,398.90</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989332623"/>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szCs w:val="21"/>
                          </w:rPr>
                        </w:pPr>
                        <w:r>
                          <w:rPr>
                            <w:rFonts w:hint="eastAsia"/>
                            <w:color w:val="333399"/>
                          </w:rPr>
                          <w:t xml:space="preserve">　</w:t>
                        </w:r>
                      </w:p>
                    </w:tc>
                  </w:sdtContent>
                </w:sdt>
                <w:sdt>
                  <w:sdtPr>
                    <w:rPr>
                      <w:szCs w:val="21"/>
                    </w:rPr>
                    <w:alias w:val="其他综合收益的税后净额"/>
                    <w:tag w:val="_GBC_835cf4ef9afc44dfb9b940a3e84c0865"/>
                    <w:id w:val="-2025786215"/>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p>
                    </w:tc>
                  </w:sdtContent>
                </w:sdt>
                <w:sdt>
                  <w:sdtPr>
                    <w:rPr>
                      <w:szCs w:val="21"/>
                    </w:rPr>
                    <w:alias w:val="其他综合收益的税后净额"/>
                    <w:tag w:val="_GBC_7b9060b40d384e659b02a1b98b7c6bc6"/>
                    <w:id w:val="156118866"/>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1312088903"/>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1142153674"/>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p>
                    </w:tc>
                  </w:sdtContent>
                </w:sdt>
                <w:sdt>
                  <w:sdtPr>
                    <w:rPr>
                      <w:szCs w:val="21"/>
                    </w:rPr>
                    <w:alias w:val="以后不能重分类进损益的其他综合收益"/>
                    <w:tag w:val="_GBC_02cc4dd2400f4f839d9f94094f9d400e"/>
                    <w:id w:val="1657804933"/>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408924963"/>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292795054"/>
                    <w:lock w:val="sdtLocked"/>
                  </w:sdtPr>
                  <w:sdtEndPr/>
                  <w:sdtContent>
                    <w:tc>
                      <w:tcPr>
                        <w:tcW w:w="1090"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p>
                    </w:tc>
                  </w:sdtContent>
                </w:sdt>
                <w:sdt>
                  <w:sdtPr>
                    <w:rPr>
                      <w:szCs w:val="21"/>
                    </w:rPr>
                    <w:alias w:val="重新计量设定受益计划净负债或净资产的变动"/>
                    <w:tag w:val="_GBC_1fb1d471b97a4585960ea51f98cc6f4c"/>
                    <w:id w:val="759186686"/>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jc w:val="right"/>
                          <w:rPr>
                            <w:szCs w:val="21"/>
                          </w:rPr>
                        </w:pP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153191496"/>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50964384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sdt>
                  <w:sdtPr>
                    <w:rPr>
                      <w:szCs w:val="21"/>
                    </w:rPr>
                    <w:alias w:val="权益法下在被投资单位不能重分类进损益的其他综合收益中享有的份额"/>
                    <w:tag w:val="_GBC_586fae6fb9144cd1bf8fbcd26cd3f8da"/>
                    <w:id w:val="-159987135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956142806"/>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77198341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sdt>
                  <w:sdtPr>
                    <w:rPr>
                      <w:szCs w:val="21"/>
                    </w:rPr>
                    <w:alias w:val="以后将重分类进损益的其他综合收益"/>
                    <w:tag w:val="_GBC_b31580b7aae34c81984972439bac7819"/>
                    <w:id w:val="102113439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362256720"/>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2907517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sdt>
                  <w:sdtPr>
                    <w:rPr>
                      <w:szCs w:val="21"/>
                    </w:rPr>
                    <w:alias w:val="权益法下在被投资单位以后将重分类进损益的其他综合收益中享有的份额"/>
                    <w:tag w:val="_GBC_144cc0fbfab4481e87d69f827d9b2b03"/>
                    <w:id w:val="-188454260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410814171"/>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89133910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sdt>
                  <w:sdtPr>
                    <w:rPr>
                      <w:szCs w:val="21"/>
                    </w:rPr>
                    <w:alias w:val="可供出售金融资产公允价值变动损益"/>
                    <w:tag w:val="_GBC_0a2a129a5e96458a9e38e37938ebac2c"/>
                    <w:id w:val="126796391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200" w:firstLine="420"/>
                      <w:rPr>
                        <w:szCs w:val="21"/>
                      </w:rPr>
                    </w:pPr>
                    <w:r>
                      <w:rPr>
                        <w:szCs w:val="21"/>
                      </w:rPr>
                      <w:t>3.持有至到期投资重分类为可供出售金融资产损益</w:t>
                    </w:r>
                  </w:p>
                </w:tc>
                <w:sdt>
                  <w:sdtPr>
                    <w:rPr>
                      <w:szCs w:val="21"/>
                    </w:rPr>
                    <w:alias w:val="附注_持有至到期投资重分类为可供出售金融资产损益"/>
                    <w:tag w:val="_GBC_af1b9bf67f0e44e38a045e0d419166cc"/>
                    <w:id w:val="-301379824"/>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165125663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sdt>
                  <w:sdtPr>
                    <w:rPr>
                      <w:szCs w:val="21"/>
                    </w:rPr>
                    <w:alias w:val="持有至到期投资重分类为可供出售金融资产损益"/>
                    <w:tag w:val="_GBC_90c9373e84ed451ea3f6bc186e4c9edc"/>
                    <w:id w:val="142445289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1900248797"/>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szCs w:val="21"/>
                          </w:rPr>
                        </w:pPr>
                        <w:r>
                          <w:rPr>
                            <w:rFonts w:hint="eastAsia"/>
                            <w:color w:val="333399"/>
                          </w:rPr>
                          <w:t xml:space="preserve">　</w:t>
                        </w:r>
                      </w:p>
                    </w:tc>
                  </w:sdtContent>
                </w:sdt>
                <w:sdt>
                  <w:sdtPr>
                    <w:rPr>
                      <w:szCs w:val="21"/>
                    </w:rPr>
                    <w:alias w:val="现金流量套期损益的有效部分"/>
                    <w:tag w:val="_GBC_5a4ff1b083544fdf8e1377d6faa98624"/>
                    <w:id w:val="137095838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sdt>
                  <w:sdtPr>
                    <w:rPr>
                      <w:szCs w:val="21"/>
                    </w:rPr>
                    <w:alias w:val="现金流量套期损益的有效部分"/>
                    <w:tag w:val="_GBC_4e28f6c86cc6430e86ca171e54d93985"/>
                    <w:id w:val="-46535039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310632981"/>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szCs w:val="21"/>
                          </w:rPr>
                        </w:pPr>
                        <w:r>
                          <w:rPr>
                            <w:rFonts w:hint="eastAsia"/>
                            <w:color w:val="333399"/>
                          </w:rPr>
                          <w:t xml:space="preserve">　</w:t>
                        </w:r>
                      </w:p>
                    </w:tc>
                  </w:sdtContent>
                </w:sdt>
                <w:sdt>
                  <w:sdtPr>
                    <w:rPr>
                      <w:szCs w:val="21"/>
                    </w:rPr>
                    <w:alias w:val="外币财务报表折算差额"/>
                    <w:tag w:val="_GBC_4435a19c6e31430ba222af7094357069"/>
                    <w:id w:val="41598673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sdt>
                  <w:sdtPr>
                    <w:rPr>
                      <w:szCs w:val="21"/>
                    </w:rPr>
                    <w:alias w:val="外币财务报表折算差额"/>
                    <w:tag w:val="_GBC_23d7fb3989ca49f1bb03fe7de8c9e15e"/>
                    <w:id w:val="118479168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506513749"/>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179843645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sdt>
                  <w:sdtPr>
                    <w:rPr>
                      <w:szCs w:val="21"/>
                    </w:rPr>
                    <w:alias w:val="以后将重分类进损益的其他综合收益-其他"/>
                    <w:tag w:val="_GBC_24919484c7624761bc21c9790fc0ffcd"/>
                    <w:id w:val="208418115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6C23A0">
                    <w:pPr>
                      <w:ind w:left="-19"/>
                      <w:rPr>
                        <w:szCs w:val="21"/>
                      </w:rPr>
                    </w:pPr>
                    <w:r>
                      <w:rPr>
                        <w:rFonts w:hint="eastAsia"/>
                        <w:szCs w:val="21"/>
                      </w:rPr>
                      <w:t>六、综合收益总额</w:t>
                    </w:r>
                  </w:p>
                </w:tc>
                <w:sdt>
                  <w:sdtPr>
                    <w:rPr>
                      <w:szCs w:val="21"/>
                    </w:rPr>
                    <w:alias w:val="附注_综合收益总额"/>
                    <w:tag w:val="_GBC_5e48bde075c54fceac92e3b81610f8cd"/>
                    <w:id w:val="-2092843314"/>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119148743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-40,468,167.57</w:t>
                        </w:r>
                      </w:p>
                    </w:tc>
                  </w:sdtContent>
                </w:sdt>
                <w:sdt>
                  <w:sdtPr>
                    <w:rPr>
                      <w:szCs w:val="21"/>
                    </w:rPr>
                    <w:alias w:val="综合收益总额"/>
                    <w:tag w:val="_GBC_20444045a227484ba1412f37578b41e1"/>
                    <w:id w:val="12886951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r>
                          <w:rPr>
                            <w:szCs w:val="21"/>
                          </w:rPr>
                          <w:t>-28,779,398.90</w:t>
                        </w:r>
                      </w:p>
                    </w:tc>
                  </w:sdtContent>
                </w:sdt>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leftChars="-19" w:hangingChars="19" w:hanging="40"/>
                      <w:rPr>
                        <w:szCs w:val="21"/>
                      </w:rPr>
                    </w:pPr>
                    <w:r>
                      <w:rPr>
                        <w:rFonts w:hint="eastAsia"/>
                        <w:szCs w:val="21"/>
                      </w:rPr>
                      <w:t>七</w:t>
                    </w:r>
                    <w:r>
                      <w:rPr>
                        <w:szCs w:val="21"/>
                      </w:rPr>
                      <w:t>、每股收益：</w:t>
                    </w:r>
                  </w:p>
                </w:tc>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szCs w:val="21"/>
                      </w:rPr>
                    </w:pPr>
                  </w:p>
                </w:tc>
                <w:tc>
                  <w:tcPr>
                    <w:tcW w:w="1090"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724E1C" w:rsidRDefault="00724E1C" w:rsidP="006C23A0">
                    <w:pPr>
                      <w:jc w:val="right"/>
                      <w:rPr>
                        <w:szCs w:val="21"/>
                      </w:rPr>
                    </w:pPr>
                  </w:p>
                </w:tc>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left="-19" w:firstLineChars="200" w:firstLine="420"/>
                      <w:rPr>
                        <w:szCs w:val="21"/>
                      </w:rPr>
                    </w:pPr>
                    <w:r>
                      <w:rPr>
                        <w:szCs w:val="21"/>
                      </w:rPr>
                      <w:lastRenderedPageBreak/>
                      <w:t>（一）基本每股收益</w:t>
                    </w:r>
                    <w:r>
                      <w:rPr>
                        <w:rFonts w:hint="eastAsia"/>
                        <w:szCs w:val="21"/>
                      </w:rPr>
                      <w:t>(元/股)</w:t>
                    </w:r>
                  </w:p>
                </w:tc>
                <w:sdt>
                  <w:sdtPr>
                    <w:rPr>
                      <w:szCs w:val="21"/>
                    </w:rPr>
                    <w:alias w:val="附注_基本每股收益"/>
                    <w:tag w:val="_GBC_d9092486a0614880b82e6c4afe12ce15"/>
                    <w:id w:val="1986670139"/>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868840504"/>
                      <w:lock w:val="sdtLocked"/>
                    </w:sdtPr>
                    <w:sdtEndPr/>
                    <w:sdtContent>
                      <w:p w:rsidR="00724E1C" w:rsidRDefault="00914BD0" w:rsidP="006C23A0">
                        <w:pPr>
                          <w:jc w:val="right"/>
                          <w:rPr>
                            <w:szCs w:val="21"/>
                          </w:rPr>
                        </w:pP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731386147"/>
                      <w:lock w:val="sdtLocked"/>
                    </w:sdtPr>
                    <w:sdtEndPr/>
                    <w:sdtContent>
                      <w:p w:rsidR="00724E1C" w:rsidRDefault="00914BD0" w:rsidP="006C23A0">
                        <w:pPr>
                          <w:jc w:val="right"/>
                          <w:rPr>
                            <w:szCs w:val="21"/>
                          </w:rPr>
                        </w:pPr>
                      </w:p>
                    </w:sdtContent>
                  </w:sdt>
                </w:tc>
              </w:tr>
              <w:tr w:rsidR="00724E1C" w:rsidTr="00B460AB">
                <w:tc>
                  <w:tcPr>
                    <w:tcW w:w="2096" w:type="pct"/>
                    <w:tcBorders>
                      <w:top w:val="outset" w:sz="6" w:space="0" w:color="auto"/>
                      <w:left w:val="outset" w:sz="6" w:space="0" w:color="auto"/>
                      <w:bottom w:val="outset" w:sz="6" w:space="0" w:color="auto"/>
                      <w:right w:val="outset" w:sz="6" w:space="0" w:color="auto"/>
                    </w:tcBorders>
                    <w:vAlign w:val="center"/>
                  </w:tcPr>
                  <w:p w:rsidR="00724E1C" w:rsidRDefault="00724E1C" w:rsidP="00724E1C">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201723041"/>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724E1C" w:rsidRDefault="00724E1C" w:rsidP="006C23A0">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326059967"/>
                      <w:lock w:val="sdtLocked"/>
                    </w:sdtPr>
                    <w:sdtEndPr/>
                    <w:sdtContent>
                      <w:p w:rsidR="00724E1C" w:rsidRDefault="00914BD0" w:rsidP="006C23A0">
                        <w:pPr>
                          <w:jc w:val="right"/>
                          <w:rPr>
                            <w:szCs w:val="21"/>
                          </w:rPr>
                        </w:pP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345014931"/>
                      <w:lock w:val="sdtLocked"/>
                    </w:sdtPr>
                    <w:sdtEndPr/>
                    <w:sdtContent>
                      <w:p w:rsidR="00724E1C" w:rsidRDefault="00914BD0" w:rsidP="006C23A0">
                        <w:pPr>
                          <w:jc w:val="right"/>
                          <w:rPr>
                            <w:szCs w:val="21"/>
                          </w:rPr>
                        </w:pPr>
                      </w:p>
                    </w:sdtContent>
                  </w:sdt>
                </w:tc>
              </w:tr>
            </w:tbl>
            <w:p w:rsidR="00724E1C" w:rsidRDefault="00724E1C"/>
            <w:p w:rsidR="006607F0" w:rsidRDefault="00411289" w:rsidP="00A96ABB">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11240099"/>
                  <w:lock w:val="sdtLocked"/>
                  <w:placeholder>
                    <w:docPart w:val="GBC22222222222222222222222222222"/>
                  </w:placeholder>
                  <w:dataBinding w:prefixMappings="xmlns:clcid-cgi='clcid-cgi'" w:xpath="/*/clcid-cgi:GongSiFaDingDaiBiaoRen" w:storeItemID="{89EBAB94-44A0-46A2-B712-30D997D04A6D}"/>
                  <w:text/>
                </w:sdtPr>
                <w:sdtEndPr/>
                <w:sdtContent>
                  <w:r w:rsidR="004D357F">
                    <w:rPr>
                      <w:rFonts w:hint="eastAsia"/>
                      <w:szCs w:val="21"/>
                    </w:rPr>
                    <w:t>曹斌</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488405592"/>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D357F">
                    <w:rPr>
                      <w:rFonts w:hint="eastAsia"/>
                      <w:szCs w:val="21"/>
                    </w:rPr>
                    <w:t>薛贵</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811244924"/>
                  <w:lock w:val="sdtLocked"/>
                  <w:placeholder>
                    <w:docPart w:val="GBC22222222222222222222222222222"/>
                  </w:placeholder>
                  <w:dataBinding w:prefixMappings="xmlns:clcid-mr='clcid-mr'" w:xpath="/*/clcid-mr:KuaiJiJiGouFuZeRenXingMing" w:storeItemID="{89EBAB94-44A0-46A2-B712-30D997D04A6D}"/>
                  <w:text/>
                </w:sdtPr>
                <w:sdtEndPr/>
                <w:sdtContent>
                  <w:r w:rsidR="004D357F">
                    <w:rPr>
                      <w:rFonts w:hint="eastAsia"/>
                      <w:szCs w:val="21"/>
                    </w:rPr>
                    <w:t>欧阳国玉</w:t>
                  </w:r>
                </w:sdtContent>
              </w:sdt>
            </w:p>
          </w:sdtContent>
        </w:sdt>
        <w:p w:rsidR="006607F0" w:rsidRDefault="00914BD0" w:rsidP="00A96ABB">
          <w:pPr>
            <w:snapToGrid w:val="0"/>
            <w:spacing w:line="240" w:lineRule="atLeast"/>
            <w:ind w:rightChars="-73" w:right="-153"/>
            <w:rPr>
              <w:b/>
              <w:bCs/>
              <w:color w:val="FF0000"/>
              <w:szCs w:val="21"/>
            </w:rPr>
          </w:pPr>
        </w:p>
      </w:sdtContent>
    </w:sdt>
    <w:p w:rsidR="006607F0" w:rsidRDefault="006607F0">
      <w:pPr>
        <w:rPr>
          <w:color w:val="FF0000"/>
          <w:szCs w:val="21"/>
        </w:rPr>
      </w:pPr>
    </w:p>
    <w:p w:rsidR="006607F0" w:rsidRDefault="006607F0">
      <w:pPr>
        <w:rPr>
          <w:color w:val="FF0000"/>
          <w:szCs w:val="21"/>
        </w:rPr>
      </w:pPr>
    </w:p>
    <w:sdt>
      <w:sdtPr>
        <w:rPr>
          <w:rFonts w:hint="eastAsia"/>
          <w:b/>
          <w:bCs/>
          <w:szCs w:val="21"/>
        </w:rPr>
        <w:alias w:val="选项模块:需要编制合并报表"/>
        <w:tag w:val="_GBC_d6533048a32749eaa7738390457b7f24"/>
        <w:id w:val="1804655040"/>
        <w:lock w:val="sdtLocked"/>
        <w:placeholder>
          <w:docPart w:val="GBC22222222222222222222222222222"/>
        </w:placeholder>
      </w:sdtPr>
      <w:sdtEndPr/>
      <w:sdtContent>
        <w:sdt>
          <w:sdtPr>
            <w:rPr>
              <w:rFonts w:hint="eastAsia"/>
              <w:b/>
              <w:bCs/>
              <w:szCs w:val="21"/>
            </w:rPr>
            <w:tag w:val="_GBC_17c43da24c7845d3aa093910aeaf2348"/>
            <w:id w:val="-1116984229"/>
            <w:lock w:val="sdtLocked"/>
            <w:placeholder>
              <w:docPart w:val="GBC22222222222222222222222222222"/>
            </w:placeholder>
          </w:sdtPr>
          <w:sdtEndPr>
            <w:rPr>
              <w:b w:val="0"/>
              <w:bCs w:val="0"/>
            </w:rPr>
          </w:sdtEndPr>
          <w:sdtContent>
            <w:p w:rsidR="006607F0" w:rsidRDefault="00411289">
              <w:pPr>
                <w:jc w:val="center"/>
                <w:rPr>
                  <w:b/>
                  <w:bCs/>
                  <w:szCs w:val="21"/>
                </w:rPr>
              </w:pPr>
              <w:r>
                <w:rPr>
                  <w:rFonts w:hint="eastAsia"/>
                  <w:b/>
                  <w:bCs/>
                  <w:szCs w:val="21"/>
                </w:rPr>
                <w:t>合并</w:t>
              </w:r>
              <w:r>
                <w:rPr>
                  <w:b/>
                  <w:bCs/>
                  <w:szCs w:val="21"/>
                </w:rPr>
                <w:t>现金流量表</w:t>
              </w:r>
            </w:p>
            <w:p w:rsidR="006607F0" w:rsidRDefault="00411289">
              <w:pPr>
                <w:jc w:val="center"/>
                <w:rPr>
                  <w:b/>
                  <w:bCs/>
                  <w:szCs w:val="21"/>
                </w:rPr>
              </w:pPr>
              <w:r>
                <w:rPr>
                  <w:szCs w:val="21"/>
                </w:rPr>
                <w:t>201</w:t>
              </w:r>
              <w:r>
                <w:rPr>
                  <w:rFonts w:hint="eastAsia"/>
                  <w:szCs w:val="21"/>
                </w:rPr>
                <w:t>6</w:t>
              </w:r>
              <w:r>
                <w:rPr>
                  <w:szCs w:val="21"/>
                </w:rPr>
                <w:t>年</w:t>
              </w:r>
              <w:r>
                <w:rPr>
                  <w:rFonts w:hint="eastAsia"/>
                  <w:szCs w:val="21"/>
                </w:rPr>
                <w:t>1—6</w:t>
              </w:r>
              <w:r>
                <w:rPr>
                  <w:szCs w:val="21"/>
                </w:rPr>
                <w:t>月</w:t>
              </w:r>
            </w:p>
            <w:p w:rsidR="006607F0" w:rsidRDefault="00411289">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20165764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8451761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1417"/>
                <w:gridCol w:w="2268"/>
                <w:gridCol w:w="2137"/>
              </w:tblGrid>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4D357F">
                    <w:pPr>
                      <w:jc w:val="center"/>
                      <w:rPr>
                        <w:b/>
                        <w:bCs/>
                        <w:szCs w:val="21"/>
                      </w:rPr>
                    </w:pPr>
                    <w:r>
                      <w:rPr>
                        <w:b/>
                        <w:szCs w:val="21"/>
                      </w:rPr>
                      <w:t>项目</w:t>
                    </w:r>
                  </w:p>
                </w:tc>
                <w:tc>
                  <w:tcPr>
                    <w:tcW w:w="783" w:type="pct"/>
                    <w:tcBorders>
                      <w:top w:val="outset" w:sz="6" w:space="0" w:color="auto"/>
                      <w:left w:val="outset" w:sz="6" w:space="0" w:color="auto"/>
                      <w:bottom w:val="outset" w:sz="6" w:space="0" w:color="auto"/>
                      <w:right w:val="outset" w:sz="6" w:space="0" w:color="auto"/>
                    </w:tcBorders>
                  </w:tcPr>
                  <w:p w:rsidR="004D357F" w:rsidRDefault="004D357F" w:rsidP="004D357F">
                    <w:pPr>
                      <w:jc w:val="center"/>
                      <w:rPr>
                        <w:b/>
                        <w:szCs w:val="21"/>
                      </w:rPr>
                    </w:pPr>
                    <w:r>
                      <w:rPr>
                        <w:b/>
                        <w:szCs w:val="21"/>
                      </w:rPr>
                      <w:t>附注</w:t>
                    </w:r>
                    <w:r w:rsidR="00B460AB">
                      <w:rPr>
                        <w:rFonts w:hint="eastAsia"/>
                        <w:b/>
                        <w:szCs w:val="21"/>
                      </w:rPr>
                      <w:t>七</w:t>
                    </w:r>
                  </w:p>
                </w:tc>
                <w:tc>
                  <w:tcPr>
                    <w:tcW w:w="1253" w:type="pct"/>
                    <w:tcBorders>
                      <w:top w:val="outset" w:sz="6" w:space="0" w:color="auto"/>
                      <w:left w:val="outset" w:sz="6" w:space="0" w:color="auto"/>
                      <w:bottom w:val="outset" w:sz="6" w:space="0" w:color="auto"/>
                      <w:right w:val="outset" w:sz="6" w:space="0" w:color="auto"/>
                    </w:tcBorders>
                  </w:tcPr>
                  <w:p w:rsidR="004D357F" w:rsidRDefault="004D357F" w:rsidP="004D357F">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181" w:type="pct"/>
                    <w:tcBorders>
                      <w:top w:val="outset" w:sz="6" w:space="0" w:color="auto"/>
                      <w:left w:val="outset" w:sz="6" w:space="0" w:color="auto"/>
                      <w:bottom w:val="outset" w:sz="6" w:space="0" w:color="auto"/>
                      <w:right w:val="outset" w:sz="6" w:space="0" w:color="auto"/>
                    </w:tcBorders>
                  </w:tcPr>
                  <w:p w:rsidR="004D357F" w:rsidRDefault="004D357F" w:rsidP="004D357F">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0000"/>
                        <w:szCs w:val="21"/>
                      </w:rPr>
                    </w:pPr>
                    <w:r>
                      <w:rPr>
                        <w:rFonts w:hint="eastAsia"/>
                        <w:b/>
                        <w:bCs/>
                        <w:szCs w:val="21"/>
                      </w:rPr>
                      <w:t>一、经营活动产生的现金流量：</w:t>
                    </w:r>
                  </w:p>
                </w:tc>
                <w:tc>
                  <w:tcPr>
                    <w:tcW w:w="783" w:type="pct"/>
                    <w:tcBorders>
                      <w:top w:val="outset" w:sz="6" w:space="0" w:color="auto"/>
                      <w:left w:val="outset" w:sz="6" w:space="0" w:color="auto"/>
                      <w:bottom w:val="outset" w:sz="6" w:space="0" w:color="auto"/>
                      <w:right w:val="outset" w:sz="6" w:space="0" w:color="auto"/>
                    </w:tcBorders>
                  </w:tcPr>
                  <w:p w:rsidR="004D357F" w:rsidRDefault="004D357F" w:rsidP="004D357F">
                    <w:pPr>
                      <w:rPr>
                        <w:szCs w:val="21"/>
                      </w:rPr>
                    </w:pPr>
                  </w:p>
                </w:tc>
                <w:tc>
                  <w:tcPr>
                    <w:tcW w:w="1253" w:type="pct"/>
                    <w:tcBorders>
                      <w:top w:val="outset" w:sz="6" w:space="0" w:color="auto"/>
                      <w:left w:val="outset" w:sz="6" w:space="0" w:color="auto"/>
                      <w:bottom w:val="outset" w:sz="6" w:space="0" w:color="auto"/>
                      <w:right w:val="outset" w:sz="6" w:space="0" w:color="auto"/>
                    </w:tcBorders>
                  </w:tcPr>
                  <w:p w:rsidR="004D357F" w:rsidRDefault="004D357F" w:rsidP="004D357F">
                    <w:pPr>
                      <w:rPr>
                        <w:szCs w:val="21"/>
                      </w:rPr>
                    </w:pPr>
                  </w:p>
                </w:tc>
                <w:tc>
                  <w:tcPr>
                    <w:tcW w:w="1181" w:type="pct"/>
                    <w:tcBorders>
                      <w:top w:val="outset" w:sz="6" w:space="0" w:color="auto"/>
                      <w:left w:val="outset" w:sz="6" w:space="0" w:color="auto"/>
                      <w:bottom w:val="outset" w:sz="6" w:space="0" w:color="auto"/>
                      <w:right w:val="outset" w:sz="6" w:space="0" w:color="auto"/>
                    </w:tcBorders>
                  </w:tcPr>
                  <w:p w:rsidR="004D357F" w:rsidRDefault="004D357F" w:rsidP="004D357F">
                    <w:pPr>
                      <w:rPr>
                        <w:szCs w:val="21"/>
                      </w:rPr>
                    </w:pPr>
                  </w:p>
                </w:tc>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819474460"/>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396823693"/>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4,154,979,222.42</w:t>
                        </w:r>
                      </w:p>
                    </w:tc>
                  </w:sdtContent>
                </w:sdt>
                <w:sdt>
                  <w:sdtPr>
                    <w:rPr>
                      <w:szCs w:val="21"/>
                    </w:rPr>
                    <w:alias w:val="销售商品提供劳务收到的现金"/>
                    <w:tag w:val="_GBC_378796c729b54fca9319cbfadb3f2b66"/>
                    <w:id w:val="3487055"/>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3,558,819,280.20</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1899938406"/>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694821099"/>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客户存款和同业存放款项净增加额"/>
                    <w:tag w:val="_GBC_2390509343f744f59a12480e4af82c4b"/>
                    <w:id w:val="348995823"/>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1584102985"/>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608638233"/>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向中央银行借款净增加额"/>
                    <w:tag w:val="_GBC_1fc6f01b17a842ca98e62bad7ab3c532"/>
                    <w:id w:val="-1466030276"/>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2016673325"/>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1450974499"/>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向其他金融机构拆入资金净增加额"/>
                    <w:tag w:val="_GBC_f9f18c907c6245b58551c0aaf7ffb51a"/>
                    <w:id w:val="151645446"/>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1977019621"/>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1727410484"/>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收到原保险合同保费取得的现金"/>
                    <w:tag w:val="_GBC_d8258136ff70480ea6a959134f641f8a"/>
                    <w:id w:val="-385572196"/>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1458180335"/>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555929494"/>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收到再保险业务现金净额"/>
                    <w:tag w:val="_GBC_76a9cbcd034548cb9d94d58ff97dc85a"/>
                    <w:id w:val="-1362204584"/>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1172294039"/>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476493919"/>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保户储金及投资款净增加额"/>
                    <w:tag w:val="_GBC_953fc9751bbf4e8dbd83116476a14981"/>
                    <w:id w:val="2144065944"/>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258188329"/>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tcPr>
                      <w:p w:rsidR="004D357F" w:rsidRDefault="004D357F" w:rsidP="004D357F">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726736221"/>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处置以公允价值计量且其变动计入当期损益的金融资产净增加额"/>
                    <w:tag w:val="_GBC_7ea52dcaa13f45e3bec674f82f4356fc"/>
                    <w:id w:val="-1039894348"/>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204494990"/>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412201122"/>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收取利息、手续费及佣金的现金"/>
                    <w:tag w:val="_GBC_c275a1015886469ab9a1fb9fa155ed8c"/>
                    <w:id w:val="-1584680178"/>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1757818968"/>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619760622"/>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拆入资金净增加额"/>
                    <w:tag w:val="_GBC_3772b91ba4674bfca6a67a15a7947c8b"/>
                    <w:id w:val="-604031165"/>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1422068408"/>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2015294062"/>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回购业务资金净增加额"/>
                    <w:tag w:val="_GBC_6a5e6841912a4dcb8f86d06da24de51d"/>
                    <w:id w:val="-258686892"/>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1253504796"/>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1475638485"/>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7,070,024.34</w:t>
                        </w:r>
                      </w:p>
                    </w:tc>
                  </w:sdtContent>
                </w:sdt>
                <w:sdt>
                  <w:sdtPr>
                    <w:rPr>
                      <w:szCs w:val="21"/>
                    </w:rPr>
                    <w:alias w:val="收到的税费返还"/>
                    <w:tag w:val="_GBC_e1915b70a95d4f4b92619e4058d4d41d"/>
                    <w:id w:val="1609004938"/>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22,706,326.31</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1251463299"/>
                    <w:lock w:val="sdtLocked"/>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C24C82" w:rsidP="00877575">
                        <w:pPr>
                          <w:jc w:val="center"/>
                          <w:rPr>
                            <w:color w:val="008000"/>
                            <w:szCs w:val="21"/>
                          </w:rPr>
                        </w:pPr>
                        <w:r>
                          <w:rPr>
                            <w:rFonts w:hint="eastAsia"/>
                            <w:szCs w:val="21"/>
                          </w:rPr>
                          <w:t>（</w:t>
                        </w:r>
                        <w:r w:rsidR="00877575">
                          <w:rPr>
                            <w:rFonts w:hint="eastAsia"/>
                            <w:szCs w:val="21"/>
                          </w:rPr>
                          <w:t>五十</w:t>
                        </w:r>
                        <w:r>
                          <w:rPr>
                            <w:rFonts w:hint="eastAsia"/>
                            <w:szCs w:val="21"/>
                          </w:rPr>
                          <w:t>）</w:t>
                        </w:r>
                      </w:p>
                    </w:tc>
                  </w:sdtContent>
                </w:sdt>
                <w:sdt>
                  <w:sdtPr>
                    <w:rPr>
                      <w:szCs w:val="21"/>
                    </w:rPr>
                    <w:alias w:val="收到的其他与经营活动有关的现金"/>
                    <w:tag w:val="_GBC_742cfa4b1291462c8417b7cbf78297e5"/>
                    <w:id w:val="-2012208805"/>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139,011,107.58</w:t>
                        </w:r>
                      </w:p>
                    </w:tc>
                  </w:sdtContent>
                </w:sdt>
                <w:sdt>
                  <w:sdtPr>
                    <w:rPr>
                      <w:szCs w:val="21"/>
                    </w:rPr>
                    <w:alias w:val="收到的其他与经营活动有关的现金"/>
                    <w:tag w:val="_GBC_dea13cd9bcf749b390701734b6d2465b"/>
                    <w:id w:val="-330063460"/>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187,952,815.53</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1347204748"/>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2017722030"/>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4,301,060,354.34</w:t>
                        </w:r>
                      </w:p>
                    </w:tc>
                  </w:sdtContent>
                </w:sdt>
                <w:sdt>
                  <w:sdtPr>
                    <w:rPr>
                      <w:szCs w:val="21"/>
                    </w:rPr>
                    <w:alias w:val="经营活动现金流入小计"/>
                    <w:tag w:val="_GBC_e36d069daf8b4626af6d5cc7481e1011"/>
                    <w:id w:val="-1210488061"/>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3,769,478,422.04</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1247569829"/>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870267275"/>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3,768,304,482.71</w:t>
                        </w:r>
                      </w:p>
                    </w:tc>
                  </w:sdtContent>
                </w:sdt>
                <w:sdt>
                  <w:sdtPr>
                    <w:rPr>
                      <w:szCs w:val="21"/>
                    </w:rPr>
                    <w:alias w:val="购买商品接受劳务支付的现金"/>
                    <w:tag w:val="_GBC_2d855ce53ffb4b9a9410ee243a4b34b7"/>
                    <w:id w:val="-438767541"/>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2,990,978,760.10</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696384394"/>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1604388830"/>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客户贷款及垫款净增加额"/>
                    <w:tag w:val="_GBC_97dc28c59f9a417ca00d446cfcddeca4"/>
                    <w:id w:val="625277238"/>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28922670"/>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1804354222"/>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存放中央银行和同业款项净增加额"/>
                    <w:tag w:val="_GBC_6a22c64c5f36460d81d6f4ce0c3dc24f"/>
                    <w:id w:val="1611850955"/>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1718342294"/>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2110648212"/>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支付原保险合同赔付款项的现金"/>
                    <w:tag w:val="_GBC_dc5f78ae77614d128461b30b6c918b2a"/>
                    <w:id w:val="1450127034"/>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218905213"/>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1616750490"/>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支付利息、手续费及佣金的现金"/>
                    <w:tag w:val="_GBC_a6d0dd04921742f6a2580cd39ed1809e"/>
                    <w:id w:val="-1651202768"/>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1971737339"/>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1670322146"/>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支付保单红利的现金"/>
                    <w:tag w:val="_GBC_82d555cac6194213bb937987454c85b9"/>
                    <w:id w:val="1083335424"/>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1352453472"/>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907573479"/>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307,299,329.54</w:t>
                        </w:r>
                      </w:p>
                    </w:tc>
                  </w:sdtContent>
                </w:sdt>
                <w:sdt>
                  <w:sdtPr>
                    <w:rPr>
                      <w:szCs w:val="21"/>
                    </w:rPr>
                    <w:alias w:val="支付给职工以及为职工支付的现金"/>
                    <w:tag w:val="_GBC_bbd5c6d9b82c44509b33dc4f9235419d"/>
                    <w:id w:val="-1595006759"/>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314,749,851.62</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2115477514"/>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119266819"/>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134,653,969.81</w:t>
                        </w:r>
                      </w:p>
                    </w:tc>
                  </w:sdtContent>
                </w:sdt>
                <w:sdt>
                  <w:sdtPr>
                    <w:rPr>
                      <w:szCs w:val="21"/>
                    </w:rPr>
                    <w:alias w:val="支付的各项税费"/>
                    <w:tag w:val="_GBC_109bf7c9b4c3423491c87bb7c369be3d"/>
                    <w:id w:val="-2096688475"/>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168,582,150.66</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1633931054"/>
                    <w:lock w:val="sdtLocked"/>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C24C82" w:rsidP="00877575">
                        <w:pPr>
                          <w:jc w:val="center"/>
                          <w:rPr>
                            <w:color w:val="008000"/>
                            <w:szCs w:val="21"/>
                          </w:rPr>
                        </w:pPr>
                        <w:r>
                          <w:rPr>
                            <w:rFonts w:hint="eastAsia"/>
                            <w:szCs w:val="21"/>
                          </w:rPr>
                          <w:t>（</w:t>
                        </w:r>
                        <w:r w:rsidR="00877575">
                          <w:rPr>
                            <w:rFonts w:hint="eastAsia"/>
                            <w:szCs w:val="21"/>
                          </w:rPr>
                          <w:t>五十</w:t>
                        </w:r>
                        <w:r>
                          <w:rPr>
                            <w:rFonts w:hint="eastAsia"/>
                            <w:szCs w:val="21"/>
                          </w:rPr>
                          <w:t>）</w:t>
                        </w:r>
                      </w:p>
                    </w:tc>
                  </w:sdtContent>
                </w:sdt>
                <w:sdt>
                  <w:sdtPr>
                    <w:rPr>
                      <w:szCs w:val="21"/>
                    </w:rPr>
                    <w:alias w:val="支付的其他与经营活动有关的现金"/>
                    <w:tag w:val="_GBC_cfb4c83217e44ab0bcee2921bd5424cb"/>
                    <w:id w:val="890779600"/>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194,981,582.87</w:t>
                        </w:r>
                      </w:p>
                    </w:tc>
                  </w:sdtContent>
                </w:sdt>
                <w:sdt>
                  <w:sdtPr>
                    <w:rPr>
                      <w:szCs w:val="21"/>
                    </w:rPr>
                    <w:alias w:val="支付的其他与经营活动有关的现金"/>
                    <w:tag w:val="_GBC_c78bd8d6a5344ec89da4a961d9f37cb4"/>
                    <w:id w:val="-1973438399"/>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182,020,734.00</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200" w:firstLine="420"/>
                      <w:rPr>
                        <w:color w:val="000000"/>
                        <w:szCs w:val="21"/>
                      </w:rPr>
                    </w:pPr>
                    <w:r>
                      <w:rPr>
                        <w:rFonts w:hint="eastAsia"/>
                        <w:szCs w:val="21"/>
                      </w:rPr>
                      <w:lastRenderedPageBreak/>
                      <w:t>经营活动现金流出小计</w:t>
                    </w:r>
                  </w:p>
                </w:tc>
                <w:sdt>
                  <w:sdtPr>
                    <w:rPr>
                      <w:szCs w:val="21"/>
                    </w:rPr>
                    <w:alias w:val="附注_经营活动现金流出小计"/>
                    <w:tag w:val="_GBC_72713b35f79c400eb3fa826a54f9eee1"/>
                    <w:id w:val="88749843"/>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748243438"/>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4,405,239,364.93</w:t>
                        </w:r>
                      </w:p>
                    </w:tc>
                  </w:sdtContent>
                </w:sdt>
                <w:sdt>
                  <w:sdtPr>
                    <w:rPr>
                      <w:szCs w:val="21"/>
                    </w:rPr>
                    <w:alias w:val="经营活动现金流出小计"/>
                    <w:tag w:val="_GBC_0a01fd0d99dc443bb67842f7c30237c8"/>
                    <w:id w:val="-2050358870"/>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3,656,331,496.38</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776760649"/>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195153724"/>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-104,179,010.59</w:t>
                        </w:r>
                      </w:p>
                    </w:tc>
                  </w:sdtContent>
                </w:sdt>
                <w:sdt>
                  <w:sdtPr>
                    <w:rPr>
                      <w:szCs w:val="21"/>
                    </w:rPr>
                    <w:alias w:val="经营活动现金流量净额"/>
                    <w:tag w:val="_GBC_4a02dbe253d448d89971a9eb0126e8c9"/>
                    <w:id w:val="303744661"/>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113,146,925.66</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0000"/>
                        <w:szCs w:val="21"/>
                      </w:rPr>
                    </w:pPr>
                    <w:r>
                      <w:rPr>
                        <w:rFonts w:hint="eastAsia"/>
                        <w:b/>
                        <w:bCs/>
                        <w:szCs w:val="21"/>
                      </w:rPr>
                      <w:t>二、投资活动产生的现金流量：</w:t>
                    </w:r>
                  </w:p>
                </w:tc>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color w:val="008000"/>
                        <w:szCs w:val="21"/>
                      </w:rPr>
                    </w:pPr>
                  </w:p>
                </w:tc>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color w:val="008000"/>
                        <w:szCs w:val="21"/>
                      </w:rPr>
                    </w:pPr>
                  </w:p>
                </w:tc>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1390568557"/>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1381467280"/>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收回投资所收到的现金"/>
                    <w:tag w:val="_GBC_40b8d36263514021a6b2386e847d560e"/>
                    <w:id w:val="-828895843"/>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2107145676"/>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1626430901"/>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631,280.16</w:t>
                        </w:r>
                      </w:p>
                    </w:tc>
                  </w:sdtContent>
                </w:sdt>
                <w:sdt>
                  <w:sdtPr>
                    <w:rPr>
                      <w:szCs w:val="21"/>
                    </w:rPr>
                    <w:alias w:val="取得投资收益所收到的现金"/>
                    <w:tag w:val="_GBC_5f84c1e7f5e8495bb24fbf95e6f865f7"/>
                    <w:id w:val="1094894841"/>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32512839"/>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59290157"/>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9,100,457.60</w:t>
                        </w:r>
                      </w:p>
                    </w:tc>
                  </w:sdtContent>
                </w:sdt>
                <w:sdt>
                  <w:sdtPr>
                    <w:rPr>
                      <w:szCs w:val="21"/>
                    </w:rPr>
                    <w:alias w:val="处置固定资产、无形资产和其他长期资产而收回的现金"/>
                    <w:tag w:val="_GBC_a32e79485fe44cf295ab592ef5233fc0"/>
                    <w:id w:val="-1010915769"/>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44,412.80</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1397617844"/>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123742590"/>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-1,237,641.04</w:t>
                        </w:r>
                      </w:p>
                    </w:tc>
                  </w:sdtContent>
                </w:sdt>
                <w:sdt>
                  <w:sdtPr>
                    <w:rPr>
                      <w:szCs w:val="21"/>
                    </w:rPr>
                    <w:alias w:val="收回投资所收到的现金中的出售子公司收到的现金"/>
                    <w:tag w:val="_GBC_994248e0b42a4eba8444f2d21c05eec6"/>
                    <w:id w:val="467856343"/>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200904252"/>
                    <w:lock w:val="sdtLocked"/>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C24C82" w:rsidP="00877575">
                        <w:pPr>
                          <w:jc w:val="center"/>
                          <w:rPr>
                            <w:color w:val="008000"/>
                            <w:szCs w:val="21"/>
                          </w:rPr>
                        </w:pPr>
                        <w:r>
                          <w:rPr>
                            <w:rFonts w:hint="eastAsia"/>
                            <w:szCs w:val="21"/>
                          </w:rPr>
                          <w:t>（</w:t>
                        </w:r>
                        <w:r w:rsidR="00877575">
                          <w:rPr>
                            <w:rFonts w:hint="eastAsia"/>
                            <w:szCs w:val="21"/>
                          </w:rPr>
                          <w:t>五十</w:t>
                        </w:r>
                        <w:r>
                          <w:rPr>
                            <w:rFonts w:hint="eastAsia"/>
                            <w:szCs w:val="21"/>
                          </w:rPr>
                          <w:t>）</w:t>
                        </w:r>
                      </w:p>
                    </w:tc>
                  </w:sdtContent>
                </w:sdt>
                <w:sdt>
                  <w:sdtPr>
                    <w:rPr>
                      <w:szCs w:val="21"/>
                    </w:rPr>
                    <w:alias w:val="收到的其他与投资活动有关的现金"/>
                    <w:tag w:val="_GBC_54191245326244a09359a2db126597bb"/>
                    <w:id w:val="-397595789"/>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50,000,000.00</w:t>
                        </w:r>
                      </w:p>
                    </w:tc>
                  </w:sdtContent>
                </w:sdt>
                <w:sdt>
                  <w:sdtPr>
                    <w:rPr>
                      <w:szCs w:val="21"/>
                    </w:rPr>
                    <w:alias w:val="收到的其他与投资活动有关的现金"/>
                    <w:tag w:val="_GBC_a6da9644677344ee8c07c0f7ce47eea7"/>
                    <w:id w:val="902648851"/>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160,000,000.00</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1522464429"/>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201019613"/>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58,494,096.72</w:t>
                        </w:r>
                      </w:p>
                    </w:tc>
                  </w:sdtContent>
                </w:sdt>
                <w:sdt>
                  <w:sdtPr>
                    <w:rPr>
                      <w:szCs w:val="21"/>
                    </w:rPr>
                    <w:alias w:val="投资活动现金流入小计"/>
                    <w:tag w:val="_GBC_292a70c4caed4c01b0fa4000945e8483"/>
                    <w:id w:val="863181730"/>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160,044,412.80</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1785535994"/>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1550725641"/>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247,705,542.53</w:t>
                        </w:r>
                      </w:p>
                    </w:tc>
                  </w:sdtContent>
                </w:sdt>
                <w:sdt>
                  <w:sdtPr>
                    <w:rPr>
                      <w:szCs w:val="21"/>
                    </w:rPr>
                    <w:alias w:val="购建固定资产、无形资产和其他长期资产所支付的现金"/>
                    <w:tag w:val="_GBC_b67d09b7790a46baa4e7db765e9ebf73"/>
                    <w:id w:val="-563793792"/>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338,171,705.27</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80913649"/>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1414699459"/>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88,239,086.97</w:t>
                        </w:r>
                      </w:p>
                    </w:tc>
                  </w:sdtContent>
                </w:sdt>
                <w:sdt>
                  <w:sdtPr>
                    <w:rPr>
                      <w:szCs w:val="21"/>
                    </w:rPr>
                    <w:alias w:val="投资所支付的现金"/>
                    <w:tag w:val="_GBC_1499272844cc4870a6f14f093ece8840"/>
                    <w:id w:val="-1886789794"/>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118,239,086.97</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2014913700"/>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1079521128"/>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质押贷款净增加额"/>
                    <w:tag w:val="_GBC_68743f95e31448d9b43d3d2c57204624"/>
                    <w:id w:val="-999892289"/>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1194269548"/>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1335039124"/>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4F63E0">
                        <w:pPr>
                          <w:jc w:val="right"/>
                          <w:rPr>
                            <w:szCs w:val="21"/>
                          </w:rPr>
                        </w:pPr>
                        <w:r>
                          <w:rPr>
                            <w:szCs w:val="21"/>
                          </w:rPr>
                          <w:t xml:space="preserve">  </w:t>
                        </w:r>
                      </w:p>
                    </w:tc>
                  </w:sdtContent>
                </w:sdt>
                <w:sdt>
                  <w:sdtPr>
                    <w:rPr>
                      <w:szCs w:val="21"/>
                    </w:rPr>
                    <w:alias w:val="取得子公司及其他营业单位支付的现金净额"/>
                    <w:tag w:val="_GBC_bd2afc7dc2754d208d59892592ffbe28"/>
                    <w:id w:val="-843241882"/>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1489362328"/>
                    <w:lock w:val="sdtLocked"/>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C24C82" w:rsidP="00877575">
                        <w:pPr>
                          <w:jc w:val="center"/>
                          <w:rPr>
                            <w:color w:val="008000"/>
                            <w:szCs w:val="21"/>
                          </w:rPr>
                        </w:pPr>
                        <w:r>
                          <w:rPr>
                            <w:rFonts w:hint="eastAsia"/>
                            <w:szCs w:val="21"/>
                          </w:rPr>
                          <w:t>（</w:t>
                        </w:r>
                        <w:r w:rsidR="00877575">
                          <w:rPr>
                            <w:rFonts w:hint="eastAsia"/>
                            <w:szCs w:val="21"/>
                          </w:rPr>
                          <w:t>五十</w:t>
                        </w:r>
                        <w:r>
                          <w:rPr>
                            <w:rFonts w:hint="eastAsia"/>
                            <w:szCs w:val="21"/>
                          </w:rPr>
                          <w:t>）</w:t>
                        </w:r>
                      </w:p>
                    </w:tc>
                  </w:sdtContent>
                </w:sdt>
                <w:sdt>
                  <w:sdtPr>
                    <w:rPr>
                      <w:szCs w:val="21"/>
                    </w:rPr>
                    <w:alias w:val="支付的其他与投资活动有关的现金"/>
                    <w:tag w:val="_GBC_a169c5280af34ed684bc4edad394ff53"/>
                    <w:id w:val="-2017758180"/>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20,000,000.00</w:t>
                        </w:r>
                      </w:p>
                    </w:tc>
                  </w:sdtContent>
                </w:sdt>
                <w:sdt>
                  <w:sdtPr>
                    <w:rPr>
                      <w:szCs w:val="21"/>
                    </w:rPr>
                    <w:alias w:val="支付的其他与投资活动有关的现金"/>
                    <w:tag w:val="_GBC_4934839a836b4e28b0c9f4d22e0b8d7b"/>
                    <w:id w:val="-1519302324"/>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93,000,000.00</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1214695789"/>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1151822755"/>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355,944,629.50</w:t>
                        </w:r>
                      </w:p>
                    </w:tc>
                  </w:sdtContent>
                </w:sdt>
                <w:sdt>
                  <w:sdtPr>
                    <w:rPr>
                      <w:szCs w:val="21"/>
                    </w:rPr>
                    <w:alias w:val="投资活动现金流出小计"/>
                    <w:tag w:val="_GBC_b67f65d466a84cfc9ba40126c3b7be6d"/>
                    <w:id w:val="553966990"/>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549,410,792.24</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157581014"/>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583961971"/>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-297,450,532.78</w:t>
                        </w:r>
                      </w:p>
                    </w:tc>
                  </w:sdtContent>
                </w:sdt>
                <w:sdt>
                  <w:sdtPr>
                    <w:rPr>
                      <w:szCs w:val="21"/>
                    </w:rPr>
                    <w:alias w:val="投资活动产生的现金流量净额"/>
                    <w:tag w:val="_GBC_c3eecb5ba8d744449af99ef0e4e1518d"/>
                    <w:id w:val="-519393847"/>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-389,366,379.44</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0000"/>
                        <w:szCs w:val="21"/>
                      </w:rPr>
                    </w:pPr>
                    <w:r>
                      <w:rPr>
                        <w:rFonts w:hint="eastAsia"/>
                        <w:b/>
                        <w:bCs/>
                        <w:szCs w:val="21"/>
                      </w:rPr>
                      <w:t>三、筹资活动产生的现金流量：</w:t>
                    </w:r>
                  </w:p>
                </w:tc>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p>
                </w:tc>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color w:val="008000"/>
                        <w:szCs w:val="21"/>
                      </w:rPr>
                    </w:pPr>
                  </w:p>
                </w:tc>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color w:val="008000"/>
                        <w:szCs w:val="21"/>
                      </w:rPr>
                    </w:pPr>
                  </w:p>
                </w:tc>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1670827013"/>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872733507"/>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11,926,293.75</w:t>
                        </w:r>
                      </w:p>
                    </w:tc>
                  </w:sdtContent>
                </w:sdt>
                <w:sdt>
                  <w:sdtPr>
                    <w:rPr>
                      <w:szCs w:val="21"/>
                    </w:rPr>
                    <w:alias w:val="吸收投资所收到的现金"/>
                    <w:tag w:val="_GBC_ef80e14114a64e5893cdb4028535e060"/>
                    <w:id w:val="296186759"/>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16,254,728.00</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1692792121"/>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202483211"/>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11,926,293.75</w:t>
                        </w:r>
                      </w:p>
                    </w:tc>
                  </w:sdtContent>
                </w:sdt>
                <w:sdt>
                  <w:sdtPr>
                    <w:rPr>
                      <w:szCs w:val="21"/>
                    </w:rPr>
                    <w:alias w:val="吸收投资所收到的现金中的子公司吸收少数股东权益性投资收到的现金"/>
                    <w:tag w:val="_GBC_bd716e00067944a68e097d259758f352"/>
                    <w:id w:val="1406791638"/>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16,254,728.00</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1177235693"/>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1022285030"/>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765CC3" w:rsidP="00765CC3">
                        <w:pPr>
                          <w:jc w:val="right"/>
                          <w:rPr>
                            <w:szCs w:val="21"/>
                          </w:rPr>
                        </w:pPr>
                        <w:r>
                          <w:rPr>
                            <w:szCs w:val="21"/>
                          </w:rPr>
                          <w:t>2,282,283,919.19</w:t>
                        </w:r>
                      </w:p>
                    </w:tc>
                  </w:sdtContent>
                </w:sdt>
                <w:sdt>
                  <w:sdtPr>
                    <w:rPr>
                      <w:szCs w:val="21"/>
                    </w:rPr>
                    <w:alias w:val="借款所收到的现金"/>
                    <w:tag w:val="_GBC_cda638dfb0994c05936aa30f512c9bbf"/>
                    <w:id w:val="-662238792"/>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2,114,204,213.52</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639925956"/>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2136513640"/>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sdt>
                  <w:sdtPr>
                    <w:rPr>
                      <w:szCs w:val="21"/>
                    </w:rPr>
                    <w:alias w:val="发行债券所收到的现金"/>
                    <w:tag w:val="_GBC_e5cf08aa6e2b4d949705bc2ebf1b01b6"/>
                    <w:id w:val="-1432343456"/>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1518541552"/>
                    <w:lock w:val="sdtLocked"/>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C24C82" w:rsidP="00877575">
                        <w:pPr>
                          <w:jc w:val="center"/>
                          <w:rPr>
                            <w:color w:val="008000"/>
                            <w:szCs w:val="21"/>
                          </w:rPr>
                        </w:pPr>
                        <w:r>
                          <w:rPr>
                            <w:rFonts w:hint="eastAsia"/>
                            <w:szCs w:val="21"/>
                          </w:rPr>
                          <w:t>（</w:t>
                        </w:r>
                        <w:r w:rsidR="00877575">
                          <w:rPr>
                            <w:rFonts w:hint="eastAsia"/>
                            <w:szCs w:val="21"/>
                          </w:rPr>
                          <w:t>五十</w:t>
                        </w:r>
                        <w:r>
                          <w:rPr>
                            <w:rFonts w:hint="eastAsia"/>
                            <w:szCs w:val="21"/>
                          </w:rPr>
                          <w:t>）</w:t>
                        </w:r>
                      </w:p>
                    </w:tc>
                  </w:sdtContent>
                </w:sdt>
                <w:sdt>
                  <w:sdtPr>
                    <w:rPr>
                      <w:szCs w:val="21"/>
                    </w:rPr>
                    <w:alias w:val="收到其他与筹资活动有关的现金"/>
                    <w:tag w:val="_GBC_ff7a3bf0647e44fba0bc7c21cae57af1"/>
                    <w:id w:val="-1983659"/>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65,947,525.15</w:t>
                        </w:r>
                      </w:p>
                    </w:tc>
                  </w:sdtContent>
                </w:sdt>
                <w:sdt>
                  <w:sdtPr>
                    <w:rPr>
                      <w:szCs w:val="21"/>
                    </w:rPr>
                    <w:alias w:val="收到其他与筹资活动有关的现金"/>
                    <w:tag w:val="_GBC_01edf6fbc7f0405bb988bffbe6d14256"/>
                    <w:id w:val="-18634550"/>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41,036,009.50</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1091150932"/>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993926204"/>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765CC3" w:rsidP="00765CC3">
                        <w:pPr>
                          <w:jc w:val="right"/>
                          <w:rPr>
                            <w:szCs w:val="21"/>
                          </w:rPr>
                        </w:pPr>
                        <w:r>
                          <w:rPr>
                            <w:szCs w:val="21"/>
                          </w:rPr>
                          <w:t>2,360,157,738.09</w:t>
                        </w:r>
                      </w:p>
                    </w:tc>
                  </w:sdtContent>
                </w:sdt>
                <w:sdt>
                  <w:sdtPr>
                    <w:rPr>
                      <w:szCs w:val="21"/>
                    </w:rPr>
                    <w:alias w:val="筹资活动现金流入小计"/>
                    <w:tag w:val="_GBC_5297ee8c9f1a44baab337027bc323d2b"/>
                    <w:id w:val="1979491695"/>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2,171,494,951.02</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64692080"/>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1266430734"/>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765CC3" w:rsidP="00765CC3">
                        <w:pPr>
                          <w:jc w:val="right"/>
                          <w:rPr>
                            <w:szCs w:val="21"/>
                          </w:rPr>
                        </w:pPr>
                        <w:r>
                          <w:rPr>
                            <w:szCs w:val="21"/>
                          </w:rPr>
                          <w:t>1,865,089,850.89</w:t>
                        </w:r>
                      </w:p>
                    </w:tc>
                  </w:sdtContent>
                </w:sdt>
                <w:sdt>
                  <w:sdtPr>
                    <w:rPr>
                      <w:szCs w:val="21"/>
                    </w:rPr>
                    <w:alias w:val="偿还债务所支付的现金"/>
                    <w:tag w:val="_GBC_1e7e4e008af24cb3b9bf91301e112063"/>
                    <w:id w:val="-286596329"/>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2,099,501,567.42</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1632439516"/>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1889797204"/>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170,261,838.56</w:t>
                        </w:r>
                      </w:p>
                    </w:tc>
                  </w:sdtContent>
                </w:sdt>
                <w:sdt>
                  <w:sdtPr>
                    <w:rPr>
                      <w:szCs w:val="21"/>
                    </w:rPr>
                    <w:alias w:val="分配股利利润或偿付利息所支付的现金"/>
                    <w:tag w:val="_GBC_5ac113089bb64eec8384abcfa45d74ca"/>
                    <w:id w:val="1602916788"/>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192,853,132.83</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258423701"/>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530839579"/>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4F63E0">
                        <w:pPr>
                          <w:jc w:val="right"/>
                          <w:rPr>
                            <w:szCs w:val="21"/>
                          </w:rPr>
                        </w:pPr>
                        <w:r>
                          <w:rPr>
                            <w:szCs w:val="21"/>
                          </w:rPr>
                          <w:t xml:space="preserve">  </w:t>
                        </w:r>
                      </w:p>
                    </w:tc>
                  </w:sdtContent>
                </w:sdt>
                <w:sdt>
                  <w:sdtPr>
                    <w:rPr>
                      <w:szCs w:val="21"/>
                    </w:rPr>
                    <w:alias w:val="分配股利利润或偿付利息所支付的现金中的支付少数股东的股利"/>
                    <w:tag w:val="_GBC_387e81f2f55c437db18eea98c09d53c3"/>
                    <w:id w:val="-2021078912"/>
                    <w:lock w:val="sdtLocked"/>
                    <w:showingPlcHdr/>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C9630B" w:rsidP="00C46189">
                        <w:pPr>
                          <w:jc w:val="right"/>
                          <w:rPr>
                            <w:szCs w:val="21"/>
                          </w:rPr>
                        </w:pPr>
                        <w:r>
                          <w:rPr>
                            <w:szCs w:val="21"/>
                          </w:rPr>
                          <w:t xml:space="preserve">     </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769504515"/>
                    <w:lock w:val="sdtLocked"/>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C24C82" w:rsidP="00877575">
                        <w:pPr>
                          <w:jc w:val="center"/>
                          <w:rPr>
                            <w:color w:val="008000"/>
                            <w:szCs w:val="21"/>
                          </w:rPr>
                        </w:pPr>
                        <w:r>
                          <w:rPr>
                            <w:rFonts w:hint="eastAsia"/>
                            <w:szCs w:val="21"/>
                          </w:rPr>
                          <w:t>（</w:t>
                        </w:r>
                        <w:r w:rsidR="00877575">
                          <w:rPr>
                            <w:rFonts w:hint="eastAsia"/>
                            <w:szCs w:val="21"/>
                          </w:rPr>
                          <w:t>五十</w:t>
                        </w:r>
                        <w:r>
                          <w:rPr>
                            <w:rFonts w:hint="eastAsia"/>
                            <w:szCs w:val="21"/>
                          </w:rPr>
                          <w:t>）</w:t>
                        </w:r>
                      </w:p>
                    </w:tc>
                  </w:sdtContent>
                </w:sdt>
                <w:sdt>
                  <w:sdtPr>
                    <w:rPr>
                      <w:szCs w:val="21"/>
                    </w:rPr>
                    <w:alias w:val="支付的其他与筹资活动有关的现金"/>
                    <w:tag w:val="_GBC_19b81f32f7714009a3555234075279c8"/>
                    <w:id w:val="-2009748622"/>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59,955,568.83</w:t>
                        </w:r>
                      </w:p>
                    </w:tc>
                  </w:sdtContent>
                </w:sdt>
                <w:sdt>
                  <w:sdtPr>
                    <w:rPr>
                      <w:szCs w:val="21"/>
                    </w:rPr>
                    <w:alias w:val="支付的其他与筹资活动有关的现金"/>
                    <w:tag w:val="_GBC_edcad122e1074e1d9d0b784b4ab466ba"/>
                    <w:id w:val="-1437201864"/>
                    <w:lock w:val="sdtLocked"/>
                    <w:showingPlcHdr/>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F63E0" w:rsidP="004F63E0">
                        <w:pPr>
                          <w:jc w:val="right"/>
                          <w:rPr>
                            <w:szCs w:val="21"/>
                          </w:rPr>
                        </w:pPr>
                        <w:r>
                          <w:rPr>
                            <w:szCs w:val="21"/>
                          </w:rPr>
                          <w:t xml:space="preserve">     </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1371492070"/>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746690134"/>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765CC3" w:rsidP="00765CC3">
                        <w:pPr>
                          <w:jc w:val="right"/>
                          <w:rPr>
                            <w:szCs w:val="21"/>
                          </w:rPr>
                        </w:pPr>
                        <w:r>
                          <w:rPr>
                            <w:szCs w:val="21"/>
                          </w:rPr>
                          <w:t>2,095,307,258.28</w:t>
                        </w:r>
                      </w:p>
                    </w:tc>
                  </w:sdtContent>
                </w:sdt>
                <w:sdt>
                  <w:sdtPr>
                    <w:rPr>
                      <w:szCs w:val="21"/>
                    </w:rPr>
                    <w:alias w:val="筹资活动现金流出小计"/>
                    <w:tag w:val="_GBC_dc70b9c9b8c241e6b272815d21043499"/>
                    <w:id w:val="-757672639"/>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2,292,354,700.25</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1886334069"/>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761526720"/>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264,850,479.81</w:t>
                        </w:r>
                      </w:p>
                    </w:tc>
                  </w:sdtContent>
                </w:sdt>
                <w:sdt>
                  <w:sdtPr>
                    <w:rPr>
                      <w:szCs w:val="21"/>
                    </w:rPr>
                    <w:alias w:val="筹资活动产生的现金流量净额"/>
                    <w:tag w:val="_GBC_648f4585fbad4d8a907a5427adf5929a"/>
                    <w:id w:val="181488102"/>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-120,859,749.23</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1059973265"/>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2098749863"/>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3,357,031.46</w:t>
                        </w:r>
                      </w:p>
                    </w:tc>
                  </w:sdtContent>
                </w:sdt>
                <w:sdt>
                  <w:sdtPr>
                    <w:rPr>
                      <w:szCs w:val="21"/>
                    </w:rPr>
                    <w:alias w:val="汇率变动对现金的影响"/>
                    <w:tag w:val="_GBC_7f1fe5c313b04f3bb4cae2b8e4edad29"/>
                    <w:id w:val="-1665071483"/>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-1,013,716.43</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1658495299"/>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147977741"/>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-133,422,032.10</w:t>
                        </w:r>
                      </w:p>
                    </w:tc>
                  </w:sdtContent>
                </w:sdt>
                <w:sdt>
                  <w:sdtPr>
                    <w:rPr>
                      <w:szCs w:val="21"/>
                    </w:rPr>
                    <w:alias w:val="现金及现金等价物净增加额"/>
                    <w:tag w:val="_GBC_225a814e915f442bae7e6704c8477d5d"/>
                    <w:id w:val="160370423"/>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-398,092,919.44</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1887215963"/>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2032373233"/>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1,096,879,048.58</w:t>
                        </w:r>
                      </w:p>
                    </w:tc>
                  </w:sdtContent>
                </w:sdt>
                <w:sdt>
                  <w:sdtPr>
                    <w:rPr>
                      <w:szCs w:val="21"/>
                    </w:rPr>
                    <w:alias w:val="现金及现金等价物余额"/>
                    <w:tag w:val="_GBC_3c851a526a974faf90c672921c00f4d0"/>
                    <w:id w:val="371427466"/>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1,588,853,839.52</w:t>
                        </w:r>
                      </w:p>
                    </w:tc>
                  </w:sdtContent>
                </w:sdt>
              </w:tr>
              <w:tr w:rsidR="004D357F" w:rsidTr="00C46189">
                <w:tc>
                  <w:tcPr>
                    <w:tcW w:w="1783"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1836725004"/>
                    <w:lock w:val="sdtLocked"/>
                    <w:showingPlcHdr/>
                  </w:sdtPr>
                  <w:sdtEndPr/>
                  <w:sdtContent>
                    <w:tc>
                      <w:tcPr>
                        <w:tcW w:w="78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cente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1819716069"/>
                    <w:lock w:val="sdtLocked"/>
                  </w:sdtPr>
                  <w:sdtEndPr/>
                  <w:sdtContent>
                    <w:tc>
                      <w:tcPr>
                        <w:tcW w:w="1253"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963,457,016.48</w:t>
                        </w:r>
                      </w:p>
                    </w:tc>
                  </w:sdtContent>
                </w:sdt>
                <w:sdt>
                  <w:sdtPr>
                    <w:rPr>
                      <w:szCs w:val="21"/>
                    </w:rPr>
                    <w:alias w:val="现金及现金等价物余额"/>
                    <w:tag w:val="_GBC_ddf06ba5241d4311945164c615b92123"/>
                    <w:id w:val="-1718658386"/>
                    <w:lock w:val="sdtLocked"/>
                  </w:sdtPr>
                  <w:sdtEndPr/>
                  <w:sdtContent>
                    <w:tc>
                      <w:tcPr>
                        <w:tcW w:w="1181" w:type="pct"/>
                        <w:tcBorders>
                          <w:top w:val="outset" w:sz="6" w:space="0" w:color="auto"/>
                          <w:left w:val="outset" w:sz="6" w:space="0" w:color="auto"/>
                          <w:bottom w:val="outset" w:sz="6" w:space="0" w:color="auto"/>
                          <w:right w:val="outset" w:sz="6" w:space="0" w:color="auto"/>
                        </w:tcBorders>
                        <w:vAlign w:val="center"/>
                      </w:tcPr>
                      <w:p w:rsidR="004D357F" w:rsidRDefault="004D357F" w:rsidP="00C46189">
                        <w:pPr>
                          <w:jc w:val="right"/>
                          <w:rPr>
                            <w:szCs w:val="21"/>
                          </w:rPr>
                        </w:pPr>
                        <w:r>
                          <w:rPr>
                            <w:szCs w:val="21"/>
                          </w:rPr>
                          <w:t>1,190,760,920.08</w:t>
                        </w:r>
                      </w:p>
                    </w:tc>
                  </w:sdtContent>
                </w:sdt>
              </w:tr>
            </w:tbl>
            <w:p w:rsidR="004D357F" w:rsidRDefault="004D357F"/>
            <w:p w:rsidR="006607F0" w:rsidRDefault="00411289" w:rsidP="00A96ABB">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775674422"/>
                  <w:lock w:val="sdtLocked"/>
                  <w:placeholder>
                    <w:docPart w:val="GBC22222222222222222222222222222"/>
                  </w:placeholder>
                  <w:dataBinding w:prefixMappings="xmlns:clcid-cgi='clcid-cgi'" w:xpath="/*/clcid-cgi:GongSiFaDingDaiBiaoRen" w:storeItemID="{89EBAB94-44A0-46A2-B712-30D997D04A6D}"/>
                  <w:text/>
                </w:sdtPr>
                <w:sdtEndPr/>
                <w:sdtContent>
                  <w:r w:rsidR="004D357F">
                    <w:rPr>
                      <w:rFonts w:hint="eastAsia"/>
                      <w:szCs w:val="21"/>
                    </w:rPr>
                    <w:t>曹斌</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601014704"/>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D357F">
                    <w:rPr>
                      <w:rFonts w:hint="eastAsia"/>
                      <w:szCs w:val="21"/>
                    </w:rPr>
                    <w:t>薛贵</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961564580"/>
                  <w:lock w:val="sdtLocked"/>
                  <w:placeholder>
                    <w:docPart w:val="GBC22222222222222222222222222222"/>
                  </w:placeholder>
                  <w:dataBinding w:prefixMappings="xmlns:clcid-mr='clcid-mr'" w:xpath="/*/clcid-mr:KuaiJiJiGouFuZeRenXingMing" w:storeItemID="{89EBAB94-44A0-46A2-B712-30D997D04A6D}"/>
                  <w:text/>
                </w:sdtPr>
                <w:sdtEndPr/>
                <w:sdtContent>
                  <w:r w:rsidR="004D357F">
                    <w:rPr>
                      <w:rFonts w:hint="eastAsia"/>
                      <w:szCs w:val="21"/>
                    </w:rPr>
                    <w:t>欧阳国玉</w:t>
                  </w:r>
                </w:sdtContent>
              </w:sdt>
            </w:p>
          </w:sdtContent>
        </w:sdt>
        <w:p w:rsidR="004F63E0" w:rsidRDefault="004F63E0">
          <w:pPr>
            <w:jc w:val="center"/>
            <w:rPr>
              <w:szCs w:val="21"/>
            </w:rPr>
          </w:pPr>
        </w:p>
        <w:p w:rsidR="004F63E0" w:rsidRDefault="004F63E0">
          <w:pPr>
            <w:jc w:val="center"/>
            <w:rPr>
              <w:szCs w:val="21"/>
            </w:rPr>
          </w:pPr>
        </w:p>
        <w:sdt>
          <w:sdtPr>
            <w:rPr>
              <w:rFonts w:hint="eastAsia"/>
              <w:b/>
              <w:bCs/>
              <w:szCs w:val="21"/>
            </w:rPr>
            <w:tag w:val="_GBC_fa07832b39b14b348ba105d6cedbd7b8"/>
            <w:id w:val="-958712777"/>
            <w:lock w:val="sdtLocked"/>
            <w:placeholder>
              <w:docPart w:val="GBC22222222222222222222222222222"/>
            </w:placeholder>
          </w:sdtPr>
          <w:sdtEndPr>
            <w:rPr>
              <w:b w:val="0"/>
              <w:bCs w:val="0"/>
            </w:rPr>
          </w:sdtEndPr>
          <w:sdtContent>
            <w:p w:rsidR="006607F0" w:rsidRDefault="00411289">
              <w:pPr>
                <w:jc w:val="center"/>
                <w:rPr>
                  <w:b/>
                  <w:bCs/>
                  <w:szCs w:val="21"/>
                </w:rPr>
              </w:pPr>
              <w:r>
                <w:rPr>
                  <w:rFonts w:hint="eastAsia"/>
                  <w:b/>
                  <w:bCs/>
                  <w:szCs w:val="21"/>
                </w:rPr>
                <w:t>母公司</w:t>
              </w:r>
              <w:r>
                <w:rPr>
                  <w:b/>
                  <w:bCs/>
                  <w:szCs w:val="21"/>
                </w:rPr>
                <w:t>现金流量表</w:t>
              </w:r>
            </w:p>
            <w:p w:rsidR="006607F0" w:rsidRDefault="00411289">
              <w:pPr>
                <w:jc w:val="center"/>
                <w:rPr>
                  <w:b/>
                  <w:bCs/>
                  <w:szCs w:val="21"/>
                </w:rPr>
              </w:pPr>
              <w:r>
                <w:rPr>
                  <w:szCs w:val="21"/>
                </w:rPr>
                <w:t>201</w:t>
              </w:r>
              <w:r>
                <w:rPr>
                  <w:rFonts w:hint="eastAsia"/>
                  <w:szCs w:val="21"/>
                </w:rPr>
                <w:t>6</w:t>
              </w:r>
              <w:r>
                <w:rPr>
                  <w:szCs w:val="21"/>
                </w:rPr>
                <w:t>年</w:t>
              </w:r>
              <w:r>
                <w:rPr>
                  <w:rFonts w:hint="eastAsia"/>
                  <w:szCs w:val="21"/>
                </w:rPr>
                <w:t>1—6</w:t>
              </w:r>
              <w:r>
                <w:rPr>
                  <w:szCs w:val="21"/>
                </w:rPr>
                <w:t>月</w:t>
              </w:r>
            </w:p>
            <w:p w:rsidR="006607F0" w:rsidRDefault="00411289">
              <w:pPr>
                <w:jc w:val="right"/>
                <w:rPr>
                  <w:szCs w:val="21"/>
                </w:rPr>
              </w:pPr>
              <w:r>
                <w:rPr>
                  <w:szCs w:val="21"/>
                </w:rPr>
                <w:t>单位:</w:t>
              </w:r>
              <w:sdt>
                <w:sdtPr>
                  <w:rPr>
                    <w:szCs w:val="21"/>
                  </w:rPr>
                  <w:alias w:val="单位：母公司现金流量表"/>
                  <w:tag w:val="_GBC_993ead81b27a41dfaccaacfaec8b7c78"/>
                  <w:id w:val="-941762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5116050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8"/>
                <w:gridCol w:w="1137"/>
                <w:gridCol w:w="2125"/>
                <w:gridCol w:w="2279"/>
              </w:tblGrid>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4D357F">
                    <w:pPr>
                      <w:jc w:val="center"/>
                      <w:rPr>
                        <w:b/>
                        <w:bCs/>
                        <w:szCs w:val="21"/>
                      </w:rPr>
                    </w:pPr>
                    <w:r>
                      <w:rPr>
                        <w:b/>
                        <w:bCs/>
                        <w:szCs w:val="21"/>
                      </w:rPr>
                      <w:t>项目</w:t>
                    </w:r>
                  </w:p>
                </w:tc>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autoSpaceDE w:val="0"/>
                      <w:autoSpaceDN w:val="0"/>
                      <w:adjustRightInd w:val="0"/>
                      <w:jc w:val="center"/>
                      <w:rPr>
                        <w:b/>
                        <w:szCs w:val="21"/>
                      </w:rPr>
                    </w:pPr>
                    <w:r>
                      <w:rPr>
                        <w:b/>
                        <w:szCs w:val="21"/>
                      </w:rPr>
                      <w:t>附注</w:t>
                    </w:r>
                    <w:r w:rsidR="00B460AB">
                      <w:rPr>
                        <w:rFonts w:hint="eastAsia"/>
                        <w:b/>
                        <w:szCs w:val="21"/>
                      </w:rPr>
                      <w:t>十五</w:t>
                    </w:r>
                  </w:p>
                </w:tc>
                <w:tc>
                  <w:tcPr>
                    <w:tcW w:w="1174" w:type="pct"/>
                    <w:tcBorders>
                      <w:top w:val="outset" w:sz="6" w:space="0" w:color="auto"/>
                      <w:left w:val="outset" w:sz="6" w:space="0" w:color="auto"/>
                      <w:bottom w:val="outset" w:sz="6" w:space="0" w:color="auto"/>
                      <w:right w:val="outset" w:sz="6" w:space="0" w:color="auto"/>
                    </w:tcBorders>
                  </w:tcPr>
                  <w:p w:rsidR="004D357F" w:rsidRDefault="004D357F" w:rsidP="004D357F">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59" w:type="pct"/>
                    <w:tcBorders>
                      <w:top w:val="outset" w:sz="6" w:space="0" w:color="auto"/>
                      <w:left w:val="outset" w:sz="6" w:space="0" w:color="auto"/>
                      <w:bottom w:val="outset" w:sz="6" w:space="0" w:color="auto"/>
                      <w:right w:val="outset" w:sz="6" w:space="0" w:color="auto"/>
                    </w:tcBorders>
                  </w:tcPr>
                  <w:p w:rsidR="004D357F" w:rsidRDefault="004D357F" w:rsidP="004D357F">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0000"/>
                        <w:szCs w:val="21"/>
                      </w:rPr>
                    </w:pPr>
                    <w:r>
                      <w:rPr>
                        <w:rFonts w:hint="eastAsia"/>
                        <w:b/>
                        <w:bCs/>
                        <w:szCs w:val="21"/>
                      </w:rPr>
                      <w:t>一、经营活动产生的现金流量：</w:t>
                    </w:r>
                  </w:p>
                </w:tc>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szCs w:val="21"/>
                      </w:rPr>
                    </w:pPr>
                  </w:p>
                </w:tc>
                <w:tc>
                  <w:tcPr>
                    <w:tcW w:w="1174" w:type="pct"/>
                    <w:tcBorders>
                      <w:top w:val="outset" w:sz="6" w:space="0" w:color="auto"/>
                      <w:left w:val="outset" w:sz="6" w:space="0" w:color="auto"/>
                      <w:bottom w:val="outset" w:sz="6" w:space="0" w:color="auto"/>
                      <w:right w:val="outset" w:sz="6" w:space="0" w:color="auto"/>
                    </w:tcBorders>
                  </w:tcPr>
                  <w:p w:rsidR="004D357F" w:rsidRDefault="004D357F" w:rsidP="004D357F">
                    <w:pPr>
                      <w:rPr>
                        <w:szCs w:val="21"/>
                      </w:rPr>
                    </w:pPr>
                  </w:p>
                </w:tc>
                <w:tc>
                  <w:tcPr>
                    <w:tcW w:w="1259" w:type="pct"/>
                    <w:tcBorders>
                      <w:top w:val="outset" w:sz="6" w:space="0" w:color="auto"/>
                      <w:left w:val="outset" w:sz="6" w:space="0" w:color="auto"/>
                      <w:bottom w:val="outset" w:sz="6" w:space="0" w:color="auto"/>
                      <w:right w:val="outset" w:sz="6" w:space="0" w:color="auto"/>
                    </w:tcBorders>
                  </w:tcPr>
                  <w:p w:rsidR="004D357F" w:rsidRDefault="004D357F" w:rsidP="004D357F">
                    <w:pPr>
                      <w:rPr>
                        <w:szCs w:val="21"/>
                      </w:rPr>
                    </w:pPr>
                  </w:p>
                </w:tc>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1754275806"/>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784501977"/>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55,005,632.75</w:t>
                        </w:r>
                      </w:p>
                    </w:tc>
                  </w:sdtContent>
                </w:sdt>
                <w:sdt>
                  <w:sdtPr>
                    <w:rPr>
                      <w:szCs w:val="21"/>
                    </w:rPr>
                    <w:alias w:val="销售商品提供劳务收到的现金"/>
                    <w:tag w:val="_GBC_05e5c53359124c5e94c7a8fc62228bce"/>
                    <w:id w:val="-65189770"/>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169,660,947.93</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936177473"/>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281929387"/>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1,193,841.69</w:t>
                        </w:r>
                      </w:p>
                    </w:tc>
                  </w:sdtContent>
                </w:sdt>
                <w:sdt>
                  <w:sdtPr>
                    <w:rPr>
                      <w:szCs w:val="21"/>
                    </w:rPr>
                    <w:alias w:val="收到的税费返还"/>
                    <w:tag w:val="_GBC_447db6067afa41abba002ffed5fb7e91"/>
                    <w:id w:val="-1844377696"/>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3,072,339.08</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816259813"/>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1295904714"/>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30,918,290.70</w:t>
                        </w:r>
                      </w:p>
                    </w:tc>
                  </w:sdtContent>
                </w:sdt>
                <w:sdt>
                  <w:sdtPr>
                    <w:rPr>
                      <w:szCs w:val="21"/>
                    </w:rPr>
                    <w:alias w:val="收到的其他与经营活动有关的现金"/>
                    <w:tag w:val="_GBC_f6856dc7490d41cf8df5583b50d22f13"/>
                    <w:id w:val="668685312"/>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66,989,603.91</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839395397"/>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2107950471"/>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87,117,765.14</w:t>
                        </w:r>
                      </w:p>
                    </w:tc>
                  </w:sdtContent>
                </w:sdt>
                <w:sdt>
                  <w:sdtPr>
                    <w:rPr>
                      <w:szCs w:val="21"/>
                    </w:rPr>
                    <w:alias w:val="经营活动现金流入小计"/>
                    <w:tag w:val="_GBC_8d4b347eb1b0406ab1031ee33e91a0bb"/>
                    <w:id w:val="-1924247974"/>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239,722,890.92</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604077028"/>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849154673"/>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35,687,299.94</w:t>
                        </w:r>
                      </w:p>
                    </w:tc>
                  </w:sdtContent>
                </w:sdt>
                <w:sdt>
                  <w:sdtPr>
                    <w:rPr>
                      <w:szCs w:val="21"/>
                    </w:rPr>
                    <w:alias w:val="购买商品接受劳务支付的现金"/>
                    <w:tag w:val="_GBC_7b7db7ab3b7845cc80c2e36d22f48d53"/>
                    <w:id w:val="-1089379422"/>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81,684,091.38</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2050133064"/>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1199765886"/>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15,713,049.56</w:t>
                        </w:r>
                      </w:p>
                    </w:tc>
                  </w:sdtContent>
                </w:sdt>
                <w:sdt>
                  <w:sdtPr>
                    <w:rPr>
                      <w:szCs w:val="21"/>
                    </w:rPr>
                    <w:alias w:val="支付给职工以及为职工支付的现金"/>
                    <w:tag w:val="_GBC_88919a7d686d4bc5bbdfed9c0440019b"/>
                    <w:id w:val="-467047414"/>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17,739,072.01</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193893446"/>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1430183418"/>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7,818,318.67</w:t>
                        </w:r>
                      </w:p>
                    </w:tc>
                  </w:sdtContent>
                </w:sdt>
                <w:sdt>
                  <w:sdtPr>
                    <w:rPr>
                      <w:szCs w:val="21"/>
                    </w:rPr>
                    <w:alias w:val="支付的各项税费"/>
                    <w:tag w:val="_GBC_3a3b5133bd32484598c95fd281047a6c"/>
                    <w:id w:val="-1687366113"/>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1,821,249.60</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1115664528"/>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937837632"/>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45,009,875.76</w:t>
                        </w:r>
                      </w:p>
                    </w:tc>
                  </w:sdtContent>
                </w:sdt>
                <w:sdt>
                  <w:sdtPr>
                    <w:rPr>
                      <w:szCs w:val="21"/>
                    </w:rPr>
                    <w:alias w:val="支付的其他与经营活动有关的现金"/>
                    <w:tag w:val="_GBC_4c015bad09cd43ee8c7730dd8e2c7abe"/>
                    <w:id w:val="572704794"/>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57,602,523.54</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122351986"/>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379750924"/>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104,228,543.93</w:t>
                        </w:r>
                      </w:p>
                    </w:tc>
                  </w:sdtContent>
                </w:sdt>
                <w:sdt>
                  <w:sdtPr>
                    <w:rPr>
                      <w:szCs w:val="21"/>
                    </w:rPr>
                    <w:alias w:val="经营活动现金流出小计"/>
                    <w:tag w:val="_GBC_e020ff4a8d6440668287bab4c93ac14b"/>
                    <w:id w:val="1267577340"/>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158,846,936.53</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1633286513"/>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976526352"/>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-17,110,778.79</w:t>
                        </w:r>
                      </w:p>
                    </w:tc>
                  </w:sdtContent>
                </w:sdt>
                <w:sdt>
                  <w:sdtPr>
                    <w:rPr>
                      <w:szCs w:val="21"/>
                    </w:rPr>
                    <w:alias w:val="经营活动现金流量净额"/>
                    <w:tag w:val="_GBC_ac48b37a318243fd876f6329e4de3454"/>
                    <w:id w:val="1218553149"/>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80,875,954.39</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0000"/>
                        <w:szCs w:val="21"/>
                      </w:rPr>
                    </w:pPr>
                    <w:r>
                      <w:rPr>
                        <w:rFonts w:hint="eastAsia"/>
                        <w:b/>
                        <w:bCs/>
                        <w:szCs w:val="21"/>
                      </w:rPr>
                      <w:t>二、投资活动产生的现金流量：</w:t>
                    </w:r>
                  </w:p>
                </w:tc>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p>
                </w:tc>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color w:val="008000"/>
                        <w:szCs w:val="21"/>
                      </w:rPr>
                    </w:pPr>
                  </w:p>
                </w:tc>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color w:val="008000"/>
                        <w:szCs w:val="21"/>
                      </w:rPr>
                    </w:pPr>
                  </w:p>
                </w:tc>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1779067715"/>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875275814"/>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18,000,000.00</w:t>
                        </w:r>
                      </w:p>
                    </w:tc>
                  </w:sdtContent>
                </w:sdt>
                <w:sdt>
                  <w:sdtPr>
                    <w:rPr>
                      <w:szCs w:val="21"/>
                    </w:rPr>
                    <w:alias w:val="收回投资所收到的现金"/>
                    <w:tag w:val="_GBC_e353bd01067741b7a51ca94e2136bb0e"/>
                    <w:id w:val="1648090164"/>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799113693"/>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1233735308"/>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122,089,575.31</w:t>
                        </w:r>
                      </w:p>
                    </w:tc>
                  </w:sdtContent>
                </w:sdt>
                <w:sdt>
                  <w:sdtPr>
                    <w:rPr>
                      <w:szCs w:val="21"/>
                    </w:rPr>
                    <w:alias w:val="取得投资收益所收到的现金"/>
                    <w:tag w:val="_GBC_77f296066fd449e292dffb880e3948f6"/>
                    <w:id w:val="-1807154523"/>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101,908,465.97</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1426108961"/>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1431270084"/>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8,950,001.00</w:t>
                        </w:r>
                      </w:p>
                    </w:tc>
                  </w:sdtContent>
                </w:sdt>
                <w:sdt>
                  <w:sdtPr>
                    <w:rPr>
                      <w:szCs w:val="21"/>
                    </w:rPr>
                    <w:alias w:val="处置固定资产、无形资产和其他长期资产而收回的现金"/>
                    <w:tag w:val="_GBC_545026a75f02448686423718c3d5559b"/>
                    <w:id w:val="-1544975025"/>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25,000.00</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1894307832"/>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1059168211"/>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 xml:space="preserve">  </w:t>
                        </w:r>
                      </w:p>
                    </w:tc>
                  </w:sdtContent>
                </w:sdt>
                <w:sdt>
                  <w:sdtPr>
                    <w:rPr>
                      <w:szCs w:val="21"/>
                    </w:rPr>
                    <w:alias w:val="收回投资所收到的现金中的出售子公司收到的现金"/>
                    <w:tag w:val="_GBC_c28f6af4c47641708afb4a3c17a414bb"/>
                    <w:id w:val="35171267"/>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1174568026"/>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649595491"/>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 xml:space="preserve"> </w:t>
                        </w:r>
                      </w:p>
                    </w:tc>
                  </w:sdtContent>
                </w:sdt>
                <w:sdt>
                  <w:sdtPr>
                    <w:rPr>
                      <w:szCs w:val="21"/>
                    </w:rPr>
                    <w:alias w:val="收到的其他与投资活动有关的现金"/>
                    <w:tag w:val="_GBC_0876b8bd36064f909704aed7f0c4068a"/>
                    <w:id w:val="111713383"/>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1764258604"/>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1466341691"/>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149,039,576.31</w:t>
                        </w:r>
                      </w:p>
                    </w:tc>
                  </w:sdtContent>
                </w:sdt>
                <w:sdt>
                  <w:sdtPr>
                    <w:rPr>
                      <w:szCs w:val="21"/>
                    </w:rPr>
                    <w:alias w:val="投资活动现金流入小计"/>
                    <w:tag w:val="_GBC_d475168e36ec4ac08420fb3f497832e9"/>
                    <w:id w:val="-126004007"/>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101,933,465.97</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1413967850"/>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1338382086"/>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34,890,319.07</w:t>
                        </w:r>
                      </w:p>
                    </w:tc>
                  </w:sdtContent>
                </w:sdt>
                <w:sdt>
                  <w:sdtPr>
                    <w:rPr>
                      <w:szCs w:val="21"/>
                    </w:rPr>
                    <w:alias w:val="购建固定资产、无形资产和其他长期资产所支付的现金"/>
                    <w:tag w:val="_GBC_099fdab95d4048e4a207b5ac296b85e7"/>
                    <w:id w:val="675998503"/>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61,593,161.90</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1566873294"/>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219332945"/>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100,652,168.22</w:t>
                        </w:r>
                      </w:p>
                    </w:tc>
                  </w:sdtContent>
                </w:sdt>
                <w:sdt>
                  <w:sdtPr>
                    <w:rPr>
                      <w:szCs w:val="21"/>
                    </w:rPr>
                    <w:alias w:val="投资所支付的现金"/>
                    <w:tag w:val="_GBC_8cda2dd7f93549599d61edaedac02dd1"/>
                    <w:id w:val="-1404990709"/>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283,937,275.72</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2111779899"/>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68585198"/>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 xml:space="preserve">  </w:t>
                        </w:r>
                      </w:p>
                    </w:tc>
                  </w:sdtContent>
                </w:sdt>
                <w:sdt>
                  <w:sdtPr>
                    <w:rPr>
                      <w:szCs w:val="21"/>
                    </w:rPr>
                    <w:alias w:val="取得子公司及其他营业单位支付的现金净额"/>
                    <w:tag w:val="_GBC_72bbace46823488dbcf66ca235ab6a98"/>
                    <w:id w:val="307065459"/>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112900634"/>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588083342"/>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 xml:space="preserve">  </w:t>
                        </w:r>
                      </w:p>
                    </w:tc>
                  </w:sdtContent>
                </w:sdt>
                <w:sdt>
                  <w:sdtPr>
                    <w:rPr>
                      <w:szCs w:val="21"/>
                    </w:rPr>
                    <w:alias w:val="支付的其他与投资活动有关的现金"/>
                    <w:tag w:val="_GBC_7d7f342d402a4c3ab012db2dff9a2b7c"/>
                    <w:id w:val="2010325655"/>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1015045861"/>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533740469"/>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135,542,487.29</w:t>
                        </w:r>
                      </w:p>
                    </w:tc>
                  </w:sdtContent>
                </w:sdt>
                <w:sdt>
                  <w:sdtPr>
                    <w:rPr>
                      <w:szCs w:val="21"/>
                    </w:rPr>
                    <w:alias w:val="投资活动现金流出小计"/>
                    <w:tag w:val="_GBC_3f8a04f16fdd4b6ebbfc3021150768b5"/>
                    <w:id w:val="-600101074"/>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345,530,437.62</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1275513941"/>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1201123610"/>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13,497,089.02</w:t>
                        </w:r>
                      </w:p>
                    </w:tc>
                  </w:sdtContent>
                </w:sdt>
                <w:sdt>
                  <w:sdtPr>
                    <w:rPr>
                      <w:szCs w:val="21"/>
                    </w:rPr>
                    <w:alias w:val="投资活动产生的现金流量净额"/>
                    <w:tag w:val="_GBC_3a4ff7c69dec48b1ba8a801d9aa88f31"/>
                    <w:id w:val="-1948766575"/>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-243,596,971.65</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0000"/>
                        <w:szCs w:val="21"/>
                      </w:rPr>
                    </w:pPr>
                    <w:r>
                      <w:rPr>
                        <w:rFonts w:hint="eastAsia"/>
                        <w:b/>
                        <w:bCs/>
                        <w:szCs w:val="21"/>
                      </w:rPr>
                      <w:t>三、筹资活动产生的现金流量：</w:t>
                    </w:r>
                  </w:p>
                </w:tc>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p>
                </w:tc>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color w:val="008000"/>
                        <w:szCs w:val="21"/>
                      </w:rPr>
                    </w:pPr>
                  </w:p>
                </w:tc>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color w:val="008000"/>
                        <w:szCs w:val="21"/>
                      </w:rPr>
                    </w:pPr>
                  </w:p>
                </w:tc>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906528292"/>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1426854366"/>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 xml:space="preserve">  </w:t>
                        </w:r>
                      </w:p>
                    </w:tc>
                  </w:sdtContent>
                </w:sdt>
                <w:sdt>
                  <w:sdtPr>
                    <w:rPr>
                      <w:szCs w:val="21"/>
                    </w:rPr>
                    <w:alias w:val="吸收投资所收到的现金"/>
                    <w:tag w:val="_GBC_27cf4774b9fc4121931027a0a5f87878"/>
                    <w:id w:val="-810102796"/>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745072818"/>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1740826665"/>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904B61" w:rsidP="00C9630B">
                        <w:pPr>
                          <w:jc w:val="right"/>
                          <w:rPr>
                            <w:szCs w:val="21"/>
                          </w:rPr>
                        </w:pPr>
                        <w:r>
                          <w:rPr>
                            <w:szCs w:val="21"/>
                          </w:rPr>
                          <w:t>526,760,000.00</w:t>
                        </w:r>
                      </w:p>
                    </w:tc>
                  </w:sdtContent>
                </w:sdt>
                <w:sdt>
                  <w:sdtPr>
                    <w:rPr>
                      <w:szCs w:val="21"/>
                    </w:rPr>
                    <w:alias w:val="借款所收到的现金"/>
                    <w:tag w:val="_GBC_2f0aedd1297641e69e21017f08cc182d"/>
                    <w:id w:val="-485860459"/>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1,165,758,472.80</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968200633"/>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445392145"/>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904B61" w:rsidP="00C9630B">
                        <w:pPr>
                          <w:jc w:val="right"/>
                          <w:rPr>
                            <w:szCs w:val="21"/>
                          </w:rPr>
                        </w:pPr>
                        <w:r>
                          <w:rPr>
                            <w:szCs w:val="21"/>
                          </w:rPr>
                          <w:t>319,828,734.60</w:t>
                        </w:r>
                      </w:p>
                    </w:tc>
                  </w:sdtContent>
                </w:sdt>
                <w:sdt>
                  <w:sdtPr>
                    <w:rPr>
                      <w:szCs w:val="21"/>
                    </w:rPr>
                    <w:alias w:val="收到其他与筹资活动有关的现金"/>
                    <w:tag w:val="_GBC_27dc26a336944bcca81801dbfb14ae9f"/>
                    <w:id w:val="1702590919"/>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33,346,594.99</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538324811"/>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1836680023"/>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846,588,734.60</w:t>
                        </w:r>
                      </w:p>
                    </w:tc>
                  </w:sdtContent>
                </w:sdt>
                <w:sdt>
                  <w:sdtPr>
                    <w:rPr>
                      <w:szCs w:val="21"/>
                    </w:rPr>
                    <w:alias w:val="筹资活动现金流入小计"/>
                    <w:tag w:val="_GBC_beb53aafa5ae4b20b77c5128a1941589"/>
                    <w:id w:val="-979768976"/>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1,199,105,067.79</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777412479"/>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961569791"/>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904B61" w:rsidP="00C9630B">
                        <w:pPr>
                          <w:jc w:val="right"/>
                          <w:rPr>
                            <w:szCs w:val="21"/>
                          </w:rPr>
                        </w:pPr>
                        <w:r>
                          <w:rPr>
                            <w:szCs w:val="21"/>
                          </w:rPr>
                          <w:t>424,010,000.00</w:t>
                        </w:r>
                      </w:p>
                    </w:tc>
                  </w:sdtContent>
                </w:sdt>
                <w:sdt>
                  <w:sdtPr>
                    <w:rPr>
                      <w:szCs w:val="21"/>
                    </w:rPr>
                    <w:alias w:val="偿还债务所支付的现金"/>
                    <w:tag w:val="_GBC_f1d0a15997c74c369dc5167fcbe6ec7e"/>
                    <w:id w:val="791178785"/>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1,101,345,270.83</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1315827656"/>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915058145"/>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904B61" w:rsidP="00C9630B">
                        <w:pPr>
                          <w:jc w:val="right"/>
                          <w:rPr>
                            <w:szCs w:val="21"/>
                          </w:rPr>
                        </w:pPr>
                        <w:r>
                          <w:rPr>
                            <w:szCs w:val="21"/>
                          </w:rPr>
                          <w:t>69,682,762.39</w:t>
                        </w:r>
                      </w:p>
                    </w:tc>
                  </w:sdtContent>
                </w:sdt>
                <w:sdt>
                  <w:sdtPr>
                    <w:rPr>
                      <w:szCs w:val="21"/>
                    </w:rPr>
                    <w:alias w:val="分配股利利润或偿付利息所支付的现金"/>
                    <w:tag w:val="_GBC_ef929b5a11704a5da391ae8ea15cb6e5"/>
                    <w:id w:val="-81612707"/>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104,252,795.45</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1194733600"/>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2045979933"/>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904B61" w:rsidP="00C9630B">
                        <w:pPr>
                          <w:jc w:val="right"/>
                          <w:rPr>
                            <w:szCs w:val="21"/>
                          </w:rPr>
                        </w:pPr>
                        <w:r>
                          <w:rPr>
                            <w:szCs w:val="21"/>
                          </w:rPr>
                          <w:t>430,718,861.09</w:t>
                        </w:r>
                      </w:p>
                    </w:tc>
                  </w:sdtContent>
                </w:sdt>
                <w:sdt>
                  <w:sdtPr>
                    <w:rPr>
                      <w:szCs w:val="21"/>
                    </w:rPr>
                    <w:alias w:val="支付的其他与筹资活动有关的现金"/>
                    <w:tag w:val="_GBC_f325c1e947774cd2afa355f87f77ff59"/>
                    <w:id w:val="-1395658848"/>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117,281.50</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689882598"/>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1757007420"/>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924,411,623.48</w:t>
                        </w:r>
                      </w:p>
                    </w:tc>
                  </w:sdtContent>
                </w:sdt>
                <w:sdt>
                  <w:sdtPr>
                    <w:rPr>
                      <w:szCs w:val="21"/>
                    </w:rPr>
                    <w:alias w:val="筹资活动现金流出小计"/>
                    <w:tag w:val="_GBC_1c55b28795654c1bafe909d1948585f6"/>
                    <w:id w:val="938794991"/>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1,205,715,347.78</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300" w:firstLine="630"/>
                      <w:rPr>
                        <w:color w:val="000000"/>
                        <w:szCs w:val="21"/>
                      </w:rPr>
                    </w:pPr>
                    <w:r>
                      <w:rPr>
                        <w:rFonts w:hint="eastAsia"/>
                        <w:szCs w:val="21"/>
                      </w:rPr>
                      <w:lastRenderedPageBreak/>
                      <w:t>筹资活动产生的现金流量净额</w:t>
                    </w:r>
                  </w:p>
                </w:tc>
                <w:sdt>
                  <w:sdtPr>
                    <w:rPr>
                      <w:szCs w:val="21"/>
                    </w:rPr>
                    <w:alias w:val="附注_筹资活动产生的现金流量净额"/>
                    <w:tag w:val="_GBC_5ee7741747cf457f9218c53e0f59af20"/>
                    <w:id w:val="-162628938"/>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36444120"/>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-77,822,888.88</w:t>
                        </w:r>
                      </w:p>
                    </w:tc>
                  </w:sdtContent>
                </w:sdt>
                <w:sdt>
                  <w:sdtPr>
                    <w:rPr>
                      <w:szCs w:val="21"/>
                    </w:rPr>
                    <w:alias w:val="筹资活动产生的现金流量净额"/>
                    <w:tag w:val="_GBC_38c10b8960314a4497e2e3412cca1683"/>
                    <w:id w:val="-1165933615"/>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-6,610,279.99</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50816851"/>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667524583"/>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758.12</w:t>
                        </w:r>
                      </w:p>
                    </w:tc>
                  </w:sdtContent>
                </w:sdt>
                <w:sdt>
                  <w:sdtPr>
                    <w:rPr>
                      <w:szCs w:val="21"/>
                    </w:rPr>
                    <w:alias w:val="汇率变动对现金的影响"/>
                    <w:tag w:val="_GBC_c84fe057de4b431ab2cf9efb6292e4f4"/>
                    <w:id w:val="-146216819"/>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-51.2</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851870525"/>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1415698448"/>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-81,435,820.53</w:t>
                        </w:r>
                      </w:p>
                    </w:tc>
                  </w:sdtContent>
                </w:sdt>
                <w:sdt>
                  <w:sdtPr>
                    <w:rPr>
                      <w:szCs w:val="21"/>
                    </w:rPr>
                    <w:alias w:val="现金及现金等价物净增加额"/>
                    <w:tag w:val="_GBC_5fe6de5cc045470f9e2dcbc50168953e"/>
                    <w:id w:val="1908346436"/>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-169,331,348.45</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A96ABB">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2075808340"/>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315768908"/>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155,510,433.79</w:t>
                        </w:r>
                      </w:p>
                    </w:tc>
                  </w:sdtContent>
                </w:sdt>
                <w:sdt>
                  <w:sdtPr>
                    <w:rPr>
                      <w:szCs w:val="21"/>
                    </w:rPr>
                    <w:alias w:val="现金及现金等价物余额"/>
                    <w:tag w:val="_GBC_397cffa5deb74443aea9901bea944ec5"/>
                    <w:id w:val="-373773576"/>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290,930,616.81</w:t>
                        </w:r>
                      </w:p>
                    </w:tc>
                  </w:sdtContent>
                </w:sdt>
              </w:tr>
              <w:tr w:rsidR="004D357F" w:rsidTr="00C9630B">
                <w:tc>
                  <w:tcPr>
                    <w:tcW w:w="1939"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1282531549"/>
                    <w:lock w:val="sdtLocked"/>
                    <w:showingPlcHdr/>
                  </w:sdtPr>
                  <w:sdtEndPr/>
                  <w:sdtContent>
                    <w:tc>
                      <w:tcPr>
                        <w:tcW w:w="628" w:type="pct"/>
                        <w:tcBorders>
                          <w:top w:val="outset" w:sz="6" w:space="0" w:color="auto"/>
                          <w:left w:val="outset" w:sz="6" w:space="0" w:color="auto"/>
                          <w:bottom w:val="outset" w:sz="6" w:space="0" w:color="auto"/>
                          <w:right w:val="outset" w:sz="6" w:space="0" w:color="auto"/>
                        </w:tcBorders>
                      </w:tcPr>
                      <w:p w:rsidR="004D357F" w:rsidRDefault="004D357F" w:rsidP="004D357F">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522323164"/>
                    <w:lock w:val="sdtLocked"/>
                  </w:sdtPr>
                  <w:sdtEndPr/>
                  <w:sdtContent>
                    <w:tc>
                      <w:tcPr>
                        <w:tcW w:w="1174"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74,074,613.26</w:t>
                        </w:r>
                      </w:p>
                    </w:tc>
                  </w:sdtContent>
                </w:sdt>
                <w:sdt>
                  <w:sdtPr>
                    <w:rPr>
                      <w:szCs w:val="21"/>
                    </w:rPr>
                    <w:alias w:val="现金及现金等价物余额"/>
                    <w:tag w:val="_GBC_08dfa6ce94da4b2a9c230b0eeb2d356d"/>
                    <w:id w:val="-27568680"/>
                    <w:lock w:val="sdtLocked"/>
                  </w:sdtPr>
                  <w:sdtEndPr/>
                  <w:sdtContent>
                    <w:tc>
                      <w:tcPr>
                        <w:tcW w:w="1259" w:type="pct"/>
                        <w:tcBorders>
                          <w:top w:val="outset" w:sz="6" w:space="0" w:color="auto"/>
                          <w:left w:val="outset" w:sz="6" w:space="0" w:color="auto"/>
                          <w:bottom w:val="outset" w:sz="6" w:space="0" w:color="auto"/>
                          <w:right w:val="outset" w:sz="6" w:space="0" w:color="auto"/>
                        </w:tcBorders>
                        <w:vAlign w:val="center"/>
                      </w:tcPr>
                      <w:p w:rsidR="004D357F" w:rsidRDefault="004D357F" w:rsidP="00C9630B">
                        <w:pPr>
                          <w:jc w:val="right"/>
                          <w:rPr>
                            <w:szCs w:val="21"/>
                          </w:rPr>
                        </w:pPr>
                        <w:r>
                          <w:rPr>
                            <w:szCs w:val="21"/>
                          </w:rPr>
                          <w:t>121,599,268.36</w:t>
                        </w:r>
                      </w:p>
                    </w:tc>
                  </w:sdtContent>
                </w:sdt>
              </w:tr>
            </w:tbl>
            <w:p w:rsidR="004D357F" w:rsidRDefault="004D357F"/>
            <w:p w:rsidR="006607F0" w:rsidRDefault="00411289" w:rsidP="00A96ABB">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584600832"/>
                  <w:lock w:val="sdtLocked"/>
                  <w:placeholder>
                    <w:docPart w:val="GBC22222222222222222222222222222"/>
                  </w:placeholder>
                  <w:dataBinding w:prefixMappings="xmlns:clcid-cgi='clcid-cgi'" w:xpath="/*/clcid-cgi:GongSiFaDingDaiBiaoRen" w:storeItemID="{89EBAB94-44A0-46A2-B712-30D997D04A6D}"/>
                  <w:text/>
                </w:sdtPr>
                <w:sdtEndPr/>
                <w:sdtContent>
                  <w:r w:rsidR="004D357F">
                    <w:rPr>
                      <w:rFonts w:hint="eastAsia"/>
                      <w:szCs w:val="21"/>
                    </w:rPr>
                    <w:t>曹斌</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54849592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D357F">
                    <w:rPr>
                      <w:rFonts w:hint="eastAsia"/>
                      <w:szCs w:val="21"/>
                    </w:rPr>
                    <w:t>薛贵</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110322139"/>
                  <w:lock w:val="sdtLocked"/>
                  <w:placeholder>
                    <w:docPart w:val="GBC22222222222222222222222222222"/>
                  </w:placeholder>
                  <w:dataBinding w:prefixMappings="xmlns:clcid-mr='clcid-mr'" w:xpath="/*/clcid-mr:KuaiJiJiGouFuZeRenXingMing" w:storeItemID="{89EBAB94-44A0-46A2-B712-30D997D04A6D}"/>
                  <w:text/>
                </w:sdtPr>
                <w:sdtEndPr/>
                <w:sdtContent>
                  <w:r w:rsidR="004D357F">
                    <w:rPr>
                      <w:rFonts w:hint="eastAsia"/>
                      <w:szCs w:val="21"/>
                    </w:rPr>
                    <w:t>欧阳国玉</w:t>
                  </w:r>
                </w:sdtContent>
              </w:sdt>
            </w:p>
          </w:sdtContent>
        </w:sdt>
        <w:p w:rsidR="006607F0" w:rsidRDefault="00914BD0">
          <w:pPr>
            <w:rPr>
              <w:b/>
              <w:bCs/>
              <w:color w:val="FF0000"/>
              <w:szCs w:val="21"/>
            </w:rPr>
          </w:pPr>
        </w:p>
      </w:sdtContent>
    </w:sdt>
    <w:p w:rsidR="006607F0" w:rsidRDefault="006607F0">
      <w:pPr>
        <w:rPr>
          <w:szCs w:val="21"/>
        </w:rPr>
        <w:sectPr w:rsidR="006607F0" w:rsidSect="00A264B3">
          <w:pgSz w:w="11906" w:h="16838"/>
          <w:pgMar w:top="1525" w:right="1276" w:bottom="1440" w:left="1797" w:header="851" w:footer="992" w:gutter="0"/>
          <w:cols w:space="425"/>
          <w:docGrid w:linePitch="312"/>
        </w:sectPr>
      </w:pPr>
    </w:p>
    <w:sdt>
      <w:sdtPr>
        <w:rPr>
          <w:b/>
          <w:szCs w:val="21"/>
        </w:rPr>
        <w:alias w:val="选项模块:需要编制合并报表"/>
        <w:tag w:val="_GBC_3b1dcbfa33024cc0a5c2f3d693817342"/>
        <w:id w:val="-1308706858"/>
        <w:lock w:val="sdtLocked"/>
        <w:placeholder>
          <w:docPart w:val="GBC22222222222222222222222222222"/>
        </w:placeholder>
      </w:sdtPr>
      <w:sdtEndPr>
        <w:rPr>
          <w:b w:val="0"/>
          <w:color w:val="FF0000"/>
          <w:szCs w:val="24"/>
        </w:rPr>
      </w:sdtEndPr>
      <w:sdtContent>
        <w:p w:rsidR="006607F0" w:rsidRDefault="006607F0" w:rsidP="00A96ABB">
          <w:pPr>
            <w:tabs>
              <w:tab w:val="left" w:pos="10080"/>
            </w:tabs>
            <w:snapToGrid w:val="0"/>
            <w:spacing w:line="240" w:lineRule="atLeast"/>
            <w:ind w:rightChars="12" w:right="25"/>
            <w:jc w:val="center"/>
            <w:rPr>
              <w:b/>
              <w:szCs w:val="21"/>
            </w:rPr>
          </w:pPr>
        </w:p>
        <w:sdt>
          <w:sdtPr>
            <w:rPr>
              <w:b/>
              <w:szCs w:val="21"/>
            </w:rPr>
            <w:tag w:val="_GBC_3eeab460b9b64d53b91f5e0ddcd3030f"/>
            <w:id w:val="-684132706"/>
            <w:lock w:val="sdtLocked"/>
            <w:placeholder>
              <w:docPart w:val="GBC22222222222222222222222222222"/>
            </w:placeholder>
          </w:sdtPr>
          <w:sdtEndPr>
            <w:rPr>
              <w:rFonts w:hint="eastAsia"/>
              <w:b w:val="0"/>
            </w:rPr>
          </w:sdtEndPr>
          <w:sdtContent>
            <w:p w:rsidR="006607F0" w:rsidRDefault="00411289" w:rsidP="00A96ABB">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6607F0" w:rsidRDefault="00411289" w:rsidP="00A96ABB">
              <w:pPr>
                <w:tabs>
                  <w:tab w:val="left" w:pos="10080"/>
                </w:tabs>
                <w:snapToGrid w:val="0"/>
                <w:spacing w:line="240" w:lineRule="atLeast"/>
                <w:ind w:rightChars="12" w:right="25"/>
                <w:jc w:val="center"/>
                <w:rPr>
                  <w:szCs w:val="21"/>
                </w:rPr>
              </w:pPr>
              <w:r>
                <w:rPr>
                  <w:szCs w:val="21"/>
                </w:rPr>
                <w:t>201</w:t>
              </w:r>
              <w:r>
                <w:rPr>
                  <w:rFonts w:hint="eastAsia"/>
                  <w:szCs w:val="21"/>
                </w:rPr>
                <w:t>6</w:t>
              </w:r>
              <w:r>
                <w:rPr>
                  <w:szCs w:val="21"/>
                </w:rPr>
                <w:t>年</w:t>
              </w:r>
              <w:r>
                <w:rPr>
                  <w:rFonts w:hint="eastAsia"/>
                  <w:szCs w:val="21"/>
                </w:rPr>
                <w:t>1—6月</w:t>
              </w:r>
            </w:p>
            <w:p w:rsidR="006607F0" w:rsidRDefault="00411289">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3432050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5226948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1402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3"/>
                <w:gridCol w:w="1165"/>
                <w:gridCol w:w="542"/>
                <w:gridCol w:w="867"/>
                <w:gridCol w:w="870"/>
                <w:gridCol w:w="1123"/>
                <w:gridCol w:w="618"/>
                <w:gridCol w:w="1083"/>
                <w:gridCol w:w="426"/>
                <w:gridCol w:w="1098"/>
                <w:gridCol w:w="461"/>
                <w:gridCol w:w="1134"/>
                <w:gridCol w:w="1134"/>
                <w:gridCol w:w="1212"/>
              </w:tblGrid>
              <w:tr w:rsidR="00724E1C" w:rsidRPr="004D357F" w:rsidTr="006C23A0">
                <w:trPr>
                  <w:cantSplit/>
                </w:trPr>
                <w:tc>
                  <w:tcPr>
                    <w:tcW w:w="2293" w:type="dxa"/>
                    <w:vMerge w:val="restart"/>
                    <w:vAlign w:val="center"/>
                  </w:tcPr>
                  <w:p w:rsidR="00724E1C" w:rsidRPr="004D357F" w:rsidRDefault="00724E1C" w:rsidP="006C23A0">
                    <w:pPr>
                      <w:snapToGrid w:val="0"/>
                      <w:spacing w:line="240" w:lineRule="atLeast"/>
                      <w:jc w:val="center"/>
                      <w:rPr>
                        <w:sz w:val="11"/>
                        <w:szCs w:val="11"/>
                      </w:rPr>
                    </w:pPr>
                    <w:r w:rsidRPr="004D357F">
                      <w:rPr>
                        <w:sz w:val="11"/>
                        <w:szCs w:val="11"/>
                      </w:rPr>
                      <w:t>项目</w:t>
                    </w:r>
                  </w:p>
                </w:tc>
                <w:tc>
                  <w:tcPr>
                    <w:tcW w:w="11733" w:type="dxa"/>
                    <w:gridSpan w:val="13"/>
                    <w:vAlign w:val="center"/>
                  </w:tcPr>
                  <w:p w:rsidR="00724E1C" w:rsidRPr="004D357F" w:rsidRDefault="00724E1C" w:rsidP="006C23A0">
                    <w:pPr>
                      <w:snapToGrid w:val="0"/>
                      <w:spacing w:line="240" w:lineRule="atLeast"/>
                      <w:ind w:rightChars="-759" w:right="-1594"/>
                      <w:jc w:val="center"/>
                      <w:rPr>
                        <w:sz w:val="11"/>
                        <w:szCs w:val="11"/>
                      </w:rPr>
                    </w:pPr>
                    <w:r w:rsidRPr="004D357F">
                      <w:rPr>
                        <w:rFonts w:hint="eastAsia"/>
                        <w:sz w:val="11"/>
                        <w:szCs w:val="11"/>
                      </w:rPr>
                      <w:t>本期</w:t>
                    </w:r>
                  </w:p>
                </w:tc>
              </w:tr>
              <w:tr w:rsidR="00724E1C" w:rsidRPr="004D357F" w:rsidTr="006C23A0">
                <w:trPr>
                  <w:cantSplit/>
                  <w:trHeight w:val="540"/>
                </w:trPr>
                <w:tc>
                  <w:tcPr>
                    <w:tcW w:w="2293" w:type="dxa"/>
                    <w:vMerge/>
                  </w:tcPr>
                  <w:p w:rsidR="00724E1C" w:rsidRPr="004D357F" w:rsidRDefault="00724E1C" w:rsidP="006C23A0">
                    <w:pPr>
                      <w:snapToGrid w:val="0"/>
                      <w:spacing w:line="240" w:lineRule="atLeast"/>
                      <w:ind w:rightChars="-759" w:right="-1594"/>
                      <w:rPr>
                        <w:sz w:val="11"/>
                        <w:szCs w:val="11"/>
                      </w:rPr>
                    </w:pPr>
                  </w:p>
                </w:tc>
                <w:tc>
                  <w:tcPr>
                    <w:tcW w:w="9387" w:type="dxa"/>
                    <w:gridSpan w:val="11"/>
                    <w:vAlign w:val="center"/>
                  </w:tcPr>
                  <w:p w:rsidR="00724E1C" w:rsidRPr="004D357F" w:rsidRDefault="00724E1C" w:rsidP="006C23A0">
                    <w:pPr>
                      <w:snapToGrid w:val="0"/>
                      <w:spacing w:line="240" w:lineRule="atLeast"/>
                      <w:ind w:rightChars="-759" w:right="-1594"/>
                      <w:jc w:val="center"/>
                      <w:rPr>
                        <w:sz w:val="11"/>
                        <w:szCs w:val="11"/>
                      </w:rPr>
                    </w:pPr>
                    <w:r w:rsidRPr="004D357F">
                      <w:rPr>
                        <w:sz w:val="11"/>
                        <w:szCs w:val="11"/>
                      </w:rPr>
                      <w:t>归属于母公司所有者权益</w:t>
                    </w:r>
                  </w:p>
                </w:tc>
                <w:tc>
                  <w:tcPr>
                    <w:tcW w:w="1134" w:type="dxa"/>
                    <w:vMerge w:val="restart"/>
                    <w:vAlign w:val="center"/>
                  </w:tcPr>
                  <w:p w:rsidR="00724E1C" w:rsidRPr="004D357F" w:rsidRDefault="00724E1C" w:rsidP="006C23A0">
                    <w:pPr>
                      <w:jc w:val="center"/>
                      <w:rPr>
                        <w:sz w:val="11"/>
                        <w:szCs w:val="11"/>
                      </w:rPr>
                    </w:pPr>
                    <w:r w:rsidRPr="004D357F">
                      <w:rPr>
                        <w:sz w:val="11"/>
                        <w:szCs w:val="11"/>
                      </w:rPr>
                      <w:t>少数股东权益</w:t>
                    </w:r>
                  </w:p>
                </w:tc>
                <w:tc>
                  <w:tcPr>
                    <w:tcW w:w="1212" w:type="dxa"/>
                    <w:vMerge w:val="restart"/>
                    <w:vAlign w:val="center"/>
                  </w:tcPr>
                  <w:p w:rsidR="00724E1C" w:rsidRPr="004D357F" w:rsidRDefault="00724E1C" w:rsidP="006C23A0">
                    <w:pPr>
                      <w:jc w:val="center"/>
                      <w:rPr>
                        <w:sz w:val="11"/>
                        <w:szCs w:val="11"/>
                      </w:rPr>
                    </w:pPr>
                    <w:r w:rsidRPr="004D357F">
                      <w:rPr>
                        <w:sz w:val="11"/>
                        <w:szCs w:val="11"/>
                      </w:rPr>
                      <w:t>所有者权益合计</w:t>
                    </w:r>
                  </w:p>
                </w:tc>
              </w:tr>
              <w:tr w:rsidR="00724E1C" w:rsidRPr="004D357F" w:rsidTr="006C23A0">
                <w:trPr>
                  <w:cantSplit/>
                  <w:trHeight w:val="352"/>
                </w:trPr>
                <w:tc>
                  <w:tcPr>
                    <w:tcW w:w="2293" w:type="dxa"/>
                    <w:vMerge/>
                  </w:tcPr>
                  <w:p w:rsidR="00724E1C" w:rsidRPr="004D357F" w:rsidRDefault="00724E1C" w:rsidP="006C23A0">
                    <w:pPr>
                      <w:snapToGrid w:val="0"/>
                      <w:spacing w:line="240" w:lineRule="atLeast"/>
                      <w:ind w:rightChars="-759" w:right="-1594"/>
                      <w:rPr>
                        <w:sz w:val="11"/>
                        <w:szCs w:val="11"/>
                      </w:rPr>
                    </w:pPr>
                  </w:p>
                </w:tc>
                <w:tc>
                  <w:tcPr>
                    <w:tcW w:w="1165" w:type="dxa"/>
                    <w:vMerge w:val="restart"/>
                    <w:vAlign w:val="center"/>
                  </w:tcPr>
                  <w:p w:rsidR="00724E1C" w:rsidRPr="004D357F" w:rsidRDefault="00724E1C" w:rsidP="006C23A0">
                    <w:pPr>
                      <w:snapToGrid w:val="0"/>
                      <w:spacing w:line="240" w:lineRule="atLeast"/>
                      <w:jc w:val="center"/>
                      <w:rPr>
                        <w:sz w:val="11"/>
                        <w:szCs w:val="11"/>
                      </w:rPr>
                    </w:pPr>
                    <w:r w:rsidRPr="004D357F">
                      <w:rPr>
                        <w:rFonts w:hint="eastAsia"/>
                        <w:sz w:val="11"/>
                        <w:szCs w:val="11"/>
                      </w:rPr>
                      <w:t>股本</w:t>
                    </w:r>
                  </w:p>
                </w:tc>
                <w:tc>
                  <w:tcPr>
                    <w:tcW w:w="2279" w:type="dxa"/>
                    <w:gridSpan w:val="3"/>
                    <w:vAlign w:val="center"/>
                  </w:tcPr>
                  <w:p w:rsidR="00724E1C" w:rsidRPr="004D357F" w:rsidRDefault="00724E1C" w:rsidP="006C23A0">
                    <w:pPr>
                      <w:snapToGrid w:val="0"/>
                      <w:spacing w:line="240" w:lineRule="atLeast"/>
                      <w:jc w:val="center"/>
                      <w:rPr>
                        <w:sz w:val="11"/>
                        <w:szCs w:val="11"/>
                      </w:rPr>
                    </w:pPr>
                    <w:r w:rsidRPr="004D357F">
                      <w:rPr>
                        <w:rFonts w:hint="eastAsia"/>
                        <w:sz w:val="11"/>
                        <w:szCs w:val="11"/>
                      </w:rPr>
                      <w:t>其他权益工具</w:t>
                    </w:r>
                  </w:p>
                </w:tc>
                <w:tc>
                  <w:tcPr>
                    <w:tcW w:w="1123" w:type="dxa"/>
                    <w:vMerge w:val="restart"/>
                    <w:vAlign w:val="center"/>
                  </w:tcPr>
                  <w:p w:rsidR="00724E1C" w:rsidRPr="004D357F" w:rsidRDefault="00724E1C" w:rsidP="006C23A0">
                    <w:pPr>
                      <w:snapToGrid w:val="0"/>
                      <w:spacing w:line="240" w:lineRule="atLeast"/>
                      <w:jc w:val="center"/>
                      <w:rPr>
                        <w:sz w:val="11"/>
                        <w:szCs w:val="11"/>
                      </w:rPr>
                    </w:pPr>
                    <w:r w:rsidRPr="004D357F">
                      <w:rPr>
                        <w:rFonts w:hint="eastAsia"/>
                        <w:sz w:val="11"/>
                        <w:szCs w:val="11"/>
                      </w:rPr>
                      <w:t>资本公积</w:t>
                    </w:r>
                  </w:p>
                </w:tc>
                <w:tc>
                  <w:tcPr>
                    <w:tcW w:w="618" w:type="dxa"/>
                    <w:vMerge w:val="restart"/>
                    <w:vAlign w:val="center"/>
                  </w:tcPr>
                  <w:p w:rsidR="00724E1C" w:rsidRPr="004D357F" w:rsidRDefault="00724E1C" w:rsidP="006C23A0">
                    <w:pPr>
                      <w:snapToGrid w:val="0"/>
                      <w:spacing w:line="240" w:lineRule="atLeast"/>
                      <w:jc w:val="center"/>
                      <w:rPr>
                        <w:sz w:val="11"/>
                        <w:szCs w:val="11"/>
                      </w:rPr>
                    </w:pPr>
                    <w:r w:rsidRPr="004D357F">
                      <w:rPr>
                        <w:rFonts w:hint="eastAsia"/>
                        <w:sz w:val="11"/>
                        <w:szCs w:val="11"/>
                      </w:rPr>
                      <w:t>减：库存股</w:t>
                    </w:r>
                  </w:p>
                </w:tc>
                <w:tc>
                  <w:tcPr>
                    <w:tcW w:w="1083" w:type="dxa"/>
                    <w:vMerge w:val="restart"/>
                    <w:vAlign w:val="center"/>
                  </w:tcPr>
                  <w:p w:rsidR="00724E1C" w:rsidRPr="004D357F" w:rsidRDefault="00724E1C" w:rsidP="006C23A0">
                    <w:pPr>
                      <w:snapToGrid w:val="0"/>
                      <w:spacing w:line="240" w:lineRule="atLeast"/>
                      <w:jc w:val="center"/>
                      <w:rPr>
                        <w:sz w:val="11"/>
                        <w:szCs w:val="11"/>
                      </w:rPr>
                    </w:pPr>
                    <w:r w:rsidRPr="004D357F">
                      <w:rPr>
                        <w:rFonts w:hint="eastAsia"/>
                        <w:sz w:val="11"/>
                        <w:szCs w:val="11"/>
                      </w:rPr>
                      <w:t>其他综合收益</w:t>
                    </w:r>
                  </w:p>
                </w:tc>
                <w:tc>
                  <w:tcPr>
                    <w:tcW w:w="426" w:type="dxa"/>
                    <w:vMerge w:val="restart"/>
                    <w:vAlign w:val="center"/>
                  </w:tcPr>
                  <w:p w:rsidR="00724E1C" w:rsidRPr="004D357F" w:rsidRDefault="00724E1C" w:rsidP="006C23A0">
                    <w:pPr>
                      <w:snapToGrid w:val="0"/>
                      <w:spacing w:line="240" w:lineRule="atLeast"/>
                      <w:jc w:val="center"/>
                      <w:rPr>
                        <w:sz w:val="11"/>
                        <w:szCs w:val="11"/>
                      </w:rPr>
                    </w:pPr>
                    <w:r w:rsidRPr="004D357F">
                      <w:rPr>
                        <w:rFonts w:hint="eastAsia"/>
                        <w:sz w:val="11"/>
                        <w:szCs w:val="11"/>
                      </w:rPr>
                      <w:t>专项储备</w:t>
                    </w:r>
                  </w:p>
                </w:tc>
                <w:tc>
                  <w:tcPr>
                    <w:tcW w:w="1098" w:type="dxa"/>
                    <w:vMerge w:val="restart"/>
                    <w:vAlign w:val="center"/>
                  </w:tcPr>
                  <w:p w:rsidR="00724E1C" w:rsidRPr="004D357F" w:rsidRDefault="00724E1C" w:rsidP="006C23A0">
                    <w:pPr>
                      <w:snapToGrid w:val="0"/>
                      <w:spacing w:line="240" w:lineRule="atLeast"/>
                      <w:jc w:val="center"/>
                      <w:rPr>
                        <w:sz w:val="11"/>
                        <w:szCs w:val="11"/>
                      </w:rPr>
                    </w:pPr>
                    <w:r w:rsidRPr="004D357F">
                      <w:rPr>
                        <w:rFonts w:hint="eastAsia"/>
                        <w:sz w:val="11"/>
                        <w:szCs w:val="11"/>
                      </w:rPr>
                      <w:t>盈余公积</w:t>
                    </w:r>
                  </w:p>
                </w:tc>
                <w:tc>
                  <w:tcPr>
                    <w:tcW w:w="461" w:type="dxa"/>
                    <w:vMerge w:val="restart"/>
                    <w:vAlign w:val="center"/>
                  </w:tcPr>
                  <w:p w:rsidR="00724E1C" w:rsidRPr="004D357F" w:rsidRDefault="00724E1C" w:rsidP="006C23A0">
                    <w:pPr>
                      <w:snapToGrid w:val="0"/>
                      <w:spacing w:line="240" w:lineRule="atLeast"/>
                      <w:jc w:val="center"/>
                      <w:rPr>
                        <w:sz w:val="11"/>
                        <w:szCs w:val="11"/>
                      </w:rPr>
                    </w:pPr>
                    <w:r w:rsidRPr="004D357F">
                      <w:rPr>
                        <w:rFonts w:hint="eastAsia"/>
                        <w:sz w:val="11"/>
                        <w:szCs w:val="11"/>
                      </w:rPr>
                      <w:t>一般风险准备</w:t>
                    </w:r>
                  </w:p>
                </w:tc>
                <w:tc>
                  <w:tcPr>
                    <w:tcW w:w="1134" w:type="dxa"/>
                    <w:vMerge w:val="restart"/>
                    <w:vAlign w:val="center"/>
                  </w:tcPr>
                  <w:p w:rsidR="00724E1C" w:rsidRPr="004D357F" w:rsidRDefault="00724E1C" w:rsidP="006C23A0">
                    <w:pPr>
                      <w:snapToGrid w:val="0"/>
                      <w:spacing w:line="240" w:lineRule="atLeast"/>
                      <w:jc w:val="center"/>
                      <w:rPr>
                        <w:sz w:val="11"/>
                        <w:szCs w:val="11"/>
                      </w:rPr>
                    </w:pPr>
                    <w:r w:rsidRPr="004D357F">
                      <w:rPr>
                        <w:rFonts w:hint="eastAsia"/>
                        <w:sz w:val="11"/>
                        <w:szCs w:val="11"/>
                      </w:rPr>
                      <w:t>未分配利润</w:t>
                    </w:r>
                  </w:p>
                </w:tc>
                <w:tc>
                  <w:tcPr>
                    <w:tcW w:w="1134" w:type="dxa"/>
                    <w:vMerge/>
                    <w:vAlign w:val="center"/>
                  </w:tcPr>
                  <w:p w:rsidR="00724E1C" w:rsidRPr="004D357F" w:rsidRDefault="00724E1C" w:rsidP="006C23A0">
                    <w:pPr>
                      <w:jc w:val="center"/>
                      <w:rPr>
                        <w:sz w:val="11"/>
                        <w:szCs w:val="11"/>
                      </w:rPr>
                    </w:pPr>
                  </w:p>
                </w:tc>
                <w:tc>
                  <w:tcPr>
                    <w:tcW w:w="1212" w:type="dxa"/>
                    <w:vMerge/>
                    <w:vAlign w:val="center"/>
                  </w:tcPr>
                  <w:p w:rsidR="00724E1C" w:rsidRPr="004D357F" w:rsidRDefault="00724E1C" w:rsidP="006C23A0">
                    <w:pPr>
                      <w:jc w:val="center"/>
                      <w:rPr>
                        <w:sz w:val="11"/>
                        <w:szCs w:val="11"/>
                      </w:rPr>
                    </w:pPr>
                  </w:p>
                </w:tc>
              </w:tr>
              <w:tr w:rsidR="00724E1C" w:rsidRPr="004D357F" w:rsidTr="006C23A0">
                <w:trPr>
                  <w:cantSplit/>
                  <w:trHeight w:val="345"/>
                </w:trPr>
                <w:tc>
                  <w:tcPr>
                    <w:tcW w:w="2293" w:type="dxa"/>
                    <w:vMerge/>
                  </w:tcPr>
                  <w:p w:rsidR="00724E1C" w:rsidRPr="004D357F" w:rsidRDefault="00724E1C" w:rsidP="006C23A0">
                    <w:pPr>
                      <w:snapToGrid w:val="0"/>
                      <w:spacing w:line="240" w:lineRule="atLeast"/>
                      <w:ind w:rightChars="-759" w:right="-1594"/>
                      <w:rPr>
                        <w:sz w:val="11"/>
                        <w:szCs w:val="11"/>
                      </w:rPr>
                    </w:pPr>
                  </w:p>
                </w:tc>
                <w:tc>
                  <w:tcPr>
                    <w:tcW w:w="1165" w:type="dxa"/>
                    <w:vMerge/>
                  </w:tcPr>
                  <w:p w:rsidR="00724E1C" w:rsidRPr="004D357F" w:rsidRDefault="00724E1C" w:rsidP="006C23A0">
                    <w:pPr>
                      <w:snapToGrid w:val="0"/>
                      <w:spacing w:line="240" w:lineRule="atLeast"/>
                      <w:jc w:val="center"/>
                      <w:rPr>
                        <w:sz w:val="11"/>
                        <w:szCs w:val="11"/>
                      </w:rPr>
                    </w:pPr>
                  </w:p>
                </w:tc>
                <w:tc>
                  <w:tcPr>
                    <w:tcW w:w="542" w:type="dxa"/>
                    <w:vAlign w:val="center"/>
                  </w:tcPr>
                  <w:p w:rsidR="00724E1C" w:rsidRPr="004D357F" w:rsidRDefault="00724E1C" w:rsidP="006C23A0">
                    <w:pPr>
                      <w:snapToGrid w:val="0"/>
                      <w:spacing w:line="240" w:lineRule="atLeast"/>
                      <w:jc w:val="center"/>
                      <w:rPr>
                        <w:sz w:val="11"/>
                        <w:szCs w:val="11"/>
                      </w:rPr>
                    </w:pPr>
                    <w:r w:rsidRPr="004D357F">
                      <w:rPr>
                        <w:rFonts w:hint="eastAsia"/>
                        <w:sz w:val="11"/>
                        <w:szCs w:val="11"/>
                      </w:rPr>
                      <w:t>优先股</w:t>
                    </w:r>
                  </w:p>
                </w:tc>
                <w:tc>
                  <w:tcPr>
                    <w:tcW w:w="867" w:type="dxa"/>
                    <w:vAlign w:val="center"/>
                  </w:tcPr>
                  <w:p w:rsidR="00724E1C" w:rsidRPr="004D357F" w:rsidRDefault="00724E1C" w:rsidP="006C23A0">
                    <w:pPr>
                      <w:snapToGrid w:val="0"/>
                      <w:spacing w:line="240" w:lineRule="atLeast"/>
                      <w:jc w:val="center"/>
                      <w:rPr>
                        <w:sz w:val="11"/>
                        <w:szCs w:val="11"/>
                      </w:rPr>
                    </w:pPr>
                    <w:r w:rsidRPr="004D357F">
                      <w:rPr>
                        <w:rFonts w:hint="eastAsia"/>
                        <w:sz w:val="11"/>
                        <w:szCs w:val="11"/>
                      </w:rPr>
                      <w:t>永续债</w:t>
                    </w:r>
                  </w:p>
                </w:tc>
                <w:tc>
                  <w:tcPr>
                    <w:tcW w:w="870" w:type="dxa"/>
                    <w:vAlign w:val="center"/>
                  </w:tcPr>
                  <w:p w:rsidR="00724E1C" w:rsidRPr="004D357F" w:rsidRDefault="00724E1C" w:rsidP="006C23A0">
                    <w:pPr>
                      <w:snapToGrid w:val="0"/>
                      <w:spacing w:line="240" w:lineRule="atLeast"/>
                      <w:jc w:val="center"/>
                      <w:rPr>
                        <w:sz w:val="11"/>
                        <w:szCs w:val="11"/>
                      </w:rPr>
                    </w:pPr>
                    <w:r w:rsidRPr="004D357F">
                      <w:rPr>
                        <w:rFonts w:hint="eastAsia"/>
                        <w:sz w:val="11"/>
                        <w:szCs w:val="11"/>
                      </w:rPr>
                      <w:t>其他</w:t>
                    </w:r>
                  </w:p>
                </w:tc>
                <w:tc>
                  <w:tcPr>
                    <w:tcW w:w="1123" w:type="dxa"/>
                    <w:vMerge/>
                  </w:tcPr>
                  <w:p w:rsidR="00724E1C" w:rsidRPr="004D357F" w:rsidRDefault="00724E1C" w:rsidP="006C23A0">
                    <w:pPr>
                      <w:snapToGrid w:val="0"/>
                      <w:spacing w:line="240" w:lineRule="atLeast"/>
                      <w:jc w:val="center"/>
                      <w:rPr>
                        <w:sz w:val="11"/>
                        <w:szCs w:val="11"/>
                      </w:rPr>
                    </w:pPr>
                  </w:p>
                </w:tc>
                <w:tc>
                  <w:tcPr>
                    <w:tcW w:w="618" w:type="dxa"/>
                    <w:vMerge/>
                  </w:tcPr>
                  <w:p w:rsidR="00724E1C" w:rsidRPr="004D357F" w:rsidRDefault="00724E1C" w:rsidP="006C23A0">
                    <w:pPr>
                      <w:snapToGrid w:val="0"/>
                      <w:spacing w:line="240" w:lineRule="atLeast"/>
                      <w:jc w:val="center"/>
                      <w:rPr>
                        <w:sz w:val="11"/>
                        <w:szCs w:val="11"/>
                      </w:rPr>
                    </w:pPr>
                  </w:p>
                </w:tc>
                <w:tc>
                  <w:tcPr>
                    <w:tcW w:w="1083" w:type="dxa"/>
                    <w:vMerge/>
                  </w:tcPr>
                  <w:p w:rsidR="00724E1C" w:rsidRPr="004D357F" w:rsidRDefault="00724E1C" w:rsidP="006C23A0">
                    <w:pPr>
                      <w:snapToGrid w:val="0"/>
                      <w:spacing w:line="240" w:lineRule="atLeast"/>
                      <w:jc w:val="center"/>
                      <w:rPr>
                        <w:sz w:val="11"/>
                        <w:szCs w:val="11"/>
                      </w:rPr>
                    </w:pPr>
                  </w:p>
                </w:tc>
                <w:tc>
                  <w:tcPr>
                    <w:tcW w:w="426" w:type="dxa"/>
                    <w:vMerge/>
                  </w:tcPr>
                  <w:p w:rsidR="00724E1C" w:rsidRPr="004D357F" w:rsidRDefault="00724E1C" w:rsidP="006C23A0">
                    <w:pPr>
                      <w:snapToGrid w:val="0"/>
                      <w:spacing w:line="240" w:lineRule="atLeast"/>
                      <w:jc w:val="center"/>
                      <w:rPr>
                        <w:sz w:val="11"/>
                        <w:szCs w:val="11"/>
                      </w:rPr>
                    </w:pPr>
                  </w:p>
                </w:tc>
                <w:tc>
                  <w:tcPr>
                    <w:tcW w:w="1098" w:type="dxa"/>
                    <w:vMerge/>
                  </w:tcPr>
                  <w:p w:rsidR="00724E1C" w:rsidRPr="004D357F" w:rsidRDefault="00724E1C" w:rsidP="006C23A0">
                    <w:pPr>
                      <w:snapToGrid w:val="0"/>
                      <w:spacing w:line="240" w:lineRule="atLeast"/>
                      <w:jc w:val="center"/>
                      <w:rPr>
                        <w:sz w:val="11"/>
                        <w:szCs w:val="11"/>
                      </w:rPr>
                    </w:pPr>
                  </w:p>
                </w:tc>
                <w:tc>
                  <w:tcPr>
                    <w:tcW w:w="461" w:type="dxa"/>
                    <w:vMerge/>
                  </w:tcPr>
                  <w:p w:rsidR="00724E1C" w:rsidRPr="004D357F" w:rsidRDefault="00724E1C" w:rsidP="006C23A0">
                    <w:pPr>
                      <w:snapToGrid w:val="0"/>
                      <w:spacing w:line="240" w:lineRule="atLeast"/>
                      <w:jc w:val="center"/>
                      <w:rPr>
                        <w:sz w:val="11"/>
                        <w:szCs w:val="11"/>
                      </w:rPr>
                    </w:pPr>
                  </w:p>
                </w:tc>
                <w:tc>
                  <w:tcPr>
                    <w:tcW w:w="1134" w:type="dxa"/>
                    <w:vMerge/>
                  </w:tcPr>
                  <w:p w:rsidR="00724E1C" w:rsidRPr="004D357F" w:rsidRDefault="00724E1C" w:rsidP="006C23A0">
                    <w:pPr>
                      <w:snapToGrid w:val="0"/>
                      <w:spacing w:line="240" w:lineRule="atLeast"/>
                      <w:jc w:val="center"/>
                      <w:rPr>
                        <w:sz w:val="11"/>
                        <w:szCs w:val="11"/>
                      </w:rPr>
                    </w:pPr>
                  </w:p>
                </w:tc>
                <w:tc>
                  <w:tcPr>
                    <w:tcW w:w="1134" w:type="dxa"/>
                    <w:vMerge/>
                  </w:tcPr>
                  <w:p w:rsidR="00724E1C" w:rsidRPr="004D357F" w:rsidRDefault="00724E1C" w:rsidP="006C23A0">
                    <w:pPr>
                      <w:jc w:val="center"/>
                      <w:rPr>
                        <w:sz w:val="11"/>
                        <w:szCs w:val="11"/>
                      </w:rPr>
                    </w:pPr>
                  </w:p>
                </w:tc>
                <w:tc>
                  <w:tcPr>
                    <w:tcW w:w="1212" w:type="dxa"/>
                    <w:vMerge/>
                    <w:tcBorders>
                      <w:bottom w:val="nil"/>
                    </w:tcBorders>
                  </w:tcPr>
                  <w:p w:rsidR="00724E1C" w:rsidRPr="004D357F" w:rsidRDefault="00724E1C" w:rsidP="006C23A0">
                    <w:pPr>
                      <w:jc w:val="center"/>
                      <w:rPr>
                        <w:sz w:val="11"/>
                        <w:szCs w:val="11"/>
                      </w:rPr>
                    </w:pPr>
                  </w:p>
                </w:tc>
              </w:tr>
              <w:tr w:rsidR="00724E1C" w:rsidRPr="004D357F" w:rsidTr="006C23A0">
                <w:tc>
                  <w:tcPr>
                    <w:tcW w:w="2293" w:type="dxa"/>
                  </w:tcPr>
                  <w:p w:rsidR="00724E1C" w:rsidRPr="004D357F" w:rsidRDefault="00724E1C" w:rsidP="006C23A0">
                    <w:pPr>
                      <w:rPr>
                        <w:sz w:val="11"/>
                        <w:szCs w:val="11"/>
                      </w:rPr>
                    </w:pPr>
                    <w:r w:rsidRPr="004D357F">
                      <w:rPr>
                        <w:sz w:val="11"/>
                        <w:szCs w:val="11"/>
                      </w:rPr>
                      <w:t>一、上年</w:t>
                    </w:r>
                    <w:r w:rsidRPr="004D357F">
                      <w:rPr>
                        <w:rFonts w:hint="eastAsia"/>
                        <w:sz w:val="11"/>
                        <w:szCs w:val="11"/>
                      </w:rPr>
                      <w:t>期</w:t>
                    </w:r>
                    <w:r w:rsidRPr="004D357F">
                      <w:rPr>
                        <w:sz w:val="11"/>
                        <w:szCs w:val="11"/>
                      </w:rPr>
                      <w:t>末余额</w:t>
                    </w:r>
                  </w:p>
                </w:tc>
                <w:sdt>
                  <w:sdtPr>
                    <w:rPr>
                      <w:sz w:val="11"/>
                      <w:szCs w:val="11"/>
                    </w:rPr>
                    <w:alias w:val="股本"/>
                    <w:tag w:val="_GBC_0c6d10b4149444af9e03828789314f4e"/>
                    <w:id w:val="-1919860678"/>
                    <w:lock w:val="sdtLocked"/>
                  </w:sdtPr>
                  <w:sdtEndPr/>
                  <w:sdtContent>
                    <w:tc>
                      <w:tcPr>
                        <w:tcW w:w="1165" w:type="dxa"/>
                        <w:vAlign w:val="center"/>
                      </w:tcPr>
                      <w:p w:rsidR="00724E1C" w:rsidRPr="004D357F" w:rsidRDefault="00724E1C" w:rsidP="006C23A0">
                        <w:pPr>
                          <w:jc w:val="right"/>
                          <w:rPr>
                            <w:sz w:val="11"/>
                            <w:szCs w:val="11"/>
                          </w:rPr>
                        </w:pPr>
                        <w:r>
                          <w:rPr>
                            <w:sz w:val="11"/>
                            <w:szCs w:val="11"/>
                          </w:rPr>
                          <w:t>882,108,472.00</w:t>
                        </w:r>
                      </w:p>
                    </w:tc>
                  </w:sdtContent>
                </w:sdt>
                <w:sdt>
                  <w:sdtPr>
                    <w:rPr>
                      <w:sz w:val="11"/>
                      <w:szCs w:val="11"/>
                    </w:rPr>
                    <w:alias w:val="其他权益工具-其中：优先股"/>
                    <w:tag w:val="_GBC_982fe865592d4b15a92d62983df136c4"/>
                    <w:id w:val="908278132"/>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其他权益工具-永续债"/>
                    <w:tag w:val="_GBC_40a1ed824c2a42aaac28b02d5e456282"/>
                    <w:id w:val="2067754106"/>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其他权益工具-其他"/>
                    <w:tag w:val="_GBC_499b812412af495f87aadae11b78a86f"/>
                    <w:id w:val="-738019450"/>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资本公积"/>
                    <w:tag w:val="_GBC_17765a3568404a1da120e3efb1f6f4e4"/>
                    <w:id w:val="-484091149"/>
                    <w:lock w:val="sdtLocked"/>
                  </w:sdtPr>
                  <w:sdtEndPr/>
                  <w:sdtContent>
                    <w:tc>
                      <w:tcPr>
                        <w:tcW w:w="1123" w:type="dxa"/>
                        <w:vAlign w:val="center"/>
                      </w:tcPr>
                      <w:p w:rsidR="00724E1C" w:rsidRPr="004D357F" w:rsidRDefault="00724E1C" w:rsidP="006C23A0">
                        <w:pPr>
                          <w:jc w:val="right"/>
                          <w:rPr>
                            <w:sz w:val="11"/>
                            <w:szCs w:val="11"/>
                          </w:rPr>
                        </w:pPr>
                        <w:r>
                          <w:rPr>
                            <w:sz w:val="11"/>
                            <w:szCs w:val="11"/>
                          </w:rPr>
                          <w:t>3,693,897,995.09</w:t>
                        </w:r>
                      </w:p>
                    </w:tc>
                  </w:sdtContent>
                </w:sdt>
                <w:sdt>
                  <w:sdtPr>
                    <w:rPr>
                      <w:sz w:val="11"/>
                      <w:szCs w:val="11"/>
                    </w:rPr>
                    <w:alias w:val="库存股"/>
                    <w:tag w:val="_GBC_ff0b556e074b4279952ce608e45e952c"/>
                    <w:id w:val="1942568671"/>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其他综合收益（资产负债表项目）"/>
                    <w:tag w:val="_GBC_f9aebbd1b1c84315a34c6118344ff78a"/>
                    <w:id w:val="1267809895"/>
                    <w:lock w:val="sdtLocked"/>
                  </w:sdtPr>
                  <w:sdtEndPr/>
                  <w:sdtContent>
                    <w:tc>
                      <w:tcPr>
                        <w:tcW w:w="1083" w:type="dxa"/>
                        <w:vAlign w:val="center"/>
                      </w:tcPr>
                      <w:p w:rsidR="00724E1C" w:rsidRPr="004D357F" w:rsidRDefault="00724E1C" w:rsidP="006C23A0">
                        <w:pPr>
                          <w:jc w:val="right"/>
                          <w:rPr>
                            <w:sz w:val="11"/>
                            <w:szCs w:val="11"/>
                          </w:rPr>
                        </w:pPr>
                        <w:r>
                          <w:rPr>
                            <w:sz w:val="11"/>
                            <w:szCs w:val="11"/>
                          </w:rPr>
                          <w:t>-3,646,538.83</w:t>
                        </w:r>
                      </w:p>
                    </w:tc>
                  </w:sdtContent>
                </w:sdt>
                <w:sdt>
                  <w:sdtPr>
                    <w:rPr>
                      <w:sz w:val="11"/>
                      <w:szCs w:val="11"/>
                    </w:rPr>
                    <w:alias w:val="专项储备"/>
                    <w:tag w:val="_GBC_9eb39a3a39374605966081e833de3d62"/>
                    <w:id w:val="1424768429"/>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盈余公积"/>
                    <w:tag w:val="_GBC_4d0e171ece294c249574e2dd9dd024ac"/>
                    <w:id w:val="1724017609"/>
                    <w:lock w:val="sdtLocked"/>
                  </w:sdtPr>
                  <w:sdtEndPr/>
                  <w:sdtContent>
                    <w:tc>
                      <w:tcPr>
                        <w:tcW w:w="1098" w:type="dxa"/>
                        <w:vAlign w:val="center"/>
                      </w:tcPr>
                      <w:p w:rsidR="00724E1C" w:rsidRPr="004D357F" w:rsidRDefault="00724E1C" w:rsidP="006C23A0">
                        <w:pPr>
                          <w:jc w:val="right"/>
                          <w:rPr>
                            <w:sz w:val="11"/>
                            <w:szCs w:val="11"/>
                          </w:rPr>
                        </w:pPr>
                        <w:r>
                          <w:rPr>
                            <w:sz w:val="11"/>
                            <w:szCs w:val="11"/>
                          </w:rPr>
                          <w:t>60,500,071.92</w:t>
                        </w:r>
                      </w:p>
                    </w:tc>
                  </w:sdtContent>
                </w:sdt>
                <w:sdt>
                  <w:sdtPr>
                    <w:rPr>
                      <w:sz w:val="11"/>
                      <w:szCs w:val="11"/>
                    </w:rPr>
                    <w:alias w:val="一般风险准备"/>
                    <w:tag w:val="_GBC_05519bf562014f01af8c45c90f8931fd"/>
                    <w:id w:val="1688952448"/>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未分配利润"/>
                    <w:tag w:val="_GBC_e15cc3ba9f6240299aa2a5b528ed8bb5"/>
                    <w:id w:val="-1194912203"/>
                    <w:lock w:val="sdtLocked"/>
                  </w:sdtPr>
                  <w:sdtEndPr/>
                  <w:sdtContent>
                    <w:tc>
                      <w:tcPr>
                        <w:tcW w:w="1134" w:type="dxa"/>
                        <w:vAlign w:val="center"/>
                      </w:tcPr>
                      <w:p w:rsidR="00724E1C" w:rsidRPr="004D357F" w:rsidRDefault="00724E1C" w:rsidP="006C23A0">
                        <w:pPr>
                          <w:jc w:val="right"/>
                          <w:rPr>
                            <w:sz w:val="11"/>
                            <w:szCs w:val="11"/>
                          </w:rPr>
                        </w:pPr>
                        <w:r>
                          <w:rPr>
                            <w:sz w:val="11"/>
                            <w:szCs w:val="11"/>
                          </w:rPr>
                          <w:t>-561,604,574.96</w:t>
                        </w:r>
                      </w:p>
                    </w:tc>
                  </w:sdtContent>
                </w:sdt>
                <w:sdt>
                  <w:sdtPr>
                    <w:rPr>
                      <w:sz w:val="11"/>
                      <w:szCs w:val="11"/>
                    </w:rPr>
                    <w:alias w:val="少数股东权益"/>
                    <w:tag w:val="_GBC_c7fd558fdc874fe096ada525906f5f26"/>
                    <w:id w:val="828798773"/>
                    <w:lock w:val="sdtLocked"/>
                  </w:sdtPr>
                  <w:sdtEndPr/>
                  <w:sdtContent>
                    <w:tc>
                      <w:tcPr>
                        <w:tcW w:w="1134" w:type="dxa"/>
                        <w:vAlign w:val="center"/>
                      </w:tcPr>
                      <w:p w:rsidR="00724E1C" w:rsidRPr="004D357F" w:rsidRDefault="00724E1C" w:rsidP="006C23A0">
                        <w:pPr>
                          <w:jc w:val="right"/>
                          <w:rPr>
                            <w:sz w:val="11"/>
                            <w:szCs w:val="11"/>
                          </w:rPr>
                        </w:pPr>
                        <w:r>
                          <w:rPr>
                            <w:sz w:val="11"/>
                            <w:szCs w:val="11"/>
                          </w:rPr>
                          <w:t>267,377,432.23</w:t>
                        </w:r>
                      </w:p>
                    </w:tc>
                  </w:sdtContent>
                </w:sdt>
                <w:sdt>
                  <w:sdtPr>
                    <w:rPr>
                      <w:sz w:val="11"/>
                      <w:szCs w:val="11"/>
                    </w:rPr>
                    <w:alias w:val="股东权益合计"/>
                    <w:tag w:val="_GBC_442dec9268e8466ea499b32b3eb59da1"/>
                    <w:id w:val="-1972197839"/>
                    <w:lock w:val="sdtLocked"/>
                  </w:sdtPr>
                  <w:sdtEndPr/>
                  <w:sdtContent>
                    <w:tc>
                      <w:tcPr>
                        <w:tcW w:w="1212" w:type="dxa"/>
                        <w:vAlign w:val="center"/>
                      </w:tcPr>
                      <w:p w:rsidR="00724E1C" w:rsidRPr="004D357F" w:rsidRDefault="00724E1C" w:rsidP="006C23A0">
                        <w:pPr>
                          <w:jc w:val="right"/>
                          <w:rPr>
                            <w:sz w:val="11"/>
                            <w:szCs w:val="11"/>
                          </w:rPr>
                        </w:pPr>
                        <w:r>
                          <w:rPr>
                            <w:sz w:val="11"/>
                            <w:szCs w:val="11"/>
                          </w:rPr>
                          <w:t>4,338,632,857.45</w:t>
                        </w:r>
                      </w:p>
                    </w:tc>
                  </w:sdtContent>
                </w:sdt>
              </w:tr>
              <w:tr w:rsidR="00724E1C" w:rsidRPr="004D357F" w:rsidTr="006C23A0">
                <w:tc>
                  <w:tcPr>
                    <w:tcW w:w="2293" w:type="dxa"/>
                  </w:tcPr>
                  <w:p w:rsidR="00724E1C" w:rsidRPr="004D357F" w:rsidRDefault="00724E1C" w:rsidP="006C23A0">
                    <w:pPr>
                      <w:rPr>
                        <w:sz w:val="11"/>
                        <w:szCs w:val="11"/>
                      </w:rPr>
                    </w:pPr>
                    <w:r w:rsidRPr="004D357F">
                      <w:rPr>
                        <w:rFonts w:hint="eastAsia"/>
                        <w:sz w:val="11"/>
                        <w:szCs w:val="11"/>
                      </w:rPr>
                      <w:t>加：</w:t>
                    </w:r>
                    <w:r w:rsidRPr="004D357F">
                      <w:rPr>
                        <w:sz w:val="11"/>
                        <w:szCs w:val="11"/>
                      </w:rPr>
                      <w:t>会计政策变更</w:t>
                    </w:r>
                  </w:p>
                </w:tc>
                <w:sdt>
                  <w:sdtPr>
                    <w:rPr>
                      <w:sz w:val="11"/>
                      <w:szCs w:val="11"/>
                    </w:rPr>
                    <w:alias w:val="会计政策变更导致实收资本（或股本）净额变动金额"/>
                    <w:tag w:val="_GBC_c09674179ce04567bbdc74d40619e0a6"/>
                    <w:id w:val="221948752"/>
                    <w:lock w:val="sdtLocked"/>
                    <w:showingPlcHdr/>
                  </w:sdtPr>
                  <w:sdtEndPr/>
                  <w:sdtContent>
                    <w:tc>
                      <w:tcPr>
                        <w:tcW w:w="1165" w:type="dxa"/>
                        <w:vAlign w:val="center"/>
                      </w:tcPr>
                      <w:p w:rsidR="00724E1C" w:rsidRPr="004D357F" w:rsidRDefault="00724E1C" w:rsidP="006C23A0">
                        <w:pPr>
                          <w:jc w:val="right"/>
                          <w:rPr>
                            <w:sz w:val="11"/>
                            <w:szCs w:val="11"/>
                          </w:rPr>
                        </w:pPr>
                        <w:r>
                          <w:rPr>
                            <w:sz w:val="11"/>
                            <w:szCs w:val="11"/>
                          </w:rPr>
                          <w:t xml:space="preserve">     </w:t>
                        </w:r>
                      </w:p>
                    </w:tc>
                  </w:sdtContent>
                </w:sdt>
                <w:sdt>
                  <w:sdtPr>
                    <w:rPr>
                      <w:sz w:val="11"/>
                      <w:szCs w:val="11"/>
                    </w:rPr>
                    <w:alias w:val="会计政策变更导致优先股变动金额"/>
                    <w:tag w:val="_GBC_cbe46d14e1764d73a07ad0d43e35ae86"/>
                    <w:id w:val="31008933"/>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会计政策变更导致永续债变动金额"/>
                    <w:tag w:val="_GBC_2c116f784c51417688bbb09382ebd9fa"/>
                    <w:id w:val="-1769538943"/>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会计政策变更导致其他权益工具中的其他变动金额"/>
                    <w:tag w:val="_GBC_4cec86d3c0f84e15bf8f5c6c5fe1d770"/>
                    <w:id w:val="-1681805854"/>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会计政策变更导致资本公积变动金额"/>
                    <w:tag w:val="_GBC_988ab3c6702a4b17988040b16b6d8ccf"/>
                    <w:id w:val="230434819"/>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会计政策变更导致库存股变动金额"/>
                    <w:tag w:val="_GBC_aa4d170130d44daa855018a7b0a59dbd"/>
                    <w:id w:val="1352529484"/>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会计政策变更导致其他综合收益变动金额"/>
                    <w:tag w:val="_GBC_5f1ed07c8dad4b9e8bc742dd13cf5145"/>
                    <w:id w:val="644543121"/>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会计政策变更导致专项储备变动金额"/>
                    <w:tag w:val="_GBC_0ad9b945c8e44bc2a67ae3b0043604bc"/>
                    <w:id w:val="622507808"/>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会计政策变更导致盈余公积变动金额"/>
                    <w:tag w:val="_GBC_23f1c404f27043c88e9b093b2272621d"/>
                    <w:id w:val="-1206718738"/>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会计政策变更导致一般风险准备变动金额"/>
                    <w:tag w:val="_GBC_cb1b5c178a3d49048bcf651f765e6984"/>
                    <w:id w:val="2142371652"/>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会计政策变更导致未分配利润变动金额"/>
                    <w:tag w:val="_GBC_03fbcf224f96453a9ed5c217dd4bfd27"/>
                    <w:id w:val="1153946754"/>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会计政策变更导致少数股东权益变动金额"/>
                    <w:tag w:val="_GBC_fd067631d404438ea02d264dd48e70d2"/>
                    <w:id w:val="-583837721"/>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会计政策变更导致股东权益合计变动金额"/>
                    <w:tag w:val="_GBC_c2d525eff22840f09e6b321deb2de9dc"/>
                    <w:id w:val="2113393690"/>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ind w:firstLineChars="200" w:firstLine="220"/>
                      <w:rPr>
                        <w:sz w:val="11"/>
                        <w:szCs w:val="11"/>
                      </w:rPr>
                    </w:pPr>
                    <w:r w:rsidRPr="004D357F">
                      <w:rPr>
                        <w:sz w:val="11"/>
                        <w:szCs w:val="11"/>
                      </w:rPr>
                      <w:t>前期差错更正</w:t>
                    </w:r>
                  </w:p>
                </w:tc>
                <w:sdt>
                  <w:sdtPr>
                    <w:rPr>
                      <w:sz w:val="11"/>
                      <w:szCs w:val="11"/>
                    </w:rPr>
                    <w:alias w:val="前期差错更正导致实收资本（或股本）净额变动金额"/>
                    <w:tag w:val="_GBC_93f36e0a882744b5861bc7a1dccabaeb"/>
                    <w:id w:val="1398634903"/>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前期差错更正导致优先股变动金额"/>
                    <w:tag w:val="_GBC_d6f6def1ae7545468eafa8186027ee5e"/>
                    <w:id w:val="19212738"/>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前期差错更正导致永续债变动金额"/>
                    <w:tag w:val="_GBC_df62292574364a8198663e1267a2ed79"/>
                    <w:id w:val="1130758837"/>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前期差错更正导致其他权益工具中的其他变动金额"/>
                    <w:tag w:val="_GBC_663b4fe31ce74275a778cc6df70c3639"/>
                    <w:id w:val="524301333"/>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前期差错更正导致资本公积变动金额"/>
                    <w:tag w:val="_GBC_94c671c7686347a88eb000d09e3d3ddd"/>
                    <w:id w:val="1452586089"/>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前期差错更正导致库存股变动金额"/>
                    <w:tag w:val="_GBC_64664cca9dc9486e90495fbeff172f3b"/>
                    <w:id w:val="-2014750349"/>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前期差错更正导致其他综合收益变动金额"/>
                    <w:tag w:val="_GBC_7e3a01e150c04a54a0ad3810ffe58fdd"/>
                    <w:id w:val="-562495799"/>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前期差错更正导致专项储备变动金额"/>
                    <w:tag w:val="_GBC_011ec8b3b27f4052b19d72752b723315"/>
                    <w:id w:val="-771395901"/>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前期差错更正导致盈余公积变动金额"/>
                    <w:tag w:val="_GBC_b17e1011b6424dda884e9d25914b0cd9"/>
                    <w:id w:val="2002841893"/>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前期差错更正导致一般风险准备变动金额"/>
                    <w:tag w:val="_GBC_344ef63e1eb04723864624f5ac9eb2ac"/>
                    <w:id w:val="-1888712144"/>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前期差错更正导致未分配利润变动金额"/>
                    <w:tag w:val="_GBC_04871b5d738b4d7f961c55cedd1cb620"/>
                    <w:id w:val="-1230295191"/>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前期差错更正导致少数股东权益变动金额"/>
                    <w:tag w:val="_GBC_07d019d58b7b4fd8a02aa80d34be2a19"/>
                    <w:id w:val="660119761"/>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前期差错更正导致股东权益合计变动金额"/>
                    <w:tag w:val="_GBC_bae414834150489281217f029021ce34"/>
                    <w:id w:val="-475834873"/>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ind w:firstLineChars="200" w:firstLine="220"/>
                      <w:rPr>
                        <w:sz w:val="11"/>
                        <w:szCs w:val="11"/>
                      </w:rPr>
                    </w:pPr>
                    <w:r w:rsidRPr="004D357F">
                      <w:rPr>
                        <w:rFonts w:hint="eastAsia"/>
                        <w:sz w:val="11"/>
                        <w:szCs w:val="11"/>
                      </w:rPr>
                      <w:t>同一控制下企业合并</w:t>
                    </w:r>
                  </w:p>
                </w:tc>
                <w:sdt>
                  <w:sdtPr>
                    <w:rPr>
                      <w:sz w:val="11"/>
                      <w:szCs w:val="11"/>
                    </w:rPr>
                    <w:alias w:val="同一控制下企业合并导致股本变动金额"/>
                    <w:tag w:val="_GBC_488e53613b3f4fe7bcd2de60f55c0755"/>
                    <w:id w:val="-1750038268"/>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同一控制下企业合并导致优先股变动金额"/>
                    <w:tag w:val="_GBC_3957ac04959e43b6b1b940c2171c0cfd"/>
                    <w:id w:val="-836992892"/>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同一控制下企业合并导致永续债变动金额"/>
                    <w:tag w:val="_GBC_c37c1705ca3944f587225a7ca47801f9"/>
                    <w:id w:val="-1581363139"/>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同一控制下企业合并导致其他权益工具中的其他变动金额"/>
                    <w:tag w:val="_GBC_e728318ba28446a3bbaa5bda514d6aa4"/>
                    <w:id w:val="-1928030236"/>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同一控制下企业合并导致资本公积变动金额"/>
                    <w:tag w:val="_GBC_c46915fb73bf44ae92f06f05739812e3"/>
                    <w:id w:val="1688409739"/>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同一控制下企业合并导致库存股变动金额"/>
                    <w:tag w:val="_GBC_2306bf2e1b914e188fe32c84db49c978"/>
                    <w:id w:val="288175100"/>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同一控制下企业合并导致其他综合收益变动金额"/>
                    <w:tag w:val="_GBC_b0adbe4224be48aaa832539d7c37eb69"/>
                    <w:id w:val="-1746564148"/>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同一控制下企业合并导致专项储备变动金额"/>
                    <w:tag w:val="_GBC_53123ae2175e47f499281dd24111466f"/>
                    <w:id w:val="1812677375"/>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同一控制下企业合并导致盈余公积变动金额"/>
                    <w:tag w:val="_GBC_2fff66357a4c4cd69263dd5b3dfb3564"/>
                    <w:id w:val="1971942835"/>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同一控制下企业合并导致一般风险准备变动金额"/>
                    <w:tag w:val="_GBC_3a9cd2dffb85450dbb12bb815d0377e6"/>
                    <w:id w:val="-1534341817"/>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同一控制下企业合并导致未分配利润变动金额"/>
                    <w:tag w:val="_GBC_006ffa52dca54ac68ac2fa105901a3c3"/>
                    <w:id w:val="-1974202688"/>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同一控制下企业合并导致少数股东权益变动金额"/>
                    <w:tag w:val="_GBC_23404c0c316d45728f16761a4006919c"/>
                    <w:id w:val="415745344"/>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同一控制下企业合并导致股东权益合计变动金额"/>
                    <w:tag w:val="_GBC_e1a691549cf14d17b12c7b7ee9923e1b"/>
                    <w:id w:val="-1864123381"/>
                    <w:lock w:val="sdtLocked"/>
                    <w:showingPlcHdr/>
                  </w:sdtPr>
                  <w:sdtEndPr/>
                  <w:sdtContent>
                    <w:tc>
                      <w:tcPr>
                        <w:tcW w:w="1212" w:type="dxa"/>
                        <w:vAlign w:val="center"/>
                      </w:tcPr>
                      <w:p w:rsidR="00724E1C" w:rsidRPr="004D357F" w:rsidRDefault="00724E1C" w:rsidP="006C23A0">
                        <w:pPr>
                          <w:jc w:val="right"/>
                          <w:rPr>
                            <w:sz w:val="11"/>
                            <w:szCs w:val="11"/>
                          </w:rPr>
                        </w:pPr>
                        <w:r>
                          <w:rPr>
                            <w:sz w:val="11"/>
                            <w:szCs w:val="11"/>
                          </w:rPr>
                          <w:t xml:space="preserve">     </w:t>
                        </w:r>
                      </w:p>
                    </w:tc>
                  </w:sdtContent>
                </w:sdt>
              </w:tr>
              <w:tr w:rsidR="00724E1C" w:rsidRPr="004D357F" w:rsidTr="006C23A0">
                <w:tc>
                  <w:tcPr>
                    <w:tcW w:w="2293" w:type="dxa"/>
                  </w:tcPr>
                  <w:p w:rsidR="00724E1C" w:rsidRPr="004D357F" w:rsidRDefault="00724E1C" w:rsidP="006C23A0">
                    <w:pPr>
                      <w:ind w:firstLineChars="200" w:firstLine="220"/>
                      <w:rPr>
                        <w:sz w:val="11"/>
                        <w:szCs w:val="11"/>
                      </w:rPr>
                    </w:pPr>
                    <w:r w:rsidRPr="004D357F">
                      <w:rPr>
                        <w:rFonts w:hint="eastAsia"/>
                        <w:sz w:val="11"/>
                        <w:szCs w:val="11"/>
                      </w:rPr>
                      <w:t>其他</w:t>
                    </w:r>
                  </w:p>
                </w:tc>
                <w:sdt>
                  <w:sdtPr>
                    <w:rPr>
                      <w:sz w:val="11"/>
                      <w:szCs w:val="11"/>
                    </w:rPr>
                    <w:alias w:val="实收资本变动金额（其他追溯调整）"/>
                    <w:tag w:val="_GBC_3ce4c537c6c14d6ebac9f0acfa456c11"/>
                    <w:id w:val="1186484108"/>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优先股变动金额（其他追溯调整）"/>
                    <w:tag w:val="_GBC_9bd80f65003546c9a5f5c12a572f4a0d"/>
                    <w:id w:val="-121924067"/>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永续债变动金额（其他追溯调整）"/>
                    <w:tag w:val="_GBC_9773a6ccfe1b40eab076304fc747a3d8"/>
                    <w:id w:val="942885079"/>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其他权益工具中的其他变动金额（其他追溯调整）"/>
                    <w:tag w:val="_GBC_969e4910380b4f1b8449243cd0c457e7"/>
                    <w:id w:val="-1500343213"/>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资本公积变动金额（其他追溯调整）"/>
                    <w:tag w:val="_GBC_f83a56fb63a440168a0343274dc2b990"/>
                    <w:id w:val="-1927648266"/>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库存股变动金额（其他追溯调整）"/>
                    <w:tag w:val="_GBC_a18df4f42f77442484184a8acb296947"/>
                    <w:id w:val="460382618"/>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其他综合收益变动金额（其他追溯调整）"/>
                    <w:tag w:val="_GBC_dc58b36912e0425e966d0bd5b1905959"/>
                    <w:id w:val="823237684"/>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专项储备变动金额（其他追溯调整）"/>
                    <w:tag w:val="_GBC_5ff74747889243619bf99c2d2a1f956f"/>
                    <w:id w:val="-998106859"/>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盈余公积变动金额（其他追溯调整）"/>
                    <w:tag w:val="_GBC_e856558096674dfba47ef191f34bc5c3"/>
                    <w:id w:val="1991363117"/>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一般风险准备变动金额（其他追溯调整）"/>
                    <w:tag w:val="_GBC_a7b815ca86384f68b72722d9393a269c"/>
                    <w:id w:val="-1906673102"/>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未分配利润变动金额（其他追溯调整）"/>
                    <w:tag w:val="_GBC_b183e3d49d3746dfad9419a752120b5d"/>
                    <w:id w:val="770742687"/>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少数股东权益变动金额（其他追溯调整）"/>
                    <w:tag w:val="_GBC_48aa47eb23c0469d82eb2b7904a0ba2a"/>
                    <w:id w:val="-730381408"/>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股东权益变动金额（其他追溯调整）"/>
                    <w:tag w:val="_GBC_a716f6f27f394f64aabe1cffb90f3ef4"/>
                    <w:id w:val="-1694676700"/>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sz w:val="11"/>
                        <w:szCs w:val="11"/>
                      </w:rPr>
                      <w:t>二、本年</w:t>
                    </w:r>
                    <w:r w:rsidRPr="004D357F">
                      <w:rPr>
                        <w:rFonts w:hint="eastAsia"/>
                        <w:sz w:val="11"/>
                        <w:szCs w:val="11"/>
                      </w:rPr>
                      <w:t>期</w:t>
                    </w:r>
                    <w:r w:rsidRPr="004D357F">
                      <w:rPr>
                        <w:sz w:val="11"/>
                        <w:szCs w:val="11"/>
                      </w:rPr>
                      <w:t>初余额</w:t>
                    </w:r>
                  </w:p>
                </w:tc>
                <w:sdt>
                  <w:sdtPr>
                    <w:rPr>
                      <w:sz w:val="11"/>
                      <w:szCs w:val="11"/>
                    </w:rPr>
                    <w:alias w:val="股本"/>
                    <w:tag w:val="_GBC_7ffb904e78e6477884ead627a8c631d3"/>
                    <w:id w:val="1302574975"/>
                    <w:lock w:val="sdtLocked"/>
                  </w:sdtPr>
                  <w:sdtEndPr/>
                  <w:sdtContent>
                    <w:tc>
                      <w:tcPr>
                        <w:tcW w:w="1165" w:type="dxa"/>
                        <w:vAlign w:val="center"/>
                      </w:tcPr>
                      <w:p w:rsidR="00724E1C" w:rsidRPr="004D357F" w:rsidRDefault="00724E1C" w:rsidP="006C23A0">
                        <w:pPr>
                          <w:jc w:val="right"/>
                          <w:rPr>
                            <w:sz w:val="11"/>
                            <w:szCs w:val="11"/>
                          </w:rPr>
                        </w:pPr>
                        <w:r>
                          <w:rPr>
                            <w:sz w:val="11"/>
                            <w:szCs w:val="11"/>
                          </w:rPr>
                          <w:t>882,108,472.00</w:t>
                        </w:r>
                      </w:p>
                    </w:tc>
                  </w:sdtContent>
                </w:sdt>
                <w:sdt>
                  <w:sdtPr>
                    <w:rPr>
                      <w:sz w:val="11"/>
                      <w:szCs w:val="11"/>
                    </w:rPr>
                    <w:alias w:val="其他权益工具-其中：优先股"/>
                    <w:tag w:val="_GBC_dba908bc5e0e4171b7ebfbc41d7847a1"/>
                    <w:id w:val="-321429246"/>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其他权益工具-永续债"/>
                    <w:tag w:val="_GBC_4515a054b6a14ecfbf1fd9407f99e3e4"/>
                    <w:id w:val="-682812521"/>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其他权益工具-其他"/>
                    <w:tag w:val="_GBC_7753d394adf44e1f8f53149adfd044ba"/>
                    <w:id w:val="-1306472999"/>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资本公积"/>
                    <w:tag w:val="_GBC_68dbe5f167e148f0a5f0a3f6330cb542"/>
                    <w:id w:val="1653326758"/>
                    <w:lock w:val="sdtLocked"/>
                  </w:sdtPr>
                  <w:sdtEndPr/>
                  <w:sdtContent>
                    <w:tc>
                      <w:tcPr>
                        <w:tcW w:w="1123" w:type="dxa"/>
                        <w:vAlign w:val="center"/>
                      </w:tcPr>
                      <w:p w:rsidR="00724E1C" w:rsidRPr="004D357F" w:rsidRDefault="00724E1C" w:rsidP="006C23A0">
                        <w:pPr>
                          <w:jc w:val="right"/>
                          <w:rPr>
                            <w:sz w:val="11"/>
                            <w:szCs w:val="11"/>
                          </w:rPr>
                        </w:pPr>
                        <w:r>
                          <w:rPr>
                            <w:sz w:val="11"/>
                            <w:szCs w:val="11"/>
                          </w:rPr>
                          <w:t>3,693,897,995.09</w:t>
                        </w:r>
                      </w:p>
                    </w:tc>
                  </w:sdtContent>
                </w:sdt>
                <w:sdt>
                  <w:sdtPr>
                    <w:rPr>
                      <w:sz w:val="11"/>
                      <w:szCs w:val="11"/>
                    </w:rPr>
                    <w:alias w:val="库存股"/>
                    <w:tag w:val="_GBC_890dc2108e9743459a162d1be96c9b38"/>
                    <w:id w:val="815918464"/>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其他综合收益（资产负债表项目）"/>
                    <w:tag w:val="_GBC_7e7cea458edc4fef83b6aa00b0d6aee4"/>
                    <w:id w:val="-1015451651"/>
                    <w:lock w:val="sdtLocked"/>
                  </w:sdtPr>
                  <w:sdtEndPr/>
                  <w:sdtContent>
                    <w:tc>
                      <w:tcPr>
                        <w:tcW w:w="1083" w:type="dxa"/>
                        <w:vAlign w:val="center"/>
                      </w:tcPr>
                      <w:p w:rsidR="00724E1C" w:rsidRPr="004D357F" w:rsidRDefault="00724E1C" w:rsidP="006C23A0">
                        <w:pPr>
                          <w:jc w:val="right"/>
                          <w:rPr>
                            <w:sz w:val="11"/>
                            <w:szCs w:val="11"/>
                          </w:rPr>
                        </w:pPr>
                        <w:r>
                          <w:rPr>
                            <w:sz w:val="11"/>
                            <w:szCs w:val="11"/>
                          </w:rPr>
                          <w:t>-3,646,538.83</w:t>
                        </w:r>
                      </w:p>
                    </w:tc>
                  </w:sdtContent>
                </w:sdt>
                <w:sdt>
                  <w:sdtPr>
                    <w:rPr>
                      <w:sz w:val="11"/>
                      <w:szCs w:val="11"/>
                    </w:rPr>
                    <w:alias w:val="专项储备"/>
                    <w:tag w:val="_GBC_0c6e51a496b546c9b745a8e54be8f15f"/>
                    <w:id w:val="-1768922967"/>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盈余公积"/>
                    <w:tag w:val="_GBC_1d110a200be1458996f25bcb00197f2a"/>
                    <w:id w:val="-2137942878"/>
                    <w:lock w:val="sdtLocked"/>
                  </w:sdtPr>
                  <w:sdtEndPr/>
                  <w:sdtContent>
                    <w:tc>
                      <w:tcPr>
                        <w:tcW w:w="1098" w:type="dxa"/>
                        <w:vAlign w:val="center"/>
                      </w:tcPr>
                      <w:p w:rsidR="00724E1C" w:rsidRPr="004D357F" w:rsidRDefault="00724E1C" w:rsidP="006C23A0">
                        <w:pPr>
                          <w:jc w:val="right"/>
                          <w:rPr>
                            <w:sz w:val="11"/>
                            <w:szCs w:val="11"/>
                          </w:rPr>
                        </w:pPr>
                        <w:r>
                          <w:rPr>
                            <w:sz w:val="11"/>
                            <w:szCs w:val="11"/>
                          </w:rPr>
                          <w:t>60,500,071.92</w:t>
                        </w:r>
                      </w:p>
                    </w:tc>
                  </w:sdtContent>
                </w:sdt>
                <w:sdt>
                  <w:sdtPr>
                    <w:rPr>
                      <w:sz w:val="11"/>
                      <w:szCs w:val="11"/>
                    </w:rPr>
                    <w:alias w:val="一般风险准备"/>
                    <w:tag w:val="_GBC_717743d5dc924f1d8c14f011cbf3c2b9"/>
                    <w:id w:val="1819614078"/>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未分配利润"/>
                    <w:tag w:val="_GBC_da6a75e012994c7dbdfd6cd3df7244d8"/>
                    <w:id w:val="277602850"/>
                    <w:lock w:val="sdtLocked"/>
                  </w:sdtPr>
                  <w:sdtEndPr/>
                  <w:sdtContent>
                    <w:tc>
                      <w:tcPr>
                        <w:tcW w:w="1134" w:type="dxa"/>
                        <w:vAlign w:val="center"/>
                      </w:tcPr>
                      <w:p w:rsidR="00724E1C" w:rsidRPr="004D357F" w:rsidRDefault="00724E1C" w:rsidP="006C23A0">
                        <w:pPr>
                          <w:jc w:val="right"/>
                          <w:rPr>
                            <w:sz w:val="11"/>
                            <w:szCs w:val="11"/>
                          </w:rPr>
                        </w:pPr>
                        <w:r>
                          <w:rPr>
                            <w:sz w:val="11"/>
                            <w:szCs w:val="11"/>
                          </w:rPr>
                          <w:t>-561,604,574.96</w:t>
                        </w:r>
                      </w:p>
                    </w:tc>
                  </w:sdtContent>
                </w:sdt>
                <w:sdt>
                  <w:sdtPr>
                    <w:rPr>
                      <w:sz w:val="11"/>
                      <w:szCs w:val="11"/>
                    </w:rPr>
                    <w:alias w:val="少数股东权益"/>
                    <w:tag w:val="_GBC_99f25fd6062e41bb8036bd4a399f2ad1"/>
                    <w:id w:val="-1934587139"/>
                    <w:lock w:val="sdtLocked"/>
                  </w:sdtPr>
                  <w:sdtEndPr/>
                  <w:sdtContent>
                    <w:tc>
                      <w:tcPr>
                        <w:tcW w:w="1134" w:type="dxa"/>
                        <w:vAlign w:val="center"/>
                      </w:tcPr>
                      <w:p w:rsidR="00724E1C" w:rsidRPr="004D357F" w:rsidRDefault="00724E1C" w:rsidP="006C23A0">
                        <w:pPr>
                          <w:jc w:val="right"/>
                          <w:rPr>
                            <w:sz w:val="11"/>
                            <w:szCs w:val="11"/>
                          </w:rPr>
                        </w:pPr>
                        <w:r>
                          <w:rPr>
                            <w:sz w:val="11"/>
                            <w:szCs w:val="11"/>
                          </w:rPr>
                          <w:t>267,377,432.23</w:t>
                        </w:r>
                      </w:p>
                    </w:tc>
                  </w:sdtContent>
                </w:sdt>
                <w:sdt>
                  <w:sdtPr>
                    <w:rPr>
                      <w:sz w:val="11"/>
                      <w:szCs w:val="11"/>
                    </w:rPr>
                    <w:alias w:val="股东权益合计"/>
                    <w:tag w:val="_GBC_9d6e65929de14e19acba2e4a333251a7"/>
                    <w:id w:val="2086102370"/>
                    <w:lock w:val="sdtLocked"/>
                  </w:sdtPr>
                  <w:sdtEndPr/>
                  <w:sdtContent>
                    <w:tc>
                      <w:tcPr>
                        <w:tcW w:w="1212" w:type="dxa"/>
                        <w:vAlign w:val="center"/>
                      </w:tcPr>
                      <w:p w:rsidR="00724E1C" w:rsidRPr="004D357F" w:rsidRDefault="00724E1C" w:rsidP="006C23A0">
                        <w:pPr>
                          <w:jc w:val="right"/>
                          <w:rPr>
                            <w:sz w:val="11"/>
                            <w:szCs w:val="11"/>
                          </w:rPr>
                        </w:pPr>
                        <w:r>
                          <w:rPr>
                            <w:sz w:val="11"/>
                            <w:szCs w:val="11"/>
                          </w:rPr>
                          <w:t>4,338,632,857.45</w:t>
                        </w:r>
                      </w:p>
                    </w:tc>
                  </w:sdtContent>
                </w:sdt>
              </w:tr>
              <w:tr w:rsidR="00724E1C" w:rsidRPr="004D357F" w:rsidTr="006C23A0">
                <w:tc>
                  <w:tcPr>
                    <w:tcW w:w="2293" w:type="dxa"/>
                  </w:tcPr>
                  <w:p w:rsidR="00724E1C" w:rsidRPr="004D357F" w:rsidRDefault="00724E1C" w:rsidP="006C23A0">
                    <w:pPr>
                      <w:rPr>
                        <w:sz w:val="11"/>
                        <w:szCs w:val="11"/>
                      </w:rPr>
                    </w:pPr>
                    <w:r w:rsidRPr="004D357F">
                      <w:rPr>
                        <w:sz w:val="11"/>
                        <w:szCs w:val="11"/>
                      </w:rPr>
                      <w:t>三、本</w:t>
                    </w:r>
                    <w:r w:rsidRPr="004D357F">
                      <w:rPr>
                        <w:rFonts w:hint="eastAsia"/>
                        <w:sz w:val="11"/>
                        <w:szCs w:val="11"/>
                      </w:rPr>
                      <w:t>期</w:t>
                    </w:r>
                    <w:r w:rsidRPr="004D357F">
                      <w:rPr>
                        <w:sz w:val="11"/>
                        <w:szCs w:val="11"/>
                      </w:rPr>
                      <w:t>增减变动金额（减少以“－”号填列）</w:t>
                    </w:r>
                  </w:p>
                </w:tc>
                <w:sdt>
                  <w:sdtPr>
                    <w:rPr>
                      <w:sz w:val="11"/>
                      <w:szCs w:val="11"/>
                    </w:rPr>
                    <w:alias w:val="实收资本（或股本）净额增减变动金额"/>
                    <w:tag w:val="_GBC_97f48e8fa059431594f52db718ff0b70"/>
                    <w:id w:val="-1278484364"/>
                    <w:lock w:val="sdtLocked"/>
                  </w:sdtPr>
                  <w:sdtEndPr/>
                  <w:sdtContent>
                    <w:tc>
                      <w:tcPr>
                        <w:tcW w:w="1165" w:type="dxa"/>
                        <w:vAlign w:val="center"/>
                      </w:tcPr>
                      <w:p w:rsidR="00724E1C" w:rsidRPr="004D357F" w:rsidRDefault="00724E1C" w:rsidP="006C23A0">
                        <w:pPr>
                          <w:jc w:val="right"/>
                          <w:rPr>
                            <w:sz w:val="11"/>
                            <w:szCs w:val="11"/>
                          </w:rPr>
                        </w:pPr>
                        <w:r>
                          <w:rPr>
                            <w:sz w:val="11"/>
                            <w:szCs w:val="11"/>
                          </w:rPr>
                          <w:t xml:space="preserve">            </w:t>
                        </w:r>
                      </w:p>
                    </w:tc>
                  </w:sdtContent>
                </w:sdt>
                <w:sdt>
                  <w:sdtPr>
                    <w:rPr>
                      <w:sz w:val="11"/>
                      <w:szCs w:val="11"/>
                    </w:rPr>
                    <w:alias w:val="其他权益工具中的优先股增减变动金额"/>
                    <w:tag w:val="_GBC_133e9814b8ea45e5894c6f0571711e7b"/>
                    <w:id w:val="504945251"/>
                    <w:lock w:val="sdtLocked"/>
                  </w:sdtPr>
                  <w:sdtEndPr/>
                  <w:sdtContent>
                    <w:tc>
                      <w:tcPr>
                        <w:tcW w:w="542" w:type="dxa"/>
                        <w:vAlign w:val="center"/>
                      </w:tcPr>
                      <w:p w:rsidR="00724E1C" w:rsidRPr="004D357F" w:rsidRDefault="00724E1C" w:rsidP="006C23A0">
                        <w:pPr>
                          <w:jc w:val="right"/>
                          <w:rPr>
                            <w:sz w:val="11"/>
                            <w:szCs w:val="11"/>
                          </w:rPr>
                        </w:pPr>
                        <w:r>
                          <w:rPr>
                            <w:sz w:val="11"/>
                            <w:szCs w:val="11"/>
                          </w:rPr>
                          <w:t xml:space="preserve">      </w:t>
                        </w:r>
                      </w:p>
                    </w:tc>
                  </w:sdtContent>
                </w:sdt>
                <w:sdt>
                  <w:sdtPr>
                    <w:rPr>
                      <w:sz w:val="11"/>
                      <w:szCs w:val="11"/>
                    </w:rPr>
                    <w:alias w:val="其他权益工具中的永续债增减变动金额"/>
                    <w:tag w:val="_GBC_fbc37b80f4164abe82529524c4414f88"/>
                    <w:id w:val="1614638027"/>
                    <w:lock w:val="sdtLocked"/>
                  </w:sdtPr>
                  <w:sdtEndPr/>
                  <w:sdtContent>
                    <w:tc>
                      <w:tcPr>
                        <w:tcW w:w="867" w:type="dxa"/>
                        <w:vAlign w:val="center"/>
                      </w:tcPr>
                      <w:p w:rsidR="00724E1C" w:rsidRPr="004D357F" w:rsidRDefault="00724E1C" w:rsidP="006C23A0">
                        <w:pPr>
                          <w:ind w:right="55"/>
                          <w:jc w:val="right"/>
                          <w:rPr>
                            <w:sz w:val="11"/>
                            <w:szCs w:val="11"/>
                          </w:rPr>
                        </w:pPr>
                        <w:r>
                          <w:rPr>
                            <w:sz w:val="11"/>
                            <w:szCs w:val="11"/>
                          </w:rPr>
                          <w:t xml:space="preserve">   </w:t>
                        </w:r>
                      </w:p>
                    </w:tc>
                  </w:sdtContent>
                </w:sdt>
                <w:sdt>
                  <w:sdtPr>
                    <w:rPr>
                      <w:sz w:val="11"/>
                      <w:szCs w:val="11"/>
                    </w:rPr>
                    <w:alias w:val="其他权益工具中的其他增减变动金额"/>
                    <w:tag w:val="_GBC_3a7f7687e8674f45a32aa6a42ebca88c"/>
                    <w:id w:val="-1656908239"/>
                    <w:lock w:val="sdtLocked"/>
                    <w:showingPlcHdr/>
                  </w:sdtPr>
                  <w:sdtEndPr/>
                  <w:sdtContent>
                    <w:tc>
                      <w:tcPr>
                        <w:tcW w:w="870" w:type="dxa"/>
                        <w:vAlign w:val="center"/>
                      </w:tcPr>
                      <w:p w:rsidR="00724E1C" w:rsidRPr="004D357F" w:rsidRDefault="00724E1C" w:rsidP="006C23A0">
                        <w:pPr>
                          <w:ind w:right="55"/>
                          <w:jc w:val="right"/>
                          <w:rPr>
                            <w:sz w:val="11"/>
                            <w:szCs w:val="11"/>
                          </w:rPr>
                        </w:pPr>
                        <w:r>
                          <w:rPr>
                            <w:sz w:val="11"/>
                            <w:szCs w:val="11"/>
                          </w:rPr>
                          <w:t xml:space="preserve">     </w:t>
                        </w:r>
                      </w:p>
                    </w:tc>
                  </w:sdtContent>
                </w:sdt>
                <w:sdt>
                  <w:sdtPr>
                    <w:rPr>
                      <w:sz w:val="11"/>
                      <w:szCs w:val="11"/>
                    </w:rPr>
                    <w:alias w:val="资本公积增减变动金额"/>
                    <w:tag w:val="_GBC_b7fb5f5cb7c84e1fb799da57c6195385"/>
                    <w:id w:val="618264632"/>
                    <w:lock w:val="sdtLocked"/>
                  </w:sdtPr>
                  <w:sdtEndPr/>
                  <w:sdtContent>
                    <w:tc>
                      <w:tcPr>
                        <w:tcW w:w="1123" w:type="dxa"/>
                        <w:vAlign w:val="center"/>
                      </w:tcPr>
                      <w:p w:rsidR="00724E1C" w:rsidRPr="004D357F" w:rsidRDefault="00724E1C" w:rsidP="006C23A0">
                        <w:pPr>
                          <w:ind w:right="110"/>
                          <w:jc w:val="right"/>
                          <w:rPr>
                            <w:sz w:val="11"/>
                            <w:szCs w:val="11"/>
                          </w:rPr>
                        </w:pPr>
                        <w:r>
                          <w:rPr>
                            <w:sz w:val="11"/>
                            <w:szCs w:val="11"/>
                          </w:rPr>
                          <w:t xml:space="preserve"> </w:t>
                        </w:r>
                      </w:p>
                    </w:tc>
                  </w:sdtContent>
                </w:sdt>
                <w:sdt>
                  <w:sdtPr>
                    <w:rPr>
                      <w:sz w:val="11"/>
                      <w:szCs w:val="11"/>
                    </w:rPr>
                    <w:alias w:val="库存股增减变动金额"/>
                    <w:tag w:val="_GBC_aa12688c99574b6e90d9188a21d9de29"/>
                    <w:id w:val="-70661046"/>
                    <w:lock w:val="sdtLocked"/>
                    <w:showingPlcHdr/>
                  </w:sdtPr>
                  <w:sdtEndPr/>
                  <w:sdtContent>
                    <w:tc>
                      <w:tcPr>
                        <w:tcW w:w="618" w:type="dxa"/>
                        <w:vAlign w:val="center"/>
                      </w:tcPr>
                      <w:p w:rsidR="00724E1C" w:rsidRPr="004D357F" w:rsidRDefault="00724E1C" w:rsidP="006C23A0">
                        <w:pPr>
                          <w:ind w:right="880"/>
                          <w:jc w:val="right"/>
                          <w:rPr>
                            <w:sz w:val="11"/>
                            <w:szCs w:val="11"/>
                          </w:rPr>
                        </w:pPr>
                        <w:r>
                          <w:rPr>
                            <w:sz w:val="11"/>
                            <w:szCs w:val="11"/>
                          </w:rPr>
                          <w:t xml:space="preserve">     </w:t>
                        </w:r>
                      </w:p>
                    </w:tc>
                  </w:sdtContent>
                </w:sdt>
                <w:sdt>
                  <w:sdtPr>
                    <w:rPr>
                      <w:sz w:val="11"/>
                      <w:szCs w:val="11"/>
                    </w:rPr>
                    <w:alias w:val="其他综合收益增减变动金额"/>
                    <w:tag w:val="_GBC_d123f8e3c9d54cbb8f7acbc3df0f0f7e"/>
                    <w:id w:val="-1461028663"/>
                    <w:lock w:val="sdtLocked"/>
                  </w:sdtPr>
                  <w:sdtEndPr/>
                  <w:sdtContent>
                    <w:tc>
                      <w:tcPr>
                        <w:tcW w:w="1083" w:type="dxa"/>
                        <w:vAlign w:val="center"/>
                      </w:tcPr>
                      <w:p w:rsidR="00724E1C" w:rsidRPr="004D357F" w:rsidRDefault="00724E1C" w:rsidP="006C23A0">
                        <w:pPr>
                          <w:jc w:val="right"/>
                          <w:rPr>
                            <w:sz w:val="11"/>
                            <w:szCs w:val="11"/>
                          </w:rPr>
                        </w:pPr>
                        <w:r>
                          <w:rPr>
                            <w:sz w:val="11"/>
                            <w:szCs w:val="11"/>
                          </w:rPr>
                          <w:t>-883,587.63</w:t>
                        </w:r>
                      </w:p>
                    </w:tc>
                  </w:sdtContent>
                </w:sdt>
                <w:sdt>
                  <w:sdtPr>
                    <w:rPr>
                      <w:sz w:val="11"/>
                      <w:szCs w:val="11"/>
                    </w:rPr>
                    <w:alias w:val="专项储备增减变动金额"/>
                    <w:tag w:val="_GBC_dbc36e10e87b4b74aaffbdcbeef7367f"/>
                    <w:id w:val="462850264"/>
                    <w:lock w:val="sdtLocked"/>
                  </w:sdtPr>
                  <w:sdtEndPr/>
                  <w:sdtContent>
                    <w:tc>
                      <w:tcPr>
                        <w:tcW w:w="426" w:type="dxa"/>
                        <w:vAlign w:val="center"/>
                      </w:tcPr>
                      <w:p w:rsidR="00724E1C" w:rsidRPr="004D357F" w:rsidRDefault="00724E1C" w:rsidP="006C23A0">
                        <w:pPr>
                          <w:ind w:right="220"/>
                          <w:jc w:val="right"/>
                          <w:rPr>
                            <w:sz w:val="11"/>
                            <w:szCs w:val="11"/>
                          </w:rPr>
                        </w:pPr>
                        <w:r>
                          <w:rPr>
                            <w:sz w:val="11"/>
                            <w:szCs w:val="11"/>
                          </w:rPr>
                          <w:t> </w:t>
                        </w:r>
                      </w:p>
                    </w:tc>
                  </w:sdtContent>
                </w:sdt>
                <w:sdt>
                  <w:sdtPr>
                    <w:rPr>
                      <w:sz w:val="11"/>
                      <w:szCs w:val="11"/>
                    </w:rPr>
                    <w:alias w:val="盈余公积增减变动金额"/>
                    <w:tag w:val="_GBC_0804ce30f18b485199a4d2de5232b4a1"/>
                    <w:id w:val="647325868"/>
                    <w:lock w:val="sdtLocked"/>
                  </w:sdtPr>
                  <w:sdtEndPr/>
                  <w:sdtContent>
                    <w:tc>
                      <w:tcPr>
                        <w:tcW w:w="1098" w:type="dxa"/>
                        <w:vAlign w:val="center"/>
                      </w:tcPr>
                      <w:p w:rsidR="00724E1C" w:rsidRPr="004D357F" w:rsidRDefault="00724E1C" w:rsidP="006C23A0">
                        <w:pPr>
                          <w:jc w:val="right"/>
                          <w:rPr>
                            <w:sz w:val="11"/>
                            <w:szCs w:val="11"/>
                          </w:rPr>
                        </w:pPr>
                        <w:r>
                          <w:rPr>
                            <w:sz w:val="11"/>
                            <w:szCs w:val="11"/>
                          </w:rPr>
                          <w:t xml:space="preserve">            </w:t>
                        </w:r>
                      </w:p>
                    </w:tc>
                  </w:sdtContent>
                </w:sdt>
                <w:sdt>
                  <w:sdtPr>
                    <w:rPr>
                      <w:sz w:val="11"/>
                      <w:szCs w:val="11"/>
                    </w:rPr>
                    <w:alias w:val="一般风险准备增减变动金额"/>
                    <w:tag w:val="_GBC_b8b74db52ed34b4da8a398a063864478"/>
                    <w:id w:val="-413550454"/>
                    <w:lock w:val="sdtLocked"/>
                  </w:sdtPr>
                  <w:sdtEndPr/>
                  <w:sdtContent>
                    <w:tc>
                      <w:tcPr>
                        <w:tcW w:w="461" w:type="dxa"/>
                        <w:vAlign w:val="center"/>
                      </w:tcPr>
                      <w:p w:rsidR="00724E1C" w:rsidRPr="004D357F" w:rsidRDefault="00724E1C" w:rsidP="006C23A0">
                        <w:pPr>
                          <w:ind w:right="55"/>
                          <w:jc w:val="right"/>
                          <w:rPr>
                            <w:sz w:val="11"/>
                            <w:szCs w:val="11"/>
                          </w:rPr>
                        </w:pPr>
                        <w:r>
                          <w:rPr>
                            <w:sz w:val="11"/>
                            <w:szCs w:val="11"/>
                          </w:rPr>
                          <w:t xml:space="preserve">  </w:t>
                        </w:r>
                      </w:p>
                    </w:tc>
                  </w:sdtContent>
                </w:sdt>
                <w:sdt>
                  <w:sdtPr>
                    <w:rPr>
                      <w:sz w:val="11"/>
                      <w:szCs w:val="11"/>
                    </w:rPr>
                    <w:alias w:val="未分配利润增减变动金额"/>
                    <w:tag w:val="_GBC_309c90277c884ffc87911778089e7bc5"/>
                    <w:id w:val="-65960574"/>
                    <w:lock w:val="sdtLocked"/>
                  </w:sdtPr>
                  <w:sdtEndPr/>
                  <w:sdtContent>
                    <w:tc>
                      <w:tcPr>
                        <w:tcW w:w="1134" w:type="dxa"/>
                        <w:vAlign w:val="center"/>
                      </w:tcPr>
                      <w:p w:rsidR="00724E1C" w:rsidRPr="004D357F" w:rsidRDefault="00724E1C" w:rsidP="006C23A0">
                        <w:pPr>
                          <w:jc w:val="right"/>
                          <w:rPr>
                            <w:sz w:val="11"/>
                            <w:szCs w:val="11"/>
                          </w:rPr>
                        </w:pPr>
                        <w:r>
                          <w:rPr>
                            <w:sz w:val="11"/>
                            <w:szCs w:val="11"/>
                          </w:rPr>
                          <w:t>-376,337,709.41</w:t>
                        </w:r>
                      </w:p>
                    </w:tc>
                  </w:sdtContent>
                </w:sdt>
                <w:sdt>
                  <w:sdtPr>
                    <w:rPr>
                      <w:sz w:val="11"/>
                      <w:szCs w:val="11"/>
                    </w:rPr>
                    <w:alias w:val="少数股东权益增减变动金额"/>
                    <w:tag w:val="_GBC_015e57c6486646408ee3c68da2a54a2b"/>
                    <w:id w:val="522603211"/>
                    <w:lock w:val="sdtLocked"/>
                  </w:sdtPr>
                  <w:sdtEndPr/>
                  <w:sdtContent>
                    <w:tc>
                      <w:tcPr>
                        <w:tcW w:w="1134" w:type="dxa"/>
                        <w:vAlign w:val="center"/>
                      </w:tcPr>
                      <w:p w:rsidR="00724E1C" w:rsidRPr="004D357F" w:rsidRDefault="00724E1C" w:rsidP="006C23A0">
                        <w:pPr>
                          <w:jc w:val="right"/>
                          <w:rPr>
                            <w:sz w:val="11"/>
                            <w:szCs w:val="11"/>
                          </w:rPr>
                        </w:pPr>
                        <w:r>
                          <w:rPr>
                            <w:sz w:val="11"/>
                            <w:szCs w:val="11"/>
                          </w:rPr>
                          <w:t>9,415,849.20</w:t>
                        </w:r>
                      </w:p>
                    </w:tc>
                  </w:sdtContent>
                </w:sdt>
                <w:sdt>
                  <w:sdtPr>
                    <w:rPr>
                      <w:sz w:val="11"/>
                      <w:szCs w:val="11"/>
                    </w:rPr>
                    <w:alias w:val="股东权益合计增减变动金额"/>
                    <w:tag w:val="_GBC_ef5895ec267c4011b8002c93402fc4de"/>
                    <w:id w:val="-1827039916"/>
                    <w:lock w:val="sdtLocked"/>
                  </w:sdtPr>
                  <w:sdtEndPr/>
                  <w:sdtContent>
                    <w:tc>
                      <w:tcPr>
                        <w:tcW w:w="1212" w:type="dxa"/>
                        <w:vAlign w:val="center"/>
                      </w:tcPr>
                      <w:p w:rsidR="00724E1C" w:rsidRPr="004D357F" w:rsidRDefault="00724E1C" w:rsidP="006C23A0">
                        <w:pPr>
                          <w:jc w:val="right"/>
                          <w:rPr>
                            <w:sz w:val="11"/>
                            <w:szCs w:val="11"/>
                          </w:rPr>
                        </w:pPr>
                        <w:r>
                          <w:rPr>
                            <w:sz w:val="11"/>
                            <w:szCs w:val="11"/>
                          </w:rPr>
                          <w:t>-367,805,447.84</w:t>
                        </w:r>
                      </w:p>
                    </w:tc>
                  </w:sdtContent>
                </w:sdt>
              </w:tr>
              <w:tr w:rsidR="00724E1C" w:rsidRPr="004D357F" w:rsidTr="006C23A0">
                <w:tc>
                  <w:tcPr>
                    <w:tcW w:w="2293" w:type="dxa"/>
                  </w:tcPr>
                  <w:p w:rsidR="00724E1C" w:rsidRPr="004D357F" w:rsidRDefault="00724E1C" w:rsidP="006C23A0">
                    <w:pPr>
                      <w:rPr>
                        <w:sz w:val="11"/>
                        <w:szCs w:val="11"/>
                      </w:rPr>
                    </w:pPr>
                    <w:r w:rsidRPr="004D357F">
                      <w:rPr>
                        <w:rFonts w:hint="eastAsia"/>
                        <w:sz w:val="11"/>
                        <w:szCs w:val="11"/>
                      </w:rPr>
                      <w:t>（一）综合收益总额</w:t>
                    </w:r>
                  </w:p>
                </w:tc>
                <w:sdt>
                  <w:sdtPr>
                    <w:rPr>
                      <w:sz w:val="11"/>
                      <w:szCs w:val="11"/>
                    </w:rPr>
                    <w:alias w:val="综合收益总额导致股本变动金额"/>
                    <w:tag w:val="_GBC_481cb388917b4373826bcfe7accb489d"/>
                    <w:id w:val="250861705"/>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综合收益总额导致优先股变动金额"/>
                    <w:tag w:val="_GBC_827f72604665404c89124cec65c384ea"/>
                    <w:id w:val="2043473846"/>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综合收益总额导致永续债变动金额"/>
                    <w:tag w:val="_GBC_f22e5b8b0f3749309845723c55e2ceae"/>
                    <w:id w:val="2050948526"/>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综合收益总额导致其他权益工具中的其他变动金额"/>
                    <w:tag w:val="_GBC_8fd40b3b2d994910ace8b5fb50d91ac5"/>
                    <w:id w:val="2083710439"/>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综合收益总额导致资本公积变动金额"/>
                    <w:tag w:val="_GBC_43b3330670414658b9663d5bc3483afe"/>
                    <w:id w:val="925310119"/>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综合收益总额导致库存股变动金额"/>
                    <w:tag w:val="_GBC_958849866dcf4040b0b04eedb553c198"/>
                    <w:id w:val="-2099714040"/>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综合收益总额导致其他综合收益变动金额"/>
                    <w:tag w:val="_GBC_35e9930a331d4c23931e611a28af4bb1"/>
                    <w:id w:val="-481314185"/>
                    <w:lock w:val="sdtLocked"/>
                  </w:sdtPr>
                  <w:sdtEndPr/>
                  <w:sdtContent>
                    <w:tc>
                      <w:tcPr>
                        <w:tcW w:w="1083" w:type="dxa"/>
                        <w:vAlign w:val="center"/>
                      </w:tcPr>
                      <w:p w:rsidR="00724E1C" w:rsidRPr="004D357F" w:rsidRDefault="00724E1C" w:rsidP="006C23A0">
                        <w:pPr>
                          <w:jc w:val="right"/>
                          <w:rPr>
                            <w:sz w:val="11"/>
                            <w:szCs w:val="11"/>
                          </w:rPr>
                        </w:pPr>
                        <w:r>
                          <w:rPr>
                            <w:sz w:val="11"/>
                            <w:szCs w:val="11"/>
                          </w:rPr>
                          <w:t>-883,587.63</w:t>
                        </w:r>
                      </w:p>
                    </w:tc>
                  </w:sdtContent>
                </w:sdt>
                <w:sdt>
                  <w:sdtPr>
                    <w:rPr>
                      <w:sz w:val="11"/>
                      <w:szCs w:val="11"/>
                    </w:rPr>
                    <w:alias w:val="综合收益总额导致专项储备变动金额"/>
                    <w:tag w:val="_GBC_6aab059aab234dfd9c1bf709de29c92c"/>
                    <w:id w:val="-1092542589"/>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综合收益总额导致盈余公积变动金额"/>
                    <w:tag w:val="_GBC_d2dce871c7d94ad08a557ac2aeb15645"/>
                    <w:id w:val="713632618"/>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综合收益总额导致一般风险准备变动金额"/>
                    <w:tag w:val="_GBC_89eed531bee6461d9549c1f49db566ad"/>
                    <w:id w:val="-487556270"/>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综合收益总额导致未分配利润变动金额"/>
                    <w:tag w:val="_GBC_6b6eb0c9c96f4688b2a9409dcc0c763f"/>
                    <w:id w:val="1523362272"/>
                    <w:lock w:val="sdtLocked"/>
                  </w:sdtPr>
                  <w:sdtEndPr/>
                  <w:sdtContent>
                    <w:tc>
                      <w:tcPr>
                        <w:tcW w:w="1134" w:type="dxa"/>
                        <w:vAlign w:val="center"/>
                      </w:tcPr>
                      <w:p w:rsidR="00724E1C" w:rsidRPr="004D357F" w:rsidRDefault="00724E1C" w:rsidP="006C23A0">
                        <w:pPr>
                          <w:jc w:val="right"/>
                          <w:rPr>
                            <w:sz w:val="11"/>
                            <w:szCs w:val="11"/>
                          </w:rPr>
                        </w:pPr>
                        <w:r>
                          <w:rPr>
                            <w:sz w:val="11"/>
                            <w:szCs w:val="11"/>
                          </w:rPr>
                          <w:t>-375,257,478.58</w:t>
                        </w:r>
                      </w:p>
                    </w:tc>
                  </w:sdtContent>
                </w:sdt>
                <w:sdt>
                  <w:sdtPr>
                    <w:rPr>
                      <w:sz w:val="11"/>
                      <w:szCs w:val="11"/>
                    </w:rPr>
                    <w:alias w:val="综合收益总额导致少数股东权益变动金额"/>
                    <w:tag w:val="_GBC_cdaf9091ceeb4f0c87ed6d10b981b442"/>
                    <w:id w:val="1643230737"/>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综合收益总额导致股东权益合计变动金额"/>
                    <w:tag w:val="_GBC_bae442d5344247e6ad5412c50613a80a"/>
                    <w:id w:val="11275591"/>
                    <w:lock w:val="sdtLocked"/>
                  </w:sdtPr>
                  <w:sdtEndPr/>
                  <w:sdtContent>
                    <w:tc>
                      <w:tcPr>
                        <w:tcW w:w="1212" w:type="dxa"/>
                        <w:vAlign w:val="center"/>
                      </w:tcPr>
                      <w:p w:rsidR="00724E1C" w:rsidRPr="004D357F" w:rsidRDefault="00724E1C" w:rsidP="006C23A0">
                        <w:pPr>
                          <w:jc w:val="right"/>
                          <w:rPr>
                            <w:sz w:val="11"/>
                            <w:szCs w:val="11"/>
                          </w:rPr>
                        </w:pPr>
                        <w:r>
                          <w:rPr>
                            <w:sz w:val="11"/>
                            <w:szCs w:val="11"/>
                          </w:rPr>
                          <w:t>-376,141,066.21</w:t>
                        </w:r>
                      </w:p>
                    </w:tc>
                  </w:sdtContent>
                </w:sdt>
              </w:tr>
              <w:tr w:rsidR="00724E1C" w:rsidRPr="004D357F" w:rsidTr="006C23A0">
                <w:tc>
                  <w:tcPr>
                    <w:tcW w:w="2293" w:type="dxa"/>
                  </w:tcPr>
                  <w:p w:rsidR="00724E1C" w:rsidRPr="004D357F" w:rsidRDefault="00724E1C" w:rsidP="006C23A0">
                    <w:pPr>
                      <w:rPr>
                        <w:sz w:val="11"/>
                        <w:szCs w:val="11"/>
                      </w:rPr>
                    </w:pPr>
                    <w:r w:rsidRPr="004D357F">
                      <w:rPr>
                        <w:sz w:val="11"/>
                        <w:szCs w:val="11"/>
                      </w:rPr>
                      <w:t>（</w:t>
                    </w:r>
                    <w:r w:rsidRPr="004D357F">
                      <w:rPr>
                        <w:rFonts w:hint="eastAsia"/>
                        <w:sz w:val="11"/>
                        <w:szCs w:val="11"/>
                      </w:rPr>
                      <w:t>二</w:t>
                    </w:r>
                    <w:r w:rsidRPr="004D357F">
                      <w:rPr>
                        <w:sz w:val="11"/>
                        <w:szCs w:val="11"/>
                      </w:rPr>
                      <w:t>）所有者投入和减少资本</w:t>
                    </w:r>
                  </w:p>
                </w:tc>
                <w:sdt>
                  <w:sdtPr>
                    <w:rPr>
                      <w:sz w:val="11"/>
                      <w:szCs w:val="11"/>
                    </w:rPr>
                    <w:alias w:val="所有者投入和减少资本导致实收资本（或股本）净额变动金额"/>
                    <w:tag w:val="_GBC_2136b75d8d3943e0856036061a6bd009"/>
                    <w:id w:val="-1640258323"/>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所有者投入和减少资本导致其他权益工具中的优先股变动金额"/>
                    <w:tag w:val="_GBC_bb8ec3f268bb43929fdaa6e0233518d7"/>
                    <w:id w:val="2134055118"/>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所有者投入和减少资本导致其他权益工具中的永续债变动金额"/>
                    <w:tag w:val="_GBC_ca866c1fadc84ff482b567211c9594a2"/>
                    <w:id w:val="-298230694"/>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所有者投入和减少资本导致其他权益工具中的其他变动金额"/>
                    <w:tag w:val="_GBC_39d4c8621dd8412c8034cdd219ffe7b2"/>
                    <w:id w:val="890243664"/>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所有者投入和减少资本导致资本公积变动金额"/>
                    <w:tag w:val="_GBC_5e4e6b8dafd248e1b30211ef8d3b68f1"/>
                    <w:id w:val="-390574724"/>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所有者投入和减少资本导致库存股变动金额"/>
                    <w:tag w:val="_GBC_1031ef8f517d4b449d2297057466cae1"/>
                    <w:id w:val="-251588828"/>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所有者投入和减少资本导致其他综合收益变动金额"/>
                    <w:tag w:val="_GBC_6bb85df0c51f4e0db8ce23ccdbedf326"/>
                    <w:id w:val="512346829"/>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所有者投入和减少资本导致专项储备变动金额"/>
                    <w:tag w:val="_GBC_dd606d273be344a6a57137cc3c480b78"/>
                    <w:id w:val="-1828664368"/>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所有者投入和减少资本导致盈余公积变动金额"/>
                    <w:tag w:val="_GBC_274fd5be469e477fabae0c95441ba7e3"/>
                    <w:id w:val="1239056389"/>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所有者投入和减少资本导致一般风险准备变动金额"/>
                    <w:tag w:val="_GBC_e3b3d5fbd75d4087990da16f37821985"/>
                    <w:id w:val="-1561244871"/>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所有者投入和减少资本导致未分配利润变动金额"/>
                    <w:tag w:val="_GBC_cecb41d145f444fdbeb9aab36181261b"/>
                    <w:id w:val="-262920119"/>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所有者投入和减少资本导致少数股东权益变动金额"/>
                    <w:tag w:val="_GBC_d9aec9a52ba94b1b82b8661e4d2bb772"/>
                    <w:id w:val="-1114437356"/>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所有者投入和减少资本导致股东权益合计变动金额"/>
                    <w:tag w:val="_GBC_74d390902bbf4c65bb687b07102fde1c"/>
                    <w:id w:val="2091659852"/>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rFonts w:hint="eastAsia"/>
                        <w:sz w:val="11"/>
                        <w:szCs w:val="11"/>
                      </w:rPr>
                      <w:t>1．股东投入的普通股</w:t>
                    </w:r>
                  </w:p>
                </w:tc>
                <w:sdt>
                  <w:sdtPr>
                    <w:rPr>
                      <w:sz w:val="11"/>
                      <w:szCs w:val="11"/>
                    </w:rPr>
                    <w:alias w:val="股东投入的普通股导致股本变动金额"/>
                    <w:tag w:val="_GBC_30cd21c74eca42c1af2d9d3f95c9e3fb"/>
                    <w:id w:val="-360357393"/>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股东投入的普通股导致优先股变动金额"/>
                    <w:tag w:val="_GBC_90833fc8acb748fd96d96e1561386358"/>
                    <w:id w:val="1966304918"/>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股东投入的普通股导致永续债变动金额"/>
                    <w:tag w:val="_GBC_3d08b667e6624a54a6a6f5f70d2e774f"/>
                    <w:id w:val="-1070188882"/>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股东投入的普通股导致其他权益工具中的其他变动金额"/>
                    <w:tag w:val="_GBC_d329a616b9084378865df82da1be6b5f"/>
                    <w:id w:val="104241754"/>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股东投入的普通股导致资本公积变动金额"/>
                    <w:tag w:val="_GBC_b81d036065894df193ea6c80d83b13bf"/>
                    <w:id w:val="-742103353"/>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股东投入的普通股导致库存股变动金额"/>
                    <w:tag w:val="_GBC_efe94ce0078742f9bd9e000e21d3df1a"/>
                    <w:id w:val="779217502"/>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股东投入的普通股导致其他综合收益变动金额"/>
                    <w:tag w:val="_GBC_4e3f258d0fb1431ab66926e2cb296578"/>
                    <w:id w:val="-1975669462"/>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股东投入的普通股导致专项储备变动金额"/>
                    <w:tag w:val="_GBC_d405ffda14474e9bbd99c544528ae748"/>
                    <w:id w:val="-1707177406"/>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股东投入的普通股导致盈余公积变动金额"/>
                    <w:tag w:val="_GBC_fd748f2915b6467788deba55d63731cb"/>
                    <w:id w:val="1963612396"/>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股东投入的普通股导致一般风险准备变动金额"/>
                    <w:tag w:val="_GBC_3e345b4bf985449c9562480813710581"/>
                    <w:id w:val="-1322192072"/>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股东投入的普通股导致未分配利润变动金额"/>
                    <w:tag w:val="_GBC_983a47a88da84642ac3cdd81d7e423f7"/>
                    <w:id w:val="574012045"/>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股东投入的普通股导致少数股东权益变动金额"/>
                    <w:tag w:val="_GBC_2c40e67446574324bf88cad9fc7d9802"/>
                    <w:id w:val="344289881"/>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股东投入的普通股导致股东权益合计变动金额"/>
                    <w:tag w:val="_GBC_659709f19ec94ee3a215bcc5e634c5d9"/>
                    <w:id w:val="465549883"/>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rFonts w:hint="eastAsia"/>
                        <w:sz w:val="11"/>
                        <w:szCs w:val="11"/>
                      </w:rPr>
                      <w:t>2．其他权益工具持有者投入资本</w:t>
                    </w:r>
                  </w:p>
                </w:tc>
                <w:sdt>
                  <w:sdtPr>
                    <w:rPr>
                      <w:sz w:val="11"/>
                      <w:szCs w:val="11"/>
                    </w:rPr>
                    <w:alias w:val="其他权益工具持有者投入资本导致股本变动金额"/>
                    <w:tag w:val="_GBC_6a2eee5d5a9a450b866e9b6c58510368"/>
                    <w:id w:val="-788122668"/>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其他权益工具持有者投入资本导致优先股变动金额"/>
                    <w:tag w:val="_GBC_7c17be055fa444c0abc1128bd29c4317"/>
                    <w:id w:val="-1515528789"/>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其他权益工具持有者投入资本导致永续债变动金额"/>
                    <w:tag w:val="_GBC_0e3623f53e964d63b789de22ad66658a"/>
                    <w:id w:val="1606609015"/>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其他权益工具持有者投入资本导致其他权益工具中的其他变动金额"/>
                    <w:tag w:val="_GBC_fd14f98700bc4b8cae7ebec7ccc7b199"/>
                    <w:id w:val="2046405523"/>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其他权益工具持有者投入资本导致资本公积变动金额"/>
                    <w:tag w:val="_GBC_4c189238d5a14bb790ad262c8687d6b1"/>
                    <w:id w:val="-1925870963"/>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其他权益工具持有者投入资本导致库存股变动金额"/>
                    <w:tag w:val="_GBC_ace9e97bcfba4f629274e603bee99895"/>
                    <w:id w:val="-1701082675"/>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其他权益工具持有者投入资本导致其他综合收益变动金额"/>
                    <w:tag w:val="_GBC_c0b4f11f76cc4f7584a70105df2bd0ee"/>
                    <w:id w:val="-816653618"/>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其他权益工具持有者投入资本导致专项储备变动金额"/>
                    <w:tag w:val="_GBC_df4b592348184af0b7157539d8940436"/>
                    <w:id w:val="1792008064"/>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其他权益工具持有者投入资本导致盈余公积变动金额"/>
                    <w:tag w:val="_GBC_62b26ae9426c41ffbb929f22bb4d7d9a"/>
                    <w:id w:val="-1512985515"/>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其他权益工具持有者投入资本导致一般风险准备变动金额"/>
                    <w:tag w:val="_GBC_c936ba022f614a219c5f1febebbebb7b"/>
                    <w:id w:val="-1635015452"/>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其他权益工具持有者投入资本导致未分配利润变动金额"/>
                    <w:tag w:val="_GBC_b59c733092954582b6fa1ea88a37a325"/>
                    <w:id w:val="396093645"/>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其他权益工具持有者投入资本导致少数股东权益变动金额"/>
                    <w:tag w:val="_GBC_d6596c77313449628c519dafccb2593f"/>
                    <w:id w:val="1876418144"/>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其他权益工具持有者投入资本导致股东权益合计变动金额"/>
                    <w:tag w:val="_GBC_8f1ddac7d0c244b683483b1985ebd89c"/>
                    <w:id w:val="2068290634"/>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rFonts w:hint="eastAsia"/>
                        <w:sz w:val="11"/>
                        <w:szCs w:val="11"/>
                      </w:rPr>
                      <w:t>3</w:t>
                    </w:r>
                    <w:r w:rsidRPr="004D357F">
                      <w:rPr>
                        <w:sz w:val="11"/>
                        <w:szCs w:val="11"/>
                      </w:rPr>
                      <w:t>．股份支付计入所有者权益的金额</w:t>
                    </w:r>
                  </w:p>
                </w:tc>
                <w:sdt>
                  <w:sdtPr>
                    <w:rPr>
                      <w:sz w:val="11"/>
                      <w:szCs w:val="11"/>
                    </w:rPr>
                    <w:alias w:val="股份支付计入所有者权益的金额导致实收资本（或股本）净额变动金额"/>
                    <w:tag w:val="_GBC_3791332551bd454b96448cf994e51457"/>
                    <w:id w:val="791873853"/>
                    <w:lock w:val="sdtLocked"/>
                  </w:sdtPr>
                  <w:sdtEndPr/>
                  <w:sdtContent>
                    <w:tc>
                      <w:tcPr>
                        <w:tcW w:w="1165" w:type="dxa"/>
                        <w:vAlign w:val="center"/>
                      </w:tcPr>
                      <w:p w:rsidR="00724E1C" w:rsidRPr="004D357F" w:rsidRDefault="00724E1C" w:rsidP="006C23A0">
                        <w:pPr>
                          <w:ind w:right="220"/>
                          <w:jc w:val="right"/>
                          <w:rPr>
                            <w:sz w:val="11"/>
                            <w:szCs w:val="11"/>
                          </w:rPr>
                        </w:pPr>
                      </w:p>
                    </w:tc>
                  </w:sdtContent>
                </w:sdt>
                <w:sdt>
                  <w:sdtPr>
                    <w:rPr>
                      <w:sz w:val="11"/>
                      <w:szCs w:val="11"/>
                    </w:rPr>
                    <w:alias w:val="股份支付计入所有者权益的金额导致其他权益工具中的优先股变动金额"/>
                    <w:tag w:val="_GBC_a2c47fb408954009a39c5507049f1206"/>
                    <w:id w:val="-1208184190"/>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股份支付计入所有者权益的金额导致其他权益工具中的永续债变动金额"/>
                    <w:tag w:val="_GBC_21d745acfbef4f388ba66d6434919a0b"/>
                    <w:id w:val="-310412269"/>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股份支付计入所有者权益的金额导致其他权益工具中的其他变动金额"/>
                    <w:tag w:val="_GBC_f57f1522382548d9b1b978e472a26a3a"/>
                    <w:id w:val="1328635234"/>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股份支付计入所有者权益的金额导致资本公积变动金额"/>
                    <w:tag w:val="_GBC_0ba9f6a2a12947a79fcc6ae5dc683115"/>
                    <w:id w:val="-947620787"/>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股份支付计入所有者权益的金额导致库存股变动金额"/>
                    <w:tag w:val="_GBC_de63e365b51041e99fd2a1e96d1ac448"/>
                    <w:id w:val="340971473"/>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股份支付计入所有者权益的金额导致其他综合收益变动金额"/>
                    <w:tag w:val="_GBC_292015fe1f444e0fbf7bc0c7b90748a9"/>
                    <w:id w:val="-564490402"/>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股份支付计入所有者权益的金额导致专项储备变动金额"/>
                    <w:tag w:val="_GBC_e8faccb4253f400fa57479fa7eaf8991"/>
                    <w:id w:val="1765797817"/>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股份支付计入所有者权益的金额导致盈余公积变动金额"/>
                    <w:tag w:val="_GBC_85e0a39d632b4c9895faf9e279b37485"/>
                    <w:id w:val="-106887102"/>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股份支付计入所有者权益的金额导致一般风险准备变动金额"/>
                    <w:tag w:val="_GBC_ecee5f37d1b0402ea471037bfab95d47"/>
                    <w:id w:val="325247087"/>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股份支付计入所有者权益的金额导致未分配利润变动金额"/>
                    <w:tag w:val="_GBC_ca76ac794d11448fbbdac6a6fc56bf30"/>
                    <w:id w:val="2026981712"/>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股份支付计入所有者权益的金额导致少数股东权益变动金额"/>
                    <w:tag w:val="_GBC_6d2fb01705584b38a5cd7338f6d7010b"/>
                    <w:id w:val="-521780894"/>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股份支付计入所有者权益的金额导致股东权益合计变动金额"/>
                    <w:tag w:val="_GBC_1dd0e6ec44044f609705f8013ea23916"/>
                    <w:id w:val="-1800133418"/>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rFonts w:hint="eastAsia"/>
                        <w:sz w:val="11"/>
                        <w:szCs w:val="11"/>
                      </w:rPr>
                      <w:t>4</w:t>
                    </w:r>
                    <w:r w:rsidRPr="004D357F">
                      <w:rPr>
                        <w:sz w:val="11"/>
                        <w:szCs w:val="11"/>
                      </w:rPr>
                      <w:t>．其他</w:t>
                    </w:r>
                  </w:p>
                </w:tc>
                <w:sdt>
                  <w:sdtPr>
                    <w:rPr>
                      <w:sz w:val="11"/>
                      <w:szCs w:val="11"/>
                    </w:rPr>
                    <w:alias w:val="其他所有者投入和减少资本导致实收资本（或股本）净额变动金额"/>
                    <w:tag w:val="_GBC_c527c71c4fa643c0a7b04719e5a230ef"/>
                    <w:id w:val="-2033794868"/>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其他所有者投入和减少资本导致其他权益工具中的优先股变动金额"/>
                    <w:tag w:val="_GBC_2e7c7783c06245f3851d819fede87110"/>
                    <w:id w:val="-1145353483"/>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其他所有者投入和减少资本导致其他权益工具中的永续债变动金额"/>
                    <w:tag w:val="_GBC_62fd9a78c7da4f38b77a2a3b851e7358"/>
                    <w:id w:val="-88468247"/>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其他所有者投入和减少资本导致其他权益工具中的其他变动金额"/>
                    <w:tag w:val="_GBC_e99256ce2e9d4b71990075d307cefa44"/>
                    <w:id w:val="-1960719019"/>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其他所有者投入和减少资本导致资本公积变动金额"/>
                    <w:tag w:val="_GBC_b9624e4fc85749f68f689c5b08246f55"/>
                    <w:id w:val="-1598398416"/>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其他所有者投入和减少资本导致库存股变动金额"/>
                    <w:tag w:val="_GBC_46cee3d9284a4561ab54cd563be64ce7"/>
                    <w:id w:val="1971312929"/>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其他所有者投入和减少资本导致其他综合收益变动金额"/>
                    <w:tag w:val="_GBC_561d88b29dba420dbb0270db86e597ce"/>
                    <w:id w:val="740142996"/>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其他所有者投入和减少资本导致专项储备变动金额"/>
                    <w:tag w:val="_GBC_3e92406b9198435ea8fff9629700ace1"/>
                    <w:id w:val="511344512"/>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其他所有者投入和减少资本导致盈余公积变动金额"/>
                    <w:tag w:val="_GBC_97999a28af804707896032c98c71f9ac"/>
                    <w:id w:val="-1592007565"/>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其他所有者投入和减少资本导致一般风险准备变动金额"/>
                    <w:tag w:val="_GBC_409c5554df514bc2b863bad127ec481b"/>
                    <w:id w:val="1985357452"/>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其他所有者投入和减少资本导致未分配利润变动金额"/>
                    <w:tag w:val="_GBC_2cf5415c5054489b94e4c2d3c1422096"/>
                    <w:id w:val="227264781"/>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其他所有者投入和减少资本导致少数股东权益变动金额"/>
                    <w:tag w:val="_GBC_cf602e8674d146e587d83e4b56d48aa1"/>
                    <w:id w:val="1791933699"/>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其他所有者投入和减少资本导致股东权益合计变动金额"/>
                    <w:tag w:val="_GBC_28ff968fe8d6459cbac21ca64c9581cc"/>
                    <w:id w:val="-2111728725"/>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sz w:val="11"/>
                        <w:szCs w:val="11"/>
                      </w:rPr>
                      <w:t>（</w:t>
                    </w:r>
                    <w:r w:rsidRPr="004D357F">
                      <w:rPr>
                        <w:rFonts w:hint="eastAsia"/>
                        <w:sz w:val="11"/>
                        <w:szCs w:val="11"/>
                      </w:rPr>
                      <w:t>三</w:t>
                    </w:r>
                    <w:r w:rsidRPr="004D357F">
                      <w:rPr>
                        <w:sz w:val="11"/>
                        <w:szCs w:val="11"/>
                      </w:rPr>
                      <w:t>）利润分配</w:t>
                    </w:r>
                  </w:p>
                </w:tc>
                <w:sdt>
                  <w:sdtPr>
                    <w:rPr>
                      <w:sz w:val="11"/>
                      <w:szCs w:val="11"/>
                    </w:rPr>
                    <w:alias w:val="利润分配导致实收资本（或股本）净额变动金额"/>
                    <w:tag w:val="_GBC_2851cc52a624492097bc439bcb274218"/>
                    <w:id w:val="1883440982"/>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利润分配导致其他权益工具中的优先股变动金额"/>
                    <w:tag w:val="_GBC_ec61dbaac98c4e1c95bb001221e37c66"/>
                    <w:id w:val="-1157526870"/>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利润分配导致其他权益工具中的永续债变动金额"/>
                    <w:tag w:val="_GBC_b269be15818b4ac294e4df7cf9907492"/>
                    <w:id w:val="-366451009"/>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利润分配导致其他权益工具中的其他变动金额"/>
                    <w:tag w:val="_GBC_8fffa4535bd243b5b308f3b916e4407e"/>
                    <w:id w:val="-79290669"/>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利润分配导致资本公积变动金额"/>
                    <w:tag w:val="_GBC_1284bdeb0c954c439b359d911823e78a"/>
                    <w:id w:val="-886634800"/>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利润分配导致库存股变动金额"/>
                    <w:tag w:val="_GBC_7afb33dfb77f4dc3b254ad9ecef2522c"/>
                    <w:id w:val="-1300067307"/>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利润分配导致其他综合收益变动金额"/>
                    <w:tag w:val="_GBC_576b308b61db40318d2e74fac8502721"/>
                    <w:id w:val="1355920091"/>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利润分配导致专项储备变动金额"/>
                    <w:tag w:val="_GBC_91e943552d8e40c58d5fbddd7de01f97"/>
                    <w:id w:val="-235320566"/>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利润分配导致盈余公积变动金额"/>
                    <w:tag w:val="_GBC_836d9e9571b24603948597980ffa90cc"/>
                    <w:id w:val="95917597"/>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利润分配导致一般风险准备变动金额"/>
                    <w:tag w:val="_GBC_2d3fd314934c4ebbb489e203dc126f06"/>
                    <w:id w:val="707910970"/>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利润分配导致未分配利润变动金额"/>
                    <w:tag w:val="_GBC_260b37b1de814c418cb525bf6f7d0120"/>
                    <w:id w:val="1725487133"/>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利润分配导致少数股东权益变动金额"/>
                    <w:tag w:val="_GBC_e182c560bc1d4f318894d856a345307b"/>
                    <w:id w:val="778296746"/>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利润分配导致股东权益合计变动金额"/>
                    <w:tag w:val="_GBC_36fa9a3a4cfc45168eb5d272aa7a4f76"/>
                    <w:id w:val="527453841"/>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sz w:val="11"/>
                        <w:szCs w:val="11"/>
                      </w:rPr>
                      <w:t>1．提取盈余公积</w:t>
                    </w:r>
                  </w:p>
                </w:tc>
                <w:sdt>
                  <w:sdtPr>
                    <w:rPr>
                      <w:sz w:val="11"/>
                      <w:szCs w:val="11"/>
                    </w:rPr>
                    <w:alias w:val="提取盈余公积导致实收资本（或股本）净额变动金额"/>
                    <w:tag w:val="_GBC_57623c506e0c40a1ade91cb8a5aaf398"/>
                    <w:id w:val="1812368098"/>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提取盈余公积导致其他权益工具中的优先股变动金额"/>
                    <w:tag w:val="_GBC_cfdaf47719fa479aa0d9e98a4ffd8545"/>
                    <w:id w:val="1767659901"/>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提取盈余公积导致其他权益工具中的永续债变动金额"/>
                    <w:tag w:val="_GBC_1c63051053774100b5869c81404834cc"/>
                    <w:id w:val="1477804135"/>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提取盈余公积导致其他权益工具中的其他变动金额"/>
                    <w:tag w:val="_GBC_26499bfc54c84d5b99f89ca106a9611a"/>
                    <w:id w:val="1555437710"/>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提取盈余公积导致资本公积变动金额"/>
                    <w:tag w:val="_GBC_46c60ff0d56e4c4d9bc307a194f88f46"/>
                    <w:id w:val="1359704208"/>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提取盈余公积导致库存股变动金额"/>
                    <w:tag w:val="_GBC_ab7a98cb4ff74e27bb4c6c8754db9b11"/>
                    <w:id w:val="-1562254923"/>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提取盈余公积导致其他综合收益变动金额"/>
                    <w:tag w:val="_GBC_3553220a26424793952ffb0b2e78f267"/>
                    <w:id w:val="1427316286"/>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提取盈余公积导致专项储备变动金额"/>
                    <w:tag w:val="_GBC_18a7e25b01fa4877b9bda043b8fe0411"/>
                    <w:id w:val="-2043732691"/>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提取盈余公积导致盈余公积变动金额"/>
                    <w:tag w:val="_GBC_51cede8901aa44609433032238183b1d"/>
                    <w:id w:val="-1488856789"/>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提取盈余公积导致一般风险准备变动金额"/>
                    <w:tag w:val="_GBC_a9a0056e895747c387552a3d3371eb9e"/>
                    <w:id w:val="-1080207695"/>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提取盈余公积导致未分配利润变动金额"/>
                    <w:tag w:val="_GBC_49a38d91e67c40c08946c986dfcbee84"/>
                    <w:id w:val="599460519"/>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提取盈余公积导致少数股东权益变动金额"/>
                    <w:tag w:val="_GBC_92d8af388835446784814e7b2ca35b0c"/>
                    <w:id w:val="10576749"/>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提取盈余公积导致股东权益合计变动金额"/>
                    <w:tag w:val="_GBC_20142f4d252246ebb755e9d3bdb0a534"/>
                    <w:id w:val="-1477449531"/>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sz w:val="11"/>
                        <w:szCs w:val="11"/>
                      </w:rPr>
                      <w:t>2．提取一般风险准备</w:t>
                    </w:r>
                  </w:p>
                </w:tc>
                <w:sdt>
                  <w:sdtPr>
                    <w:rPr>
                      <w:sz w:val="11"/>
                      <w:szCs w:val="11"/>
                    </w:rPr>
                    <w:alias w:val="提取一般风险准备导致实收资本（或股本）净额变动金额"/>
                    <w:tag w:val="_GBC_6ed9670ec7f24b018f96e99a8efe441d"/>
                    <w:id w:val="983900131"/>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提取一般风险准备导致其他权益工具中的优先股变动金额"/>
                    <w:tag w:val="_GBC_6c1af28bcb094ffdb40d9303bd42967e"/>
                    <w:id w:val="-1882696781"/>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提取一般风险准备导致其他权益工具中的永续债变动金额"/>
                    <w:tag w:val="_GBC_3047530481d7476d9dfc5e4cd50785e5"/>
                    <w:id w:val="1073080717"/>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提取一般风险准备导致其他权益工具中的其他变动金额"/>
                    <w:tag w:val="_GBC_7a33d738f07448e78d284f6b6c5566b9"/>
                    <w:id w:val="966627880"/>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提取一般风险准备导致资本公积变动金额"/>
                    <w:tag w:val="_GBC_cbd71f74fa0f41ddb258524eda3797ef"/>
                    <w:id w:val="1481112483"/>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提取一般风险准备导致库存股变动金额"/>
                    <w:tag w:val="_GBC_3aa9194a9f1b43cea4d7b27f656f2f4c"/>
                    <w:id w:val="159278783"/>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提取一般风险准备导致其他综合收益变动金额"/>
                    <w:tag w:val="_GBC_58abcc0ee0814915ae5c918f603e01d7"/>
                    <w:id w:val="67304817"/>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提取一般风险准备导致专项储备变动金额"/>
                    <w:tag w:val="_GBC_5b70a39a371e47c2a746f67c5a61bc20"/>
                    <w:id w:val="1052958470"/>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提取一般风险准备导致盈余公积变动金额"/>
                    <w:tag w:val="_GBC_f1b9f272e17e4ae09eef9c93d5eb5fec"/>
                    <w:id w:val="1718705338"/>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提取一般风险准备导致一般风险准备变动金额"/>
                    <w:tag w:val="_GBC_67f319d35ec3497eaa3d118006f39907"/>
                    <w:id w:val="-1702078900"/>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提取一般风险准备导致未分配利润变动金额"/>
                    <w:tag w:val="_GBC_70b15506f0ae408580f3e755ace9cb3c"/>
                    <w:id w:val="-14533847"/>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提取一般风险准备导致少数股东权益变动金额"/>
                    <w:tag w:val="_GBC_46d6349f57724be6bda517b3809edc9e"/>
                    <w:id w:val="-317342877"/>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提取一般风险准备导致股东权益合计变动金额"/>
                    <w:tag w:val="_GBC_4bae56fcf1684c709f90b1fcbdf971e4"/>
                    <w:id w:val="661744148"/>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sz w:val="11"/>
                        <w:szCs w:val="11"/>
                      </w:rPr>
                      <w:t>3．对所有者（或股东）的分配</w:t>
                    </w:r>
                  </w:p>
                </w:tc>
                <w:sdt>
                  <w:sdtPr>
                    <w:rPr>
                      <w:sz w:val="11"/>
                      <w:szCs w:val="11"/>
                    </w:rPr>
                    <w:alias w:val="对所有者（或股东）的分配导致实收资本（或股本）净额变动金额"/>
                    <w:tag w:val="_GBC_be8730efe10947c2ad2f6fdba67fb0a9"/>
                    <w:id w:val="-412554254"/>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对所有者（或股东）的分配导致其他权益工具中的优先股变动金额"/>
                    <w:tag w:val="_GBC_36cac875e4c74a81a12f3c7de69e243f"/>
                    <w:id w:val="342136918"/>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对所有者（或股东）的分配导致其他权益工具中的永续债变动金额"/>
                    <w:tag w:val="_GBC_3b51fad731724398856be5fbeb01afa6"/>
                    <w:id w:val="2054579813"/>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对所有者（或股东）的分配导致其他权益工具中的其他变动金额"/>
                    <w:tag w:val="_GBC_d0a14220af9b45a8bd48c88dab298639"/>
                    <w:id w:val="-1917007855"/>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对所有者（或股东）的分配导致资本公积变动金额"/>
                    <w:tag w:val="_GBC_c45f6bb4dfe64f6ba1750f04f3745cda"/>
                    <w:id w:val="-1856336318"/>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对所有者（或股东）的分配导致库存股变动金额"/>
                    <w:tag w:val="_GBC_1daf915c61dc4199a4b9dfd9555cb6b4"/>
                    <w:id w:val="-855498822"/>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对所有者（或股东）的分配导致其他综合收益变动金额"/>
                    <w:tag w:val="_GBC_220fbdc87b394b9b933f081d2b2532cf"/>
                    <w:id w:val="-60797212"/>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对所有者（或股东）的分配导致专项储备变动金额"/>
                    <w:tag w:val="_GBC_0438c1b6d1a04fef8979c7fa1247146e"/>
                    <w:id w:val="-666555062"/>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对所有者（或股东）的分配导致盈余公积变动金额"/>
                    <w:tag w:val="_GBC_14d38d32346d4331ad03abee52d262e4"/>
                    <w:id w:val="-1155908231"/>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对所有者（或股东）的分配导致一般风险准备变动金额"/>
                    <w:tag w:val="_GBC_166468d47a6e4399b7483713f22f8497"/>
                    <w:id w:val="-1355031090"/>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对所有者（或股东）的分配导致未分配利润变动金额"/>
                    <w:tag w:val="_GBC_ea6452f41ba4424692acb1cbfa7a4e26"/>
                    <w:id w:val="-1622066400"/>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对所有者（或股东）的分配导致少数股东权益变动金额"/>
                    <w:tag w:val="_GBC_240b7a509479473690f81f3f6443ebdd"/>
                    <w:id w:val="-1846391360"/>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对所有者（或股东）的分配导致股东权益合计变动金额"/>
                    <w:tag w:val="_GBC_659dba2ebe3c4225ae45ccf6ce13e772"/>
                    <w:id w:val="372122281"/>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sz w:val="11"/>
                        <w:szCs w:val="11"/>
                      </w:rPr>
                      <w:t>4．其他</w:t>
                    </w:r>
                  </w:p>
                </w:tc>
                <w:sdt>
                  <w:sdtPr>
                    <w:rPr>
                      <w:sz w:val="11"/>
                      <w:szCs w:val="11"/>
                    </w:rPr>
                    <w:alias w:val="其他利润分配导致实收资本（或股本）净额变动金额"/>
                    <w:tag w:val="_GBC_f86a41a52bef4646aa886b1b62af9ca2"/>
                    <w:id w:val="-259061274"/>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其他利润分配导致其他权益工具中的优先股变动金额"/>
                    <w:tag w:val="_GBC_1166fb01e6414768a6f074101dc0bde8"/>
                    <w:id w:val="-14926355"/>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其他利润分配导致其他权益工具中的永续债变动金额"/>
                    <w:tag w:val="_GBC_a71ca53261264284bd2730c9d3351c91"/>
                    <w:id w:val="143477598"/>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其他利润分配导致其他权益工具中的其他变动金额"/>
                    <w:tag w:val="_GBC_43ff5d06e2e24be3a4dbb924cc1c9638"/>
                    <w:id w:val="-1497498383"/>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其他利润分配导致资本公积变动金额"/>
                    <w:tag w:val="_GBC_690e297607494ffb9ce752e155137b5f"/>
                    <w:id w:val="216016356"/>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其他利润分配导致库存股变动金额"/>
                    <w:tag w:val="_GBC_6bf05080dae4474893900bc558cd596f"/>
                    <w:id w:val="-599255487"/>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其他利润分配导致其他综合收益变动金额"/>
                    <w:tag w:val="_GBC_94b605bb99314d23bd031b76ca16d6f6"/>
                    <w:id w:val="210003784"/>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其他利润分配导致专项储备变动金额"/>
                    <w:tag w:val="_GBC_8f54f8a997d74231bb57ec6046f5480a"/>
                    <w:id w:val="-1802532231"/>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其他利润分配导致盈余公积变动金额"/>
                    <w:tag w:val="_GBC_f6d18e06d2e44391a337079928175d45"/>
                    <w:id w:val="-1778256092"/>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其他利润分配导致一般风险准备变动金额"/>
                    <w:tag w:val="_GBC_250fb2eb35a14e2e8c69b0bc45913481"/>
                    <w:id w:val="-1777625511"/>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其他利润分配导致未分配利润变动金额"/>
                    <w:tag w:val="_GBC_ba66ff1daab04302ac5d209bf87dee73"/>
                    <w:id w:val="958996033"/>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其他利润分配导致少数股东权益变动金额"/>
                    <w:tag w:val="_GBC_258ced943163405da1b41d13dd834438"/>
                    <w:id w:val="-334538604"/>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其他利润分配导致股东权益合计变动金额"/>
                    <w:tag w:val="_GBC_be1b050ed0e74260bcdea7959deb5a6a"/>
                    <w:id w:val="-2145030500"/>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sz w:val="11"/>
                        <w:szCs w:val="11"/>
                      </w:rPr>
                      <w:t>（</w:t>
                    </w:r>
                    <w:r w:rsidRPr="004D357F">
                      <w:rPr>
                        <w:rFonts w:hint="eastAsia"/>
                        <w:sz w:val="11"/>
                        <w:szCs w:val="11"/>
                      </w:rPr>
                      <w:t>四</w:t>
                    </w:r>
                    <w:r w:rsidRPr="004D357F">
                      <w:rPr>
                        <w:sz w:val="11"/>
                        <w:szCs w:val="11"/>
                      </w:rPr>
                      <w:t>）所有者权益内部结转</w:t>
                    </w:r>
                  </w:p>
                </w:tc>
                <w:sdt>
                  <w:sdtPr>
                    <w:rPr>
                      <w:sz w:val="11"/>
                      <w:szCs w:val="11"/>
                    </w:rPr>
                    <w:alias w:val="所有者权益内部结转导致实收资本（或股本）净额变动金额"/>
                    <w:tag w:val="_GBC_b11c3104a0ea4c569011a66c2df804e4"/>
                    <w:id w:val="-1367131700"/>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所有者权益内部结转导致其他权益工具中的优先股变动金额"/>
                    <w:tag w:val="_GBC_1b1e018a344d449691d6c4b3e1dbe0bb"/>
                    <w:id w:val="-1988464163"/>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所有者权益内部结转导致其他权益工具中的永续债变动金额"/>
                    <w:tag w:val="_GBC_c933388c0a2047b1978bfc58666107fb"/>
                    <w:id w:val="1962691851"/>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所有者权益内部结转导致其他权益工具中的其他变动金额"/>
                    <w:tag w:val="_GBC_8c40d3028232418fa4545a97e2dbc0b8"/>
                    <w:id w:val="100691616"/>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所有者权益内部结转导致资本公积变动金额"/>
                    <w:tag w:val="_GBC_000ad320848d499b9696328fcdf5b37d"/>
                    <w:id w:val="1295722664"/>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所有者权益内部结转导致库存股变动金额"/>
                    <w:tag w:val="_GBC_a65b26b0de6d4df0871bd1781cac3be3"/>
                    <w:id w:val="-152458762"/>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所有者权益内部结转导致其他综合收益变动金额"/>
                    <w:tag w:val="_GBC_a0f546f119894730ad39e1a27987eddb"/>
                    <w:id w:val="-1208481644"/>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所有者权益内部结转导致专项储备变动金额"/>
                    <w:tag w:val="_GBC_ce506c278d524b368ca1822aad5fc7c4"/>
                    <w:id w:val="1854611293"/>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所有者权益内部结转导致盈余公积变动金额"/>
                    <w:tag w:val="_GBC_a9612697573e4b9da47df234733d488f"/>
                    <w:id w:val="1876271983"/>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所有者权益内部结转导致一般风险准备变动金额"/>
                    <w:tag w:val="_GBC_bb4f8b604b9c454987cae9a7bd551880"/>
                    <w:id w:val="769513782"/>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所有者权益内部结转导致未分配利润变动金额"/>
                    <w:tag w:val="_GBC_333263d5dc0744409902eeed23df6c83"/>
                    <w:id w:val="1418068070"/>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所有者权益内部结转导致少数股东权益变动金额"/>
                    <w:tag w:val="_GBC_7a3da204ce3646049b03df923d66cf80"/>
                    <w:id w:val="-2127070977"/>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所有者权益内部结转导致股东权益合计变动金额"/>
                    <w:tag w:val="_GBC_3ada0a68972e4b9f8920f5045a9f6cf8"/>
                    <w:id w:val="453062636"/>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sz w:val="11"/>
                        <w:szCs w:val="11"/>
                      </w:rPr>
                      <w:t>1．资本公积转增资本（或股本）</w:t>
                    </w:r>
                  </w:p>
                </w:tc>
                <w:sdt>
                  <w:sdtPr>
                    <w:rPr>
                      <w:sz w:val="11"/>
                      <w:szCs w:val="11"/>
                    </w:rPr>
                    <w:alias w:val="资本公积转增资本（或股本）导致实收资本（或股本）净额变动金额"/>
                    <w:tag w:val="_GBC_9db68c2d02a74324a707f8a0a4e1e145"/>
                    <w:id w:val="-786884013"/>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资本公积转增资本（或股本）导致其他权益工具中的优先股变动金额"/>
                    <w:tag w:val="_GBC_0ca2d2a297f841f9954b74895a302383"/>
                    <w:id w:val="990366419"/>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资本公积转增资本（或股本）导致其他权益工具中的永续债变动金额"/>
                    <w:tag w:val="_GBC_dac8cd8080f44352bfadf9bfab96a4e2"/>
                    <w:id w:val="1904868689"/>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资本公积转增资本（或股本）导致其他权益工具中的其他变动金额"/>
                    <w:tag w:val="_GBC_640b05b76a704e06952e1118785ef332"/>
                    <w:id w:val="-1937738221"/>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资本公积转增资本（或股本）导致资本公积变动金额"/>
                    <w:tag w:val="_GBC_30de2400658c4f44920e292884cfe421"/>
                    <w:id w:val="258339646"/>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资本公积转增资本（或股本）导致库存股变动金额"/>
                    <w:tag w:val="_GBC_6268d47b970d4db2a5d7e64ae3be06cc"/>
                    <w:id w:val="44032109"/>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资本公积转增资本（或股本）导致其他综合收益变动金额"/>
                    <w:tag w:val="_GBC_880e95e25f574e3eab11f8b21bdd5959"/>
                    <w:id w:val="614027795"/>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资本公积转增资本（或股本）导致专项储备变动金额"/>
                    <w:tag w:val="_GBC_23e7aa5a0a9c4e35b487476acfb820ec"/>
                    <w:id w:val="9113420"/>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资本公积转增资本（或股本）导致盈余公积变动金额"/>
                    <w:tag w:val="_GBC_e514d3b9bb0949daa4623e0a596d5d33"/>
                    <w:id w:val="367569983"/>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资本公积转增资本（或股本）导致一般风险准备变动金额"/>
                    <w:tag w:val="_GBC_4995640c2dea4c12938012fc541f32a4"/>
                    <w:id w:val="1125273750"/>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资本公积转增资本（或股本）导致未分配利润变动金额"/>
                    <w:tag w:val="_GBC_0cb019dbadc74175946c013af83d71e7"/>
                    <w:id w:val="-568257962"/>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资本公积转增资本（或股本）导致少数股东权益变动金额"/>
                    <w:tag w:val="_GBC_c9757cbc4fa8494da8042507570d49a6"/>
                    <w:id w:val="-1294125927"/>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资本公积转增资本（或股本）导致股东权益合计变动金额"/>
                    <w:tag w:val="_GBC_802060d12bdc4cecae1298de1d168773"/>
                    <w:id w:val="391083908"/>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sz w:val="11"/>
                        <w:szCs w:val="11"/>
                      </w:rPr>
                      <w:t>2．盈余公积转增资本（或股本）</w:t>
                    </w:r>
                  </w:p>
                </w:tc>
                <w:sdt>
                  <w:sdtPr>
                    <w:rPr>
                      <w:sz w:val="11"/>
                      <w:szCs w:val="11"/>
                    </w:rPr>
                    <w:alias w:val="盈余公积转增资本（或股本）导致实收资本（或股本）净额变动金额"/>
                    <w:tag w:val="_GBC_eafb156329a6496f9482adc364a5a048"/>
                    <w:id w:val="1624878681"/>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盈余公积转增资本（或股本）导致其他权益工具中的优先股变动金额"/>
                    <w:tag w:val="_GBC_9e3c0c833f2f48118bc6cfe19eeda43f"/>
                    <w:id w:val="21212874"/>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盈余公积转增资本（或股本）导致其他权益工具中的永续债变动金额"/>
                    <w:tag w:val="_GBC_967122b66e5c4bb18043ad9ec7d070fa"/>
                    <w:id w:val="-650216043"/>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盈余公积转增资本（或股本）导致其他权益工具中的其他变动金额"/>
                    <w:tag w:val="_GBC_1339ebbd6af84797bf191fd37ce94f45"/>
                    <w:id w:val="646329372"/>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盈余公积转增资本（或股本）导致资本公积变动金额"/>
                    <w:tag w:val="_GBC_ef51fc52e8894e1bac71d48d8f6ad3dd"/>
                    <w:id w:val="1892144623"/>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盈余公积转增资本（或股本）导致库存股变动金额"/>
                    <w:tag w:val="_GBC_3f4d077e917446aaa06515acff4586c0"/>
                    <w:id w:val="-1926868043"/>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盈余公积转增资本（或股本）导致其他综合收益变动金额"/>
                    <w:tag w:val="_GBC_7a651627c18e41d1bb4b51253f0b8481"/>
                    <w:id w:val="-1600869346"/>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盈余公积转增资本（或股本）导致专项储备变动金额"/>
                    <w:tag w:val="_GBC_aeef5ec51bf941668bdbf1a7ac2cbbba"/>
                    <w:id w:val="1747296290"/>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盈余公积转增资本（或股本）导致盈余公积变动金额"/>
                    <w:tag w:val="_GBC_e603227d26d34f83890df29603d99081"/>
                    <w:id w:val="-1744632660"/>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盈余公积转增资本（或股本）导致一般风险准备变动金额"/>
                    <w:tag w:val="_GBC_afb7371014aa48d78542092c6abfdeea"/>
                    <w:id w:val="-1752733382"/>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盈余公积转增资本（或股本）导致未分配利润变动金额"/>
                    <w:tag w:val="_GBC_1457ec50f548478faf72965b35d297f2"/>
                    <w:id w:val="989363291"/>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盈余公积转增资本（或股本）导致少数股东权益变动金额"/>
                    <w:tag w:val="_GBC_76833378c1bf4e77b69829506f1497aa"/>
                    <w:id w:val="93365054"/>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盈余公积转增资本（或股本）导致股东权益合计变动金额"/>
                    <w:tag w:val="_GBC_efcad2803e7745c680315a90f030d993"/>
                    <w:id w:val="-736548083"/>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sz w:val="11"/>
                        <w:szCs w:val="11"/>
                      </w:rPr>
                      <w:t>3．盈余公积弥补亏损</w:t>
                    </w:r>
                  </w:p>
                </w:tc>
                <w:sdt>
                  <w:sdtPr>
                    <w:rPr>
                      <w:sz w:val="11"/>
                      <w:szCs w:val="11"/>
                    </w:rPr>
                    <w:alias w:val="盈余公积弥补亏损导致实收资本（或股本）净额变动金额"/>
                    <w:tag w:val="_GBC_d96e675317ec4efda34532e70f5ba775"/>
                    <w:id w:val="-374923017"/>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盈余公积弥补亏损导致其他权益工具中的优先股变动金额"/>
                    <w:tag w:val="_GBC_09318c810afc4c57a6e2ec49b1dccdd6"/>
                    <w:id w:val="-310244581"/>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盈余公积弥补亏损导致其他权益工具中的永续债变动金额"/>
                    <w:tag w:val="_GBC_b99c057b3bef4910a174eaf8a23b71a2"/>
                    <w:id w:val="1715085311"/>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盈余公积弥补亏损导致其他权益工具中的其他变动金额"/>
                    <w:tag w:val="_GBC_e4de9205a8104a4ab26fdce78f098192"/>
                    <w:id w:val="-789435303"/>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盈余公积弥补亏损导致资本公积变动金额"/>
                    <w:tag w:val="_GBC_0f305eb55cfd4724a3da3e5b9e6ce159"/>
                    <w:id w:val="-1687512231"/>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盈余公积弥补亏损导致库存股变动金额"/>
                    <w:tag w:val="_GBC_c8066994531b4964abd2e795fc785d26"/>
                    <w:id w:val="214624419"/>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盈余公积弥补亏损导致其他综合收益变动金额"/>
                    <w:tag w:val="_GBC_7feb6719ffbf4d27bf4d226b105f733e"/>
                    <w:id w:val="298583172"/>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盈余公积弥补亏损导致专项储备变动金额"/>
                    <w:tag w:val="_GBC_a8513b3c9ff244ee8db231205a58a5da"/>
                    <w:id w:val="-1893792081"/>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盈余公积弥补亏损导致盈余公积变动金额"/>
                    <w:tag w:val="_GBC_6c65bb6e687949618102adcce004e610"/>
                    <w:id w:val="-1127927272"/>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盈余公积弥补亏损导致一般风险准备变动金额"/>
                    <w:tag w:val="_GBC_55729793f9b045ebbf13f1d563ff76ef"/>
                    <w:id w:val="133299152"/>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盈余公积弥补亏损导致未分配利润变动金额"/>
                    <w:tag w:val="_GBC_7e9d220f6b73492c8c024169588a45f4"/>
                    <w:id w:val="-1169162113"/>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盈余公积弥补亏损导致少数股东权益变动金额"/>
                    <w:tag w:val="_GBC_7910ec8ad0634bccae1811d4de7e530a"/>
                    <w:id w:val="1684398385"/>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盈余公积弥补亏损导致股东权益合计变动金额"/>
                    <w:tag w:val="_GBC_32f8dc3511264106aa43eb99420efb7c"/>
                    <w:id w:val="-2011211338"/>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sz w:val="11"/>
                        <w:szCs w:val="11"/>
                      </w:rPr>
                      <w:t>4．其他</w:t>
                    </w:r>
                  </w:p>
                </w:tc>
                <w:sdt>
                  <w:sdtPr>
                    <w:rPr>
                      <w:sz w:val="11"/>
                      <w:szCs w:val="11"/>
                    </w:rPr>
                    <w:alias w:val="其他所有者权益内部结转导致实收资本（或股本）净额变动金额"/>
                    <w:tag w:val="_GBC_993a05505fb94d0a91b089558de44fce"/>
                    <w:id w:val="-30884074"/>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其他所有者权益内部结转导致其他权益工具中的优先股变动金额"/>
                    <w:tag w:val="_GBC_30ced917bd09466a872975e748eb6c4c"/>
                    <w:id w:val="543410062"/>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其他所有者权益内部结转导致其他权益工具中的永续债变动金额"/>
                    <w:tag w:val="_GBC_a1d305b59dad491fb4f8ffaee3f65c31"/>
                    <w:id w:val="105623483"/>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其他所有者权益内部结转导致其他权益工具中的其他变动金额"/>
                    <w:tag w:val="_GBC_8b0d1f8f99544f028fa985218415c815"/>
                    <w:id w:val="-238174082"/>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其他所有者权益内部结转导致资本公积变动金额"/>
                    <w:tag w:val="_GBC_b3e8148d69e140a38d69919d1cdbc100"/>
                    <w:id w:val="257651281"/>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其他所有者权益内部结转导致库存股变动金额"/>
                    <w:tag w:val="_GBC_31ff889b6ab543d786bec743890ada88"/>
                    <w:id w:val="-243952644"/>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其他所有者权益内部结转导致其他综合收益变动金额"/>
                    <w:tag w:val="_GBC_1327b06c5d2a4f9d9202c9da9c7866be"/>
                    <w:id w:val="-1890649007"/>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其他所有者权益内部结转导致专项储备变动金额"/>
                    <w:tag w:val="_GBC_8537b8b65c31492cafa3df2e5f6b2270"/>
                    <w:id w:val="436493435"/>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其他所有者权益内部结转导致盈余公积变动金额"/>
                    <w:tag w:val="_GBC_1e683fbc4e874f78acc210e3973075ff"/>
                    <w:id w:val="1128363921"/>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其他所有者权益内部结转导致一般风险准备变动金额"/>
                    <w:tag w:val="_GBC_1e447db81e79459ea9ae88a55c127eb2"/>
                    <w:id w:val="1441328312"/>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其他所有者权益内部结转导致未分配利润变动金额"/>
                    <w:tag w:val="_GBC_15b900d7e5b743379bc6f99e862d2a52"/>
                    <w:id w:val="-882862860"/>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其他所有者权益内部结转导致少数股东权益变动金额"/>
                    <w:tag w:val="_GBC_eb121ed57c134598ba34e05bc7068c78"/>
                    <w:id w:val="-978303688"/>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其他所有者权益内部结转导致股东权益合计变动金额"/>
                    <w:tag w:val="_GBC_ff2ac4e17c494d679e38c2b242677a3b"/>
                    <w:id w:val="-872532933"/>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rFonts w:hint="eastAsia"/>
                        <w:sz w:val="11"/>
                        <w:szCs w:val="11"/>
                      </w:rPr>
                      <w:t>（五）专项储备</w:t>
                    </w:r>
                  </w:p>
                </w:tc>
                <w:sdt>
                  <w:sdtPr>
                    <w:rPr>
                      <w:sz w:val="11"/>
                      <w:szCs w:val="11"/>
                    </w:rPr>
                    <w:alias w:val="专项储备导致实收资本（或股本）净额变动金额"/>
                    <w:tag w:val="_GBC_c9d16507d5e04809a149be4791a1cbe4"/>
                    <w:id w:val="320239751"/>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专项储备导致其他权益工具中的优先股变动金额"/>
                    <w:tag w:val="_GBC_ffdcc01a63e64680ba9e018c38188b74"/>
                    <w:id w:val="930549585"/>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专项储备导致其他权益工具中的永续债变动金额"/>
                    <w:tag w:val="_GBC_f6223f79a5204e25a073dfab012bc568"/>
                    <w:id w:val="-400836666"/>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专项储备导致其他权益工具中的其他变动金额"/>
                    <w:tag w:val="_GBC_b4270cf652e14eff96a44803f10354c5"/>
                    <w:id w:val="2130515814"/>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专项储备导致资本公积变动金额"/>
                    <w:tag w:val="_GBC_85909a9b6b044b4b955d3d9ab1d6abf4"/>
                    <w:id w:val="-360508800"/>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专项储备导致库存股变动金额"/>
                    <w:tag w:val="_GBC_ffe942cd7f31460b85bb829e33644b01"/>
                    <w:id w:val="304978501"/>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专项储备导致其他综合收益变动金额"/>
                    <w:tag w:val="_GBC_3263be153d654d1e827de1316e802d39"/>
                    <w:id w:val="-1624298904"/>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专项储备导致专项储备变动金额"/>
                    <w:tag w:val="_GBC_51eb699af9f544c2942a76cd9e5ab725"/>
                    <w:id w:val="392623669"/>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专项储备导致盈余公积变动金额"/>
                    <w:tag w:val="_GBC_d688ef4618e44be898cf238d3284e7ab"/>
                    <w:id w:val="-809787583"/>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专项储备导致一般风险准备变动金额"/>
                    <w:tag w:val="_GBC_13714ffe59d646fab9a9214003d103c1"/>
                    <w:id w:val="-517771169"/>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专项储备导致未分配利润变动金额"/>
                    <w:tag w:val="_GBC_b3c55ba0245f4f9e879adff9f674b33b"/>
                    <w:id w:val="1450897007"/>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专项储备导致少数股东权益变动金额"/>
                    <w:tag w:val="_GBC_57f00c8cf4934893bda6aabfc8918860"/>
                    <w:id w:val="-2055156777"/>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专项储备导致股东权益合计变动金额"/>
                    <w:tag w:val="_GBC_0a42c029915d40a6b89b0bba799c34a8"/>
                    <w:id w:val="1670899797"/>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rFonts w:hint="eastAsia"/>
                        <w:sz w:val="11"/>
                        <w:szCs w:val="11"/>
                      </w:rPr>
                      <w:t>1．本期提取</w:t>
                    </w:r>
                  </w:p>
                </w:tc>
                <w:sdt>
                  <w:sdtPr>
                    <w:rPr>
                      <w:sz w:val="11"/>
                      <w:szCs w:val="11"/>
                    </w:rPr>
                    <w:alias w:val="提取导致实收资本（或股本）净额变动金额"/>
                    <w:tag w:val="_GBC_5943d6f9e110433ba6d32b301772a41c"/>
                    <w:id w:val="1621650872"/>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提取导致其他权益工具中的优先股变动金额"/>
                    <w:tag w:val="_GBC_745ab7ca94ce41e5b9b163959af42c3a"/>
                    <w:id w:val="-2114428176"/>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提取导致其他权益工具中的永续债变动金额"/>
                    <w:tag w:val="_GBC_a09e546157f140b383c2debce584952b"/>
                    <w:id w:val="173311973"/>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提取导致其他权益工具中的其他变动金额"/>
                    <w:tag w:val="_GBC_b0788bf7232345f99bcefe7abd3887de"/>
                    <w:id w:val="-1039194708"/>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提取导致资本公积变动金额"/>
                    <w:tag w:val="_GBC_5ce5420a8f8044179effbd41cd21056a"/>
                    <w:id w:val="-1928720107"/>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提取导致库存股变动金额"/>
                    <w:tag w:val="_GBC_539f314cd0dd4f23aa43185d5259b218"/>
                    <w:id w:val="-1379313272"/>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提取导致其他综合收益变动金额"/>
                    <w:tag w:val="_GBC_fb2739bf512340e89a7c603058291c46"/>
                    <w:id w:val="304361615"/>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提取导致专项储备变动金额"/>
                    <w:tag w:val="_GBC_d46f191fd6f6473fa4f9fe48aaa3d6fe"/>
                    <w:id w:val="642012342"/>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提取导致盈余公积变动金额"/>
                    <w:tag w:val="_GBC_fea303d886784e44a17415b1abcdc373"/>
                    <w:id w:val="630524219"/>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提取导致一般风险准备变动金额"/>
                    <w:tag w:val="_GBC_4a355c586cdb4a24ad65d4bfc3c0a871"/>
                    <w:id w:val="1674756460"/>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提取导致未分配利润变动金额"/>
                    <w:tag w:val="_GBC_d9098bf5b2fe46a29aa0456b4e78629c"/>
                    <w:id w:val="-1506430088"/>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提取导致少数股东权益变动金额"/>
                    <w:tag w:val="_GBC_ad3e34e8c7064476af7b26b151447582"/>
                    <w:id w:val="1991281766"/>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提取导致股东权益合计变动金额"/>
                    <w:tag w:val="_GBC_ff0bd11df77f4802a79de7771699b65a"/>
                    <w:id w:val="-2067948704"/>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rFonts w:hint="eastAsia"/>
                        <w:sz w:val="11"/>
                        <w:szCs w:val="11"/>
                      </w:rPr>
                      <w:t>2．本期使用</w:t>
                    </w:r>
                  </w:p>
                </w:tc>
                <w:sdt>
                  <w:sdtPr>
                    <w:rPr>
                      <w:sz w:val="11"/>
                      <w:szCs w:val="11"/>
                    </w:rPr>
                    <w:alias w:val="使用导致实收资本（或股本）净额变动金额"/>
                    <w:tag w:val="_GBC_181f958547c3487b8d0f482393652a1d"/>
                    <w:id w:val="1256549"/>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使用导致其他权益工具中的优先股变动金额"/>
                    <w:tag w:val="_GBC_4a60a5cbdbd7489eac24f74790eeedcf"/>
                    <w:id w:val="1897703330"/>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使用导致其他权益工具中的永续债变动金额"/>
                    <w:tag w:val="_GBC_97e5e1aafe41412c92f472e0641c5f3a"/>
                    <w:id w:val="1524053738"/>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使用导致其他权益工具中的其他变动金额"/>
                    <w:tag w:val="_GBC_f8c42e4ec5df4ba2a71abf1993891c7b"/>
                    <w:id w:val="136469114"/>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使用导致资本公积变动金额"/>
                    <w:tag w:val="_GBC_8302d0f9213046c7bb18b6fd11345d5d"/>
                    <w:id w:val="1508022385"/>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使用导致库存股变动金额"/>
                    <w:tag w:val="_GBC_48f8f2f981b6428d88261e28193ee014"/>
                    <w:id w:val="1972176147"/>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使用导致其他综合收益变动金额"/>
                    <w:tag w:val="_GBC_76623c3fca5e4e14a3a2d795667238c9"/>
                    <w:id w:val="-282262899"/>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使用导致专项储备变动金额"/>
                    <w:tag w:val="_GBC_307af4786ea04342a04cbef490744027"/>
                    <w:id w:val="323474533"/>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使用导致盈余公积变动金额"/>
                    <w:tag w:val="_GBC_e8d41a46bdc34e939cc6d8474ee56225"/>
                    <w:id w:val="-1868905745"/>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使用导致一般风险准备变动金额"/>
                    <w:tag w:val="_GBC_bf9b1f48565a45e499157785ccb0ef95"/>
                    <w:id w:val="-1079437056"/>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使用导致未分配利润变动金额"/>
                    <w:tag w:val="_GBC_ca8e929a2134411cbc3cc6b7af3a4309"/>
                    <w:id w:val="1735354200"/>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使用导致少数股东权益变动金额"/>
                    <w:tag w:val="_GBC_f22ea241b06a4e85be4b9f2cb67f7ea7"/>
                    <w:id w:val="-487704149"/>
                    <w:lock w:val="sdtLocked"/>
                  </w:sdtPr>
                  <w:sdtEndPr/>
                  <w:sdtContent>
                    <w:tc>
                      <w:tcPr>
                        <w:tcW w:w="1134" w:type="dxa"/>
                        <w:vAlign w:val="center"/>
                      </w:tcPr>
                      <w:p w:rsidR="00724E1C" w:rsidRPr="004D357F" w:rsidRDefault="00724E1C" w:rsidP="006C23A0">
                        <w:pPr>
                          <w:jc w:val="right"/>
                          <w:rPr>
                            <w:sz w:val="11"/>
                            <w:szCs w:val="11"/>
                          </w:rPr>
                        </w:pPr>
                      </w:p>
                    </w:tc>
                  </w:sdtContent>
                </w:sdt>
                <w:sdt>
                  <w:sdtPr>
                    <w:rPr>
                      <w:sz w:val="11"/>
                      <w:szCs w:val="11"/>
                    </w:rPr>
                    <w:alias w:val="使用导致股东权益合计变动金额"/>
                    <w:tag w:val="_GBC_0dc6a35cff074cf992bff4c0627a3f72"/>
                    <w:id w:val="-1228150644"/>
                    <w:lock w:val="sdtLocked"/>
                  </w:sdtPr>
                  <w:sdtEndPr/>
                  <w:sdtContent>
                    <w:tc>
                      <w:tcPr>
                        <w:tcW w:w="1212" w:type="dxa"/>
                        <w:vAlign w:val="center"/>
                      </w:tcPr>
                      <w:p w:rsidR="00724E1C" w:rsidRPr="004D357F" w:rsidRDefault="00724E1C" w:rsidP="006C23A0">
                        <w:pPr>
                          <w:jc w:val="right"/>
                          <w:rPr>
                            <w:sz w:val="11"/>
                            <w:szCs w:val="11"/>
                          </w:rPr>
                        </w:pPr>
                      </w:p>
                    </w:tc>
                  </w:sdtContent>
                </w:sdt>
              </w:tr>
              <w:tr w:rsidR="00724E1C" w:rsidRPr="004D357F" w:rsidTr="006C23A0">
                <w:tc>
                  <w:tcPr>
                    <w:tcW w:w="2293" w:type="dxa"/>
                  </w:tcPr>
                  <w:p w:rsidR="00724E1C" w:rsidRPr="004D357F" w:rsidRDefault="00724E1C" w:rsidP="006C23A0">
                    <w:pPr>
                      <w:rPr>
                        <w:sz w:val="11"/>
                        <w:szCs w:val="11"/>
                      </w:rPr>
                    </w:pPr>
                    <w:r w:rsidRPr="004D357F">
                      <w:rPr>
                        <w:rFonts w:hint="eastAsia"/>
                        <w:sz w:val="11"/>
                        <w:szCs w:val="11"/>
                      </w:rPr>
                      <w:t>（六）其他</w:t>
                    </w:r>
                  </w:p>
                </w:tc>
                <w:sdt>
                  <w:sdtPr>
                    <w:rPr>
                      <w:sz w:val="11"/>
                      <w:szCs w:val="11"/>
                    </w:rPr>
                    <w:alias w:val="其他导致实收资本（或股本）净额变动金额"/>
                    <w:tag w:val="_GBC_401d8f9b9f9544bb84c832c894aea1e7"/>
                    <w:id w:val="-1530102494"/>
                    <w:lock w:val="sdtLocked"/>
                  </w:sdtPr>
                  <w:sdtEndPr/>
                  <w:sdtContent>
                    <w:tc>
                      <w:tcPr>
                        <w:tcW w:w="1165" w:type="dxa"/>
                        <w:vAlign w:val="center"/>
                      </w:tcPr>
                      <w:p w:rsidR="00724E1C" w:rsidRPr="004D357F" w:rsidRDefault="00724E1C" w:rsidP="006C23A0">
                        <w:pPr>
                          <w:jc w:val="right"/>
                          <w:rPr>
                            <w:sz w:val="11"/>
                            <w:szCs w:val="11"/>
                          </w:rPr>
                        </w:pPr>
                      </w:p>
                    </w:tc>
                  </w:sdtContent>
                </w:sdt>
                <w:sdt>
                  <w:sdtPr>
                    <w:rPr>
                      <w:sz w:val="11"/>
                      <w:szCs w:val="11"/>
                    </w:rPr>
                    <w:alias w:val="其他导致其他权益工具中的优先股变动金额"/>
                    <w:tag w:val="_GBC_21baeff8940d4784a7627867901557f0"/>
                    <w:id w:val="-814490423"/>
                    <w:lock w:val="sdtLocked"/>
                  </w:sdtPr>
                  <w:sdtEndPr/>
                  <w:sdtContent>
                    <w:tc>
                      <w:tcPr>
                        <w:tcW w:w="542" w:type="dxa"/>
                        <w:vAlign w:val="center"/>
                      </w:tcPr>
                      <w:p w:rsidR="00724E1C" w:rsidRPr="004D357F" w:rsidRDefault="00724E1C" w:rsidP="006C23A0">
                        <w:pPr>
                          <w:jc w:val="right"/>
                          <w:rPr>
                            <w:sz w:val="11"/>
                            <w:szCs w:val="11"/>
                          </w:rPr>
                        </w:pPr>
                      </w:p>
                    </w:tc>
                  </w:sdtContent>
                </w:sdt>
                <w:sdt>
                  <w:sdtPr>
                    <w:rPr>
                      <w:sz w:val="11"/>
                      <w:szCs w:val="11"/>
                    </w:rPr>
                    <w:alias w:val="其他导致其他权益工具中的永续债变动金额"/>
                    <w:tag w:val="_GBC_7fab13391c6d47fead390c8b50ab3c1b"/>
                    <w:id w:val="1846215274"/>
                    <w:lock w:val="sdtLocked"/>
                  </w:sdtPr>
                  <w:sdtEndPr/>
                  <w:sdtContent>
                    <w:tc>
                      <w:tcPr>
                        <w:tcW w:w="867" w:type="dxa"/>
                        <w:vAlign w:val="center"/>
                      </w:tcPr>
                      <w:p w:rsidR="00724E1C" w:rsidRPr="004D357F" w:rsidRDefault="00724E1C" w:rsidP="006C23A0">
                        <w:pPr>
                          <w:jc w:val="right"/>
                          <w:rPr>
                            <w:sz w:val="11"/>
                            <w:szCs w:val="11"/>
                          </w:rPr>
                        </w:pPr>
                      </w:p>
                    </w:tc>
                  </w:sdtContent>
                </w:sdt>
                <w:sdt>
                  <w:sdtPr>
                    <w:rPr>
                      <w:sz w:val="11"/>
                      <w:szCs w:val="11"/>
                    </w:rPr>
                    <w:alias w:val="其他导致其他权益工具中的其他变动金额"/>
                    <w:tag w:val="_GBC_8d6f07dc58c74f9d96edbae867951bf0"/>
                    <w:id w:val="-210877839"/>
                    <w:lock w:val="sdtLocked"/>
                  </w:sdtPr>
                  <w:sdtEndPr/>
                  <w:sdtContent>
                    <w:tc>
                      <w:tcPr>
                        <w:tcW w:w="870" w:type="dxa"/>
                        <w:vAlign w:val="center"/>
                      </w:tcPr>
                      <w:p w:rsidR="00724E1C" w:rsidRPr="004D357F" w:rsidRDefault="00724E1C" w:rsidP="006C23A0">
                        <w:pPr>
                          <w:jc w:val="right"/>
                          <w:rPr>
                            <w:sz w:val="11"/>
                            <w:szCs w:val="11"/>
                          </w:rPr>
                        </w:pPr>
                      </w:p>
                    </w:tc>
                  </w:sdtContent>
                </w:sdt>
                <w:sdt>
                  <w:sdtPr>
                    <w:rPr>
                      <w:sz w:val="11"/>
                      <w:szCs w:val="11"/>
                    </w:rPr>
                    <w:alias w:val="其他导致资本公积变动金额"/>
                    <w:tag w:val="_GBC_e5eb0d41377b49b29660ac5d77bf437a"/>
                    <w:id w:val="755476940"/>
                    <w:lock w:val="sdtLocked"/>
                  </w:sdtPr>
                  <w:sdtEndPr/>
                  <w:sdtContent>
                    <w:tc>
                      <w:tcPr>
                        <w:tcW w:w="1123" w:type="dxa"/>
                        <w:vAlign w:val="center"/>
                      </w:tcPr>
                      <w:p w:rsidR="00724E1C" w:rsidRPr="004D357F" w:rsidRDefault="00724E1C" w:rsidP="006C23A0">
                        <w:pPr>
                          <w:jc w:val="right"/>
                          <w:rPr>
                            <w:sz w:val="11"/>
                            <w:szCs w:val="11"/>
                          </w:rPr>
                        </w:pPr>
                      </w:p>
                    </w:tc>
                  </w:sdtContent>
                </w:sdt>
                <w:sdt>
                  <w:sdtPr>
                    <w:rPr>
                      <w:sz w:val="11"/>
                      <w:szCs w:val="11"/>
                    </w:rPr>
                    <w:alias w:val="其他导致库存股变动金额"/>
                    <w:tag w:val="_GBC_1b1db32888be42f094b719e1cffea0dd"/>
                    <w:id w:val="1629591862"/>
                    <w:lock w:val="sdtLocked"/>
                  </w:sdtPr>
                  <w:sdtEndPr/>
                  <w:sdtContent>
                    <w:tc>
                      <w:tcPr>
                        <w:tcW w:w="618" w:type="dxa"/>
                        <w:vAlign w:val="center"/>
                      </w:tcPr>
                      <w:p w:rsidR="00724E1C" w:rsidRPr="004D357F" w:rsidRDefault="00724E1C" w:rsidP="006C23A0">
                        <w:pPr>
                          <w:jc w:val="right"/>
                          <w:rPr>
                            <w:sz w:val="11"/>
                            <w:szCs w:val="11"/>
                          </w:rPr>
                        </w:pPr>
                      </w:p>
                    </w:tc>
                  </w:sdtContent>
                </w:sdt>
                <w:sdt>
                  <w:sdtPr>
                    <w:rPr>
                      <w:sz w:val="11"/>
                      <w:szCs w:val="11"/>
                    </w:rPr>
                    <w:alias w:val="其他导致其他综合收益变动金额"/>
                    <w:tag w:val="_GBC_ee19f67b198d433bb8a11a0c3fb83aa0"/>
                    <w:id w:val="-55627895"/>
                    <w:lock w:val="sdtLocked"/>
                  </w:sdtPr>
                  <w:sdtEndPr/>
                  <w:sdtContent>
                    <w:tc>
                      <w:tcPr>
                        <w:tcW w:w="1083" w:type="dxa"/>
                        <w:vAlign w:val="center"/>
                      </w:tcPr>
                      <w:p w:rsidR="00724E1C" w:rsidRPr="004D357F" w:rsidRDefault="00724E1C" w:rsidP="006C23A0">
                        <w:pPr>
                          <w:jc w:val="right"/>
                          <w:rPr>
                            <w:sz w:val="11"/>
                            <w:szCs w:val="11"/>
                          </w:rPr>
                        </w:pPr>
                      </w:p>
                    </w:tc>
                  </w:sdtContent>
                </w:sdt>
                <w:sdt>
                  <w:sdtPr>
                    <w:rPr>
                      <w:sz w:val="11"/>
                      <w:szCs w:val="11"/>
                    </w:rPr>
                    <w:alias w:val="其他导致专项储备变动金额"/>
                    <w:tag w:val="_GBC_aeb8bd936ad042679e8cb34e348aa8e8"/>
                    <w:id w:val="-339163797"/>
                    <w:lock w:val="sdtLocked"/>
                  </w:sdtPr>
                  <w:sdtEndPr/>
                  <w:sdtContent>
                    <w:tc>
                      <w:tcPr>
                        <w:tcW w:w="426" w:type="dxa"/>
                        <w:vAlign w:val="center"/>
                      </w:tcPr>
                      <w:p w:rsidR="00724E1C" w:rsidRPr="004D357F" w:rsidRDefault="00724E1C" w:rsidP="006C23A0">
                        <w:pPr>
                          <w:jc w:val="right"/>
                          <w:rPr>
                            <w:sz w:val="11"/>
                            <w:szCs w:val="11"/>
                          </w:rPr>
                        </w:pPr>
                      </w:p>
                    </w:tc>
                  </w:sdtContent>
                </w:sdt>
                <w:sdt>
                  <w:sdtPr>
                    <w:rPr>
                      <w:sz w:val="11"/>
                      <w:szCs w:val="11"/>
                    </w:rPr>
                    <w:alias w:val="其他导致盈余公积变动金额"/>
                    <w:tag w:val="_GBC_ee58f1edf9f4406c8a021ddfeba4ea91"/>
                    <w:id w:val="56446564"/>
                    <w:lock w:val="sdtLocked"/>
                  </w:sdtPr>
                  <w:sdtEndPr/>
                  <w:sdtContent>
                    <w:tc>
                      <w:tcPr>
                        <w:tcW w:w="1098" w:type="dxa"/>
                        <w:vAlign w:val="center"/>
                      </w:tcPr>
                      <w:p w:rsidR="00724E1C" w:rsidRPr="004D357F" w:rsidRDefault="00724E1C" w:rsidP="006C23A0">
                        <w:pPr>
                          <w:jc w:val="right"/>
                          <w:rPr>
                            <w:sz w:val="11"/>
                            <w:szCs w:val="11"/>
                          </w:rPr>
                        </w:pPr>
                      </w:p>
                    </w:tc>
                  </w:sdtContent>
                </w:sdt>
                <w:sdt>
                  <w:sdtPr>
                    <w:rPr>
                      <w:sz w:val="11"/>
                      <w:szCs w:val="11"/>
                    </w:rPr>
                    <w:alias w:val="其他导致一般风险准备变动金额"/>
                    <w:tag w:val="_GBC_0bec4a121fc1478e861fc0c17aa9f1d6"/>
                    <w:id w:val="-1527399701"/>
                    <w:lock w:val="sdtLocked"/>
                  </w:sdtPr>
                  <w:sdtEndPr/>
                  <w:sdtContent>
                    <w:tc>
                      <w:tcPr>
                        <w:tcW w:w="461" w:type="dxa"/>
                        <w:vAlign w:val="center"/>
                      </w:tcPr>
                      <w:p w:rsidR="00724E1C" w:rsidRPr="004D357F" w:rsidRDefault="00724E1C" w:rsidP="006C23A0">
                        <w:pPr>
                          <w:jc w:val="right"/>
                          <w:rPr>
                            <w:sz w:val="11"/>
                            <w:szCs w:val="11"/>
                          </w:rPr>
                        </w:pPr>
                      </w:p>
                    </w:tc>
                  </w:sdtContent>
                </w:sdt>
                <w:sdt>
                  <w:sdtPr>
                    <w:rPr>
                      <w:sz w:val="11"/>
                      <w:szCs w:val="11"/>
                    </w:rPr>
                    <w:alias w:val="其他导致未分配利润变动金额"/>
                    <w:tag w:val="_GBC_fd049f4ddde8433385c0e73918b6de29"/>
                    <w:id w:val="545029812"/>
                    <w:lock w:val="sdtLocked"/>
                  </w:sdtPr>
                  <w:sdtEndPr/>
                  <w:sdtContent>
                    <w:tc>
                      <w:tcPr>
                        <w:tcW w:w="1134" w:type="dxa"/>
                        <w:vAlign w:val="center"/>
                      </w:tcPr>
                      <w:p w:rsidR="00724E1C" w:rsidRPr="004D357F" w:rsidRDefault="00724E1C" w:rsidP="006C23A0">
                        <w:pPr>
                          <w:jc w:val="right"/>
                          <w:rPr>
                            <w:sz w:val="11"/>
                            <w:szCs w:val="11"/>
                          </w:rPr>
                        </w:pPr>
                        <w:r>
                          <w:rPr>
                            <w:sz w:val="11"/>
                            <w:szCs w:val="11"/>
                          </w:rPr>
                          <w:t>-1,080,230.83</w:t>
                        </w:r>
                      </w:p>
                    </w:tc>
                  </w:sdtContent>
                </w:sdt>
                <w:sdt>
                  <w:sdtPr>
                    <w:rPr>
                      <w:sz w:val="11"/>
                      <w:szCs w:val="11"/>
                    </w:rPr>
                    <w:alias w:val="其他导致少数股东权益变动金额"/>
                    <w:tag w:val="_GBC_375e18c3361c4d76980648c02e05991d"/>
                    <w:id w:val="280313730"/>
                    <w:lock w:val="sdtLocked"/>
                  </w:sdtPr>
                  <w:sdtEndPr/>
                  <w:sdtContent>
                    <w:tc>
                      <w:tcPr>
                        <w:tcW w:w="1134" w:type="dxa"/>
                        <w:vAlign w:val="center"/>
                      </w:tcPr>
                      <w:p w:rsidR="00724E1C" w:rsidRPr="004D357F" w:rsidRDefault="00724E1C" w:rsidP="006C23A0">
                        <w:pPr>
                          <w:jc w:val="right"/>
                          <w:rPr>
                            <w:sz w:val="11"/>
                            <w:szCs w:val="11"/>
                          </w:rPr>
                        </w:pPr>
                        <w:r>
                          <w:rPr>
                            <w:sz w:val="11"/>
                            <w:szCs w:val="11"/>
                          </w:rPr>
                          <w:t>9,415,849.20</w:t>
                        </w:r>
                      </w:p>
                    </w:tc>
                  </w:sdtContent>
                </w:sdt>
                <w:sdt>
                  <w:sdtPr>
                    <w:rPr>
                      <w:sz w:val="11"/>
                      <w:szCs w:val="11"/>
                    </w:rPr>
                    <w:alias w:val="其他导致股东权益合计变动金额"/>
                    <w:tag w:val="_GBC_6303db71afe248f9b87e9f4bcb0694ce"/>
                    <w:id w:val="-1605559164"/>
                    <w:lock w:val="sdtLocked"/>
                  </w:sdtPr>
                  <w:sdtEndPr/>
                  <w:sdtContent>
                    <w:tc>
                      <w:tcPr>
                        <w:tcW w:w="1212" w:type="dxa"/>
                        <w:vAlign w:val="center"/>
                      </w:tcPr>
                      <w:p w:rsidR="00724E1C" w:rsidRPr="004D357F" w:rsidRDefault="00724E1C" w:rsidP="006C23A0">
                        <w:pPr>
                          <w:jc w:val="right"/>
                          <w:rPr>
                            <w:sz w:val="11"/>
                            <w:szCs w:val="11"/>
                          </w:rPr>
                        </w:pPr>
                        <w:r>
                          <w:rPr>
                            <w:sz w:val="11"/>
                            <w:szCs w:val="11"/>
                          </w:rPr>
                          <w:t>8,335,618.37</w:t>
                        </w:r>
                      </w:p>
                    </w:tc>
                  </w:sdtContent>
                </w:sdt>
              </w:tr>
              <w:tr w:rsidR="00724E1C" w:rsidRPr="004D357F" w:rsidTr="006C23A0">
                <w:tc>
                  <w:tcPr>
                    <w:tcW w:w="2293" w:type="dxa"/>
                  </w:tcPr>
                  <w:p w:rsidR="00724E1C" w:rsidRPr="004D357F" w:rsidRDefault="00724E1C" w:rsidP="006C23A0">
                    <w:pPr>
                      <w:rPr>
                        <w:sz w:val="11"/>
                        <w:szCs w:val="11"/>
                      </w:rPr>
                    </w:pPr>
                    <w:r w:rsidRPr="004D357F">
                      <w:rPr>
                        <w:sz w:val="11"/>
                        <w:szCs w:val="11"/>
                      </w:rPr>
                      <w:t>四、本期期末余额</w:t>
                    </w:r>
                  </w:p>
                </w:tc>
                <w:sdt>
                  <w:sdtPr>
                    <w:rPr>
                      <w:sz w:val="11"/>
                      <w:szCs w:val="11"/>
                    </w:rPr>
                    <w:alias w:val="股本"/>
                    <w:tag w:val="_GBC_9c7536afbf6d45a5aa0c4ccd90ba43a9"/>
                    <w:id w:val="1401028617"/>
                    <w:lock w:val="sdtLocked"/>
                  </w:sdtPr>
                  <w:sdtEndPr/>
                  <w:sdtContent>
                    <w:tc>
                      <w:tcPr>
                        <w:tcW w:w="1165" w:type="dxa"/>
                        <w:vAlign w:val="center"/>
                      </w:tcPr>
                      <w:p w:rsidR="00724E1C" w:rsidRPr="004D357F" w:rsidRDefault="00724E1C" w:rsidP="006C23A0">
                        <w:pPr>
                          <w:jc w:val="right"/>
                          <w:rPr>
                            <w:sz w:val="11"/>
                            <w:szCs w:val="11"/>
                          </w:rPr>
                        </w:pPr>
                        <w:r>
                          <w:rPr>
                            <w:sz w:val="11"/>
                            <w:szCs w:val="11"/>
                          </w:rPr>
                          <w:t>882,108,472.00</w:t>
                        </w:r>
                      </w:p>
                    </w:tc>
                  </w:sdtContent>
                </w:sdt>
                <w:sdt>
                  <w:sdtPr>
                    <w:rPr>
                      <w:sz w:val="11"/>
                      <w:szCs w:val="11"/>
                    </w:rPr>
                    <w:alias w:val="其他权益工具-其中：优先股"/>
                    <w:tag w:val="_GBC_30afaca0f89141ff850f9e2542bd0eac"/>
                    <w:id w:val="-1614821299"/>
                    <w:lock w:val="sdtLocked"/>
                  </w:sdtPr>
                  <w:sdtEndPr/>
                  <w:sdtContent>
                    <w:tc>
                      <w:tcPr>
                        <w:tcW w:w="542" w:type="dxa"/>
                        <w:vAlign w:val="center"/>
                      </w:tcPr>
                      <w:p w:rsidR="00724E1C" w:rsidRPr="004D357F" w:rsidRDefault="00724E1C" w:rsidP="006C23A0">
                        <w:pPr>
                          <w:jc w:val="right"/>
                          <w:rPr>
                            <w:sz w:val="11"/>
                            <w:szCs w:val="11"/>
                          </w:rPr>
                        </w:pPr>
                        <w:r>
                          <w:rPr>
                            <w:sz w:val="11"/>
                            <w:szCs w:val="11"/>
                          </w:rPr>
                          <w:t>0.00</w:t>
                        </w:r>
                      </w:p>
                    </w:tc>
                  </w:sdtContent>
                </w:sdt>
                <w:sdt>
                  <w:sdtPr>
                    <w:rPr>
                      <w:sz w:val="11"/>
                      <w:szCs w:val="11"/>
                    </w:rPr>
                    <w:alias w:val="其他权益工具-永续债"/>
                    <w:tag w:val="_GBC_6fdb0a5c2a354bb9a67bab242d14502d"/>
                    <w:id w:val="-1614289884"/>
                    <w:lock w:val="sdtLocked"/>
                  </w:sdtPr>
                  <w:sdtEndPr/>
                  <w:sdtContent>
                    <w:tc>
                      <w:tcPr>
                        <w:tcW w:w="867" w:type="dxa"/>
                        <w:vAlign w:val="center"/>
                      </w:tcPr>
                      <w:p w:rsidR="00724E1C" w:rsidRPr="004D357F" w:rsidRDefault="00724E1C" w:rsidP="006C23A0">
                        <w:pPr>
                          <w:jc w:val="right"/>
                          <w:rPr>
                            <w:sz w:val="11"/>
                            <w:szCs w:val="11"/>
                          </w:rPr>
                        </w:pPr>
                        <w:r>
                          <w:rPr>
                            <w:sz w:val="11"/>
                            <w:szCs w:val="11"/>
                          </w:rPr>
                          <w:t>0.00</w:t>
                        </w:r>
                      </w:p>
                    </w:tc>
                  </w:sdtContent>
                </w:sdt>
                <w:sdt>
                  <w:sdtPr>
                    <w:rPr>
                      <w:sz w:val="11"/>
                      <w:szCs w:val="11"/>
                    </w:rPr>
                    <w:alias w:val="其他权益工具-其他"/>
                    <w:tag w:val="_GBC_e1af1da77a5c459a9e708999307d59fc"/>
                    <w:id w:val="-1516384615"/>
                    <w:lock w:val="sdtLocked"/>
                  </w:sdtPr>
                  <w:sdtEndPr/>
                  <w:sdtContent>
                    <w:tc>
                      <w:tcPr>
                        <w:tcW w:w="870" w:type="dxa"/>
                        <w:vAlign w:val="center"/>
                      </w:tcPr>
                      <w:p w:rsidR="00724E1C" w:rsidRPr="004D357F" w:rsidRDefault="00724E1C" w:rsidP="006C23A0">
                        <w:pPr>
                          <w:jc w:val="right"/>
                          <w:rPr>
                            <w:sz w:val="11"/>
                            <w:szCs w:val="11"/>
                          </w:rPr>
                        </w:pPr>
                        <w:r>
                          <w:rPr>
                            <w:sz w:val="11"/>
                            <w:szCs w:val="11"/>
                          </w:rPr>
                          <w:t>0.00</w:t>
                        </w:r>
                      </w:p>
                    </w:tc>
                  </w:sdtContent>
                </w:sdt>
                <w:sdt>
                  <w:sdtPr>
                    <w:rPr>
                      <w:sz w:val="11"/>
                      <w:szCs w:val="11"/>
                    </w:rPr>
                    <w:alias w:val="资本公积"/>
                    <w:tag w:val="_GBC_d9946e51eab94a5ca39bb0ce6921a96e"/>
                    <w:id w:val="872894479"/>
                    <w:lock w:val="sdtLocked"/>
                  </w:sdtPr>
                  <w:sdtEndPr/>
                  <w:sdtContent>
                    <w:tc>
                      <w:tcPr>
                        <w:tcW w:w="1123" w:type="dxa"/>
                        <w:vAlign w:val="center"/>
                      </w:tcPr>
                      <w:p w:rsidR="00724E1C" w:rsidRPr="004D357F" w:rsidRDefault="00724E1C" w:rsidP="006C23A0">
                        <w:pPr>
                          <w:jc w:val="right"/>
                          <w:rPr>
                            <w:sz w:val="11"/>
                            <w:szCs w:val="11"/>
                          </w:rPr>
                        </w:pPr>
                        <w:r>
                          <w:rPr>
                            <w:sz w:val="11"/>
                            <w:szCs w:val="11"/>
                          </w:rPr>
                          <w:t>3,693,897,995.09</w:t>
                        </w:r>
                      </w:p>
                    </w:tc>
                  </w:sdtContent>
                </w:sdt>
                <w:sdt>
                  <w:sdtPr>
                    <w:rPr>
                      <w:sz w:val="11"/>
                      <w:szCs w:val="11"/>
                    </w:rPr>
                    <w:alias w:val="库存股"/>
                    <w:tag w:val="_GBC_ec3f37daafa74c2e88732ea5cb464a4b"/>
                    <w:id w:val="-1638336880"/>
                    <w:lock w:val="sdtLocked"/>
                  </w:sdtPr>
                  <w:sdtEndPr/>
                  <w:sdtContent>
                    <w:tc>
                      <w:tcPr>
                        <w:tcW w:w="618" w:type="dxa"/>
                        <w:vAlign w:val="center"/>
                      </w:tcPr>
                      <w:p w:rsidR="00724E1C" w:rsidRPr="004D357F" w:rsidRDefault="00724E1C" w:rsidP="006C23A0">
                        <w:pPr>
                          <w:jc w:val="right"/>
                          <w:rPr>
                            <w:sz w:val="11"/>
                            <w:szCs w:val="11"/>
                          </w:rPr>
                        </w:pPr>
                        <w:r>
                          <w:rPr>
                            <w:sz w:val="11"/>
                            <w:szCs w:val="11"/>
                          </w:rPr>
                          <w:t>0.00</w:t>
                        </w:r>
                      </w:p>
                    </w:tc>
                  </w:sdtContent>
                </w:sdt>
                <w:sdt>
                  <w:sdtPr>
                    <w:rPr>
                      <w:sz w:val="11"/>
                      <w:szCs w:val="11"/>
                    </w:rPr>
                    <w:alias w:val="其他综合收益（资产负债表项目）"/>
                    <w:tag w:val="_GBC_d876678f17c247bcbd73f7abd9008b3a"/>
                    <w:id w:val="1753847721"/>
                    <w:lock w:val="sdtLocked"/>
                  </w:sdtPr>
                  <w:sdtEndPr/>
                  <w:sdtContent>
                    <w:tc>
                      <w:tcPr>
                        <w:tcW w:w="1083" w:type="dxa"/>
                        <w:vAlign w:val="center"/>
                      </w:tcPr>
                      <w:p w:rsidR="00724E1C" w:rsidRPr="004D357F" w:rsidRDefault="00724E1C" w:rsidP="006C23A0">
                        <w:pPr>
                          <w:jc w:val="right"/>
                          <w:rPr>
                            <w:sz w:val="11"/>
                            <w:szCs w:val="11"/>
                          </w:rPr>
                        </w:pPr>
                        <w:r>
                          <w:rPr>
                            <w:sz w:val="11"/>
                            <w:szCs w:val="11"/>
                          </w:rPr>
                          <w:t>-4,530,126.46</w:t>
                        </w:r>
                      </w:p>
                    </w:tc>
                  </w:sdtContent>
                </w:sdt>
                <w:sdt>
                  <w:sdtPr>
                    <w:rPr>
                      <w:sz w:val="11"/>
                      <w:szCs w:val="11"/>
                    </w:rPr>
                    <w:alias w:val="专项储备"/>
                    <w:tag w:val="_GBC_2ba8e15cb45a4f06871de8f1f73c2e48"/>
                    <w:id w:val="-1989697651"/>
                    <w:lock w:val="sdtLocked"/>
                  </w:sdtPr>
                  <w:sdtEndPr/>
                  <w:sdtContent>
                    <w:tc>
                      <w:tcPr>
                        <w:tcW w:w="426" w:type="dxa"/>
                        <w:vAlign w:val="center"/>
                      </w:tcPr>
                      <w:p w:rsidR="00724E1C" w:rsidRPr="004D357F" w:rsidRDefault="00724E1C" w:rsidP="006C23A0">
                        <w:pPr>
                          <w:jc w:val="right"/>
                          <w:rPr>
                            <w:sz w:val="11"/>
                            <w:szCs w:val="11"/>
                          </w:rPr>
                        </w:pPr>
                        <w:r>
                          <w:rPr>
                            <w:sz w:val="11"/>
                            <w:szCs w:val="11"/>
                          </w:rPr>
                          <w:t>0.00</w:t>
                        </w:r>
                      </w:p>
                    </w:tc>
                  </w:sdtContent>
                </w:sdt>
                <w:sdt>
                  <w:sdtPr>
                    <w:rPr>
                      <w:sz w:val="11"/>
                      <w:szCs w:val="11"/>
                    </w:rPr>
                    <w:alias w:val="盈余公积"/>
                    <w:tag w:val="_GBC_9685cb08afc148a7b86696155c5f606a"/>
                    <w:id w:val="1011810916"/>
                    <w:lock w:val="sdtLocked"/>
                  </w:sdtPr>
                  <w:sdtEndPr/>
                  <w:sdtContent>
                    <w:tc>
                      <w:tcPr>
                        <w:tcW w:w="1098" w:type="dxa"/>
                        <w:vAlign w:val="center"/>
                      </w:tcPr>
                      <w:p w:rsidR="00724E1C" w:rsidRPr="004D357F" w:rsidRDefault="00724E1C" w:rsidP="006C23A0">
                        <w:pPr>
                          <w:jc w:val="right"/>
                          <w:rPr>
                            <w:sz w:val="11"/>
                            <w:szCs w:val="11"/>
                          </w:rPr>
                        </w:pPr>
                        <w:r>
                          <w:rPr>
                            <w:sz w:val="11"/>
                            <w:szCs w:val="11"/>
                          </w:rPr>
                          <w:t>60,500,071.92</w:t>
                        </w:r>
                      </w:p>
                    </w:tc>
                  </w:sdtContent>
                </w:sdt>
                <w:sdt>
                  <w:sdtPr>
                    <w:rPr>
                      <w:sz w:val="11"/>
                      <w:szCs w:val="11"/>
                    </w:rPr>
                    <w:alias w:val="一般风险准备"/>
                    <w:tag w:val="_GBC_eb9d2962c3b947aa95326dac50e584b2"/>
                    <w:id w:val="280004970"/>
                    <w:lock w:val="sdtLocked"/>
                  </w:sdtPr>
                  <w:sdtEndPr/>
                  <w:sdtContent>
                    <w:tc>
                      <w:tcPr>
                        <w:tcW w:w="461" w:type="dxa"/>
                        <w:vAlign w:val="center"/>
                      </w:tcPr>
                      <w:p w:rsidR="00724E1C" w:rsidRPr="004D357F" w:rsidRDefault="00724E1C" w:rsidP="006C23A0">
                        <w:pPr>
                          <w:jc w:val="right"/>
                          <w:rPr>
                            <w:sz w:val="11"/>
                            <w:szCs w:val="11"/>
                          </w:rPr>
                        </w:pPr>
                        <w:r>
                          <w:rPr>
                            <w:sz w:val="11"/>
                            <w:szCs w:val="11"/>
                          </w:rPr>
                          <w:t>0.00</w:t>
                        </w:r>
                      </w:p>
                    </w:tc>
                  </w:sdtContent>
                </w:sdt>
                <w:sdt>
                  <w:sdtPr>
                    <w:rPr>
                      <w:sz w:val="11"/>
                      <w:szCs w:val="11"/>
                    </w:rPr>
                    <w:alias w:val="未分配利润"/>
                    <w:tag w:val="_GBC_cd483a481558403ca5a426923d52e8db"/>
                    <w:id w:val="192502880"/>
                    <w:lock w:val="sdtLocked"/>
                  </w:sdtPr>
                  <w:sdtEndPr/>
                  <w:sdtContent>
                    <w:tc>
                      <w:tcPr>
                        <w:tcW w:w="1134" w:type="dxa"/>
                        <w:vAlign w:val="center"/>
                      </w:tcPr>
                      <w:p w:rsidR="00724E1C" w:rsidRPr="004D357F" w:rsidRDefault="00724E1C" w:rsidP="006C23A0">
                        <w:pPr>
                          <w:jc w:val="right"/>
                          <w:rPr>
                            <w:sz w:val="11"/>
                            <w:szCs w:val="11"/>
                          </w:rPr>
                        </w:pPr>
                        <w:r>
                          <w:rPr>
                            <w:sz w:val="11"/>
                            <w:szCs w:val="11"/>
                          </w:rPr>
                          <w:t>-937,942,284.37</w:t>
                        </w:r>
                      </w:p>
                    </w:tc>
                  </w:sdtContent>
                </w:sdt>
                <w:sdt>
                  <w:sdtPr>
                    <w:rPr>
                      <w:sz w:val="11"/>
                      <w:szCs w:val="11"/>
                    </w:rPr>
                    <w:alias w:val="少数股东权益"/>
                    <w:tag w:val="_GBC_e3d2b51493a24098abf16b36552f6c71"/>
                    <w:id w:val="373659977"/>
                    <w:lock w:val="sdtLocked"/>
                  </w:sdtPr>
                  <w:sdtEndPr/>
                  <w:sdtContent>
                    <w:tc>
                      <w:tcPr>
                        <w:tcW w:w="1134" w:type="dxa"/>
                        <w:vAlign w:val="center"/>
                      </w:tcPr>
                      <w:p w:rsidR="00724E1C" w:rsidRPr="004D357F" w:rsidRDefault="00724E1C" w:rsidP="006C23A0">
                        <w:pPr>
                          <w:jc w:val="right"/>
                          <w:rPr>
                            <w:sz w:val="11"/>
                            <w:szCs w:val="11"/>
                          </w:rPr>
                        </w:pPr>
                        <w:r>
                          <w:rPr>
                            <w:sz w:val="11"/>
                            <w:szCs w:val="11"/>
                          </w:rPr>
                          <w:t>276,793,281.43</w:t>
                        </w:r>
                      </w:p>
                    </w:tc>
                  </w:sdtContent>
                </w:sdt>
                <w:sdt>
                  <w:sdtPr>
                    <w:rPr>
                      <w:sz w:val="11"/>
                      <w:szCs w:val="11"/>
                    </w:rPr>
                    <w:alias w:val="股东权益合计"/>
                    <w:tag w:val="_GBC_5b2499fa8712440f8b65d410b5080ca2"/>
                    <w:id w:val="-594245314"/>
                    <w:lock w:val="sdtLocked"/>
                  </w:sdtPr>
                  <w:sdtEndPr/>
                  <w:sdtContent>
                    <w:tc>
                      <w:tcPr>
                        <w:tcW w:w="1212" w:type="dxa"/>
                        <w:vAlign w:val="center"/>
                      </w:tcPr>
                      <w:p w:rsidR="00724E1C" w:rsidRPr="004D357F" w:rsidRDefault="00724E1C" w:rsidP="006C23A0">
                        <w:pPr>
                          <w:jc w:val="right"/>
                          <w:rPr>
                            <w:sz w:val="11"/>
                            <w:szCs w:val="11"/>
                          </w:rPr>
                        </w:pPr>
                        <w:r>
                          <w:rPr>
                            <w:sz w:val="11"/>
                            <w:szCs w:val="11"/>
                          </w:rPr>
                          <w:t>3,970,827,409.61</w:t>
                        </w:r>
                      </w:p>
                    </w:tc>
                  </w:sdtContent>
                </w:sdt>
              </w:tr>
            </w:tbl>
            <w:p w:rsidR="00724E1C" w:rsidRDefault="00724E1C"/>
            <w:p w:rsidR="006607F0" w:rsidRDefault="006607F0" w:rsidP="00A96ABB">
              <w:pPr>
                <w:snapToGrid w:val="0"/>
                <w:spacing w:line="240" w:lineRule="atLeast"/>
                <w:ind w:rightChars="-759" w:right="-1594"/>
                <w:rPr>
                  <w:szCs w:val="21"/>
                </w:rPr>
              </w:pPr>
            </w:p>
            <w:tbl>
              <w:tblPr>
                <w:tblStyle w:val="g2"/>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5"/>
                <w:gridCol w:w="1187"/>
                <w:gridCol w:w="540"/>
                <w:gridCol w:w="857"/>
                <w:gridCol w:w="446"/>
                <w:gridCol w:w="1309"/>
                <w:gridCol w:w="676"/>
                <w:gridCol w:w="1066"/>
                <w:gridCol w:w="635"/>
                <w:gridCol w:w="1093"/>
                <w:gridCol w:w="236"/>
                <w:gridCol w:w="1222"/>
                <w:gridCol w:w="1134"/>
                <w:gridCol w:w="1354"/>
              </w:tblGrid>
              <w:tr w:rsidR="004D357F" w:rsidRPr="004D357F" w:rsidTr="004D357F">
                <w:trPr>
                  <w:cantSplit/>
                </w:trPr>
                <w:tc>
                  <w:tcPr>
                    <w:tcW w:w="2285" w:type="dxa"/>
                    <w:vMerge w:val="restart"/>
                    <w:vAlign w:val="center"/>
                  </w:tcPr>
                  <w:p w:rsidR="004D357F" w:rsidRPr="004D357F" w:rsidRDefault="004D357F" w:rsidP="004D357F">
                    <w:pPr>
                      <w:snapToGrid w:val="0"/>
                      <w:spacing w:line="240" w:lineRule="atLeast"/>
                      <w:jc w:val="center"/>
                      <w:rPr>
                        <w:sz w:val="13"/>
                        <w:szCs w:val="13"/>
                      </w:rPr>
                    </w:pPr>
                    <w:r w:rsidRPr="004D357F">
                      <w:rPr>
                        <w:sz w:val="13"/>
                        <w:szCs w:val="13"/>
                      </w:rPr>
                      <w:t>项目</w:t>
                    </w:r>
                  </w:p>
                </w:tc>
                <w:tc>
                  <w:tcPr>
                    <w:tcW w:w="11755" w:type="dxa"/>
                    <w:gridSpan w:val="13"/>
                  </w:tcPr>
                  <w:p w:rsidR="004D357F" w:rsidRPr="004D357F" w:rsidRDefault="004D357F" w:rsidP="00A96ABB">
                    <w:pPr>
                      <w:snapToGrid w:val="0"/>
                      <w:spacing w:line="240" w:lineRule="atLeast"/>
                      <w:ind w:rightChars="-759" w:right="-1594"/>
                      <w:jc w:val="center"/>
                      <w:rPr>
                        <w:sz w:val="13"/>
                        <w:szCs w:val="13"/>
                      </w:rPr>
                    </w:pPr>
                    <w:r w:rsidRPr="004D357F">
                      <w:rPr>
                        <w:rFonts w:hint="eastAsia"/>
                        <w:sz w:val="13"/>
                        <w:szCs w:val="13"/>
                      </w:rPr>
                      <w:t>上期</w:t>
                    </w:r>
                  </w:p>
                </w:tc>
              </w:tr>
              <w:tr w:rsidR="004D357F" w:rsidRPr="004D357F" w:rsidTr="004D357F">
                <w:trPr>
                  <w:cantSplit/>
                  <w:trHeight w:val="471"/>
                </w:trPr>
                <w:tc>
                  <w:tcPr>
                    <w:tcW w:w="2285" w:type="dxa"/>
                    <w:vMerge/>
                  </w:tcPr>
                  <w:p w:rsidR="004D357F" w:rsidRPr="004D357F" w:rsidRDefault="004D357F" w:rsidP="00A96ABB">
                    <w:pPr>
                      <w:snapToGrid w:val="0"/>
                      <w:spacing w:line="240" w:lineRule="atLeast"/>
                      <w:ind w:rightChars="-759" w:right="-1594"/>
                      <w:rPr>
                        <w:sz w:val="13"/>
                        <w:szCs w:val="13"/>
                      </w:rPr>
                    </w:pPr>
                  </w:p>
                </w:tc>
                <w:tc>
                  <w:tcPr>
                    <w:tcW w:w="9267" w:type="dxa"/>
                    <w:gridSpan w:val="11"/>
                    <w:vAlign w:val="center"/>
                  </w:tcPr>
                  <w:p w:rsidR="004D357F" w:rsidRPr="004D357F" w:rsidRDefault="004D357F" w:rsidP="00A96ABB">
                    <w:pPr>
                      <w:snapToGrid w:val="0"/>
                      <w:spacing w:line="240" w:lineRule="atLeast"/>
                      <w:ind w:rightChars="-759" w:right="-1594"/>
                      <w:jc w:val="center"/>
                      <w:rPr>
                        <w:sz w:val="13"/>
                        <w:szCs w:val="13"/>
                      </w:rPr>
                    </w:pPr>
                    <w:r w:rsidRPr="004D357F">
                      <w:rPr>
                        <w:sz w:val="13"/>
                        <w:szCs w:val="13"/>
                      </w:rPr>
                      <w:t>归属于母公司所有者权益</w:t>
                    </w:r>
                  </w:p>
                </w:tc>
                <w:tc>
                  <w:tcPr>
                    <w:tcW w:w="1134" w:type="dxa"/>
                    <w:vMerge w:val="restart"/>
                    <w:vAlign w:val="center"/>
                  </w:tcPr>
                  <w:p w:rsidR="004D357F" w:rsidRPr="004D357F" w:rsidRDefault="004D357F" w:rsidP="004D357F">
                    <w:pPr>
                      <w:jc w:val="center"/>
                      <w:rPr>
                        <w:sz w:val="13"/>
                        <w:szCs w:val="13"/>
                      </w:rPr>
                    </w:pPr>
                    <w:r w:rsidRPr="004D357F">
                      <w:rPr>
                        <w:sz w:val="13"/>
                        <w:szCs w:val="13"/>
                      </w:rPr>
                      <w:t>少数股东权益</w:t>
                    </w:r>
                  </w:p>
                </w:tc>
                <w:tc>
                  <w:tcPr>
                    <w:tcW w:w="1354" w:type="dxa"/>
                    <w:vMerge w:val="restart"/>
                    <w:vAlign w:val="center"/>
                  </w:tcPr>
                  <w:p w:rsidR="004D357F" w:rsidRPr="004D357F" w:rsidRDefault="004D357F" w:rsidP="004D357F">
                    <w:pPr>
                      <w:jc w:val="center"/>
                      <w:rPr>
                        <w:sz w:val="13"/>
                        <w:szCs w:val="13"/>
                      </w:rPr>
                    </w:pPr>
                    <w:r w:rsidRPr="004D357F">
                      <w:rPr>
                        <w:sz w:val="13"/>
                        <w:szCs w:val="13"/>
                      </w:rPr>
                      <w:t>所有者权益合计</w:t>
                    </w:r>
                  </w:p>
                </w:tc>
              </w:tr>
              <w:tr w:rsidR="004D357F" w:rsidRPr="004D357F" w:rsidTr="004D357F">
                <w:trPr>
                  <w:cantSplit/>
                  <w:trHeight w:val="383"/>
                </w:trPr>
                <w:tc>
                  <w:tcPr>
                    <w:tcW w:w="2285" w:type="dxa"/>
                    <w:vMerge/>
                  </w:tcPr>
                  <w:p w:rsidR="004D357F" w:rsidRPr="004D357F" w:rsidRDefault="004D357F" w:rsidP="00A96ABB">
                    <w:pPr>
                      <w:snapToGrid w:val="0"/>
                      <w:spacing w:line="240" w:lineRule="atLeast"/>
                      <w:ind w:rightChars="-759" w:right="-1594"/>
                      <w:rPr>
                        <w:sz w:val="13"/>
                        <w:szCs w:val="13"/>
                      </w:rPr>
                    </w:pPr>
                  </w:p>
                </w:tc>
                <w:tc>
                  <w:tcPr>
                    <w:tcW w:w="1187" w:type="dxa"/>
                    <w:vMerge w:val="restart"/>
                    <w:vAlign w:val="center"/>
                  </w:tcPr>
                  <w:p w:rsidR="004D357F" w:rsidRPr="004D357F" w:rsidRDefault="004D357F" w:rsidP="004D357F">
                    <w:pPr>
                      <w:snapToGrid w:val="0"/>
                      <w:spacing w:line="240" w:lineRule="atLeast"/>
                      <w:jc w:val="center"/>
                      <w:rPr>
                        <w:sz w:val="13"/>
                        <w:szCs w:val="13"/>
                      </w:rPr>
                    </w:pPr>
                    <w:r w:rsidRPr="004D357F">
                      <w:rPr>
                        <w:rFonts w:hint="eastAsia"/>
                        <w:sz w:val="13"/>
                        <w:szCs w:val="13"/>
                      </w:rPr>
                      <w:t>股本</w:t>
                    </w:r>
                  </w:p>
                </w:tc>
                <w:tc>
                  <w:tcPr>
                    <w:tcW w:w="1843" w:type="dxa"/>
                    <w:gridSpan w:val="3"/>
                    <w:vAlign w:val="center"/>
                  </w:tcPr>
                  <w:p w:rsidR="004D357F" w:rsidRPr="004D357F" w:rsidRDefault="004D357F" w:rsidP="004D357F">
                    <w:pPr>
                      <w:snapToGrid w:val="0"/>
                      <w:spacing w:line="240" w:lineRule="atLeast"/>
                      <w:jc w:val="center"/>
                      <w:rPr>
                        <w:sz w:val="13"/>
                        <w:szCs w:val="13"/>
                      </w:rPr>
                    </w:pPr>
                    <w:r w:rsidRPr="004D357F">
                      <w:rPr>
                        <w:rFonts w:hint="eastAsia"/>
                        <w:sz w:val="13"/>
                        <w:szCs w:val="13"/>
                      </w:rPr>
                      <w:t>其他权益工具</w:t>
                    </w:r>
                  </w:p>
                </w:tc>
                <w:tc>
                  <w:tcPr>
                    <w:tcW w:w="1309" w:type="dxa"/>
                    <w:vMerge w:val="restart"/>
                    <w:vAlign w:val="center"/>
                  </w:tcPr>
                  <w:p w:rsidR="004D357F" w:rsidRPr="004D357F" w:rsidRDefault="004D357F" w:rsidP="004D357F">
                    <w:pPr>
                      <w:snapToGrid w:val="0"/>
                      <w:spacing w:line="240" w:lineRule="atLeast"/>
                      <w:jc w:val="center"/>
                      <w:rPr>
                        <w:sz w:val="13"/>
                        <w:szCs w:val="13"/>
                      </w:rPr>
                    </w:pPr>
                    <w:r w:rsidRPr="004D357F">
                      <w:rPr>
                        <w:rFonts w:hint="eastAsia"/>
                        <w:sz w:val="13"/>
                        <w:szCs w:val="13"/>
                      </w:rPr>
                      <w:t>资本公积</w:t>
                    </w:r>
                  </w:p>
                </w:tc>
                <w:tc>
                  <w:tcPr>
                    <w:tcW w:w="676" w:type="dxa"/>
                    <w:vMerge w:val="restart"/>
                    <w:vAlign w:val="center"/>
                  </w:tcPr>
                  <w:p w:rsidR="004D357F" w:rsidRPr="004D357F" w:rsidRDefault="004D357F" w:rsidP="004D357F">
                    <w:pPr>
                      <w:snapToGrid w:val="0"/>
                      <w:spacing w:line="240" w:lineRule="atLeast"/>
                      <w:jc w:val="center"/>
                      <w:rPr>
                        <w:sz w:val="13"/>
                        <w:szCs w:val="13"/>
                      </w:rPr>
                    </w:pPr>
                    <w:r w:rsidRPr="004D357F">
                      <w:rPr>
                        <w:rFonts w:hint="eastAsia"/>
                        <w:sz w:val="13"/>
                        <w:szCs w:val="13"/>
                      </w:rPr>
                      <w:t>减：库存股</w:t>
                    </w:r>
                  </w:p>
                </w:tc>
                <w:tc>
                  <w:tcPr>
                    <w:tcW w:w="1066" w:type="dxa"/>
                    <w:vMerge w:val="restart"/>
                    <w:vAlign w:val="center"/>
                  </w:tcPr>
                  <w:p w:rsidR="004D357F" w:rsidRPr="004D357F" w:rsidRDefault="004D357F" w:rsidP="004D357F">
                    <w:pPr>
                      <w:snapToGrid w:val="0"/>
                      <w:spacing w:line="240" w:lineRule="atLeast"/>
                      <w:jc w:val="center"/>
                      <w:rPr>
                        <w:sz w:val="13"/>
                        <w:szCs w:val="13"/>
                      </w:rPr>
                    </w:pPr>
                    <w:r w:rsidRPr="004D357F">
                      <w:rPr>
                        <w:rFonts w:hint="eastAsia"/>
                        <w:sz w:val="13"/>
                        <w:szCs w:val="13"/>
                      </w:rPr>
                      <w:t>其他综合收益</w:t>
                    </w:r>
                  </w:p>
                </w:tc>
                <w:tc>
                  <w:tcPr>
                    <w:tcW w:w="635" w:type="dxa"/>
                    <w:vMerge w:val="restart"/>
                    <w:vAlign w:val="center"/>
                  </w:tcPr>
                  <w:p w:rsidR="004D357F" w:rsidRPr="004D357F" w:rsidRDefault="004D357F" w:rsidP="004D357F">
                    <w:pPr>
                      <w:snapToGrid w:val="0"/>
                      <w:spacing w:line="240" w:lineRule="atLeast"/>
                      <w:jc w:val="center"/>
                      <w:rPr>
                        <w:sz w:val="13"/>
                        <w:szCs w:val="13"/>
                      </w:rPr>
                    </w:pPr>
                    <w:r w:rsidRPr="004D357F">
                      <w:rPr>
                        <w:rFonts w:hint="eastAsia"/>
                        <w:sz w:val="13"/>
                        <w:szCs w:val="13"/>
                      </w:rPr>
                      <w:t>专项储备</w:t>
                    </w:r>
                  </w:p>
                </w:tc>
                <w:tc>
                  <w:tcPr>
                    <w:tcW w:w="1093" w:type="dxa"/>
                    <w:vMerge w:val="restart"/>
                    <w:vAlign w:val="center"/>
                  </w:tcPr>
                  <w:p w:rsidR="004D357F" w:rsidRPr="004D357F" w:rsidRDefault="004D357F" w:rsidP="004D357F">
                    <w:pPr>
                      <w:snapToGrid w:val="0"/>
                      <w:spacing w:line="240" w:lineRule="atLeast"/>
                      <w:jc w:val="center"/>
                      <w:rPr>
                        <w:sz w:val="13"/>
                        <w:szCs w:val="13"/>
                      </w:rPr>
                    </w:pPr>
                    <w:r w:rsidRPr="004D357F">
                      <w:rPr>
                        <w:rFonts w:hint="eastAsia"/>
                        <w:sz w:val="13"/>
                        <w:szCs w:val="13"/>
                      </w:rPr>
                      <w:t>盈余公积</w:t>
                    </w:r>
                  </w:p>
                </w:tc>
                <w:tc>
                  <w:tcPr>
                    <w:tcW w:w="236" w:type="dxa"/>
                    <w:vMerge w:val="restart"/>
                    <w:vAlign w:val="center"/>
                  </w:tcPr>
                  <w:p w:rsidR="004D357F" w:rsidRPr="004D357F" w:rsidRDefault="004D357F" w:rsidP="004D357F">
                    <w:pPr>
                      <w:snapToGrid w:val="0"/>
                      <w:spacing w:line="240" w:lineRule="atLeast"/>
                      <w:jc w:val="center"/>
                      <w:rPr>
                        <w:sz w:val="13"/>
                        <w:szCs w:val="13"/>
                      </w:rPr>
                    </w:pPr>
                    <w:r w:rsidRPr="004D357F">
                      <w:rPr>
                        <w:rFonts w:hint="eastAsia"/>
                        <w:sz w:val="13"/>
                        <w:szCs w:val="13"/>
                      </w:rPr>
                      <w:t>一般风险准备</w:t>
                    </w:r>
                  </w:p>
                </w:tc>
                <w:tc>
                  <w:tcPr>
                    <w:tcW w:w="1222" w:type="dxa"/>
                    <w:vMerge w:val="restart"/>
                    <w:vAlign w:val="center"/>
                  </w:tcPr>
                  <w:p w:rsidR="004D357F" w:rsidRPr="004D357F" w:rsidRDefault="004D357F" w:rsidP="004D357F">
                    <w:pPr>
                      <w:snapToGrid w:val="0"/>
                      <w:spacing w:line="240" w:lineRule="atLeast"/>
                      <w:jc w:val="center"/>
                      <w:rPr>
                        <w:sz w:val="13"/>
                        <w:szCs w:val="13"/>
                      </w:rPr>
                    </w:pPr>
                    <w:r w:rsidRPr="004D357F">
                      <w:rPr>
                        <w:rFonts w:hint="eastAsia"/>
                        <w:sz w:val="13"/>
                        <w:szCs w:val="13"/>
                      </w:rPr>
                      <w:t>未分配利润</w:t>
                    </w:r>
                  </w:p>
                </w:tc>
                <w:tc>
                  <w:tcPr>
                    <w:tcW w:w="1134" w:type="dxa"/>
                    <w:vMerge/>
                    <w:vAlign w:val="center"/>
                  </w:tcPr>
                  <w:p w:rsidR="004D357F" w:rsidRPr="004D357F" w:rsidRDefault="004D357F" w:rsidP="004D357F">
                    <w:pPr>
                      <w:jc w:val="center"/>
                      <w:rPr>
                        <w:sz w:val="13"/>
                        <w:szCs w:val="13"/>
                      </w:rPr>
                    </w:pPr>
                  </w:p>
                </w:tc>
                <w:tc>
                  <w:tcPr>
                    <w:tcW w:w="1354" w:type="dxa"/>
                    <w:vMerge/>
                  </w:tcPr>
                  <w:p w:rsidR="004D357F" w:rsidRPr="004D357F" w:rsidRDefault="004D357F" w:rsidP="004D357F">
                    <w:pPr>
                      <w:jc w:val="center"/>
                      <w:rPr>
                        <w:sz w:val="13"/>
                        <w:szCs w:val="13"/>
                      </w:rPr>
                    </w:pPr>
                  </w:p>
                </w:tc>
              </w:tr>
              <w:tr w:rsidR="004D357F" w:rsidRPr="004D357F" w:rsidTr="004D357F">
                <w:trPr>
                  <w:cantSplit/>
                  <w:trHeight w:val="303"/>
                </w:trPr>
                <w:tc>
                  <w:tcPr>
                    <w:tcW w:w="2285" w:type="dxa"/>
                    <w:vMerge/>
                  </w:tcPr>
                  <w:p w:rsidR="004D357F" w:rsidRPr="004D357F" w:rsidRDefault="004D357F" w:rsidP="00A96ABB">
                    <w:pPr>
                      <w:snapToGrid w:val="0"/>
                      <w:spacing w:line="240" w:lineRule="atLeast"/>
                      <w:ind w:rightChars="-759" w:right="-1594"/>
                      <w:rPr>
                        <w:sz w:val="13"/>
                        <w:szCs w:val="13"/>
                      </w:rPr>
                    </w:pPr>
                  </w:p>
                </w:tc>
                <w:tc>
                  <w:tcPr>
                    <w:tcW w:w="1187" w:type="dxa"/>
                    <w:vMerge/>
                  </w:tcPr>
                  <w:p w:rsidR="004D357F" w:rsidRPr="004D357F" w:rsidRDefault="004D357F" w:rsidP="004D357F">
                    <w:pPr>
                      <w:snapToGrid w:val="0"/>
                      <w:spacing w:line="240" w:lineRule="atLeast"/>
                      <w:jc w:val="center"/>
                      <w:rPr>
                        <w:sz w:val="13"/>
                        <w:szCs w:val="13"/>
                      </w:rPr>
                    </w:pPr>
                  </w:p>
                </w:tc>
                <w:tc>
                  <w:tcPr>
                    <w:tcW w:w="540" w:type="dxa"/>
                    <w:vAlign w:val="center"/>
                  </w:tcPr>
                  <w:p w:rsidR="004D357F" w:rsidRPr="004D357F" w:rsidRDefault="004D357F" w:rsidP="004D357F">
                    <w:pPr>
                      <w:jc w:val="center"/>
                      <w:rPr>
                        <w:sz w:val="13"/>
                        <w:szCs w:val="13"/>
                      </w:rPr>
                    </w:pPr>
                    <w:r w:rsidRPr="004D357F">
                      <w:rPr>
                        <w:rFonts w:hint="eastAsia"/>
                        <w:sz w:val="13"/>
                        <w:szCs w:val="13"/>
                      </w:rPr>
                      <w:t>优先股</w:t>
                    </w:r>
                  </w:p>
                </w:tc>
                <w:tc>
                  <w:tcPr>
                    <w:tcW w:w="857" w:type="dxa"/>
                    <w:vAlign w:val="center"/>
                  </w:tcPr>
                  <w:p w:rsidR="004D357F" w:rsidRPr="004D357F" w:rsidRDefault="004D357F" w:rsidP="004D357F">
                    <w:pPr>
                      <w:jc w:val="center"/>
                      <w:rPr>
                        <w:sz w:val="13"/>
                        <w:szCs w:val="13"/>
                      </w:rPr>
                    </w:pPr>
                    <w:r w:rsidRPr="004D357F">
                      <w:rPr>
                        <w:rFonts w:hint="eastAsia"/>
                        <w:sz w:val="13"/>
                        <w:szCs w:val="13"/>
                      </w:rPr>
                      <w:t>永续债</w:t>
                    </w:r>
                  </w:p>
                </w:tc>
                <w:tc>
                  <w:tcPr>
                    <w:tcW w:w="446" w:type="dxa"/>
                    <w:vAlign w:val="center"/>
                  </w:tcPr>
                  <w:p w:rsidR="004D357F" w:rsidRPr="004D357F" w:rsidRDefault="004D357F" w:rsidP="004D357F">
                    <w:pPr>
                      <w:jc w:val="center"/>
                      <w:rPr>
                        <w:sz w:val="13"/>
                        <w:szCs w:val="13"/>
                      </w:rPr>
                    </w:pPr>
                    <w:r w:rsidRPr="004D357F">
                      <w:rPr>
                        <w:rFonts w:hint="eastAsia"/>
                        <w:sz w:val="13"/>
                        <w:szCs w:val="13"/>
                      </w:rPr>
                      <w:t>其他</w:t>
                    </w:r>
                  </w:p>
                </w:tc>
                <w:tc>
                  <w:tcPr>
                    <w:tcW w:w="1309" w:type="dxa"/>
                    <w:vMerge/>
                  </w:tcPr>
                  <w:p w:rsidR="004D357F" w:rsidRPr="004D357F" w:rsidRDefault="004D357F" w:rsidP="004D357F">
                    <w:pPr>
                      <w:snapToGrid w:val="0"/>
                      <w:spacing w:line="240" w:lineRule="atLeast"/>
                      <w:jc w:val="center"/>
                      <w:rPr>
                        <w:sz w:val="13"/>
                        <w:szCs w:val="13"/>
                      </w:rPr>
                    </w:pPr>
                  </w:p>
                </w:tc>
                <w:tc>
                  <w:tcPr>
                    <w:tcW w:w="676" w:type="dxa"/>
                    <w:vMerge/>
                  </w:tcPr>
                  <w:p w:rsidR="004D357F" w:rsidRPr="004D357F" w:rsidRDefault="004D357F" w:rsidP="004D357F">
                    <w:pPr>
                      <w:snapToGrid w:val="0"/>
                      <w:spacing w:line="240" w:lineRule="atLeast"/>
                      <w:jc w:val="center"/>
                      <w:rPr>
                        <w:sz w:val="13"/>
                        <w:szCs w:val="13"/>
                      </w:rPr>
                    </w:pPr>
                  </w:p>
                </w:tc>
                <w:tc>
                  <w:tcPr>
                    <w:tcW w:w="1066" w:type="dxa"/>
                    <w:vMerge/>
                  </w:tcPr>
                  <w:p w:rsidR="004D357F" w:rsidRPr="004D357F" w:rsidRDefault="004D357F" w:rsidP="004D357F">
                    <w:pPr>
                      <w:snapToGrid w:val="0"/>
                      <w:spacing w:line="240" w:lineRule="atLeast"/>
                      <w:jc w:val="center"/>
                      <w:rPr>
                        <w:sz w:val="13"/>
                        <w:szCs w:val="13"/>
                      </w:rPr>
                    </w:pPr>
                  </w:p>
                </w:tc>
                <w:tc>
                  <w:tcPr>
                    <w:tcW w:w="635" w:type="dxa"/>
                    <w:vMerge/>
                  </w:tcPr>
                  <w:p w:rsidR="004D357F" w:rsidRPr="004D357F" w:rsidRDefault="004D357F" w:rsidP="004D357F">
                    <w:pPr>
                      <w:snapToGrid w:val="0"/>
                      <w:spacing w:line="240" w:lineRule="atLeast"/>
                      <w:jc w:val="center"/>
                      <w:rPr>
                        <w:sz w:val="13"/>
                        <w:szCs w:val="13"/>
                      </w:rPr>
                    </w:pPr>
                  </w:p>
                </w:tc>
                <w:tc>
                  <w:tcPr>
                    <w:tcW w:w="1093" w:type="dxa"/>
                    <w:vMerge/>
                  </w:tcPr>
                  <w:p w:rsidR="004D357F" w:rsidRPr="004D357F" w:rsidRDefault="004D357F" w:rsidP="004D357F">
                    <w:pPr>
                      <w:snapToGrid w:val="0"/>
                      <w:spacing w:line="240" w:lineRule="atLeast"/>
                      <w:jc w:val="center"/>
                      <w:rPr>
                        <w:sz w:val="13"/>
                        <w:szCs w:val="13"/>
                      </w:rPr>
                    </w:pPr>
                  </w:p>
                </w:tc>
                <w:tc>
                  <w:tcPr>
                    <w:tcW w:w="236" w:type="dxa"/>
                    <w:vMerge/>
                  </w:tcPr>
                  <w:p w:rsidR="004D357F" w:rsidRPr="004D357F" w:rsidRDefault="004D357F" w:rsidP="004D357F">
                    <w:pPr>
                      <w:snapToGrid w:val="0"/>
                      <w:spacing w:line="240" w:lineRule="atLeast"/>
                      <w:jc w:val="center"/>
                      <w:rPr>
                        <w:sz w:val="13"/>
                        <w:szCs w:val="13"/>
                      </w:rPr>
                    </w:pPr>
                  </w:p>
                </w:tc>
                <w:tc>
                  <w:tcPr>
                    <w:tcW w:w="1222" w:type="dxa"/>
                    <w:vMerge/>
                  </w:tcPr>
                  <w:p w:rsidR="004D357F" w:rsidRPr="004D357F" w:rsidRDefault="004D357F" w:rsidP="004D357F">
                    <w:pPr>
                      <w:snapToGrid w:val="0"/>
                      <w:spacing w:line="240" w:lineRule="atLeast"/>
                      <w:jc w:val="center"/>
                      <w:rPr>
                        <w:sz w:val="13"/>
                        <w:szCs w:val="13"/>
                      </w:rPr>
                    </w:pPr>
                  </w:p>
                </w:tc>
                <w:tc>
                  <w:tcPr>
                    <w:tcW w:w="1134" w:type="dxa"/>
                    <w:vMerge/>
                  </w:tcPr>
                  <w:p w:rsidR="004D357F" w:rsidRPr="004D357F" w:rsidRDefault="004D357F" w:rsidP="004D357F">
                    <w:pPr>
                      <w:jc w:val="center"/>
                      <w:rPr>
                        <w:sz w:val="13"/>
                        <w:szCs w:val="13"/>
                      </w:rPr>
                    </w:pPr>
                  </w:p>
                </w:tc>
                <w:tc>
                  <w:tcPr>
                    <w:tcW w:w="1354" w:type="dxa"/>
                    <w:vMerge/>
                    <w:tcBorders>
                      <w:bottom w:val="nil"/>
                    </w:tcBorders>
                  </w:tcPr>
                  <w:p w:rsidR="004D357F" w:rsidRPr="004D357F" w:rsidRDefault="004D357F" w:rsidP="004D357F">
                    <w:pPr>
                      <w:jc w:val="center"/>
                      <w:rPr>
                        <w:sz w:val="13"/>
                        <w:szCs w:val="13"/>
                      </w:rPr>
                    </w:pPr>
                  </w:p>
                </w:tc>
              </w:tr>
              <w:tr w:rsidR="004D357F" w:rsidRPr="004D357F" w:rsidTr="004D357F">
                <w:tc>
                  <w:tcPr>
                    <w:tcW w:w="2285" w:type="dxa"/>
                  </w:tcPr>
                  <w:p w:rsidR="004D357F" w:rsidRPr="004D357F" w:rsidRDefault="004D357F" w:rsidP="004D357F">
                    <w:pPr>
                      <w:rPr>
                        <w:sz w:val="13"/>
                        <w:szCs w:val="13"/>
                      </w:rPr>
                    </w:pPr>
                    <w:r w:rsidRPr="004D357F">
                      <w:rPr>
                        <w:sz w:val="13"/>
                        <w:szCs w:val="13"/>
                      </w:rPr>
                      <w:t>一、上年</w:t>
                    </w:r>
                    <w:r w:rsidRPr="004D357F">
                      <w:rPr>
                        <w:rFonts w:hint="eastAsia"/>
                        <w:sz w:val="13"/>
                        <w:szCs w:val="13"/>
                      </w:rPr>
                      <w:t>期</w:t>
                    </w:r>
                    <w:r w:rsidRPr="004D357F">
                      <w:rPr>
                        <w:sz w:val="13"/>
                        <w:szCs w:val="13"/>
                      </w:rPr>
                      <w:t>末余额</w:t>
                    </w:r>
                  </w:p>
                </w:tc>
                <w:sdt>
                  <w:sdtPr>
                    <w:rPr>
                      <w:sz w:val="13"/>
                      <w:szCs w:val="13"/>
                    </w:rPr>
                    <w:alias w:val="股本"/>
                    <w:tag w:val="_GBC_854da413fe924f06ba45aba97c6c6d89"/>
                    <w:id w:val="1959908128"/>
                    <w:lock w:val="sdtLocked"/>
                  </w:sdtPr>
                  <w:sdtEndPr/>
                  <w:sdtContent>
                    <w:tc>
                      <w:tcPr>
                        <w:tcW w:w="1187" w:type="dxa"/>
                      </w:tcPr>
                      <w:p w:rsidR="004D357F" w:rsidRPr="004D357F" w:rsidRDefault="004D357F" w:rsidP="004D357F">
                        <w:pPr>
                          <w:jc w:val="right"/>
                          <w:rPr>
                            <w:sz w:val="13"/>
                            <w:szCs w:val="13"/>
                          </w:rPr>
                        </w:pPr>
                        <w:r w:rsidRPr="004D357F">
                          <w:rPr>
                            <w:sz w:val="13"/>
                            <w:szCs w:val="13"/>
                          </w:rPr>
                          <w:t>882,108,472.00</w:t>
                        </w:r>
                      </w:p>
                    </w:tc>
                  </w:sdtContent>
                </w:sdt>
                <w:sdt>
                  <w:sdtPr>
                    <w:rPr>
                      <w:sz w:val="13"/>
                      <w:szCs w:val="13"/>
                    </w:rPr>
                    <w:alias w:val="其他权益工具-其中：优先股"/>
                    <w:tag w:val="_GBC_ad4872ac276749f5af81d57acd57f55d"/>
                    <w:id w:val="-349720475"/>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其他权益工具-永续债"/>
                    <w:tag w:val="_GBC_3e7185ee538247f89d5dfd647cf45a9b"/>
                    <w:id w:val="1803885760"/>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其他权益工具-其他"/>
                    <w:tag w:val="_GBC_74cc920a4ff44ae39d1d17b524cabe4f"/>
                    <w:id w:val="982431779"/>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资本公积"/>
                    <w:tag w:val="_GBC_1aba68439b674133b6be2b46109570dd"/>
                    <w:id w:val="-2143716959"/>
                    <w:lock w:val="sdtLocked"/>
                  </w:sdtPr>
                  <w:sdtEndPr/>
                  <w:sdtContent>
                    <w:tc>
                      <w:tcPr>
                        <w:tcW w:w="1309" w:type="dxa"/>
                      </w:tcPr>
                      <w:p w:rsidR="004D357F" w:rsidRPr="004D357F" w:rsidRDefault="004D357F" w:rsidP="004D357F">
                        <w:pPr>
                          <w:jc w:val="right"/>
                          <w:rPr>
                            <w:sz w:val="13"/>
                            <w:szCs w:val="13"/>
                          </w:rPr>
                        </w:pPr>
                        <w:r w:rsidRPr="004D357F">
                          <w:rPr>
                            <w:sz w:val="13"/>
                            <w:szCs w:val="13"/>
                          </w:rPr>
                          <w:t>3,682,967,691.52</w:t>
                        </w:r>
                      </w:p>
                    </w:tc>
                  </w:sdtContent>
                </w:sdt>
                <w:sdt>
                  <w:sdtPr>
                    <w:rPr>
                      <w:sz w:val="13"/>
                      <w:szCs w:val="13"/>
                    </w:rPr>
                    <w:alias w:val="库存股"/>
                    <w:tag w:val="_GBC_6f24df6985a64059a57204a19895fd1f"/>
                    <w:id w:val="1957370086"/>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其他综合收益（资产负债表项目）"/>
                    <w:tag w:val="_GBC_3e651d41ec724e9cbf5773b5eee4cc2a"/>
                    <w:id w:val="1884979121"/>
                    <w:lock w:val="sdtLocked"/>
                  </w:sdtPr>
                  <w:sdtEndPr/>
                  <w:sdtContent>
                    <w:tc>
                      <w:tcPr>
                        <w:tcW w:w="1066" w:type="dxa"/>
                      </w:tcPr>
                      <w:p w:rsidR="004D357F" w:rsidRPr="004D357F" w:rsidRDefault="004D357F" w:rsidP="004D357F">
                        <w:pPr>
                          <w:jc w:val="right"/>
                          <w:rPr>
                            <w:sz w:val="13"/>
                            <w:szCs w:val="13"/>
                          </w:rPr>
                        </w:pPr>
                        <w:r w:rsidRPr="004D357F">
                          <w:rPr>
                            <w:sz w:val="13"/>
                            <w:szCs w:val="13"/>
                          </w:rPr>
                          <w:t>1,650,181.12</w:t>
                        </w:r>
                      </w:p>
                    </w:tc>
                  </w:sdtContent>
                </w:sdt>
                <w:sdt>
                  <w:sdtPr>
                    <w:rPr>
                      <w:sz w:val="13"/>
                      <w:szCs w:val="13"/>
                    </w:rPr>
                    <w:alias w:val="专项储备"/>
                    <w:tag w:val="_GBC_62deeb3aba5643628767e8b201e91104"/>
                    <w:id w:val="-128316750"/>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盈余公积"/>
                    <w:tag w:val="_GBC_c156702204e34a5f90fb1ebe40f90907"/>
                    <w:id w:val="-1797987721"/>
                    <w:lock w:val="sdtLocked"/>
                  </w:sdtPr>
                  <w:sdtEndPr/>
                  <w:sdtContent>
                    <w:tc>
                      <w:tcPr>
                        <w:tcW w:w="1093" w:type="dxa"/>
                      </w:tcPr>
                      <w:p w:rsidR="004D357F" w:rsidRPr="004D357F" w:rsidRDefault="004D357F" w:rsidP="004D357F">
                        <w:pPr>
                          <w:jc w:val="right"/>
                          <w:rPr>
                            <w:sz w:val="13"/>
                            <w:szCs w:val="13"/>
                          </w:rPr>
                        </w:pPr>
                        <w:r w:rsidRPr="004D357F">
                          <w:rPr>
                            <w:sz w:val="13"/>
                            <w:szCs w:val="13"/>
                          </w:rPr>
                          <w:t>59,839,287.96</w:t>
                        </w:r>
                      </w:p>
                    </w:tc>
                  </w:sdtContent>
                </w:sdt>
                <w:sdt>
                  <w:sdtPr>
                    <w:rPr>
                      <w:sz w:val="13"/>
                      <w:szCs w:val="13"/>
                    </w:rPr>
                    <w:alias w:val="一般风险准备"/>
                    <w:tag w:val="_GBC_77d988a76f2b4a59b1e8e51e04ca4865"/>
                    <w:id w:val="1812131666"/>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未分配利润"/>
                    <w:tag w:val="_GBC_3acca1b87ed54de8b386610e5ba1421a"/>
                    <w:id w:val="-1867360566"/>
                    <w:lock w:val="sdtLocked"/>
                  </w:sdtPr>
                  <w:sdtEndPr/>
                  <w:sdtContent>
                    <w:tc>
                      <w:tcPr>
                        <w:tcW w:w="1222" w:type="dxa"/>
                      </w:tcPr>
                      <w:p w:rsidR="004D357F" w:rsidRPr="004D357F" w:rsidRDefault="004D357F" w:rsidP="004D357F">
                        <w:pPr>
                          <w:jc w:val="right"/>
                          <w:rPr>
                            <w:sz w:val="13"/>
                            <w:szCs w:val="13"/>
                          </w:rPr>
                        </w:pPr>
                        <w:r w:rsidRPr="004D357F">
                          <w:rPr>
                            <w:sz w:val="13"/>
                            <w:szCs w:val="13"/>
                          </w:rPr>
                          <w:t>-595,796,939.85</w:t>
                        </w:r>
                      </w:p>
                    </w:tc>
                  </w:sdtContent>
                </w:sdt>
                <w:sdt>
                  <w:sdtPr>
                    <w:rPr>
                      <w:sz w:val="13"/>
                      <w:szCs w:val="13"/>
                    </w:rPr>
                    <w:alias w:val="少数股东权益"/>
                    <w:tag w:val="_GBC_ec150e53d92249d0b1f4a0e82e553323"/>
                    <w:id w:val="-438451516"/>
                    <w:lock w:val="sdtLocked"/>
                  </w:sdtPr>
                  <w:sdtEndPr/>
                  <w:sdtContent>
                    <w:tc>
                      <w:tcPr>
                        <w:tcW w:w="1134" w:type="dxa"/>
                      </w:tcPr>
                      <w:p w:rsidR="004D357F" w:rsidRPr="004D357F" w:rsidRDefault="004D357F" w:rsidP="004D357F">
                        <w:pPr>
                          <w:jc w:val="right"/>
                          <w:rPr>
                            <w:sz w:val="13"/>
                            <w:szCs w:val="13"/>
                          </w:rPr>
                        </w:pPr>
                        <w:r w:rsidRPr="004D357F">
                          <w:rPr>
                            <w:sz w:val="13"/>
                            <w:szCs w:val="13"/>
                          </w:rPr>
                          <w:t>240,184,973.24</w:t>
                        </w:r>
                      </w:p>
                    </w:tc>
                  </w:sdtContent>
                </w:sdt>
                <w:sdt>
                  <w:sdtPr>
                    <w:rPr>
                      <w:sz w:val="13"/>
                      <w:szCs w:val="13"/>
                    </w:rPr>
                    <w:alias w:val="股东权益合计"/>
                    <w:tag w:val="_GBC_033de45e41ec4383b5ed95d4561fbf12"/>
                    <w:id w:val="1017114050"/>
                    <w:lock w:val="sdtLocked"/>
                  </w:sdtPr>
                  <w:sdtEndPr/>
                  <w:sdtContent>
                    <w:tc>
                      <w:tcPr>
                        <w:tcW w:w="1354" w:type="dxa"/>
                      </w:tcPr>
                      <w:p w:rsidR="004D357F" w:rsidRPr="004D357F" w:rsidRDefault="004D357F" w:rsidP="004D357F">
                        <w:pPr>
                          <w:jc w:val="right"/>
                          <w:rPr>
                            <w:sz w:val="13"/>
                            <w:szCs w:val="13"/>
                          </w:rPr>
                        </w:pPr>
                        <w:r w:rsidRPr="004D357F">
                          <w:rPr>
                            <w:sz w:val="13"/>
                            <w:szCs w:val="13"/>
                          </w:rPr>
                          <w:t>4,270,953,665.99</w:t>
                        </w:r>
                      </w:p>
                    </w:tc>
                  </w:sdtContent>
                </w:sdt>
              </w:tr>
              <w:tr w:rsidR="004D357F" w:rsidRPr="004D357F" w:rsidTr="004D357F">
                <w:tc>
                  <w:tcPr>
                    <w:tcW w:w="2285" w:type="dxa"/>
                  </w:tcPr>
                  <w:p w:rsidR="004D357F" w:rsidRPr="004D357F" w:rsidRDefault="004D357F" w:rsidP="004D357F">
                    <w:pPr>
                      <w:rPr>
                        <w:sz w:val="13"/>
                        <w:szCs w:val="13"/>
                      </w:rPr>
                    </w:pPr>
                    <w:r w:rsidRPr="004D357F">
                      <w:rPr>
                        <w:rFonts w:hint="eastAsia"/>
                        <w:sz w:val="13"/>
                        <w:szCs w:val="13"/>
                      </w:rPr>
                      <w:t>加：</w:t>
                    </w:r>
                    <w:r w:rsidRPr="004D357F">
                      <w:rPr>
                        <w:sz w:val="13"/>
                        <w:szCs w:val="13"/>
                      </w:rPr>
                      <w:t>会计政策变更</w:t>
                    </w:r>
                  </w:p>
                </w:tc>
                <w:sdt>
                  <w:sdtPr>
                    <w:rPr>
                      <w:sz w:val="13"/>
                      <w:szCs w:val="13"/>
                    </w:rPr>
                    <w:alias w:val="会计政策变更导致实收资本（或股本）净额变动金额"/>
                    <w:tag w:val="_GBC_7f5d706b6e554275b4e679668e44ad68"/>
                    <w:id w:val="-1448694264"/>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会计政策变更导致优先股变动金额"/>
                    <w:tag w:val="_GBC_7899d33038c14b1fb9d605f9129aee2b"/>
                    <w:id w:val="-1394815771"/>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会计政策变更导致永续债变动金额"/>
                    <w:tag w:val="_GBC_52519b8c6e3c46829364cb4f010d4848"/>
                    <w:id w:val="-465048845"/>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会计政策变更导致其他权益工具中的其他变动金额"/>
                    <w:tag w:val="_GBC_7b4cebdeeb6a4bd09e6a469300de95b3"/>
                    <w:id w:val="-720820818"/>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会计政策变更导致资本公积变动金额"/>
                    <w:tag w:val="_GBC_ab28fbce9bec45c589f0d28a0b72b8fd"/>
                    <w:id w:val="-448011516"/>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会计政策变更导致库存股变动金额"/>
                    <w:tag w:val="_GBC_ee6bf7ce1f7c483fae4ce9ea7607be5c"/>
                    <w:id w:val="-2126836038"/>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会计政策变更导致其他综合收益变动金额"/>
                    <w:tag w:val="_GBC_55e24e8177864d2d9629ef6c2ce846dc"/>
                    <w:id w:val="1326316038"/>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会计政策变更导致专项储备变动金额"/>
                    <w:tag w:val="_GBC_315baefe38274582aae1855022c44523"/>
                    <w:id w:val="524832956"/>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会计政策变更导致盈余公积变动金额"/>
                    <w:tag w:val="_GBC_581208ae8fef49dea71cc91814498d9e"/>
                    <w:id w:val="-1742394091"/>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会计政策变更导致一般风险准备变动金额"/>
                    <w:tag w:val="_GBC_b9a7c0a0ac5e4383a43e79bf2417c1e7"/>
                    <w:id w:val="-1028414876"/>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会计政策变更导致未分配利润变动金额"/>
                    <w:tag w:val="_GBC_2ccdcf3e8e2148be9e5a91bf57c58e35"/>
                    <w:id w:val="794111209"/>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会计政策变更导致少数股东权益变动金额"/>
                    <w:tag w:val="_GBC_ffdb436b9fcf434a8804c4938099c565"/>
                    <w:id w:val="775765278"/>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会计政策变更导致股东权益合计变动金额"/>
                    <w:tag w:val="_GBC_32d2dd3af6474a90a5453421be1a0883"/>
                    <w:id w:val="-280492337"/>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ind w:firstLineChars="200" w:firstLine="260"/>
                      <w:rPr>
                        <w:sz w:val="13"/>
                        <w:szCs w:val="13"/>
                      </w:rPr>
                    </w:pPr>
                    <w:r w:rsidRPr="004D357F">
                      <w:rPr>
                        <w:sz w:val="13"/>
                        <w:szCs w:val="13"/>
                      </w:rPr>
                      <w:t>前期差错更正</w:t>
                    </w:r>
                  </w:p>
                </w:tc>
                <w:sdt>
                  <w:sdtPr>
                    <w:rPr>
                      <w:sz w:val="13"/>
                      <w:szCs w:val="13"/>
                    </w:rPr>
                    <w:alias w:val="前期差错更正导致实收资本（或股本）净额变动金额"/>
                    <w:tag w:val="_GBC_e5331680faaa41dea7ca228a155e9ea7"/>
                    <w:id w:val="-1979294533"/>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前期差错更正导致优先股变动金额"/>
                    <w:tag w:val="_GBC_2fa2f65644a9411a801969255f2cd68c"/>
                    <w:id w:val="-708103148"/>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前期差错更正导致永续债变动金额"/>
                    <w:tag w:val="_GBC_77a080aa9dd0493193367b74093001a5"/>
                    <w:id w:val="1198896892"/>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前期差错更正导致其他权益工具中的其他变动金额"/>
                    <w:tag w:val="_GBC_dcf60019f2ae4d1392f562f4ba6e4b86"/>
                    <w:id w:val="1146705553"/>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前期差错更正导致资本公积变动金额"/>
                    <w:tag w:val="_GBC_87e7e99031c5437294b2bcdc83a86ec7"/>
                    <w:id w:val="1534913628"/>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前期差错更正导致库存股变动金额"/>
                    <w:tag w:val="_GBC_5f199f3da1754e1cae4ebd100bcd4377"/>
                    <w:id w:val="-254365471"/>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前期差错更正导致其他综合收益变动金额"/>
                    <w:tag w:val="_GBC_c2ea62073a494f7f980d9015df9f45b8"/>
                    <w:id w:val="-73600745"/>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前期差错更正导致专项储备变动金额"/>
                    <w:tag w:val="_GBC_db2bd14f7f49435295daf03d80b9d402"/>
                    <w:id w:val="1518888476"/>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前期差错更正导致盈余公积变动金额"/>
                    <w:tag w:val="_GBC_abce7751a5d447648dede0f29c643ab3"/>
                    <w:id w:val="-1977297928"/>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前期差错更正导致一般风险准备变动金额"/>
                    <w:tag w:val="_GBC_4616d57b213b44ae9ba6bfe9ef47efe6"/>
                    <w:id w:val="788863802"/>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前期差错更正导致未分配利润变动金额"/>
                    <w:tag w:val="_GBC_3a41bcbe6fa64179bedea959f8348e0a"/>
                    <w:id w:val="-833375766"/>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前期差错更正导致少数股东权益变动金额"/>
                    <w:tag w:val="_GBC_9d01be09200a4ee6b302ddf3d2788b12"/>
                    <w:id w:val="-1016998973"/>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前期差错更正导致股东权益合计变动金额"/>
                    <w:tag w:val="_GBC_931ae19a17ed4527bc05ce36cd703491"/>
                    <w:id w:val="974955130"/>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ind w:firstLineChars="200" w:firstLine="260"/>
                      <w:rPr>
                        <w:sz w:val="13"/>
                        <w:szCs w:val="13"/>
                      </w:rPr>
                    </w:pPr>
                    <w:r w:rsidRPr="004D357F">
                      <w:rPr>
                        <w:rFonts w:hint="eastAsia"/>
                        <w:sz w:val="13"/>
                        <w:szCs w:val="13"/>
                      </w:rPr>
                      <w:t>同一控制下企业合并</w:t>
                    </w:r>
                  </w:p>
                </w:tc>
                <w:sdt>
                  <w:sdtPr>
                    <w:rPr>
                      <w:sz w:val="13"/>
                      <w:szCs w:val="13"/>
                    </w:rPr>
                    <w:alias w:val="同一控制下企业合并导致股本变动金额"/>
                    <w:tag w:val="_GBC_aa30b12bd02745898caad1fa0092e413"/>
                    <w:id w:val="1918740343"/>
                    <w:lock w:val="sdtLocked"/>
                    <w:showingPlcHdr/>
                  </w:sdtPr>
                  <w:sdtEndPr/>
                  <w:sdtContent>
                    <w:tc>
                      <w:tcPr>
                        <w:tcW w:w="1187" w:type="dxa"/>
                      </w:tcPr>
                      <w:p w:rsidR="004D357F" w:rsidRPr="004D357F" w:rsidRDefault="004D357F" w:rsidP="004D357F">
                        <w:pPr>
                          <w:jc w:val="right"/>
                          <w:rPr>
                            <w:sz w:val="13"/>
                            <w:szCs w:val="13"/>
                          </w:rPr>
                        </w:pPr>
                        <w:r>
                          <w:rPr>
                            <w:sz w:val="13"/>
                            <w:szCs w:val="13"/>
                          </w:rPr>
                          <w:t xml:space="preserve">     </w:t>
                        </w:r>
                      </w:p>
                    </w:tc>
                  </w:sdtContent>
                </w:sdt>
                <w:sdt>
                  <w:sdtPr>
                    <w:rPr>
                      <w:sz w:val="13"/>
                      <w:szCs w:val="13"/>
                    </w:rPr>
                    <w:alias w:val="同一控制下企业合并导致优先股变动金额"/>
                    <w:tag w:val="_GBC_f22ad34b8209441a972cf2e91d6b7a52"/>
                    <w:id w:val="-219208116"/>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同一控制下企业合并导致永续债变动金额"/>
                    <w:tag w:val="_GBC_81cac3539a2048ab96859a2b51148ea8"/>
                    <w:id w:val="-1922253999"/>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同一控制下企业合并导致其他权益工具中的其他变动金额"/>
                    <w:tag w:val="_GBC_f1e906e410fb4566b1ea0e233beb8969"/>
                    <w:id w:val="-2007898667"/>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同一控制下企业合并导致资本公积变动金额"/>
                    <w:tag w:val="_GBC_5e7aa23ff0b64cedb003dfbe2e9e84fb"/>
                    <w:id w:val="2084485763"/>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同一控制下企业合并导致库存股变动金额"/>
                    <w:tag w:val="_GBC_3141616d179f4c778e185af1763146d7"/>
                    <w:id w:val="-1848704671"/>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同一控制下企业合并导致其他综合收益变动金额"/>
                    <w:tag w:val="_GBC_524da2cc9c614a639062c64c6643e4d0"/>
                    <w:id w:val="1038933113"/>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同一控制下企业合并导致专项储备变动金额"/>
                    <w:tag w:val="_GBC_ce469aff25724bbcb78f6e89d237b02f"/>
                    <w:id w:val="-2078043424"/>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同一控制下企业合并导致盈余公积变动金额"/>
                    <w:tag w:val="_GBC_d072a379be5d4963870dae76449b4d3f"/>
                    <w:id w:val="172927511"/>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同一控制下企业合并导致一般风险准备变动金额"/>
                    <w:tag w:val="_GBC_e208f7c02b294465b76b26900fbe0cb3"/>
                    <w:id w:val="-1748410481"/>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同一控制下企业合并导致未分配利润变动金额"/>
                    <w:tag w:val="_GBC_fb30a058c5834199a895b5927f3bca56"/>
                    <w:id w:val="907344926"/>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同一控制下企业合并导致少数股东权益变动金额"/>
                    <w:tag w:val="_GBC_1126a138949d4ffb96ecd1c53b661652"/>
                    <w:id w:val="-2085755448"/>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同一控制下企业合并导致股东权益合计变动金额"/>
                    <w:tag w:val="_GBC_2f3ffb52807c45f4aec7fb090b6c79a1"/>
                    <w:id w:val="-2051596617"/>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ind w:firstLineChars="200" w:firstLine="260"/>
                      <w:rPr>
                        <w:sz w:val="13"/>
                        <w:szCs w:val="13"/>
                      </w:rPr>
                    </w:pPr>
                    <w:r w:rsidRPr="004D357F">
                      <w:rPr>
                        <w:rFonts w:hint="eastAsia"/>
                        <w:sz w:val="13"/>
                        <w:szCs w:val="13"/>
                      </w:rPr>
                      <w:t>其他</w:t>
                    </w:r>
                  </w:p>
                </w:tc>
                <w:sdt>
                  <w:sdtPr>
                    <w:rPr>
                      <w:sz w:val="13"/>
                      <w:szCs w:val="13"/>
                    </w:rPr>
                    <w:alias w:val="实收资本变动金额（其他追溯调整）"/>
                    <w:tag w:val="_GBC_7014747b06a044aca34e63237762e1b6"/>
                    <w:id w:val="-1335138241"/>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优先股变动金额（其他追溯调整）"/>
                    <w:tag w:val="_GBC_24beb026d74c45669cfca2fb9f153cb9"/>
                    <w:id w:val="-1983294780"/>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永续债变动金额（其他追溯调整）"/>
                    <w:tag w:val="_GBC_812bf0afa0b04166a0740c4fa37bb7dd"/>
                    <w:id w:val="1984657660"/>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其他权益工具中的其他变动金额（其他追溯调整）"/>
                    <w:tag w:val="_GBC_54d2ae2f88c4425abae94ea09d4c26c7"/>
                    <w:id w:val="-1394500428"/>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资本公积变动金额（其他追溯调整）"/>
                    <w:tag w:val="_GBC_4384133fe2ff4f83b61e108fadb43e9f"/>
                    <w:id w:val="207382693"/>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库存股变动金额（其他追溯调整）"/>
                    <w:tag w:val="_GBC_67ff49fdee894fd5a793fd2d89d470fb"/>
                    <w:id w:val="-445381312"/>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其他综合收益变动金额（其他追溯调整）"/>
                    <w:tag w:val="_GBC_8b8ab63d66594f0d80b084fa688c7d0a"/>
                    <w:id w:val="-1586530833"/>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专项储备变动金额（其他追溯调整）"/>
                    <w:tag w:val="_GBC_45b7d90f922e4b2a9bf9a575b66b380d"/>
                    <w:id w:val="-1079524640"/>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盈余公积变动金额（其他追溯调整）"/>
                    <w:tag w:val="_GBC_c6b938cdb4e845298e678ed9e4a0f79e"/>
                    <w:id w:val="1643690427"/>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一般风险准备变动金额（其他追溯调整）"/>
                    <w:tag w:val="_GBC_8d529a9cf7814ce5abe0feb46552fce6"/>
                    <w:id w:val="-1843305081"/>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未分配利润变动金额（其他追溯调整）"/>
                    <w:tag w:val="_GBC_acfdd2563a7c41e78c91352fe7c7a567"/>
                    <w:id w:val="913434089"/>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少数股东权益变动金额（其他追溯调整）"/>
                    <w:tag w:val="_GBC_f14b713f144e4112afbdc5ef3f614e03"/>
                    <w:id w:val="2105229730"/>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股东权益变动金额（其他追溯调整）"/>
                    <w:tag w:val="_GBC_43a1f32d85424c1f8a13d76062ec30a3"/>
                    <w:id w:val="1014270987"/>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sz w:val="13"/>
                        <w:szCs w:val="13"/>
                      </w:rPr>
                      <w:t>二、本年</w:t>
                    </w:r>
                    <w:r w:rsidRPr="004D357F">
                      <w:rPr>
                        <w:rFonts w:hint="eastAsia"/>
                        <w:sz w:val="13"/>
                        <w:szCs w:val="13"/>
                      </w:rPr>
                      <w:t>期</w:t>
                    </w:r>
                    <w:r w:rsidRPr="004D357F">
                      <w:rPr>
                        <w:sz w:val="13"/>
                        <w:szCs w:val="13"/>
                      </w:rPr>
                      <w:t>初余额</w:t>
                    </w:r>
                  </w:p>
                </w:tc>
                <w:sdt>
                  <w:sdtPr>
                    <w:rPr>
                      <w:sz w:val="13"/>
                      <w:szCs w:val="13"/>
                    </w:rPr>
                    <w:alias w:val="股本"/>
                    <w:tag w:val="_GBC_29228dddf11a4efd93c38283aea99940"/>
                    <w:id w:val="-437684215"/>
                    <w:lock w:val="sdtLocked"/>
                  </w:sdtPr>
                  <w:sdtEndPr/>
                  <w:sdtContent>
                    <w:tc>
                      <w:tcPr>
                        <w:tcW w:w="1187" w:type="dxa"/>
                      </w:tcPr>
                      <w:p w:rsidR="004D357F" w:rsidRPr="004D357F" w:rsidRDefault="004D357F" w:rsidP="004D357F">
                        <w:pPr>
                          <w:jc w:val="right"/>
                          <w:rPr>
                            <w:sz w:val="13"/>
                            <w:szCs w:val="13"/>
                          </w:rPr>
                        </w:pPr>
                        <w:r w:rsidRPr="004D357F">
                          <w:rPr>
                            <w:sz w:val="13"/>
                            <w:szCs w:val="13"/>
                          </w:rPr>
                          <w:t>882,108,472.00</w:t>
                        </w:r>
                      </w:p>
                    </w:tc>
                  </w:sdtContent>
                </w:sdt>
                <w:sdt>
                  <w:sdtPr>
                    <w:rPr>
                      <w:sz w:val="13"/>
                      <w:szCs w:val="13"/>
                    </w:rPr>
                    <w:alias w:val="其他权益工具-其中：优先股"/>
                    <w:tag w:val="_GBC_586f64de03a3460aabbe5038afe82d0c"/>
                    <w:id w:val="1484207522"/>
                    <w:lock w:val="sdtLocked"/>
                    <w:showingPlcHdr/>
                  </w:sdtPr>
                  <w:sdtEndPr/>
                  <w:sdtContent>
                    <w:tc>
                      <w:tcPr>
                        <w:tcW w:w="540" w:type="dxa"/>
                      </w:tcPr>
                      <w:p w:rsidR="004D357F" w:rsidRPr="004D357F" w:rsidRDefault="004D357F" w:rsidP="004D357F">
                        <w:pPr>
                          <w:jc w:val="right"/>
                          <w:rPr>
                            <w:sz w:val="13"/>
                            <w:szCs w:val="13"/>
                          </w:rPr>
                        </w:pPr>
                        <w:r>
                          <w:rPr>
                            <w:sz w:val="13"/>
                            <w:szCs w:val="13"/>
                          </w:rPr>
                          <w:t xml:space="preserve">     </w:t>
                        </w:r>
                      </w:p>
                    </w:tc>
                  </w:sdtContent>
                </w:sdt>
                <w:sdt>
                  <w:sdtPr>
                    <w:rPr>
                      <w:sz w:val="13"/>
                      <w:szCs w:val="13"/>
                    </w:rPr>
                    <w:alias w:val="其他权益工具-永续债"/>
                    <w:tag w:val="_GBC_b81e57233ebb43849ad885f8489e5d77"/>
                    <w:id w:val="-365762100"/>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其他权益工具-其他"/>
                    <w:tag w:val="_GBC_c51d61616db94b14bf5c435dcd246b61"/>
                    <w:id w:val="-1636179534"/>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资本公积"/>
                    <w:tag w:val="_GBC_020ca31040f14d5b9948f64d91e25197"/>
                    <w:id w:val="-587529954"/>
                    <w:lock w:val="sdtLocked"/>
                  </w:sdtPr>
                  <w:sdtEndPr/>
                  <w:sdtContent>
                    <w:tc>
                      <w:tcPr>
                        <w:tcW w:w="1309" w:type="dxa"/>
                      </w:tcPr>
                      <w:p w:rsidR="004D357F" w:rsidRPr="004D357F" w:rsidRDefault="004D357F" w:rsidP="004D357F">
                        <w:pPr>
                          <w:jc w:val="right"/>
                          <w:rPr>
                            <w:sz w:val="13"/>
                            <w:szCs w:val="13"/>
                          </w:rPr>
                        </w:pPr>
                        <w:r w:rsidRPr="004D357F">
                          <w:rPr>
                            <w:sz w:val="13"/>
                            <w:szCs w:val="13"/>
                          </w:rPr>
                          <w:t>3,682,967,691.52</w:t>
                        </w:r>
                      </w:p>
                    </w:tc>
                  </w:sdtContent>
                </w:sdt>
                <w:sdt>
                  <w:sdtPr>
                    <w:rPr>
                      <w:sz w:val="13"/>
                      <w:szCs w:val="13"/>
                    </w:rPr>
                    <w:alias w:val="库存股"/>
                    <w:tag w:val="_GBC_badfefb2a7214eb297083b23774a1f7d"/>
                    <w:id w:val="907800412"/>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其他综合收益（资产负债表项目）"/>
                    <w:tag w:val="_GBC_edb7266ef45f4da099332297613a98cf"/>
                    <w:id w:val="-19094444"/>
                    <w:lock w:val="sdtLocked"/>
                  </w:sdtPr>
                  <w:sdtEndPr/>
                  <w:sdtContent>
                    <w:tc>
                      <w:tcPr>
                        <w:tcW w:w="1066" w:type="dxa"/>
                      </w:tcPr>
                      <w:p w:rsidR="004D357F" w:rsidRPr="004D357F" w:rsidRDefault="004D357F" w:rsidP="004D357F">
                        <w:pPr>
                          <w:jc w:val="right"/>
                          <w:rPr>
                            <w:sz w:val="13"/>
                            <w:szCs w:val="13"/>
                          </w:rPr>
                        </w:pPr>
                        <w:r w:rsidRPr="004D357F">
                          <w:rPr>
                            <w:sz w:val="13"/>
                            <w:szCs w:val="13"/>
                          </w:rPr>
                          <w:t>1,650,181.12</w:t>
                        </w:r>
                      </w:p>
                    </w:tc>
                  </w:sdtContent>
                </w:sdt>
                <w:sdt>
                  <w:sdtPr>
                    <w:rPr>
                      <w:sz w:val="13"/>
                      <w:szCs w:val="13"/>
                    </w:rPr>
                    <w:alias w:val="专项储备"/>
                    <w:tag w:val="_GBC_cdd975d1429e4d7e9a7a3210f7afdb61"/>
                    <w:id w:val="-1946608320"/>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盈余公积"/>
                    <w:tag w:val="_GBC_2412e5b478a843eb99deba7334d5a181"/>
                    <w:id w:val="1666129881"/>
                    <w:lock w:val="sdtLocked"/>
                  </w:sdtPr>
                  <w:sdtEndPr/>
                  <w:sdtContent>
                    <w:tc>
                      <w:tcPr>
                        <w:tcW w:w="1093" w:type="dxa"/>
                      </w:tcPr>
                      <w:p w:rsidR="004D357F" w:rsidRPr="004D357F" w:rsidRDefault="004D357F" w:rsidP="004D357F">
                        <w:pPr>
                          <w:jc w:val="right"/>
                          <w:rPr>
                            <w:sz w:val="13"/>
                            <w:szCs w:val="13"/>
                          </w:rPr>
                        </w:pPr>
                        <w:r w:rsidRPr="004D357F">
                          <w:rPr>
                            <w:sz w:val="13"/>
                            <w:szCs w:val="13"/>
                          </w:rPr>
                          <w:t>59,839,287.96</w:t>
                        </w:r>
                      </w:p>
                    </w:tc>
                  </w:sdtContent>
                </w:sdt>
                <w:sdt>
                  <w:sdtPr>
                    <w:rPr>
                      <w:sz w:val="13"/>
                      <w:szCs w:val="13"/>
                    </w:rPr>
                    <w:alias w:val="一般风险准备"/>
                    <w:tag w:val="_GBC_0e21bee450ef463ebe134dfd6a29c056"/>
                    <w:id w:val="182486562"/>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未分配利润"/>
                    <w:tag w:val="_GBC_b9b83ce3e31743df884eb1e7b063b4b0"/>
                    <w:id w:val="400021074"/>
                    <w:lock w:val="sdtLocked"/>
                  </w:sdtPr>
                  <w:sdtEndPr/>
                  <w:sdtContent>
                    <w:tc>
                      <w:tcPr>
                        <w:tcW w:w="1222" w:type="dxa"/>
                      </w:tcPr>
                      <w:p w:rsidR="004D357F" w:rsidRPr="004D357F" w:rsidRDefault="004D357F" w:rsidP="004D357F">
                        <w:pPr>
                          <w:jc w:val="right"/>
                          <w:rPr>
                            <w:sz w:val="13"/>
                            <w:szCs w:val="13"/>
                          </w:rPr>
                        </w:pPr>
                        <w:r w:rsidRPr="004D357F">
                          <w:rPr>
                            <w:sz w:val="13"/>
                            <w:szCs w:val="13"/>
                          </w:rPr>
                          <w:t>-595,796,939.85</w:t>
                        </w:r>
                      </w:p>
                    </w:tc>
                  </w:sdtContent>
                </w:sdt>
                <w:sdt>
                  <w:sdtPr>
                    <w:rPr>
                      <w:sz w:val="13"/>
                      <w:szCs w:val="13"/>
                    </w:rPr>
                    <w:alias w:val="少数股东权益"/>
                    <w:tag w:val="_GBC_c64d00e83755454b959523fc682e1cab"/>
                    <w:id w:val="1799408085"/>
                    <w:lock w:val="sdtLocked"/>
                  </w:sdtPr>
                  <w:sdtEndPr/>
                  <w:sdtContent>
                    <w:tc>
                      <w:tcPr>
                        <w:tcW w:w="1134" w:type="dxa"/>
                      </w:tcPr>
                      <w:p w:rsidR="004D357F" w:rsidRPr="004D357F" w:rsidRDefault="004D357F" w:rsidP="004D357F">
                        <w:pPr>
                          <w:jc w:val="right"/>
                          <w:rPr>
                            <w:sz w:val="13"/>
                            <w:szCs w:val="13"/>
                          </w:rPr>
                        </w:pPr>
                        <w:r w:rsidRPr="004D357F">
                          <w:rPr>
                            <w:sz w:val="13"/>
                            <w:szCs w:val="13"/>
                          </w:rPr>
                          <w:t>240,184,973.24</w:t>
                        </w:r>
                      </w:p>
                    </w:tc>
                  </w:sdtContent>
                </w:sdt>
                <w:sdt>
                  <w:sdtPr>
                    <w:rPr>
                      <w:sz w:val="13"/>
                      <w:szCs w:val="13"/>
                    </w:rPr>
                    <w:alias w:val="股东权益合计"/>
                    <w:tag w:val="_GBC_860a27843b9e4ef492602c60eb2ea0db"/>
                    <w:id w:val="1702443805"/>
                    <w:lock w:val="sdtLocked"/>
                  </w:sdtPr>
                  <w:sdtEndPr/>
                  <w:sdtContent>
                    <w:tc>
                      <w:tcPr>
                        <w:tcW w:w="1354" w:type="dxa"/>
                      </w:tcPr>
                      <w:p w:rsidR="004D357F" w:rsidRPr="004D357F" w:rsidRDefault="004D357F" w:rsidP="004D357F">
                        <w:pPr>
                          <w:jc w:val="right"/>
                          <w:rPr>
                            <w:sz w:val="13"/>
                            <w:szCs w:val="13"/>
                          </w:rPr>
                        </w:pPr>
                        <w:r w:rsidRPr="004D357F">
                          <w:rPr>
                            <w:sz w:val="13"/>
                            <w:szCs w:val="13"/>
                          </w:rPr>
                          <w:t>4,270,953,665.99</w:t>
                        </w:r>
                      </w:p>
                    </w:tc>
                  </w:sdtContent>
                </w:sdt>
              </w:tr>
              <w:tr w:rsidR="004D357F" w:rsidRPr="004D357F" w:rsidTr="004D357F">
                <w:tc>
                  <w:tcPr>
                    <w:tcW w:w="2285" w:type="dxa"/>
                  </w:tcPr>
                  <w:p w:rsidR="004D357F" w:rsidRPr="004D357F" w:rsidRDefault="004D357F" w:rsidP="004D357F">
                    <w:pPr>
                      <w:rPr>
                        <w:sz w:val="13"/>
                        <w:szCs w:val="13"/>
                      </w:rPr>
                    </w:pPr>
                    <w:r w:rsidRPr="004D357F">
                      <w:rPr>
                        <w:sz w:val="13"/>
                        <w:szCs w:val="13"/>
                      </w:rPr>
                      <w:t>三、本</w:t>
                    </w:r>
                    <w:r w:rsidRPr="004D357F">
                      <w:rPr>
                        <w:rFonts w:hint="eastAsia"/>
                        <w:sz w:val="13"/>
                        <w:szCs w:val="13"/>
                      </w:rPr>
                      <w:t>期</w:t>
                    </w:r>
                    <w:r w:rsidRPr="004D357F">
                      <w:rPr>
                        <w:sz w:val="13"/>
                        <w:szCs w:val="13"/>
                      </w:rPr>
                      <w:t>增减变动金额（减少以“－”号填列）</w:t>
                    </w:r>
                  </w:p>
                </w:tc>
                <w:sdt>
                  <w:sdtPr>
                    <w:rPr>
                      <w:sz w:val="13"/>
                      <w:szCs w:val="13"/>
                    </w:rPr>
                    <w:alias w:val="实收资本（或股本）净额增减变动金额"/>
                    <w:tag w:val="_GBC_cf199cdbf1234f5e8f4d46908bcec27b"/>
                    <w:id w:val="490146935"/>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其他权益工具中的优先股增减变动金额"/>
                    <w:tag w:val="_GBC_e487e561657e4d7891c17d9705fafff5"/>
                    <w:id w:val="1950816189"/>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其他权益工具中的永续债增减变动金额"/>
                    <w:tag w:val="_GBC_ec06f16ff482481a9ff04355a14cd023"/>
                    <w:id w:val="-239247592"/>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其他权益工具中的其他增减变动金额"/>
                    <w:tag w:val="_GBC_67cac0a9572e4e76a54e15485eb43f66"/>
                    <w:id w:val="2058200569"/>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资本公积增减变动金额"/>
                    <w:tag w:val="_GBC_736145bd6aa14664bfdaa678bc305906"/>
                    <w:id w:val="-1751658397"/>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库存股增减变动金额"/>
                    <w:tag w:val="_GBC_66babe9642424a2c84970596d94a14d0"/>
                    <w:id w:val="-907604198"/>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其他综合收益增减变动金额"/>
                    <w:tag w:val="_GBC_67643b420d9e4b668270971e97b41b55"/>
                    <w:id w:val="-1283415653"/>
                    <w:lock w:val="sdtLocked"/>
                  </w:sdtPr>
                  <w:sdtEndPr/>
                  <w:sdtContent>
                    <w:tc>
                      <w:tcPr>
                        <w:tcW w:w="1066" w:type="dxa"/>
                      </w:tcPr>
                      <w:p w:rsidR="004D357F" w:rsidRPr="004D357F" w:rsidRDefault="004D357F" w:rsidP="004D357F">
                        <w:pPr>
                          <w:jc w:val="right"/>
                          <w:rPr>
                            <w:sz w:val="13"/>
                            <w:szCs w:val="13"/>
                          </w:rPr>
                        </w:pPr>
                        <w:r w:rsidRPr="004D357F">
                          <w:rPr>
                            <w:sz w:val="13"/>
                            <w:szCs w:val="13"/>
                          </w:rPr>
                          <w:t>-4,690,387.35</w:t>
                        </w:r>
                      </w:p>
                    </w:tc>
                  </w:sdtContent>
                </w:sdt>
                <w:sdt>
                  <w:sdtPr>
                    <w:rPr>
                      <w:sz w:val="13"/>
                      <w:szCs w:val="13"/>
                    </w:rPr>
                    <w:alias w:val="专项储备增减变动金额"/>
                    <w:tag w:val="_GBC_9ab4b6e8029c43fbb6ea9cfc45c1b327"/>
                    <w:id w:val="576409173"/>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盈余公积增减变动金额"/>
                    <w:tag w:val="_GBC_990b5aca47c440d38da9e89e7e1fd651"/>
                    <w:id w:val="1779601305"/>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一般风险准备增减变动金额"/>
                    <w:tag w:val="_GBC_b2d1e21a3bb6495b8c9f810fbb8e2730"/>
                    <w:id w:val="1124961481"/>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未分配利润增减变动金额"/>
                    <w:tag w:val="_GBC_cd64648544fe4e228ff6d9074578f3e0"/>
                    <w:id w:val="1331100881"/>
                    <w:lock w:val="sdtLocked"/>
                  </w:sdtPr>
                  <w:sdtEndPr/>
                  <w:sdtContent>
                    <w:tc>
                      <w:tcPr>
                        <w:tcW w:w="1222" w:type="dxa"/>
                      </w:tcPr>
                      <w:p w:rsidR="004D357F" w:rsidRPr="004D357F" w:rsidRDefault="004D357F" w:rsidP="004D357F">
                        <w:pPr>
                          <w:jc w:val="right"/>
                          <w:rPr>
                            <w:sz w:val="13"/>
                            <w:szCs w:val="13"/>
                          </w:rPr>
                        </w:pPr>
                        <w:r w:rsidRPr="004D357F">
                          <w:rPr>
                            <w:sz w:val="13"/>
                            <w:szCs w:val="13"/>
                          </w:rPr>
                          <w:t>-293,378,862.63</w:t>
                        </w:r>
                      </w:p>
                    </w:tc>
                  </w:sdtContent>
                </w:sdt>
                <w:sdt>
                  <w:sdtPr>
                    <w:rPr>
                      <w:sz w:val="13"/>
                      <w:szCs w:val="13"/>
                    </w:rPr>
                    <w:alias w:val="少数股东权益增减变动金额"/>
                    <w:tag w:val="_GBC_007653fd381a480694970176f77bf4be"/>
                    <w:id w:val="1604459197"/>
                    <w:lock w:val="sdtLocked"/>
                  </w:sdtPr>
                  <w:sdtEndPr/>
                  <w:sdtContent>
                    <w:tc>
                      <w:tcPr>
                        <w:tcW w:w="1134" w:type="dxa"/>
                      </w:tcPr>
                      <w:p w:rsidR="004D357F" w:rsidRPr="004D357F" w:rsidRDefault="004D357F" w:rsidP="004D357F">
                        <w:pPr>
                          <w:jc w:val="right"/>
                          <w:rPr>
                            <w:sz w:val="13"/>
                            <w:szCs w:val="13"/>
                          </w:rPr>
                        </w:pPr>
                        <w:r w:rsidRPr="004D357F">
                          <w:rPr>
                            <w:sz w:val="13"/>
                            <w:szCs w:val="13"/>
                          </w:rPr>
                          <w:t>7,848,508.28</w:t>
                        </w:r>
                      </w:p>
                    </w:tc>
                  </w:sdtContent>
                </w:sdt>
                <w:sdt>
                  <w:sdtPr>
                    <w:rPr>
                      <w:sz w:val="13"/>
                      <w:szCs w:val="13"/>
                    </w:rPr>
                    <w:alias w:val="股东权益合计增减变动金额"/>
                    <w:tag w:val="_GBC_4a83597b27e245c08d1f646b62d9dbb5"/>
                    <w:id w:val="157894459"/>
                    <w:lock w:val="sdtLocked"/>
                  </w:sdtPr>
                  <w:sdtEndPr/>
                  <w:sdtContent>
                    <w:tc>
                      <w:tcPr>
                        <w:tcW w:w="1354" w:type="dxa"/>
                      </w:tcPr>
                      <w:p w:rsidR="004D357F" w:rsidRPr="004D357F" w:rsidRDefault="004D357F" w:rsidP="004D357F">
                        <w:pPr>
                          <w:jc w:val="right"/>
                          <w:rPr>
                            <w:sz w:val="13"/>
                            <w:szCs w:val="13"/>
                          </w:rPr>
                        </w:pPr>
                        <w:r w:rsidRPr="004D357F">
                          <w:rPr>
                            <w:sz w:val="13"/>
                            <w:szCs w:val="13"/>
                          </w:rPr>
                          <w:t>-290,220,741.70</w:t>
                        </w:r>
                      </w:p>
                    </w:tc>
                  </w:sdtContent>
                </w:sdt>
              </w:tr>
              <w:tr w:rsidR="004D357F" w:rsidRPr="004D357F" w:rsidTr="004D357F">
                <w:tc>
                  <w:tcPr>
                    <w:tcW w:w="2285" w:type="dxa"/>
                  </w:tcPr>
                  <w:p w:rsidR="004D357F" w:rsidRPr="004D357F" w:rsidRDefault="004D357F" w:rsidP="004D357F">
                    <w:pPr>
                      <w:rPr>
                        <w:sz w:val="13"/>
                        <w:szCs w:val="13"/>
                      </w:rPr>
                    </w:pPr>
                    <w:r w:rsidRPr="004D357F">
                      <w:rPr>
                        <w:rFonts w:hint="eastAsia"/>
                        <w:sz w:val="13"/>
                        <w:szCs w:val="13"/>
                      </w:rPr>
                      <w:t>（一）综合收益总额</w:t>
                    </w:r>
                  </w:p>
                </w:tc>
                <w:sdt>
                  <w:sdtPr>
                    <w:rPr>
                      <w:sz w:val="13"/>
                      <w:szCs w:val="13"/>
                    </w:rPr>
                    <w:alias w:val="综合收益总额导致股本变动金额"/>
                    <w:tag w:val="_GBC_c661fdcd7e114bf7bad08bb88fd5f9cd"/>
                    <w:id w:val="157822415"/>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综合收益总额导致优先股变动金额"/>
                    <w:tag w:val="_GBC_1dd02a17a0ed4ae1b337424d46c59589"/>
                    <w:id w:val="-1326205827"/>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综合收益总额导致永续债变动金额"/>
                    <w:tag w:val="_GBC_44a4c9053ef94e26b6320a345f965a68"/>
                    <w:id w:val="-1958472682"/>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综合收益总额导致其他权益工具中的其他变动金额"/>
                    <w:tag w:val="_GBC_37c7cdec467b454daefc7bbca597d556"/>
                    <w:id w:val="-667858004"/>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综合收益总额导致资本公积变动金额"/>
                    <w:tag w:val="_GBC_bbd680eed5e943a3ba023c53f8dbaef9"/>
                    <w:id w:val="1514736672"/>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综合收益总额导致库存股变动金额"/>
                    <w:tag w:val="_GBC_81dba68fd263481b8b9de41fc742f65b"/>
                    <w:id w:val="2094584700"/>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综合收益总额导致其他综合收益变动金额"/>
                    <w:tag w:val="_GBC_5d80154a31cc487a8fca2d0795d0767d"/>
                    <w:id w:val="-1313948556"/>
                    <w:lock w:val="sdtLocked"/>
                  </w:sdtPr>
                  <w:sdtEndPr/>
                  <w:sdtContent>
                    <w:tc>
                      <w:tcPr>
                        <w:tcW w:w="1066" w:type="dxa"/>
                      </w:tcPr>
                      <w:p w:rsidR="004D357F" w:rsidRPr="004D357F" w:rsidRDefault="004D357F" w:rsidP="004D357F">
                        <w:pPr>
                          <w:jc w:val="right"/>
                          <w:rPr>
                            <w:sz w:val="13"/>
                            <w:szCs w:val="13"/>
                          </w:rPr>
                        </w:pPr>
                        <w:r w:rsidRPr="004D357F">
                          <w:rPr>
                            <w:sz w:val="13"/>
                            <w:szCs w:val="13"/>
                          </w:rPr>
                          <w:t>-4,690,387.35</w:t>
                        </w:r>
                      </w:p>
                    </w:tc>
                  </w:sdtContent>
                </w:sdt>
                <w:sdt>
                  <w:sdtPr>
                    <w:rPr>
                      <w:sz w:val="13"/>
                      <w:szCs w:val="13"/>
                    </w:rPr>
                    <w:alias w:val="综合收益总额导致专项储备变动金额"/>
                    <w:tag w:val="_GBC_ae8c844cb34845c3b16645d890c60706"/>
                    <w:id w:val="449364843"/>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综合收益总额导致盈余公积变动金额"/>
                    <w:tag w:val="_GBC_10c37d120ee4436587ffa83db6b1e23d"/>
                    <w:id w:val="1217934916"/>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综合收益总额导致一般风险准备变动金额"/>
                    <w:tag w:val="_GBC_798a59b239344605a4ba4188c21dc365"/>
                    <w:id w:val="589047976"/>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综合收益总额导致未分配利润变动金额"/>
                    <w:tag w:val="_GBC_9a7816da421b4e1db695bb9cae7c5700"/>
                    <w:id w:val="-7832480"/>
                    <w:lock w:val="sdtLocked"/>
                  </w:sdtPr>
                  <w:sdtEndPr/>
                  <w:sdtContent>
                    <w:tc>
                      <w:tcPr>
                        <w:tcW w:w="1222" w:type="dxa"/>
                      </w:tcPr>
                      <w:p w:rsidR="004D357F" w:rsidRPr="004D357F" w:rsidRDefault="004D357F" w:rsidP="004D357F">
                        <w:pPr>
                          <w:jc w:val="right"/>
                          <w:rPr>
                            <w:sz w:val="13"/>
                            <w:szCs w:val="13"/>
                          </w:rPr>
                        </w:pPr>
                        <w:r w:rsidRPr="004D357F">
                          <w:rPr>
                            <w:sz w:val="13"/>
                            <w:szCs w:val="13"/>
                          </w:rPr>
                          <w:t>-293,378,862.63</w:t>
                        </w:r>
                      </w:p>
                    </w:tc>
                  </w:sdtContent>
                </w:sdt>
                <w:sdt>
                  <w:sdtPr>
                    <w:rPr>
                      <w:sz w:val="13"/>
                      <w:szCs w:val="13"/>
                    </w:rPr>
                    <w:alias w:val="综合收益总额导致少数股东权益变动金额"/>
                    <w:tag w:val="_GBC_2fc71a86b75b4afcbb853fbc9b03ca38"/>
                    <w:id w:val="-1131481339"/>
                    <w:lock w:val="sdtLocked"/>
                  </w:sdtPr>
                  <w:sdtEndPr/>
                  <w:sdtContent>
                    <w:tc>
                      <w:tcPr>
                        <w:tcW w:w="1134" w:type="dxa"/>
                      </w:tcPr>
                      <w:p w:rsidR="004D357F" w:rsidRPr="004D357F" w:rsidRDefault="004D357F" w:rsidP="004D357F">
                        <w:pPr>
                          <w:jc w:val="right"/>
                          <w:rPr>
                            <w:sz w:val="13"/>
                            <w:szCs w:val="13"/>
                          </w:rPr>
                        </w:pPr>
                        <w:r w:rsidRPr="004D357F">
                          <w:rPr>
                            <w:sz w:val="13"/>
                            <w:szCs w:val="13"/>
                          </w:rPr>
                          <w:t>-3,390,927.97</w:t>
                        </w:r>
                      </w:p>
                    </w:tc>
                  </w:sdtContent>
                </w:sdt>
                <w:sdt>
                  <w:sdtPr>
                    <w:rPr>
                      <w:sz w:val="13"/>
                      <w:szCs w:val="13"/>
                    </w:rPr>
                    <w:alias w:val="综合收益总额导致股东权益合计变动金额"/>
                    <w:tag w:val="_GBC_35079ff902314600ae5ae7133bfbad35"/>
                    <w:id w:val="-632788619"/>
                    <w:lock w:val="sdtLocked"/>
                  </w:sdtPr>
                  <w:sdtEndPr/>
                  <w:sdtContent>
                    <w:tc>
                      <w:tcPr>
                        <w:tcW w:w="1354" w:type="dxa"/>
                      </w:tcPr>
                      <w:p w:rsidR="004D357F" w:rsidRPr="004D357F" w:rsidRDefault="004D357F" w:rsidP="004D357F">
                        <w:pPr>
                          <w:jc w:val="right"/>
                          <w:rPr>
                            <w:sz w:val="13"/>
                            <w:szCs w:val="13"/>
                          </w:rPr>
                        </w:pPr>
                        <w:r w:rsidRPr="004D357F">
                          <w:rPr>
                            <w:sz w:val="13"/>
                            <w:szCs w:val="13"/>
                          </w:rPr>
                          <w:t>-301,460,177.95</w:t>
                        </w:r>
                      </w:p>
                    </w:tc>
                  </w:sdtContent>
                </w:sdt>
              </w:tr>
              <w:tr w:rsidR="004D357F" w:rsidRPr="004D357F" w:rsidTr="004D357F">
                <w:tc>
                  <w:tcPr>
                    <w:tcW w:w="2285" w:type="dxa"/>
                  </w:tcPr>
                  <w:p w:rsidR="004D357F" w:rsidRPr="004D357F" w:rsidRDefault="004D357F" w:rsidP="004D357F">
                    <w:pPr>
                      <w:rPr>
                        <w:sz w:val="13"/>
                        <w:szCs w:val="13"/>
                      </w:rPr>
                    </w:pPr>
                    <w:r w:rsidRPr="004D357F">
                      <w:rPr>
                        <w:sz w:val="13"/>
                        <w:szCs w:val="13"/>
                      </w:rPr>
                      <w:t>（</w:t>
                    </w:r>
                    <w:r w:rsidRPr="004D357F">
                      <w:rPr>
                        <w:rFonts w:hint="eastAsia"/>
                        <w:sz w:val="13"/>
                        <w:szCs w:val="13"/>
                      </w:rPr>
                      <w:t>二</w:t>
                    </w:r>
                    <w:r w:rsidRPr="004D357F">
                      <w:rPr>
                        <w:sz w:val="13"/>
                        <w:szCs w:val="13"/>
                      </w:rPr>
                      <w:t>）所有者投入和减少资本</w:t>
                    </w:r>
                  </w:p>
                </w:tc>
                <w:sdt>
                  <w:sdtPr>
                    <w:rPr>
                      <w:sz w:val="13"/>
                      <w:szCs w:val="13"/>
                    </w:rPr>
                    <w:alias w:val="所有者投入和减少资本导致实收资本（或股本）净额变动金额"/>
                    <w:tag w:val="_GBC_c7fc3fe916e2471c95b62a8d5367c414"/>
                    <w:id w:val="-39824546"/>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所有者投入和减少资本导致其他权益工具中的优先股变动金额"/>
                    <w:tag w:val="_GBC_f2fd5f1d6b0f46e6b89d9da4ef8eeab9"/>
                    <w:id w:val="-1553689741"/>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所有者投入和减少资本导致其他权益工具中的永续债变动金额"/>
                    <w:tag w:val="_GBC_72a4e661636f4e338787c7f11bd6586c"/>
                    <w:id w:val="95917858"/>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所有者投入和减少资本导致其他权益工具中的其他变动金额"/>
                    <w:tag w:val="_GBC_204f09a984ef4e88b8cdb9aea91e2bc4"/>
                    <w:id w:val="1436861873"/>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所有者投入和减少资本导致资本公积变动金额"/>
                    <w:tag w:val="_GBC_27f982b32106414ba21f8c2c8221f466"/>
                    <w:id w:val="-1882383777"/>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所有者投入和减少资本导致库存股变动金额"/>
                    <w:tag w:val="_GBC_4a3aa42e37e848898c76c8c6611623fa"/>
                    <w:id w:val="153191558"/>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所有者投入和减少资本导致其他综合收益变动金额"/>
                    <w:tag w:val="_GBC_7096cd70abb34e0f9affbb8fd00e7f05"/>
                    <w:id w:val="1579176129"/>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所有者投入和减少资本导致专项储备变动金额"/>
                    <w:tag w:val="_GBC_8def970b180a4090b169224fb7af132d"/>
                    <w:id w:val="1320923457"/>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所有者投入和减少资本导致盈余公积变动金额"/>
                    <w:tag w:val="_GBC_d3805221fe5445a38db6432c15320b3e"/>
                    <w:id w:val="1925761877"/>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所有者投入和减少资本导致一般风险准备变动金额"/>
                    <w:tag w:val="_GBC_251d24771e7c47bdac370c6c025c0aae"/>
                    <w:id w:val="-267475852"/>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所有者投入和减少资本导致未分配利润变动金额"/>
                    <w:tag w:val="_GBC_d4eb7efa39f147beb4e7af97bf016c83"/>
                    <w:id w:val="1385529302"/>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所有者投入和减少资本导致少数股东权益变动金额"/>
                    <w:tag w:val="_GBC_95ae8980eb034b729998b44929073851"/>
                    <w:id w:val="-1888087261"/>
                    <w:lock w:val="sdtLocked"/>
                  </w:sdtPr>
                  <w:sdtEndPr/>
                  <w:sdtContent>
                    <w:tc>
                      <w:tcPr>
                        <w:tcW w:w="1134" w:type="dxa"/>
                      </w:tcPr>
                      <w:p w:rsidR="004D357F" w:rsidRPr="004D357F" w:rsidRDefault="004D357F" w:rsidP="004D357F">
                        <w:pPr>
                          <w:jc w:val="right"/>
                          <w:rPr>
                            <w:sz w:val="13"/>
                            <w:szCs w:val="13"/>
                          </w:rPr>
                        </w:pPr>
                        <w:r w:rsidRPr="004D357F">
                          <w:rPr>
                            <w:sz w:val="13"/>
                            <w:szCs w:val="13"/>
                          </w:rPr>
                          <w:t>11,239,436.25</w:t>
                        </w:r>
                      </w:p>
                    </w:tc>
                  </w:sdtContent>
                </w:sdt>
                <w:sdt>
                  <w:sdtPr>
                    <w:rPr>
                      <w:sz w:val="13"/>
                      <w:szCs w:val="13"/>
                    </w:rPr>
                    <w:alias w:val="所有者投入和减少资本导致股东权益合计变动金额"/>
                    <w:tag w:val="_GBC_b95904aab6b142d9a5f15f9617fbebec"/>
                    <w:id w:val="1915975467"/>
                    <w:lock w:val="sdtLocked"/>
                  </w:sdtPr>
                  <w:sdtEndPr/>
                  <w:sdtContent>
                    <w:tc>
                      <w:tcPr>
                        <w:tcW w:w="1354" w:type="dxa"/>
                      </w:tcPr>
                      <w:p w:rsidR="004D357F" w:rsidRPr="004D357F" w:rsidRDefault="004D357F" w:rsidP="004D357F">
                        <w:pPr>
                          <w:jc w:val="right"/>
                          <w:rPr>
                            <w:sz w:val="13"/>
                            <w:szCs w:val="13"/>
                          </w:rPr>
                        </w:pPr>
                        <w:r w:rsidRPr="004D357F">
                          <w:rPr>
                            <w:sz w:val="13"/>
                            <w:szCs w:val="13"/>
                          </w:rPr>
                          <w:t>11,239,436.25</w:t>
                        </w:r>
                      </w:p>
                    </w:tc>
                  </w:sdtContent>
                </w:sdt>
              </w:tr>
              <w:tr w:rsidR="004D357F" w:rsidRPr="004D357F" w:rsidTr="004D357F">
                <w:tc>
                  <w:tcPr>
                    <w:tcW w:w="2285" w:type="dxa"/>
                  </w:tcPr>
                  <w:p w:rsidR="004D357F" w:rsidRPr="004D357F" w:rsidRDefault="004D357F" w:rsidP="004D357F">
                    <w:pPr>
                      <w:rPr>
                        <w:sz w:val="13"/>
                        <w:szCs w:val="13"/>
                      </w:rPr>
                    </w:pPr>
                    <w:r w:rsidRPr="004D357F">
                      <w:rPr>
                        <w:rFonts w:hint="eastAsia"/>
                        <w:sz w:val="13"/>
                        <w:szCs w:val="13"/>
                      </w:rPr>
                      <w:t>1．股东投入的普通股</w:t>
                    </w:r>
                  </w:p>
                </w:tc>
                <w:sdt>
                  <w:sdtPr>
                    <w:rPr>
                      <w:sz w:val="13"/>
                      <w:szCs w:val="13"/>
                    </w:rPr>
                    <w:alias w:val="股东投入的普通股导致股本变动金额"/>
                    <w:tag w:val="_GBC_33bed2a1b4844d7bbb9ee2e125567606"/>
                    <w:id w:val="151571876"/>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股东投入的普通股导致优先股变动金额"/>
                    <w:tag w:val="_GBC_ece474705f654d62845b14525ea4791e"/>
                    <w:id w:val="2062368617"/>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股东投入的普通股导致永续债变动金额"/>
                    <w:tag w:val="_GBC_21ede649bb76451cb1f041574decf38e"/>
                    <w:id w:val="-514466957"/>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股东投入的普通股导致其他权益工具中的其他变动金额"/>
                    <w:tag w:val="_GBC_3a5841258d564d8baadf6c3a762da7cf"/>
                    <w:id w:val="1006166047"/>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股东投入的普通股导致资本公积变动金额"/>
                    <w:tag w:val="_GBC_07781c78504542688475a98e4e1b03ea"/>
                    <w:id w:val="1854153106"/>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股东投入的普通股导致库存股变动金额"/>
                    <w:tag w:val="_GBC_46fdbf579d8949c3b1d1d0c24ba09c4e"/>
                    <w:id w:val="672076279"/>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股东投入的普通股导致其他综合收益变动金额"/>
                    <w:tag w:val="_GBC_2a09f7bcced1447db8bee62862c2b326"/>
                    <w:id w:val="1858543033"/>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股东投入的普通股导致专项储备变动金额"/>
                    <w:tag w:val="_GBC_e7984aca55a84aabad3e422422da01cf"/>
                    <w:id w:val="-2024392167"/>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股东投入的普通股导致盈余公积变动金额"/>
                    <w:tag w:val="_GBC_1ada37726e2946538dd9f68eb9692892"/>
                    <w:id w:val="823934896"/>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股东投入的普通股导致一般风险准备变动金额"/>
                    <w:tag w:val="_GBC_0c65e21a9e2b47b29dd7b4f4bf6f777f"/>
                    <w:id w:val="-1685435153"/>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股东投入的普通股导致未分配利润变动金额"/>
                    <w:tag w:val="_GBC_8072d8f8265c4498a3b35916bb192ac5"/>
                    <w:id w:val="-1028172530"/>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股东投入的普通股导致少数股东权益变动金额"/>
                    <w:tag w:val="_GBC_4f68fa14c87e4efdb3c757ffa4a86a21"/>
                    <w:id w:val="1313681218"/>
                    <w:lock w:val="sdtLocked"/>
                  </w:sdtPr>
                  <w:sdtEndPr/>
                  <w:sdtContent>
                    <w:tc>
                      <w:tcPr>
                        <w:tcW w:w="1134" w:type="dxa"/>
                      </w:tcPr>
                      <w:p w:rsidR="004D357F" w:rsidRPr="004D357F" w:rsidRDefault="004D357F" w:rsidP="004D357F">
                        <w:pPr>
                          <w:jc w:val="right"/>
                          <w:rPr>
                            <w:sz w:val="13"/>
                            <w:szCs w:val="13"/>
                          </w:rPr>
                        </w:pPr>
                        <w:r w:rsidRPr="004D357F">
                          <w:rPr>
                            <w:sz w:val="13"/>
                            <w:szCs w:val="13"/>
                          </w:rPr>
                          <w:t>11,239,436.25</w:t>
                        </w:r>
                      </w:p>
                    </w:tc>
                  </w:sdtContent>
                </w:sdt>
                <w:sdt>
                  <w:sdtPr>
                    <w:rPr>
                      <w:sz w:val="13"/>
                      <w:szCs w:val="13"/>
                    </w:rPr>
                    <w:alias w:val="股东投入的普通股导致股东权益合计变动金额"/>
                    <w:tag w:val="_GBC_f5a8ff08a2e640569889d2b37e30a3c5"/>
                    <w:id w:val="1492989210"/>
                    <w:lock w:val="sdtLocked"/>
                  </w:sdtPr>
                  <w:sdtEndPr/>
                  <w:sdtContent>
                    <w:tc>
                      <w:tcPr>
                        <w:tcW w:w="1354" w:type="dxa"/>
                      </w:tcPr>
                      <w:p w:rsidR="004D357F" w:rsidRPr="004D357F" w:rsidRDefault="004D357F" w:rsidP="004D357F">
                        <w:pPr>
                          <w:jc w:val="right"/>
                          <w:rPr>
                            <w:sz w:val="13"/>
                            <w:szCs w:val="13"/>
                          </w:rPr>
                        </w:pPr>
                        <w:r w:rsidRPr="004D357F">
                          <w:rPr>
                            <w:sz w:val="13"/>
                            <w:szCs w:val="13"/>
                          </w:rPr>
                          <w:t>11,239,436.25</w:t>
                        </w:r>
                      </w:p>
                    </w:tc>
                  </w:sdtContent>
                </w:sdt>
              </w:tr>
              <w:tr w:rsidR="004D357F" w:rsidRPr="004D357F" w:rsidTr="004D357F">
                <w:tc>
                  <w:tcPr>
                    <w:tcW w:w="2285" w:type="dxa"/>
                  </w:tcPr>
                  <w:p w:rsidR="004D357F" w:rsidRPr="004D357F" w:rsidRDefault="004D357F" w:rsidP="004D357F">
                    <w:pPr>
                      <w:rPr>
                        <w:sz w:val="13"/>
                        <w:szCs w:val="13"/>
                      </w:rPr>
                    </w:pPr>
                    <w:r w:rsidRPr="004D357F">
                      <w:rPr>
                        <w:rFonts w:hint="eastAsia"/>
                        <w:sz w:val="13"/>
                        <w:szCs w:val="13"/>
                      </w:rPr>
                      <w:t>2．其他权益工具持有者投入资本</w:t>
                    </w:r>
                  </w:p>
                </w:tc>
                <w:sdt>
                  <w:sdtPr>
                    <w:rPr>
                      <w:sz w:val="13"/>
                      <w:szCs w:val="13"/>
                    </w:rPr>
                    <w:alias w:val="其他权益工具持有者投入资本导致股本变动金额"/>
                    <w:tag w:val="_GBC_b1a5eb1cfa38438eb6d14aa9cc5222fd"/>
                    <w:id w:val="1715920960"/>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其他权益工具持有者投入资本导致优先股变动金额"/>
                    <w:tag w:val="_GBC_abe6cf963b4b41e798f150e058331131"/>
                    <w:id w:val="1961291662"/>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其他权益工具持有者投入资本导致永续债变动金额"/>
                    <w:tag w:val="_GBC_75b6e72e4f2145238acc9ea2ac6f734c"/>
                    <w:id w:val="-1782648639"/>
                    <w:lock w:val="sdtLocked"/>
                    <w:showingPlcHdr/>
                  </w:sdtPr>
                  <w:sdtEndPr/>
                  <w:sdtContent>
                    <w:tc>
                      <w:tcPr>
                        <w:tcW w:w="857" w:type="dxa"/>
                      </w:tcPr>
                      <w:p w:rsidR="004D357F" w:rsidRPr="004D357F" w:rsidRDefault="004D357F" w:rsidP="004D357F">
                        <w:pPr>
                          <w:jc w:val="right"/>
                          <w:rPr>
                            <w:sz w:val="13"/>
                            <w:szCs w:val="13"/>
                          </w:rPr>
                        </w:pPr>
                        <w:r>
                          <w:rPr>
                            <w:sz w:val="13"/>
                            <w:szCs w:val="13"/>
                          </w:rPr>
                          <w:t xml:space="preserve">     </w:t>
                        </w:r>
                      </w:p>
                    </w:tc>
                  </w:sdtContent>
                </w:sdt>
                <w:sdt>
                  <w:sdtPr>
                    <w:rPr>
                      <w:sz w:val="13"/>
                      <w:szCs w:val="13"/>
                    </w:rPr>
                    <w:alias w:val="其他权益工具持有者投入资本导致其他权益工具中的其他变动金额"/>
                    <w:tag w:val="_GBC_0e9df496bfaf4a42a85df89d7fbb5c87"/>
                    <w:id w:val="-2038807347"/>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其他权益工具持有者投入资本导致资本公积变动金额"/>
                    <w:tag w:val="_GBC_3feb46c14e4046b4b8f65b0e91739977"/>
                    <w:id w:val="-1382394718"/>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其他权益工具持有者投入资本导致库存股变动金额"/>
                    <w:tag w:val="_GBC_069db7cbb5a24b13aed89d29ce5ffca7"/>
                    <w:id w:val="826932697"/>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其他权益工具持有者投入资本导致其他综合收益变动金额"/>
                    <w:tag w:val="_GBC_ef79bfe76ae74fef852fdaf522215abc"/>
                    <w:id w:val="-723758247"/>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其他权益工具持有者投入资本导致专项储备变动金额"/>
                    <w:tag w:val="_GBC_073ffff1e6a547fd95d41e7986688671"/>
                    <w:id w:val="-1036737281"/>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其他权益工具持有者投入资本导致盈余公积变动金额"/>
                    <w:tag w:val="_GBC_0c3360c40a9f4b2096b65d996a0c95ca"/>
                    <w:id w:val="1040550143"/>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其他权益工具持有者投入资本导致一般风险准备变动金额"/>
                    <w:tag w:val="_GBC_f5be6b67989749258183b1cc3d2949b8"/>
                    <w:id w:val="-99869207"/>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其他权益工具持有者投入资本导致未分配利润变动金额"/>
                    <w:tag w:val="_GBC_01bbb7b9789a41178cdc55b39937c3cf"/>
                    <w:id w:val="-1324889724"/>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其他权益工具持有者投入资本导致少数股东权益变动金额"/>
                    <w:tag w:val="_GBC_2665a645a2194307b4cd29cdcd7b5778"/>
                    <w:id w:val="609088776"/>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其他权益工具持有者投入资本导致股东权益合计变动金额"/>
                    <w:tag w:val="_GBC_868e58d601614fd1863ce77aad5956ed"/>
                    <w:id w:val="-1360192408"/>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rFonts w:hint="eastAsia"/>
                        <w:sz w:val="13"/>
                        <w:szCs w:val="13"/>
                      </w:rPr>
                      <w:t>3</w:t>
                    </w:r>
                    <w:r w:rsidRPr="004D357F">
                      <w:rPr>
                        <w:sz w:val="13"/>
                        <w:szCs w:val="13"/>
                      </w:rPr>
                      <w:t>．股份支付计入所有者权益的金额</w:t>
                    </w:r>
                  </w:p>
                </w:tc>
                <w:sdt>
                  <w:sdtPr>
                    <w:rPr>
                      <w:sz w:val="13"/>
                      <w:szCs w:val="13"/>
                    </w:rPr>
                    <w:alias w:val="股份支付计入所有者权益的金额导致实收资本（或股本）净额变动金额"/>
                    <w:tag w:val="_GBC_0d13bc1dd1794b0dbea3b911b9bb8d56"/>
                    <w:id w:val="508650070"/>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股份支付计入所有者权益的金额导致其他权益工具中的优先股变动金额"/>
                    <w:tag w:val="_GBC_f6c4361f32904a10ade1796fa678d7af"/>
                    <w:id w:val="-422650110"/>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股份支付计入所有者权益的金额导致其他权益工具中的永续债变动金额"/>
                    <w:tag w:val="_GBC_a0b8948de5ee4d1fac5ad4cf27581069"/>
                    <w:id w:val="-1077442390"/>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股份支付计入所有者权益的金额导致其他权益工具中的其他变动金额"/>
                    <w:tag w:val="_GBC_940cf225529a45e4ad2ce47e95589d2a"/>
                    <w:id w:val="1216927886"/>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股份支付计入所有者权益的金额导致资本公积变动金额"/>
                    <w:tag w:val="_GBC_d05289c942ce48619d4716f188123e92"/>
                    <w:id w:val="436566898"/>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股份支付计入所有者权益的金额导致库存股变动金额"/>
                    <w:tag w:val="_GBC_c2b0ab175e7f41baaf05dd536d0df485"/>
                    <w:id w:val="625359279"/>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股份支付计入所有者权益的金额导致其他综合收益变动金额"/>
                    <w:tag w:val="_GBC_62e63f5038924be7b4cb16ca77dbeb55"/>
                    <w:id w:val="795105229"/>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股份支付计入所有者权益的金额导致专项储备变动金额"/>
                    <w:tag w:val="_GBC_1995ebf5dcdf479f9053d9adc8a06047"/>
                    <w:id w:val="-1186287387"/>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股份支付计入所有者权益的金额导致盈余公积变动金额"/>
                    <w:tag w:val="_GBC_91deb7784b4f4833a6d29bf6a24e55b1"/>
                    <w:id w:val="-1757894720"/>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股份支付计入所有者权益的金额导致一般风险准备变动金额"/>
                    <w:tag w:val="_GBC_9f6515c6f95444588764053f6668ea19"/>
                    <w:id w:val="-432125852"/>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股份支付计入所有者权益的金额导致未分配利润变动金额"/>
                    <w:tag w:val="_GBC_d7d13917fb1c4c5a84637de8423fa3f8"/>
                    <w:id w:val="2112312443"/>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股份支付计入所有者权益的金额导致少数股东权益变动金额"/>
                    <w:tag w:val="_GBC_b312e0b21b524839bc3c5118410ccb47"/>
                    <w:id w:val="946042155"/>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股份支付计入所有者权益的金额导致股东权益合计变动金额"/>
                    <w:tag w:val="_GBC_e19f055a60fe487786be714c34cbe8a4"/>
                    <w:id w:val="1539711436"/>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rFonts w:hint="eastAsia"/>
                        <w:sz w:val="13"/>
                        <w:szCs w:val="13"/>
                      </w:rPr>
                      <w:t>4</w:t>
                    </w:r>
                    <w:r w:rsidRPr="004D357F">
                      <w:rPr>
                        <w:sz w:val="13"/>
                        <w:szCs w:val="13"/>
                      </w:rPr>
                      <w:t>．其他</w:t>
                    </w:r>
                  </w:p>
                </w:tc>
                <w:sdt>
                  <w:sdtPr>
                    <w:rPr>
                      <w:sz w:val="13"/>
                      <w:szCs w:val="13"/>
                    </w:rPr>
                    <w:alias w:val="其他所有者投入和减少资本导致实收资本（或股本）净额变动金额"/>
                    <w:tag w:val="_GBC_77236ae3f7d34d72ad7593afe7f8e30a"/>
                    <w:id w:val="-343482242"/>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其他所有者投入和减少资本导致其他权益工具中的优先股变动金额"/>
                    <w:tag w:val="_GBC_cfc7e6a154b1408eb7937b2cf069bc97"/>
                    <w:id w:val="-1188375797"/>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其他所有者投入和减少资本导致其他权益工具中的永续债变动金额"/>
                    <w:tag w:val="_GBC_69dc281fa7854fabbd7b3af263704fa4"/>
                    <w:id w:val="-1033651313"/>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其他所有者投入和减少资本导致其他权益工具中的其他变动金额"/>
                    <w:tag w:val="_GBC_c71b816e4dea4c9c94c93e34faaed24d"/>
                    <w:id w:val="-867138638"/>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其他所有者投入和减少资本导致资本公积变动金额"/>
                    <w:tag w:val="_GBC_a56bf5e426f64c3c8df4b3dc2ff2e39a"/>
                    <w:id w:val="-1449622422"/>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其他所有者投入和减少资本导致库存股变动金额"/>
                    <w:tag w:val="_GBC_a28a784fe5e041e4aa15f1cd0233e21f"/>
                    <w:id w:val="761882754"/>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其他所有者投入和减少资本导致其他综合收益变动金额"/>
                    <w:tag w:val="_GBC_0dae0dc02a894eeab53571f5d403eee3"/>
                    <w:id w:val="-1952770890"/>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其他所有者投入和减少资本导致专项储备变动金额"/>
                    <w:tag w:val="_GBC_5c98fd55c5cd43b4bcd919ff7cb58dec"/>
                    <w:id w:val="-513150830"/>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其他所有者投入和减少资本导致盈余公积变动金额"/>
                    <w:tag w:val="_GBC_83fa8b1383724af9a770f9add47d75ad"/>
                    <w:id w:val="2000848053"/>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其他所有者投入和减少资本导致一般风险准备变动金额"/>
                    <w:tag w:val="_GBC_6cdb6306b9de418c8103396395b0fd70"/>
                    <w:id w:val="2058358058"/>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其他所有者投入和减少资本导致未分配利润变动金额"/>
                    <w:tag w:val="_GBC_35bf9b4c51a24999b9541842a1e7fb47"/>
                    <w:id w:val="1067923420"/>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其他所有者投入和减少资本导致少数股东权益变动金额"/>
                    <w:tag w:val="_GBC_f6975349d6064c8cb8f0e9ad493edb19"/>
                    <w:id w:val="1440032949"/>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其他所有者投入和减少资本导致股东权益合计变动金额"/>
                    <w:tag w:val="_GBC_77a2f11e0e334f3a8413109bca6b93c4"/>
                    <w:id w:val="-17157623"/>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sz w:val="13"/>
                        <w:szCs w:val="13"/>
                      </w:rPr>
                      <w:t>（</w:t>
                    </w:r>
                    <w:r w:rsidRPr="004D357F">
                      <w:rPr>
                        <w:rFonts w:hint="eastAsia"/>
                        <w:sz w:val="13"/>
                        <w:szCs w:val="13"/>
                      </w:rPr>
                      <w:t>三</w:t>
                    </w:r>
                    <w:r w:rsidRPr="004D357F">
                      <w:rPr>
                        <w:sz w:val="13"/>
                        <w:szCs w:val="13"/>
                      </w:rPr>
                      <w:t>）利润分配</w:t>
                    </w:r>
                  </w:p>
                </w:tc>
                <w:sdt>
                  <w:sdtPr>
                    <w:rPr>
                      <w:sz w:val="13"/>
                      <w:szCs w:val="13"/>
                    </w:rPr>
                    <w:alias w:val="利润分配导致实收资本（或股本）净额变动金额"/>
                    <w:tag w:val="_GBC_4515f8c0a02342a0aca3c7b0a872f0ef"/>
                    <w:id w:val="-913467037"/>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利润分配导致其他权益工具中的优先股变动金额"/>
                    <w:tag w:val="_GBC_956859598b774427a71069bf915aa0af"/>
                    <w:id w:val="-688058489"/>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利润分配导致其他权益工具中的永续债变动金额"/>
                    <w:tag w:val="_GBC_d7713cfd89f64315be3201164767bf11"/>
                    <w:id w:val="85206063"/>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利润分配导致其他权益工具中的其他变动金额"/>
                    <w:tag w:val="_GBC_72d1b237cf074966810021ff3fbb8d42"/>
                    <w:id w:val="2083948452"/>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利润分配导致资本公积变动金额"/>
                    <w:tag w:val="_GBC_008b092d0d684a408f45effcaea96ca5"/>
                    <w:id w:val="-103802381"/>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利润分配导致库存股变动金额"/>
                    <w:tag w:val="_GBC_ce23bca0342840f9bf622cfe4948a129"/>
                    <w:id w:val="-1163772475"/>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利润分配导致其他综合收益变动金额"/>
                    <w:tag w:val="_GBC_e01df85347834a428343dfb684e1c4c7"/>
                    <w:id w:val="285171792"/>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利润分配导致专项储备变动金额"/>
                    <w:tag w:val="_GBC_acb34edb816546b8af18f57854b81e27"/>
                    <w:id w:val="984590917"/>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利润分配导致盈余公积变动金额"/>
                    <w:tag w:val="_GBC_4e4cd410b78241f4b33254e9ea8f8b1c"/>
                    <w:id w:val="1974858149"/>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利润分配导致一般风险准备变动金额"/>
                    <w:tag w:val="_GBC_f79b60fbbcac4ccf9c170ccaf33af09e"/>
                    <w:id w:val="-1327899748"/>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利润分配导致未分配利润变动金额"/>
                    <w:tag w:val="_GBC_5fd16629d42c4cea99eac50d26b2c4e7"/>
                    <w:id w:val="1525978061"/>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利润分配导致少数股东权益变动金额"/>
                    <w:tag w:val="_GBC_c077661fa975459681fcd2aea86ed54a"/>
                    <w:id w:val="2116563327"/>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利润分配导致股东权益合计变动金额"/>
                    <w:tag w:val="_GBC_f08e4d3326054b17bd41e89b661062da"/>
                    <w:id w:val="601698884"/>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sz w:val="13"/>
                        <w:szCs w:val="13"/>
                      </w:rPr>
                      <w:t>1．提取盈余公积</w:t>
                    </w:r>
                  </w:p>
                </w:tc>
                <w:sdt>
                  <w:sdtPr>
                    <w:rPr>
                      <w:sz w:val="13"/>
                      <w:szCs w:val="13"/>
                    </w:rPr>
                    <w:alias w:val="提取盈余公积导致实收资本（或股本）净额变动金额"/>
                    <w:tag w:val="_GBC_1a1e2da95b0342bdb3333ac8cc0ba69e"/>
                    <w:id w:val="-1510288071"/>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提取盈余公积导致其他权益工具中的优先股变动金额"/>
                    <w:tag w:val="_GBC_2c0185a081f54904a024172b245772c2"/>
                    <w:id w:val="1270662356"/>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提取盈余公积导致其他权益工具中的永续债变动金额"/>
                    <w:tag w:val="_GBC_647242c770024c87b5d8f8d119855930"/>
                    <w:id w:val="1610319417"/>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提取盈余公积导致其他权益工具中的其他变动金额"/>
                    <w:tag w:val="_GBC_5db6d7e499b5427cb358ef82666e6301"/>
                    <w:id w:val="-1893034708"/>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提取盈余公积导致资本公积变动金额"/>
                    <w:tag w:val="_GBC_4361e69f7e244529a8e3c5a23b0a59aa"/>
                    <w:id w:val="411370192"/>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提取盈余公积导致库存股变动金额"/>
                    <w:tag w:val="_GBC_5bbbe8175f2d4cb5a5a89823aa0f34f4"/>
                    <w:id w:val="538790441"/>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提取盈余公积导致其他综合收益变动金额"/>
                    <w:tag w:val="_GBC_6a90bbb46a1f48bdae1ad10546519b30"/>
                    <w:id w:val="1556731176"/>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提取盈余公积导致专项储备变动金额"/>
                    <w:tag w:val="_GBC_41a0ef917d2d422a892e0489c1da7d25"/>
                    <w:id w:val="-1109200057"/>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提取盈余公积导致盈余公积变动金额"/>
                    <w:tag w:val="_GBC_ece75f8bc93f48ba9c832a962ce566dd"/>
                    <w:id w:val="1525204427"/>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提取盈余公积导致一般风险准备变动金额"/>
                    <w:tag w:val="_GBC_4fc10bd7aa624277955de931ca5cf466"/>
                    <w:id w:val="1867260585"/>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提取盈余公积导致未分配利润变动金额"/>
                    <w:tag w:val="_GBC_9f4c0eb53a68448aa9854c664a036d51"/>
                    <w:id w:val="17976399"/>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提取盈余公积导致少数股东权益变动金额"/>
                    <w:tag w:val="_GBC_e2a15bc69f304864b4aa8c783a8bb158"/>
                    <w:id w:val="-1034887379"/>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提取盈余公积导致股东权益合计变动金额"/>
                    <w:tag w:val="_GBC_2bba713f5edb4ac48d1d71dbcbfdc087"/>
                    <w:id w:val="718945047"/>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sz w:val="13"/>
                        <w:szCs w:val="13"/>
                      </w:rPr>
                      <w:t>2．提取一般风险准备</w:t>
                    </w:r>
                  </w:p>
                </w:tc>
                <w:sdt>
                  <w:sdtPr>
                    <w:rPr>
                      <w:sz w:val="13"/>
                      <w:szCs w:val="13"/>
                    </w:rPr>
                    <w:alias w:val="提取一般风险准备导致实收资本（或股本）净额变动金额"/>
                    <w:tag w:val="_GBC_91c03099aae34863b1ebd047b2e58b29"/>
                    <w:id w:val="1058215104"/>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提取一般风险准备导致其他权益工具中的优先股变动金额"/>
                    <w:tag w:val="_GBC_f78a504851994eb0b92a9ef8d6538a41"/>
                    <w:id w:val="1308054505"/>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提取一般风险准备导致其他权益工具中的永续债变动金额"/>
                    <w:tag w:val="_GBC_c9e292d79e7b444c8fd6726aff30e22d"/>
                    <w:id w:val="1825624234"/>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提取一般风险准备导致其他权益工具中的其他变动金额"/>
                    <w:tag w:val="_GBC_d4b0a5fde3b741e9b15ea49be1b98d08"/>
                    <w:id w:val="-2122068311"/>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提取一般风险准备导致资本公积变动金额"/>
                    <w:tag w:val="_GBC_b48d36341c104938956909532e0f9b43"/>
                    <w:id w:val="-1724901402"/>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提取一般风险准备导致库存股变动金额"/>
                    <w:tag w:val="_GBC_9c0d7922c561419db193ddee1fb28873"/>
                    <w:id w:val="479889301"/>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提取一般风险准备导致其他综合收益变动金额"/>
                    <w:tag w:val="_GBC_ccefba20cad44b109650f24edfc0d3a1"/>
                    <w:id w:val="-1305619119"/>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提取一般风险准备导致专项储备变动金额"/>
                    <w:tag w:val="_GBC_9ecdf9d9702c49bfa0b66e119d2b1930"/>
                    <w:id w:val="-598027396"/>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提取一般风险准备导致盈余公积变动金额"/>
                    <w:tag w:val="_GBC_b227bd24600a4f35a1789a27938f6405"/>
                    <w:id w:val="-1278322868"/>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提取一般风险准备导致一般风险准备变动金额"/>
                    <w:tag w:val="_GBC_46d32b0e7d2a4e9397603b5bedc560e2"/>
                    <w:id w:val="1222719026"/>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提取一般风险准备导致未分配利润变动金额"/>
                    <w:tag w:val="_GBC_45c8ea53b192406e895e15ff579136be"/>
                    <w:id w:val="1673762465"/>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提取一般风险准备导致少数股东权益变动金额"/>
                    <w:tag w:val="_GBC_e361fff0e6ce465c813143945dda2dd3"/>
                    <w:id w:val="-212114263"/>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提取一般风险准备导致股东权益合计变动金额"/>
                    <w:tag w:val="_GBC_cf1b373588044caeacfcbe871e1e2eb9"/>
                    <w:id w:val="196436481"/>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sz w:val="13"/>
                        <w:szCs w:val="13"/>
                      </w:rPr>
                      <w:t>3．对所有者（或股东）的分配</w:t>
                    </w:r>
                  </w:p>
                </w:tc>
                <w:sdt>
                  <w:sdtPr>
                    <w:rPr>
                      <w:sz w:val="13"/>
                      <w:szCs w:val="13"/>
                    </w:rPr>
                    <w:alias w:val="对所有者（或股东）的分配导致实收资本（或股本）净额变动金额"/>
                    <w:tag w:val="_GBC_32020ac097514f7a8963ba3b4645b826"/>
                    <w:id w:val="232356993"/>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对所有者（或股东）的分配导致其他权益工具中的优先股变动金额"/>
                    <w:tag w:val="_GBC_54258a9187c54ee38b628d95c4b057aa"/>
                    <w:id w:val="-1097947980"/>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对所有者（或股东）的分配导致其他权益工具中的永续债变动金额"/>
                    <w:tag w:val="_GBC_ab01c78c9825407eb678542237da77bf"/>
                    <w:id w:val="-192919498"/>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对所有者（或股东）的分配导致其他权益工具中的其他变动金额"/>
                    <w:tag w:val="_GBC_92672d547dd74777897845683645a1a3"/>
                    <w:id w:val="-1659366130"/>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对所有者（或股东）的分配导致资本公积变动金额"/>
                    <w:tag w:val="_GBC_34381df683e546dd9b9491227d559f95"/>
                    <w:id w:val="338353782"/>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对所有者（或股东）的分配导致库存股变动金额"/>
                    <w:tag w:val="_GBC_e8da057308084b45b62dbbfd52c54f17"/>
                    <w:id w:val="-882639324"/>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对所有者（或股东）的分配导致其他综合收益变动金额"/>
                    <w:tag w:val="_GBC_9bf019e64a7c4807a0607fb052654303"/>
                    <w:id w:val="1922908277"/>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对所有者（或股东）的分配导致专项储备变动金额"/>
                    <w:tag w:val="_GBC_4f402f03ab9742ba9cfa28d9a7729193"/>
                    <w:id w:val="256876378"/>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对所有者（或股东）的分配导致盈余公积变动金额"/>
                    <w:tag w:val="_GBC_1bb1990740b941f4bc9d8c20569426ce"/>
                    <w:id w:val="-1707169004"/>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对所有者（或股东）的分配导致一般风险准备变动金额"/>
                    <w:tag w:val="_GBC_b161e8312f574672ab463645755af800"/>
                    <w:id w:val="-2139786086"/>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对所有者（或股东）的分配导致未分配利润变动金额"/>
                    <w:tag w:val="_GBC_b80b0614977743bd8b26b02da9b526b8"/>
                    <w:id w:val="-1813328312"/>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对所有者（或股东）的分配导致少数股东权益变动金额"/>
                    <w:tag w:val="_GBC_a675a5bb5e9d4d10abc61dfdd7c4c010"/>
                    <w:id w:val="-69891700"/>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对所有者（或股东）的分配导致股东权益合计变动金额"/>
                    <w:tag w:val="_GBC_3f65ad1c22e4411c959fc9537055eaab"/>
                    <w:id w:val="352391465"/>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sz w:val="13"/>
                        <w:szCs w:val="13"/>
                      </w:rPr>
                      <w:t>4．其他</w:t>
                    </w:r>
                  </w:p>
                </w:tc>
                <w:sdt>
                  <w:sdtPr>
                    <w:rPr>
                      <w:sz w:val="13"/>
                      <w:szCs w:val="13"/>
                    </w:rPr>
                    <w:alias w:val="其他利润分配导致实收资本（或股本）净额变动金额"/>
                    <w:tag w:val="_GBC_0312d32d39d54347a05a91a946b5ff54"/>
                    <w:id w:val="-1463258744"/>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其他利润分配导致其他权益工具中的优先股变动金额"/>
                    <w:tag w:val="_GBC_978700df9b08479793b7c0e1ff711ba5"/>
                    <w:id w:val="-1018388165"/>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其他利润分配导致其他权益工具中的永续债变动金额"/>
                    <w:tag w:val="_GBC_be9dd499194847c2a318bb829aac88f8"/>
                    <w:id w:val="-1489619455"/>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其他利润分配导致其他权益工具中的其他变动金额"/>
                    <w:tag w:val="_GBC_794a323657624054b83c3482f28b670e"/>
                    <w:id w:val="188334828"/>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其他利润分配导致资本公积变动金额"/>
                    <w:tag w:val="_GBC_304a3d6077a94dcfaaf9456f0dd4b1ce"/>
                    <w:id w:val="1239683649"/>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其他利润分配导致库存股变动金额"/>
                    <w:tag w:val="_GBC_491c2ecbf6914094b39f76602649eb44"/>
                    <w:id w:val="-2005893443"/>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其他利润分配导致其他综合收益变动金额"/>
                    <w:tag w:val="_GBC_8ecd05736627439487939cbdd49cb1f1"/>
                    <w:id w:val="-2142720729"/>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其他利润分配导致专项储备变动金额"/>
                    <w:tag w:val="_GBC_8395fed1694b4b42b12e0fc63cd105b6"/>
                    <w:id w:val="398028298"/>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其他利润分配导致盈余公积变动金额"/>
                    <w:tag w:val="_GBC_325ff26a3a754e9d896fe3bdb7714a6e"/>
                    <w:id w:val="-530652405"/>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其他利润分配导致一般风险准备变动金额"/>
                    <w:tag w:val="_GBC_9e12bdcaa28f4dd7be3c5166b6dc8dc0"/>
                    <w:id w:val="-2128840245"/>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其他利润分配导致未分配利润变动金额"/>
                    <w:tag w:val="_GBC_fa8ef7e9046c4aabb5e6a1a48dcef15c"/>
                    <w:id w:val="-886028371"/>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其他利润分配导致少数股东权益变动金额"/>
                    <w:tag w:val="_GBC_1eade97753574eff93ed64831dd71f4a"/>
                    <w:id w:val="-62415360"/>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其他利润分配导致股东权益合计变动金额"/>
                    <w:tag w:val="_GBC_5d0f1c8be61f409cbad0a7ae26baae03"/>
                    <w:id w:val="-710338760"/>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sz w:val="13"/>
                        <w:szCs w:val="13"/>
                      </w:rPr>
                      <w:t>（</w:t>
                    </w:r>
                    <w:r w:rsidRPr="004D357F">
                      <w:rPr>
                        <w:rFonts w:hint="eastAsia"/>
                        <w:sz w:val="13"/>
                        <w:szCs w:val="13"/>
                      </w:rPr>
                      <w:t>四</w:t>
                    </w:r>
                    <w:r w:rsidRPr="004D357F">
                      <w:rPr>
                        <w:sz w:val="13"/>
                        <w:szCs w:val="13"/>
                      </w:rPr>
                      <w:t>）所有者权益内部结转</w:t>
                    </w:r>
                  </w:p>
                </w:tc>
                <w:sdt>
                  <w:sdtPr>
                    <w:rPr>
                      <w:sz w:val="13"/>
                      <w:szCs w:val="13"/>
                    </w:rPr>
                    <w:alias w:val="所有者权益内部结转导致实收资本（或股本）净额变动金额"/>
                    <w:tag w:val="_GBC_2b0ffe66cc714ea89055bc1104efd56a"/>
                    <w:id w:val="255797535"/>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所有者权益内部结转导致其他权益工具中的优先股变动金额"/>
                    <w:tag w:val="_GBC_4d7e3c201d6a41a3b8eb19a7c160b53e"/>
                    <w:id w:val="-523330640"/>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所有者权益内部结转导致其他权益工具中的永续债变动金额"/>
                    <w:tag w:val="_GBC_dbc3303ee9ce4d1b9276cdd1b56f3fe8"/>
                    <w:id w:val="249936095"/>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所有者权益内部结转导致其他权益工具中的其他变动金额"/>
                    <w:tag w:val="_GBC_2cab6a74577844ffa81888c227201d9a"/>
                    <w:id w:val="-1333059782"/>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所有者权益内部结转导致资本公积变动金额"/>
                    <w:tag w:val="_GBC_8531069f916942859721d2903ce54190"/>
                    <w:id w:val="1160735048"/>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所有者权益内部结转导致库存股变动金额"/>
                    <w:tag w:val="_GBC_d84a4243b71443ceb6ec3b8b08ee452a"/>
                    <w:id w:val="900876575"/>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所有者权益内部结转导致其他综合收益变动金额"/>
                    <w:tag w:val="_GBC_134b0598c9ab42aba55185cdf9e78b50"/>
                    <w:id w:val="1975019894"/>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所有者权益内部结转导致专项储备变动金额"/>
                    <w:tag w:val="_GBC_8e5ba80992e441bb8c20272861e2224c"/>
                    <w:id w:val="998312437"/>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所有者权益内部结转导致盈余公积变动金额"/>
                    <w:tag w:val="_GBC_4b92f2c7718d4b4c808eeae471b3c6f1"/>
                    <w:id w:val="943350935"/>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所有者权益内部结转导致一般风险准备变动金额"/>
                    <w:tag w:val="_GBC_6a41b7ccbd2e40faac2052c7c2728a3c"/>
                    <w:id w:val="982978024"/>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所有者权益内部结转导致未分配利润变动金额"/>
                    <w:tag w:val="_GBC_bac86216fb5c46129a9e923be84c7a9d"/>
                    <w:id w:val="-1201704107"/>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所有者权益内部结转导致少数股东权益变动金额"/>
                    <w:tag w:val="_GBC_23a9e9fa971245748c261f52782192f7"/>
                    <w:id w:val="-661390472"/>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所有者权益内部结转导致股东权益合计变动金额"/>
                    <w:tag w:val="_GBC_1168372e9d604a1caa5cb7314b932bca"/>
                    <w:id w:val="-1975980412"/>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sz w:val="13"/>
                        <w:szCs w:val="13"/>
                      </w:rPr>
                      <w:t>1．资本公积转增资本（或股本）</w:t>
                    </w:r>
                  </w:p>
                </w:tc>
                <w:sdt>
                  <w:sdtPr>
                    <w:rPr>
                      <w:sz w:val="13"/>
                      <w:szCs w:val="13"/>
                    </w:rPr>
                    <w:alias w:val="资本公积转增资本（或股本）导致实收资本（或股本）净额变动金额"/>
                    <w:tag w:val="_GBC_c2b7c94804a1496fb25cd4c80f163f63"/>
                    <w:id w:val="-1612118021"/>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资本公积转增资本（或股本）导致其他权益工具中的优先股变动金额"/>
                    <w:tag w:val="_GBC_0dabd275ad304b588a0580e25ac7c1f4"/>
                    <w:id w:val="1965459985"/>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资本公积转增资本（或股本）导致其他权益工具中的永续债变动金额"/>
                    <w:tag w:val="_GBC_d2db2b2d4880475faa087bee5180adce"/>
                    <w:id w:val="6797354"/>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资本公积转增资本（或股本）导致其他权益工具中的其他变动金额"/>
                    <w:tag w:val="_GBC_90fdbe20200d4ce38a57bc78b4179e33"/>
                    <w:id w:val="2123803479"/>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资本公积转增资本（或股本）导致资本公积变动金额"/>
                    <w:tag w:val="_GBC_49b0561ac2be4c4f8b913eb464fd69f0"/>
                    <w:id w:val="-1753814904"/>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资本公积转增资本（或股本）导致库存股变动金额"/>
                    <w:tag w:val="_GBC_5f292639998d4ca4a5d5f2221ab070d4"/>
                    <w:id w:val="204527092"/>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资本公积转增资本（或股本）导致其他综合收益变动金额"/>
                    <w:tag w:val="_GBC_6c65e152997a4da39b178d1e4e3c1c67"/>
                    <w:id w:val="1769036433"/>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资本公积转增资本（或股本）导致专项储备变动金额"/>
                    <w:tag w:val="_GBC_52bec9e641f541af804b3d6a27362924"/>
                    <w:id w:val="-1099404446"/>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资本公积转增资本（或股本）导致盈余公积变动金额"/>
                    <w:tag w:val="_GBC_25754c7ba91248509ea6395b18d1bee4"/>
                    <w:id w:val="-628395708"/>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资本公积转增资本（或股本）导致一般风险准备变动金额"/>
                    <w:tag w:val="_GBC_b03ae3deeb744acbb67cfb8cf7a1dc1c"/>
                    <w:id w:val="-1987621060"/>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资本公积转增资本（或股本）导致未分配利润变动金额"/>
                    <w:tag w:val="_GBC_10caad1f059d4ac78f40fb623451eb36"/>
                    <w:id w:val="117499406"/>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资本公积转增资本（或股本）导致少数股东权益变动金额"/>
                    <w:tag w:val="_GBC_cdcbce1641514a97b5c3916f3337aef7"/>
                    <w:id w:val="595983814"/>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资本公积转增资本（或股本）导致股东权益合计变动金额"/>
                    <w:tag w:val="_GBC_6a6f402bf9984f39885cda20be2f7c7f"/>
                    <w:id w:val="-158313452"/>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sz w:val="13"/>
                        <w:szCs w:val="13"/>
                      </w:rPr>
                      <w:t>2．盈余公积转增资本（或股本）</w:t>
                    </w:r>
                  </w:p>
                </w:tc>
                <w:sdt>
                  <w:sdtPr>
                    <w:rPr>
                      <w:sz w:val="13"/>
                      <w:szCs w:val="13"/>
                    </w:rPr>
                    <w:alias w:val="盈余公积转增资本（或股本）导致实收资本（或股本）净额变动金额"/>
                    <w:tag w:val="_GBC_d4afb2fffa3f4b0db45f0bbec87c9aed"/>
                    <w:id w:val="-529027059"/>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盈余公积转增资本（或股本）导致其他权益工具中的优先股变动金额"/>
                    <w:tag w:val="_GBC_d8a487d9c39c492498de2d3e5740f1db"/>
                    <w:id w:val="1154565896"/>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盈余公积转增资本（或股本）导致其他权益工具中的永续债变动金额"/>
                    <w:tag w:val="_GBC_358121a220ba4f769a3280492a09c75c"/>
                    <w:id w:val="1240288522"/>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盈余公积转增资本（或股本）导致其他权益工具中的其他变动金额"/>
                    <w:tag w:val="_GBC_89b51079c72f4a85b725717099e539fd"/>
                    <w:id w:val="-1013762919"/>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盈余公积转增资本（或股本）导致资本公积变动金额"/>
                    <w:tag w:val="_GBC_2d1bb025b29a49ebb09eecfe68dca1b6"/>
                    <w:id w:val="512965924"/>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盈余公积转增资本（或股本）导致库存股变动金额"/>
                    <w:tag w:val="_GBC_24ca4c1354784ee79e67cdc7b3d2a0ae"/>
                    <w:id w:val="-849333565"/>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盈余公积转增资本（或股本）导致其他综合收益变动金额"/>
                    <w:tag w:val="_GBC_9cba72f809ed468cade76c7bed47f6ed"/>
                    <w:id w:val="-1241408363"/>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盈余公积转增资本（或股本）导致专项储备变动金额"/>
                    <w:tag w:val="_GBC_5f4a38f704314c5e90acb63414421fa8"/>
                    <w:id w:val="1415432111"/>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盈余公积转增资本（或股本）导致盈余公积变动金额"/>
                    <w:tag w:val="_GBC_185fdcaff5904772977f434d3ca56e26"/>
                    <w:id w:val="-161002431"/>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盈余公积转增资本（或股本）导致一般风险准备变动金额"/>
                    <w:tag w:val="_GBC_625f224527ec436abddcc797deb6b924"/>
                    <w:id w:val="-1250031472"/>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盈余公积转增资本（或股本）导致未分配利润变动金额"/>
                    <w:tag w:val="_GBC_b6bd6bfab8cf49ad830bdfc49b931eb6"/>
                    <w:id w:val="-671402839"/>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盈余公积转增资本（或股本）导致少数股东权益变动金额"/>
                    <w:tag w:val="_GBC_0dfc256862c74e988d9aa7a816b12861"/>
                    <w:id w:val="-2031560121"/>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盈余公积转增资本（或股本）导致股东权益合计变动金额"/>
                    <w:tag w:val="_GBC_51722039d81b443594044d55e372e026"/>
                    <w:id w:val="1088508524"/>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sz w:val="13"/>
                        <w:szCs w:val="13"/>
                      </w:rPr>
                      <w:t>3．盈余公积弥补亏损</w:t>
                    </w:r>
                  </w:p>
                </w:tc>
                <w:sdt>
                  <w:sdtPr>
                    <w:rPr>
                      <w:sz w:val="13"/>
                      <w:szCs w:val="13"/>
                    </w:rPr>
                    <w:alias w:val="盈余公积弥补亏损导致实收资本（或股本）净额变动金额"/>
                    <w:tag w:val="_GBC_fd80cb73cbdb4d268235abab5a3276b9"/>
                    <w:id w:val="1231805240"/>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盈余公积弥补亏损导致其他权益工具中的优先股变动金额"/>
                    <w:tag w:val="_GBC_4e68cf75d84b474f92867067a68f1464"/>
                    <w:id w:val="1634296187"/>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盈余公积弥补亏损导致其他权益工具中的永续债变动金额"/>
                    <w:tag w:val="_GBC_a8a01e1b7bf049b4898ca3e0a51197b9"/>
                    <w:id w:val="59845256"/>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盈余公积弥补亏损导致其他权益工具中的其他变动金额"/>
                    <w:tag w:val="_GBC_66d19070fa504272af3943046beafbfb"/>
                    <w:id w:val="780301"/>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盈余公积弥补亏损导致资本公积变动金额"/>
                    <w:tag w:val="_GBC_bbeadaf9b4b24a3d9b5e5a8057e7fdff"/>
                    <w:id w:val="-1646659123"/>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盈余公积弥补亏损导致库存股变动金额"/>
                    <w:tag w:val="_GBC_f19048ec3b074cc7bc201caa6edf8c29"/>
                    <w:id w:val="-1923940173"/>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盈余公积弥补亏损导致其他综合收益变动金额"/>
                    <w:tag w:val="_GBC_c55a47e6c4d14360a2867ab7732d4220"/>
                    <w:id w:val="496232061"/>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盈余公积弥补亏损导致专项储备变动金额"/>
                    <w:tag w:val="_GBC_6e46fabc310949b8be3a5024860ccc41"/>
                    <w:id w:val="-1076355662"/>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盈余公积弥补亏损导致盈余公积变动金额"/>
                    <w:tag w:val="_GBC_c39a79d07d07479a847793e768c63708"/>
                    <w:id w:val="-1904201173"/>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盈余公积弥补亏损导致一般风险准备变动金额"/>
                    <w:tag w:val="_GBC_d21cc13224cc4a6f91409a2ecb252062"/>
                    <w:id w:val="-180901711"/>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盈余公积弥补亏损导致未分配利润变动金额"/>
                    <w:tag w:val="_GBC_bd91a8b6a9634813b4fc9512c7fa4b98"/>
                    <w:id w:val="-510606487"/>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盈余公积弥补亏损导致少数股东权益变动金额"/>
                    <w:tag w:val="_GBC_4e803821839f4045b65dcc4829b05960"/>
                    <w:id w:val="28306999"/>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盈余公积弥补亏损导致股东权益合计变动金额"/>
                    <w:tag w:val="_GBC_3219db77c77244ad8de930ac203652af"/>
                    <w:id w:val="621039869"/>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sz w:val="13"/>
                        <w:szCs w:val="13"/>
                      </w:rPr>
                      <w:t>4．其他</w:t>
                    </w:r>
                  </w:p>
                </w:tc>
                <w:sdt>
                  <w:sdtPr>
                    <w:rPr>
                      <w:sz w:val="13"/>
                      <w:szCs w:val="13"/>
                    </w:rPr>
                    <w:alias w:val="其他所有者权益内部结转导致实收资本（或股本）净额变动金额"/>
                    <w:tag w:val="_GBC_157d47cb91cb45d3821dd7a06559e576"/>
                    <w:id w:val="1439106742"/>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其他所有者权益内部结转导致其他权益工具中的优先股变动金额"/>
                    <w:tag w:val="_GBC_68d2281a67174fe9939e0ff020c6cfd1"/>
                    <w:id w:val="-966814479"/>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其他所有者权益内部结转导致其他权益工具中的永续债变动金额"/>
                    <w:tag w:val="_GBC_3fb18e137de2442a96c3beed78b6ec7e"/>
                    <w:id w:val="958764205"/>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其他所有者权益内部结转导致其他权益工具中的其他变动金额"/>
                    <w:tag w:val="_GBC_8ad349b8eac34942b93f7f0abd0bd5f2"/>
                    <w:id w:val="182246105"/>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其他所有者权益内部结转导致资本公积变动金额"/>
                    <w:tag w:val="_GBC_5aa12e5b90f54d3594eb1819eb885abc"/>
                    <w:id w:val="268205208"/>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其他所有者权益内部结转导致库存股变动金额"/>
                    <w:tag w:val="_GBC_b58d16206f314da4965dd582da896555"/>
                    <w:id w:val="737061860"/>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其他所有者权益内部结转导致其他综合收益变动金额"/>
                    <w:tag w:val="_GBC_8664dc7392ca4123836f7c157cfa96f0"/>
                    <w:id w:val="-1400357215"/>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其他所有者权益内部结转导致专项储备变动金额"/>
                    <w:tag w:val="_GBC_ed813617d7b24d5aa1206ad2739ed368"/>
                    <w:id w:val="-194388274"/>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其他所有者权益内部结转导致盈余公积变动金额"/>
                    <w:tag w:val="_GBC_be3d19c9935c4763926794eb5355040c"/>
                    <w:id w:val="-456102296"/>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其他所有者权益内部结转导致一般风险准备变动金额"/>
                    <w:tag w:val="_GBC_fc37147ff26946338bbc02a5f7145d26"/>
                    <w:id w:val="-718052384"/>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其他所有者权益内部结转导致未分配利润变动金额"/>
                    <w:tag w:val="_GBC_d8b31d9575714b0ca9252bcf5983e68b"/>
                    <w:id w:val="-540663704"/>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其他所有者权益内部结转导致少数股东权益变动金额"/>
                    <w:tag w:val="_GBC_48350b5a4739464d96ce58d3c98c538c"/>
                    <w:id w:val="1919593216"/>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其他所有者权益内部结转导致股东权益合计变动金额"/>
                    <w:tag w:val="_GBC_e085e3c5c7fb4d8ba126db44afa087ca"/>
                    <w:id w:val="2099827364"/>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rFonts w:hint="eastAsia"/>
                        <w:sz w:val="13"/>
                        <w:szCs w:val="13"/>
                      </w:rPr>
                      <w:t>（五）专项储备</w:t>
                    </w:r>
                  </w:p>
                </w:tc>
                <w:sdt>
                  <w:sdtPr>
                    <w:rPr>
                      <w:sz w:val="13"/>
                      <w:szCs w:val="13"/>
                    </w:rPr>
                    <w:alias w:val="专项储备导致实收资本（或股本）净额变动金额"/>
                    <w:tag w:val="_GBC_5115f070f2ca4b3aa007cd2dfff8ae5e"/>
                    <w:id w:val="1285702996"/>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专项储备导致其他权益工具中的优先股变动金额"/>
                    <w:tag w:val="_GBC_ebe9f45adce54283bcf82f3858ea53a5"/>
                    <w:id w:val="-115138382"/>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专项储备导致其他权益工具中的永续债变动金额"/>
                    <w:tag w:val="_GBC_e29e6ffb3f96493ba46db0633f1d14a6"/>
                    <w:id w:val="-1380549394"/>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专项储备导致其他权益工具中的其他变动金额"/>
                    <w:tag w:val="_GBC_b7f2b0c5b09445a9b198bb2b721752a2"/>
                    <w:id w:val="540482334"/>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专项储备导致资本公积变动金额"/>
                    <w:tag w:val="_GBC_730f2db178a344d48bfa70a006568b87"/>
                    <w:id w:val="-1389797778"/>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专项储备导致库存股变动金额"/>
                    <w:tag w:val="_GBC_b7edbda71c1649daa78c8f3ed62c5583"/>
                    <w:id w:val="-24020444"/>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专项储备导致其他综合收益变动金额"/>
                    <w:tag w:val="_GBC_a7207f4a785c41028641257b4656db62"/>
                    <w:id w:val="365876960"/>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专项储备导致专项储备变动金额"/>
                    <w:tag w:val="_GBC_d7fc9bfad83d47869766a784625f42c7"/>
                    <w:id w:val="-1481226355"/>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专项储备导致盈余公积变动金额"/>
                    <w:tag w:val="_GBC_735a622e4d5248dbbe61bd011aeb6c52"/>
                    <w:id w:val="1315072249"/>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专项储备导致一般风险准备变动金额"/>
                    <w:tag w:val="_GBC_0e94e0de46424d809f735159b990bdf3"/>
                    <w:id w:val="1921521283"/>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专项储备导致未分配利润变动金额"/>
                    <w:tag w:val="_GBC_8155ea3cfca145b7a0c2961564659326"/>
                    <w:id w:val="-491105130"/>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专项储备导致少数股东权益变动金额"/>
                    <w:tag w:val="_GBC_6ca048884e154d5a93b8eb75f3ec6f7f"/>
                    <w:id w:val="1634369034"/>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专项储备导致股东权益合计变动金额"/>
                    <w:tag w:val="_GBC_03bb7c9c59d747079e448137403c922e"/>
                    <w:id w:val="-1680797740"/>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rFonts w:hint="eastAsia"/>
                        <w:sz w:val="13"/>
                        <w:szCs w:val="13"/>
                      </w:rPr>
                      <w:t>1．本期提取</w:t>
                    </w:r>
                  </w:p>
                </w:tc>
                <w:sdt>
                  <w:sdtPr>
                    <w:rPr>
                      <w:sz w:val="13"/>
                      <w:szCs w:val="13"/>
                    </w:rPr>
                    <w:alias w:val="提取导致实收资本（或股本）净额变动金额"/>
                    <w:tag w:val="_GBC_4480a286c00947688c41718071d8352d"/>
                    <w:id w:val="1892992069"/>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提取导致其他权益工具中的优先股变动金额"/>
                    <w:tag w:val="_GBC_e3485fdbadd645499b2384aaaa153323"/>
                    <w:id w:val="74245002"/>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提取导致其他权益工具中的永续债变动金额"/>
                    <w:tag w:val="_GBC_d610cfe246d34142af83546c738e88fb"/>
                    <w:id w:val="1997378005"/>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提取导致其他权益工具中的其他变动金额"/>
                    <w:tag w:val="_GBC_818f759f16ba42e58b7f6c25cc88baf5"/>
                    <w:id w:val="-112674451"/>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提取导致资本公积变动金额"/>
                    <w:tag w:val="_GBC_721928d7a29f48ce8ca7c7ca2284309c"/>
                    <w:id w:val="-464743114"/>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提取导致库存股变动金额"/>
                    <w:tag w:val="_GBC_47705309508447f78db4c09f323051aa"/>
                    <w:id w:val="-1502196239"/>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提取导致其他综合收益变动金额"/>
                    <w:tag w:val="_GBC_95876bb6f9e9429e9738dc48cc567b16"/>
                    <w:id w:val="1645776816"/>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提取导致专项储备变动金额"/>
                    <w:tag w:val="_GBC_b34b1c9b3f964e709eb0dde69e642e36"/>
                    <w:id w:val="-1037810368"/>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提取导致盈余公积变动金额"/>
                    <w:tag w:val="_GBC_91b08d4dd37a4a739910b22d5bd467c5"/>
                    <w:id w:val="55520265"/>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提取导致一般风险准备变动金额"/>
                    <w:tag w:val="_GBC_d62165063af34d9fb4d57a462f945165"/>
                    <w:id w:val="-1819259748"/>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提取导致未分配利润变动金额"/>
                    <w:tag w:val="_GBC_dcc1edc20c204add85ecbdf0b57c60dd"/>
                    <w:id w:val="1611091999"/>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提取导致少数股东权益变动金额"/>
                    <w:tag w:val="_GBC_1f627abafaab4bdc89e9a7b15bd811fc"/>
                    <w:id w:val="-9069453"/>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提取导致股东权益合计变动金额"/>
                    <w:tag w:val="_GBC_e0a275e77d674101a57c7f0733e73ed4"/>
                    <w:id w:val="1504162821"/>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rFonts w:hint="eastAsia"/>
                        <w:sz w:val="13"/>
                        <w:szCs w:val="13"/>
                      </w:rPr>
                      <w:t>2．本期使用</w:t>
                    </w:r>
                  </w:p>
                </w:tc>
                <w:sdt>
                  <w:sdtPr>
                    <w:rPr>
                      <w:sz w:val="13"/>
                      <w:szCs w:val="13"/>
                    </w:rPr>
                    <w:alias w:val="使用导致实收资本（或股本）净额变动金额"/>
                    <w:tag w:val="_GBC_2c60cbf1ae074bf4b8657a87bd6723d6"/>
                    <w:id w:val="-1818254145"/>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使用导致其他权益工具中的优先股变动金额"/>
                    <w:tag w:val="_GBC_d7a7aa1e1d3743ff8ee85546333665ef"/>
                    <w:id w:val="-1888879552"/>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使用导致其他权益工具中的永续债变动金额"/>
                    <w:tag w:val="_GBC_0c57d1a971db4613b4a930814e100694"/>
                    <w:id w:val="-2005503445"/>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使用导致其他权益工具中的其他变动金额"/>
                    <w:tag w:val="_GBC_f3a1095566d9473894434f905c0b45c2"/>
                    <w:id w:val="650726979"/>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使用导致资本公积变动金额"/>
                    <w:tag w:val="_GBC_c1049acd34c949af9d8e1cc5d41e5eb5"/>
                    <w:id w:val="-1469811467"/>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使用导致库存股变动金额"/>
                    <w:tag w:val="_GBC_3008855c0efb44fda4bb086171723e04"/>
                    <w:id w:val="862330107"/>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使用导致其他综合收益变动金额"/>
                    <w:tag w:val="_GBC_7a47f33e6fb14798b32ae382e524f5c6"/>
                    <w:id w:val="268592472"/>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使用导致专项储备变动金额"/>
                    <w:tag w:val="_GBC_aabec87037174c70bcadec02024d99bf"/>
                    <w:id w:val="809746126"/>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使用导致盈余公积变动金额"/>
                    <w:tag w:val="_GBC_09011cf2dbd9476289a102a03a30cfbd"/>
                    <w:id w:val="1343735261"/>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使用导致一般风险准备变动金额"/>
                    <w:tag w:val="_GBC_b223f0b8f6b04dcbb8bdf277dbe3f997"/>
                    <w:id w:val="360645503"/>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使用导致未分配利润变动金额"/>
                    <w:tag w:val="_GBC_cbbba4ff28a0493f9b4aec4cab06d811"/>
                    <w:id w:val="2064673525"/>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使用导致少数股东权益变动金额"/>
                    <w:tag w:val="_GBC_9ec6d4e7e9514552ab66e4169f451606"/>
                    <w:id w:val="-1644951636"/>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使用导致股东权益合计变动金额"/>
                    <w:tag w:val="_GBC_0f53019ac5a343f682406315a514dc53"/>
                    <w:id w:val="-1474820783"/>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rFonts w:hint="eastAsia"/>
                        <w:sz w:val="13"/>
                        <w:szCs w:val="13"/>
                      </w:rPr>
                      <w:t>（六）其他</w:t>
                    </w:r>
                  </w:p>
                </w:tc>
                <w:sdt>
                  <w:sdtPr>
                    <w:rPr>
                      <w:sz w:val="13"/>
                      <w:szCs w:val="13"/>
                    </w:rPr>
                    <w:alias w:val="其他导致实收资本（或股本）净额变动金额"/>
                    <w:tag w:val="_GBC_0a2e0b25ebf54f71b2cf2ee0df8308f8"/>
                    <w:id w:val="1293177049"/>
                    <w:lock w:val="sdtLocked"/>
                  </w:sdtPr>
                  <w:sdtEndPr/>
                  <w:sdtContent>
                    <w:tc>
                      <w:tcPr>
                        <w:tcW w:w="1187" w:type="dxa"/>
                      </w:tcPr>
                      <w:p w:rsidR="004D357F" w:rsidRPr="004D357F" w:rsidRDefault="004D357F" w:rsidP="004D357F">
                        <w:pPr>
                          <w:jc w:val="right"/>
                          <w:rPr>
                            <w:sz w:val="13"/>
                            <w:szCs w:val="13"/>
                          </w:rPr>
                        </w:pPr>
                      </w:p>
                    </w:tc>
                  </w:sdtContent>
                </w:sdt>
                <w:sdt>
                  <w:sdtPr>
                    <w:rPr>
                      <w:sz w:val="13"/>
                      <w:szCs w:val="13"/>
                    </w:rPr>
                    <w:alias w:val="其他导致其他权益工具中的优先股变动金额"/>
                    <w:tag w:val="_GBC_570ede3304204b6095a1443ef359dfff"/>
                    <w:id w:val="-88553764"/>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其他导致其他权益工具中的永续债变动金额"/>
                    <w:tag w:val="_GBC_341674fde95c4db3acdcb053de349b86"/>
                    <w:id w:val="1048882114"/>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其他导致其他权益工具中的其他变动金额"/>
                    <w:tag w:val="_GBC_6a2f33bad914493cab615467aa558cd7"/>
                    <w:id w:val="-1977520948"/>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其他导致资本公积变动金额"/>
                    <w:tag w:val="_GBC_06c87e795095460aade6a4b36d673eff"/>
                    <w:id w:val="544103214"/>
                    <w:lock w:val="sdtLocked"/>
                  </w:sdtPr>
                  <w:sdtEndPr/>
                  <w:sdtContent>
                    <w:tc>
                      <w:tcPr>
                        <w:tcW w:w="1309" w:type="dxa"/>
                      </w:tcPr>
                      <w:p w:rsidR="004D357F" w:rsidRPr="004D357F" w:rsidRDefault="004D357F" w:rsidP="004D357F">
                        <w:pPr>
                          <w:jc w:val="right"/>
                          <w:rPr>
                            <w:sz w:val="13"/>
                            <w:szCs w:val="13"/>
                          </w:rPr>
                        </w:pPr>
                      </w:p>
                    </w:tc>
                  </w:sdtContent>
                </w:sdt>
                <w:sdt>
                  <w:sdtPr>
                    <w:rPr>
                      <w:sz w:val="13"/>
                      <w:szCs w:val="13"/>
                    </w:rPr>
                    <w:alias w:val="其他导致库存股变动金额"/>
                    <w:tag w:val="_GBC_d3c1dc32071a4b4ea4a455f457b7fafd"/>
                    <w:id w:val="1490058170"/>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其他导致其他综合收益变动金额"/>
                    <w:tag w:val="_GBC_80a1a444810d4755a1b367d7b4113fc0"/>
                    <w:id w:val="-340548807"/>
                    <w:lock w:val="sdtLocked"/>
                  </w:sdtPr>
                  <w:sdtEndPr/>
                  <w:sdtContent>
                    <w:tc>
                      <w:tcPr>
                        <w:tcW w:w="1066" w:type="dxa"/>
                      </w:tcPr>
                      <w:p w:rsidR="004D357F" w:rsidRPr="004D357F" w:rsidRDefault="004D357F" w:rsidP="004D357F">
                        <w:pPr>
                          <w:jc w:val="right"/>
                          <w:rPr>
                            <w:sz w:val="13"/>
                            <w:szCs w:val="13"/>
                          </w:rPr>
                        </w:pPr>
                      </w:p>
                    </w:tc>
                  </w:sdtContent>
                </w:sdt>
                <w:sdt>
                  <w:sdtPr>
                    <w:rPr>
                      <w:sz w:val="13"/>
                      <w:szCs w:val="13"/>
                    </w:rPr>
                    <w:alias w:val="其他导致专项储备变动金额"/>
                    <w:tag w:val="_GBC_4e67cf6939104df899086bf8915ed541"/>
                    <w:id w:val="601233230"/>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其他导致盈余公积变动金额"/>
                    <w:tag w:val="_GBC_2d4b24e7e15d4794ad3b0426f89c60db"/>
                    <w:id w:val="1697587103"/>
                    <w:lock w:val="sdtLocked"/>
                  </w:sdtPr>
                  <w:sdtEndPr/>
                  <w:sdtContent>
                    <w:tc>
                      <w:tcPr>
                        <w:tcW w:w="1093" w:type="dxa"/>
                      </w:tcPr>
                      <w:p w:rsidR="004D357F" w:rsidRPr="004D357F" w:rsidRDefault="004D357F" w:rsidP="004D357F">
                        <w:pPr>
                          <w:jc w:val="right"/>
                          <w:rPr>
                            <w:sz w:val="13"/>
                            <w:szCs w:val="13"/>
                          </w:rPr>
                        </w:pPr>
                      </w:p>
                    </w:tc>
                  </w:sdtContent>
                </w:sdt>
                <w:sdt>
                  <w:sdtPr>
                    <w:rPr>
                      <w:sz w:val="13"/>
                      <w:szCs w:val="13"/>
                    </w:rPr>
                    <w:alias w:val="其他导致一般风险准备变动金额"/>
                    <w:tag w:val="_GBC_902aa5a3a2d645fd96088017c7d0b76c"/>
                    <w:id w:val="1674374602"/>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其他导致未分配利润变动金额"/>
                    <w:tag w:val="_GBC_014bdb8ee7db48e8a9a2a78a3733ad11"/>
                    <w:id w:val="-959728625"/>
                    <w:lock w:val="sdtLocked"/>
                  </w:sdtPr>
                  <w:sdtEndPr/>
                  <w:sdtContent>
                    <w:tc>
                      <w:tcPr>
                        <w:tcW w:w="1222" w:type="dxa"/>
                      </w:tcPr>
                      <w:p w:rsidR="004D357F" w:rsidRPr="004D357F" w:rsidRDefault="004D357F" w:rsidP="004D357F">
                        <w:pPr>
                          <w:jc w:val="right"/>
                          <w:rPr>
                            <w:sz w:val="13"/>
                            <w:szCs w:val="13"/>
                          </w:rPr>
                        </w:pPr>
                      </w:p>
                    </w:tc>
                  </w:sdtContent>
                </w:sdt>
                <w:sdt>
                  <w:sdtPr>
                    <w:rPr>
                      <w:sz w:val="13"/>
                      <w:szCs w:val="13"/>
                    </w:rPr>
                    <w:alias w:val="其他导致少数股东权益变动金额"/>
                    <w:tag w:val="_GBC_7d880d6b45a34ddc89095bb0cefb2878"/>
                    <w:id w:val="322476685"/>
                    <w:lock w:val="sdtLocked"/>
                  </w:sdtPr>
                  <w:sdtEndPr/>
                  <w:sdtContent>
                    <w:tc>
                      <w:tcPr>
                        <w:tcW w:w="1134" w:type="dxa"/>
                      </w:tcPr>
                      <w:p w:rsidR="004D357F" w:rsidRPr="004D357F" w:rsidRDefault="004D357F" w:rsidP="004D357F">
                        <w:pPr>
                          <w:jc w:val="right"/>
                          <w:rPr>
                            <w:sz w:val="13"/>
                            <w:szCs w:val="13"/>
                          </w:rPr>
                        </w:pPr>
                      </w:p>
                    </w:tc>
                  </w:sdtContent>
                </w:sdt>
                <w:sdt>
                  <w:sdtPr>
                    <w:rPr>
                      <w:sz w:val="13"/>
                      <w:szCs w:val="13"/>
                    </w:rPr>
                    <w:alias w:val="其他导致股东权益合计变动金额"/>
                    <w:tag w:val="_GBC_ea503b7b104246e29399a1cf383dd4f0"/>
                    <w:id w:val="-2114114762"/>
                    <w:lock w:val="sdtLocked"/>
                  </w:sdtPr>
                  <w:sdtEndPr/>
                  <w:sdtContent>
                    <w:tc>
                      <w:tcPr>
                        <w:tcW w:w="1354" w:type="dxa"/>
                      </w:tcPr>
                      <w:p w:rsidR="004D357F" w:rsidRPr="004D357F" w:rsidRDefault="004D357F" w:rsidP="004D357F">
                        <w:pPr>
                          <w:jc w:val="right"/>
                          <w:rPr>
                            <w:sz w:val="13"/>
                            <w:szCs w:val="13"/>
                          </w:rPr>
                        </w:pPr>
                      </w:p>
                    </w:tc>
                  </w:sdtContent>
                </w:sdt>
              </w:tr>
              <w:tr w:rsidR="004D357F" w:rsidRPr="004D357F" w:rsidTr="004D357F">
                <w:tc>
                  <w:tcPr>
                    <w:tcW w:w="2285" w:type="dxa"/>
                  </w:tcPr>
                  <w:p w:rsidR="004D357F" w:rsidRPr="004D357F" w:rsidRDefault="004D357F" w:rsidP="004D357F">
                    <w:pPr>
                      <w:rPr>
                        <w:sz w:val="13"/>
                        <w:szCs w:val="13"/>
                      </w:rPr>
                    </w:pPr>
                    <w:r w:rsidRPr="004D357F">
                      <w:rPr>
                        <w:sz w:val="13"/>
                        <w:szCs w:val="13"/>
                      </w:rPr>
                      <w:t>四、本期期末余额</w:t>
                    </w:r>
                  </w:p>
                </w:tc>
                <w:sdt>
                  <w:sdtPr>
                    <w:rPr>
                      <w:sz w:val="13"/>
                      <w:szCs w:val="13"/>
                    </w:rPr>
                    <w:alias w:val="股本"/>
                    <w:tag w:val="_GBC_6abdd34bbccf4e3084fd8b6c65209929"/>
                    <w:id w:val="68546428"/>
                    <w:lock w:val="sdtLocked"/>
                  </w:sdtPr>
                  <w:sdtEndPr/>
                  <w:sdtContent>
                    <w:tc>
                      <w:tcPr>
                        <w:tcW w:w="1187" w:type="dxa"/>
                      </w:tcPr>
                      <w:p w:rsidR="004D357F" w:rsidRPr="004D357F" w:rsidRDefault="004D357F" w:rsidP="004D357F">
                        <w:pPr>
                          <w:jc w:val="right"/>
                          <w:rPr>
                            <w:sz w:val="13"/>
                            <w:szCs w:val="13"/>
                          </w:rPr>
                        </w:pPr>
                        <w:r w:rsidRPr="004D357F">
                          <w:rPr>
                            <w:sz w:val="13"/>
                            <w:szCs w:val="13"/>
                          </w:rPr>
                          <w:t>882,108,472.00</w:t>
                        </w:r>
                      </w:p>
                    </w:tc>
                  </w:sdtContent>
                </w:sdt>
                <w:sdt>
                  <w:sdtPr>
                    <w:rPr>
                      <w:sz w:val="13"/>
                      <w:szCs w:val="13"/>
                    </w:rPr>
                    <w:alias w:val="其他权益工具-其中：优先股"/>
                    <w:tag w:val="_GBC_2dd2922b8a684ff99d6eb246a8365b03"/>
                    <w:id w:val="-438910688"/>
                    <w:lock w:val="sdtLocked"/>
                  </w:sdtPr>
                  <w:sdtEndPr/>
                  <w:sdtContent>
                    <w:tc>
                      <w:tcPr>
                        <w:tcW w:w="540" w:type="dxa"/>
                      </w:tcPr>
                      <w:p w:rsidR="004D357F" w:rsidRPr="004D357F" w:rsidRDefault="004D357F" w:rsidP="004D357F">
                        <w:pPr>
                          <w:jc w:val="right"/>
                          <w:rPr>
                            <w:sz w:val="13"/>
                            <w:szCs w:val="13"/>
                          </w:rPr>
                        </w:pPr>
                      </w:p>
                    </w:tc>
                  </w:sdtContent>
                </w:sdt>
                <w:sdt>
                  <w:sdtPr>
                    <w:rPr>
                      <w:sz w:val="13"/>
                      <w:szCs w:val="13"/>
                    </w:rPr>
                    <w:alias w:val="其他权益工具-永续债"/>
                    <w:tag w:val="_GBC_bc23af12d2b1433aabba1d8e1a6c2ed3"/>
                    <w:id w:val="1440178093"/>
                    <w:lock w:val="sdtLocked"/>
                  </w:sdtPr>
                  <w:sdtEndPr/>
                  <w:sdtContent>
                    <w:tc>
                      <w:tcPr>
                        <w:tcW w:w="857" w:type="dxa"/>
                      </w:tcPr>
                      <w:p w:rsidR="004D357F" w:rsidRPr="004D357F" w:rsidRDefault="004D357F" w:rsidP="004D357F">
                        <w:pPr>
                          <w:jc w:val="right"/>
                          <w:rPr>
                            <w:sz w:val="13"/>
                            <w:szCs w:val="13"/>
                          </w:rPr>
                        </w:pPr>
                      </w:p>
                    </w:tc>
                  </w:sdtContent>
                </w:sdt>
                <w:sdt>
                  <w:sdtPr>
                    <w:rPr>
                      <w:sz w:val="13"/>
                      <w:szCs w:val="13"/>
                    </w:rPr>
                    <w:alias w:val="其他权益工具-其他"/>
                    <w:tag w:val="_GBC_8503a4bfa0e84bc784d2fe74857abd5b"/>
                    <w:id w:val="-920792856"/>
                    <w:lock w:val="sdtLocked"/>
                  </w:sdtPr>
                  <w:sdtEndPr/>
                  <w:sdtContent>
                    <w:tc>
                      <w:tcPr>
                        <w:tcW w:w="446" w:type="dxa"/>
                      </w:tcPr>
                      <w:p w:rsidR="004D357F" w:rsidRPr="004D357F" w:rsidRDefault="004D357F" w:rsidP="004D357F">
                        <w:pPr>
                          <w:jc w:val="right"/>
                          <w:rPr>
                            <w:sz w:val="13"/>
                            <w:szCs w:val="13"/>
                          </w:rPr>
                        </w:pPr>
                      </w:p>
                    </w:tc>
                  </w:sdtContent>
                </w:sdt>
                <w:sdt>
                  <w:sdtPr>
                    <w:rPr>
                      <w:sz w:val="13"/>
                      <w:szCs w:val="13"/>
                    </w:rPr>
                    <w:alias w:val="资本公积"/>
                    <w:tag w:val="_GBC_f3d346d459b648279b509e2eb751d92e"/>
                    <w:id w:val="-1291590062"/>
                    <w:lock w:val="sdtLocked"/>
                  </w:sdtPr>
                  <w:sdtEndPr/>
                  <w:sdtContent>
                    <w:tc>
                      <w:tcPr>
                        <w:tcW w:w="1309" w:type="dxa"/>
                      </w:tcPr>
                      <w:p w:rsidR="004D357F" w:rsidRPr="004D357F" w:rsidRDefault="004D357F" w:rsidP="004D357F">
                        <w:pPr>
                          <w:jc w:val="right"/>
                          <w:rPr>
                            <w:sz w:val="13"/>
                            <w:szCs w:val="13"/>
                          </w:rPr>
                        </w:pPr>
                        <w:r w:rsidRPr="004D357F">
                          <w:rPr>
                            <w:sz w:val="13"/>
                            <w:szCs w:val="13"/>
                          </w:rPr>
                          <w:t>3,682,967,691.52</w:t>
                        </w:r>
                      </w:p>
                    </w:tc>
                  </w:sdtContent>
                </w:sdt>
                <w:sdt>
                  <w:sdtPr>
                    <w:rPr>
                      <w:sz w:val="13"/>
                      <w:szCs w:val="13"/>
                    </w:rPr>
                    <w:alias w:val="库存股"/>
                    <w:tag w:val="_GBC_7b0cc65ba868425ea41eaa51ff4ba198"/>
                    <w:id w:val="1013730991"/>
                    <w:lock w:val="sdtLocked"/>
                  </w:sdtPr>
                  <w:sdtEndPr/>
                  <w:sdtContent>
                    <w:tc>
                      <w:tcPr>
                        <w:tcW w:w="676" w:type="dxa"/>
                      </w:tcPr>
                      <w:p w:rsidR="004D357F" w:rsidRPr="004D357F" w:rsidRDefault="004D357F" w:rsidP="004D357F">
                        <w:pPr>
                          <w:jc w:val="right"/>
                          <w:rPr>
                            <w:sz w:val="13"/>
                            <w:szCs w:val="13"/>
                          </w:rPr>
                        </w:pPr>
                      </w:p>
                    </w:tc>
                  </w:sdtContent>
                </w:sdt>
                <w:sdt>
                  <w:sdtPr>
                    <w:rPr>
                      <w:sz w:val="13"/>
                      <w:szCs w:val="13"/>
                    </w:rPr>
                    <w:alias w:val="其他综合收益（资产负债表项目）"/>
                    <w:tag w:val="_GBC_5ecdc4404f54426589a9549b6d5e0cd2"/>
                    <w:id w:val="-431740713"/>
                    <w:lock w:val="sdtLocked"/>
                  </w:sdtPr>
                  <w:sdtEndPr/>
                  <w:sdtContent>
                    <w:tc>
                      <w:tcPr>
                        <w:tcW w:w="1066" w:type="dxa"/>
                      </w:tcPr>
                      <w:p w:rsidR="004D357F" w:rsidRPr="004D357F" w:rsidRDefault="004D357F" w:rsidP="004D357F">
                        <w:pPr>
                          <w:jc w:val="right"/>
                          <w:rPr>
                            <w:sz w:val="13"/>
                            <w:szCs w:val="13"/>
                          </w:rPr>
                        </w:pPr>
                        <w:r w:rsidRPr="004D357F">
                          <w:rPr>
                            <w:sz w:val="13"/>
                            <w:szCs w:val="13"/>
                          </w:rPr>
                          <w:t>-3,040,206.23</w:t>
                        </w:r>
                      </w:p>
                    </w:tc>
                  </w:sdtContent>
                </w:sdt>
                <w:sdt>
                  <w:sdtPr>
                    <w:rPr>
                      <w:sz w:val="13"/>
                      <w:szCs w:val="13"/>
                    </w:rPr>
                    <w:alias w:val="专项储备"/>
                    <w:tag w:val="_GBC_b0d4c3bd3ac64aaba39245e6d34ac8ca"/>
                    <w:id w:val="579417235"/>
                    <w:lock w:val="sdtLocked"/>
                  </w:sdtPr>
                  <w:sdtEndPr/>
                  <w:sdtContent>
                    <w:tc>
                      <w:tcPr>
                        <w:tcW w:w="635" w:type="dxa"/>
                      </w:tcPr>
                      <w:p w:rsidR="004D357F" w:rsidRPr="004D357F" w:rsidRDefault="004D357F" w:rsidP="004D357F">
                        <w:pPr>
                          <w:jc w:val="right"/>
                          <w:rPr>
                            <w:sz w:val="13"/>
                            <w:szCs w:val="13"/>
                          </w:rPr>
                        </w:pPr>
                      </w:p>
                    </w:tc>
                  </w:sdtContent>
                </w:sdt>
                <w:sdt>
                  <w:sdtPr>
                    <w:rPr>
                      <w:sz w:val="13"/>
                      <w:szCs w:val="13"/>
                    </w:rPr>
                    <w:alias w:val="盈余公积"/>
                    <w:tag w:val="_GBC_2c9e75b4692a4dc498e1601b6fc15c63"/>
                    <w:id w:val="1102376839"/>
                    <w:lock w:val="sdtLocked"/>
                  </w:sdtPr>
                  <w:sdtEndPr/>
                  <w:sdtContent>
                    <w:tc>
                      <w:tcPr>
                        <w:tcW w:w="1093" w:type="dxa"/>
                      </w:tcPr>
                      <w:p w:rsidR="004D357F" w:rsidRPr="004D357F" w:rsidRDefault="004D357F" w:rsidP="004D357F">
                        <w:pPr>
                          <w:jc w:val="right"/>
                          <w:rPr>
                            <w:sz w:val="13"/>
                            <w:szCs w:val="13"/>
                          </w:rPr>
                        </w:pPr>
                        <w:r w:rsidRPr="004D357F">
                          <w:rPr>
                            <w:sz w:val="13"/>
                            <w:szCs w:val="13"/>
                          </w:rPr>
                          <w:t>59,839,287.96</w:t>
                        </w:r>
                      </w:p>
                    </w:tc>
                  </w:sdtContent>
                </w:sdt>
                <w:sdt>
                  <w:sdtPr>
                    <w:rPr>
                      <w:sz w:val="13"/>
                      <w:szCs w:val="13"/>
                    </w:rPr>
                    <w:alias w:val="一般风险准备"/>
                    <w:tag w:val="_GBC_18a3faef63204eaab273e68f63a122bb"/>
                    <w:id w:val="1960604143"/>
                    <w:lock w:val="sdtLocked"/>
                  </w:sdtPr>
                  <w:sdtEndPr/>
                  <w:sdtContent>
                    <w:tc>
                      <w:tcPr>
                        <w:tcW w:w="236" w:type="dxa"/>
                      </w:tcPr>
                      <w:p w:rsidR="004D357F" w:rsidRPr="004D357F" w:rsidRDefault="004D357F" w:rsidP="004D357F">
                        <w:pPr>
                          <w:jc w:val="right"/>
                          <w:rPr>
                            <w:sz w:val="13"/>
                            <w:szCs w:val="13"/>
                          </w:rPr>
                        </w:pPr>
                      </w:p>
                    </w:tc>
                  </w:sdtContent>
                </w:sdt>
                <w:sdt>
                  <w:sdtPr>
                    <w:rPr>
                      <w:sz w:val="13"/>
                      <w:szCs w:val="13"/>
                    </w:rPr>
                    <w:alias w:val="未分配利润"/>
                    <w:tag w:val="_GBC_9c851add43d4403bad7aee4296082c3a"/>
                    <w:id w:val="1237208322"/>
                    <w:lock w:val="sdtLocked"/>
                  </w:sdtPr>
                  <w:sdtEndPr/>
                  <w:sdtContent>
                    <w:tc>
                      <w:tcPr>
                        <w:tcW w:w="1222" w:type="dxa"/>
                      </w:tcPr>
                      <w:p w:rsidR="004D357F" w:rsidRPr="004D357F" w:rsidRDefault="004D357F" w:rsidP="004D357F">
                        <w:pPr>
                          <w:jc w:val="right"/>
                          <w:rPr>
                            <w:sz w:val="13"/>
                            <w:szCs w:val="13"/>
                          </w:rPr>
                        </w:pPr>
                        <w:r w:rsidRPr="004D357F">
                          <w:rPr>
                            <w:sz w:val="13"/>
                            <w:szCs w:val="13"/>
                          </w:rPr>
                          <w:t>-889,175,802.48</w:t>
                        </w:r>
                      </w:p>
                    </w:tc>
                  </w:sdtContent>
                </w:sdt>
                <w:sdt>
                  <w:sdtPr>
                    <w:rPr>
                      <w:sz w:val="13"/>
                      <w:szCs w:val="13"/>
                    </w:rPr>
                    <w:alias w:val="少数股东权益"/>
                    <w:tag w:val="_GBC_c6e6ea3a29da413b8f0564bea9d263e9"/>
                    <w:id w:val="-1690596497"/>
                    <w:lock w:val="sdtLocked"/>
                  </w:sdtPr>
                  <w:sdtEndPr/>
                  <w:sdtContent>
                    <w:tc>
                      <w:tcPr>
                        <w:tcW w:w="1134" w:type="dxa"/>
                      </w:tcPr>
                      <w:p w:rsidR="004D357F" w:rsidRPr="004D357F" w:rsidRDefault="004D357F" w:rsidP="004D357F">
                        <w:pPr>
                          <w:jc w:val="right"/>
                          <w:rPr>
                            <w:sz w:val="13"/>
                            <w:szCs w:val="13"/>
                          </w:rPr>
                        </w:pPr>
                        <w:r w:rsidRPr="004D357F">
                          <w:rPr>
                            <w:sz w:val="13"/>
                            <w:szCs w:val="13"/>
                          </w:rPr>
                          <w:t>248,033,481.52</w:t>
                        </w:r>
                      </w:p>
                    </w:tc>
                  </w:sdtContent>
                </w:sdt>
                <w:sdt>
                  <w:sdtPr>
                    <w:rPr>
                      <w:sz w:val="13"/>
                      <w:szCs w:val="13"/>
                    </w:rPr>
                    <w:alias w:val="股东权益合计"/>
                    <w:tag w:val="_GBC_ea26fd56f4fd4f329712e6a5b7454d5f"/>
                    <w:id w:val="-2127151191"/>
                    <w:lock w:val="sdtLocked"/>
                  </w:sdtPr>
                  <w:sdtEndPr/>
                  <w:sdtContent>
                    <w:tc>
                      <w:tcPr>
                        <w:tcW w:w="1354" w:type="dxa"/>
                      </w:tcPr>
                      <w:p w:rsidR="004D357F" w:rsidRPr="004D357F" w:rsidRDefault="004D357F" w:rsidP="004D357F">
                        <w:pPr>
                          <w:jc w:val="right"/>
                          <w:rPr>
                            <w:sz w:val="13"/>
                            <w:szCs w:val="13"/>
                          </w:rPr>
                        </w:pPr>
                        <w:r w:rsidRPr="004D357F">
                          <w:rPr>
                            <w:sz w:val="13"/>
                            <w:szCs w:val="13"/>
                          </w:rPr>
                          <w:t>3,980,732,924.29</w:t>
                        </w:r>
                      </w:p>
                    </w:tc>
                  </w:sdtContent>
                </w:sdt>
              </w:tr>
            </w:tbl>
            <w:p w:rsidR="004D357F" w:rsidRDefault="004D357F"/>
            <w:p w:rsidR="006607F0" w:rsidRDefault="00411289">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1791506380"/>
                  <w:lock w:val="sdtLocked"/>
                  <w:placeholder>
                    <w:docPart w:val="GBC22222222222222222222222222222"/>
                  </w:placeholder>
                  <w:dataBinding w:prefixMappings="xmlns:clcid-cgi='clcid-cgi'" w:xpath="/*/clcid-cgi:GongSiFaDingDaiBiaoRen" w:storeItemID="{89EBAB94-44A0-46A2-B712-30D997D04A6D}"/>
                  <w:text/>
                </w:sdtPr>
                <w:sdtEndPr/>
                <w:sdtContent>
                  <w:r w:rsidR="004D357F">
                    <w:rPr>
                      <w:rFonts w:hint="eastAsia"/>
                      <w:szCs w:val="21"/>
                    </w:rPr>
                    <w:t>曹斌</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58477169"/>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D357F">
                    <w:rPr>
                      <w:rFonts w:hint="eastAsia"/>
                      <w:szCs w:val="21"/>
                    </w:rPr>
                    <w:t>薛贵</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628559784"/>
                  <w:lock w:val="sdtLocked"/>
                  <w:placeholder>
                    <w:docPart w:val="GBC22222222222222222222222222222"/>
                  </w:placeholder>
                  <w:dataBinding w:prefixMappings="xmlns:clcid-mr='clcid-mr'" w:xpath="/*/clcid-mr:KuaiJiJiGouFuZeRenXingMing" w:storeItemID="{89EBAB94-44A0-46A2-B712-30D997D04A6D}"/>
                  <w:text/>
                </w:sdtPr>
                <w:sdtEndPr/>
                <w:sdtContent>
                  <w:r w:rsidR="004D357F">
                    <w:rPr>
                      <w:rFonts w:hint="eastAsia"/>
                      <w:szCs w:val="21"/>
                    </w:rPr>
                    <w:t>欧阳国玉</w:t>
                  </w:r>
                </w:sdtContent>
              </w:sdt>
            </w:p>
          </w:sdtContent>
        </w:sdt>
        <w:p w:rsidR="006607F0" w:rsidRDefault="006607F0">
          <w:pPr>
            <w:rPr>
              <w:szCs w:val="21"/>
            </w:rPr>
          </w:pPr>
        </w:p>
        <w:p w:rsidR="006607F0" w:rsidRDefault="006607F0">
          <w:pPr>
            <w:rPr>
              <w:szCs w:val="21"/>
            </w:rPr>
          </w:pPr>
        </w:p>
        <w:sdt>
          <w:sdtPr>
            <w:rPr>
              <w:b/>
              <w:szCs w:val="21"/>
            </w:rPr>
            <w:tag w:val="_GBC_24560eea01804b8b9d3678736eb60ca8"/>
            <w:id w:val="-1417944368"/>
            <w:lock w:val="sdtLocked"/>
            <w:placeholder>
              <w:docPart w:val="GBC22222222222222222222222222222"/>
            </w:placeholder>
          </w:sdtPr>
          <w:sdtEndPr>
            <w:rPr>
              <w:rFonts w:hint="eastAsia"/>
              <w:b w:val="0"/>
            </w:rPr>
          </w:sdtEndPr>
          <w:sdtContent>
            <w:p w:rsidR="006607F0" w:rsidRDefault="00411289" w:rsidP="00A96ABB">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6607F0" w:rsidRDefault="00411289" w:rsidP="00A96ABB">
              <w:pPr>
                <w:tabs>
                  <w:tab w:val="left" w:pos="10080"/>
                </w:tabs>
                <w:snapToGrid w:val="0"/>
                <w:spacing w:line="240" w:lineRule="atLeast"/>
                <w:ind w:rightChars="12" w:right="25"/>
                <w:jc w:val="center"/>
                <w:rPr>
                  <w:b/>
                  <w:bCs/>
                  <w:szCs w:val="21"/>
                </w:rPr>
              </w:pPr>
              <w:r>
                <w:rPr>
                  <w:szCs w:val="21"/>
                </w:rPr>
                <w:lastRenderedPageBreak/>
                <w:t>201</w:t>
              </w:r>
              <w:r>
                <w:rPr>
                  <w:rFonts w:hint="eastAsia"/>
                  <w:szCs w:val="21"/>
                </w:rPr>
                <w:t>6</w:t>
              </w:r>
              <w:r>
                <w:rPr>
                  <w:szCs w:val="21"/>
                </w:rPr>
                <w:t>年</w:t>
              </w:r>
              <w:r>
                <w:rPr>
                  <w:rFonts w:hint="eastAsia"/>
                  <w:szCs w:val="21"/>
                </w:rPr>
                <w:t>1—6</w:t>
              </w:r>
              <w:r>
                <w:rPr>
                  <w:szCs w:val="21"/>
                </w:rPr>
                <w:t>月</w:t>
              </w:r>
            </w:p>
            <w:p w:rsidR="006607F0" w:rsidRDefault="00411289">
              <w:pPr>
                <w:snapToGrid w:val="0"/>
                <w:spacing w:line="240" w:lineRule="atLeast"/>
                <w:jc w:val="right"/>
                <w:rPr>
                  <w:szCs w:val="21"/>
                </w:rPr>
              </w:pPr>
              <w:r>
                <w:rPr>
                  <w:szCs w:val="21"/>
                </w:rPr>
                <w:t>单位:</w:t>
              </w:r>
              <w:sdt>
                <w:sdtPr>
                  <w:rPr>
                    <w:szCs w:val="21"/>
                  </w:rPr>
                  <w:alias w:val="单位：母公司股东权益调节表"/>
                  <w:tag w:val="_GBC_048773409e614c6bb753000b028316a5"/>
                  <w:id w:val="-21379384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2402486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50"/>
                <w:gridCol w:w="1292"/>
                <w:gridCol w:w="836"/>
                <w:gridCol w:w="1078"/>
                <w:gridCol w:w="637"/>
                <w:gridCol w:w="1490"/>
                <w:gridCol w:w="1064"/>
                <w:gridCol w:w="707"/>
                <w:gridCol w:w="425"/>
                <w:gridCol w:w="1276"/>
                <w:gridCol w:w="1417"/>
                <w:gridCol w:w="1288"/>
              </w:tblGrid>
              <w:tr w:rsidR="00B8096F" w:rsidRPr="004D357F" w:rsidTr="006C23A0">
                <w:trPr>
                  <w:trHeight w:val="20"/>
                </w:trPr>
                <w:tc>
                  <w:tcPr>
                    <w:tcW w:w="2450" w:type="dxa"/>
                    <w:vMerge w:val="restart"/>
                    <w:vAlign w:val="center"/>
                  </w:tcPr>
                  <w:p w:rsidR="00B8096F" w:rsidRPr="004D357F" w:rsidRDefault="00B8096F" w:rsidP="006C23A0">
                    <w:pPr>
                      <w:adjustRightInd w:val="0"/>
                      <w:snapToGrid w:val="0"/>
                      <w:jc w:val="center"/>
                      <w:rPr>
                        <w:sz w:val="13"/>
                        <w:szCs w:val="13"/>
                      </w:rPr>
                    </w:pPr>
                    <w:r w:rsidRPr="004D357F">
                      <w:rPr>
                        <w:sz w:val="13"/>
                        <w:szCs w:val="13"/>
                      </w:rPr>
                      <w:t>项目</w:t>
                    </w:r>
                  </w:p>
                </w:tc>
                <w:tc>
                  <w:tcPr>
                    <w:tcW w:w="11510" w:type="dxa"/>
                    <w:gridSpan w:val="11"/>
                    <w:vAlign w:val="center"/>
                  </w:tcPr>
                  <w:p w:rsidR="00B8096F" w:rsidRPr="004D357F" w:rsidRDefault="00B8096F" w:rsidP="006C23A0">
                    <w:pPr>
                      <w:adjustRightInd w:val="0"/>
                      <w:snapToGrid w:val="0"/>
                      <w:jc w:val="center"/>
                      <w:rPr>
                        <w:sz w:val="13"/>
                        <w:szCs w:val="13"/>
                      </w:rPr>
                    </w:pPr>
                    <w:r w:rsidRPr="004D357F">
                      <w:rPr>
                        <w:rFonts w:hint="eastAsia"/>
                        <w:sz w:val="13"/>
                        <w:szCs w:val="13"/>
                      </w:rPr>
                      <w:t>本期</w:t>
                    </w:r>
                  </w:p>
                </w:tc>
              </w:tr>
              <w:tr w:rsidR="00B8096F" w:rsidRPr="004D357F" w:rsidTr="006C23A0">
                <w:trPr>
                  <w:trHeight w:val="315"/>
                </w:trPr>
                <w:tc>
                  <w:tcPr>
                    <w:tcW w:w="2450" w:type="dxa"/>
                    <w:vMerge/>
                  </w:tcPr>
                  <w:p w:rsidR="00B8096F" w:rsidRPr="004D357F" w:rsidRDefault="00B8096F" w:rsidP="006C23A0">
                    <w:pPr>
                      <w:adjustRightInd w:val="0"/>
                      <w:snapToGrid w:val="0"/>
                      <w:rPr>
                        <w:sz w:val="13"/>
                        <w:szCs w:val="13"/>
                      </w:rPr>
                    </w:pPr>
                  </w:p>
                </w:tc>
                <w:tc>
                  <w:tcPr>
                    <w:tcW w:w="1292" w:type="dxa"/>
                    <w:vMerge w:val="restart"/>
                    <w:tcBorders>
                      <w:right w:val="single" w:sz="4" w:space="0" w:color="auto"/>
                    </w:tcBorders>
                    <w:vAlign w:val="center"/>
                  </w:tcPr>
                  <w:p w:rsidR="00B8096F" w:rsidRPr="004D357F" w:rsidRDefault="00B8096F" w:rsidP="006C23A0">
                    <w:pPr>
                      <w:adjustRightInd w:val="0"/>
                      <w:snapToGrid w:val="0"/>
                      <w:jc w:val="center"/>
                      <w:rPr>
                        <w:sz w:val="13"/>
                        <w:szCs w:val="13"/>
                      </w:rPr>
                    </w:pPr>
                    <w:r w:rsidRPr="004D357F">
                      <w:rPr>
                        <w:rFonts w:hint="eastAsia"/>
                        <w:sz w:val="13"/>
                        <w:szCs w:val="13"/>
                      </w:rPr>
                      <w:t>股本</w:t>
                    </w:r>
                  </w:p>
                </w:tc>
                <w:tc>
                  <w:tcPr>
                    <w:tcW w:w="2551" w:type="dxa"/>
                    <w:gridSpan w:val="3"/>
                    <w:tcBorders>
                      <w:left w:val="single" w:sz="4" w:space="0" w:color="auto"/>
                      <w:bottom w:val="single" w:sz="4" w:space="0" w:color="auto"/>
                    </w:tcBorders>
                    <w:vAlign w:val="center"/>
                  </w:tcPr>
                  <w:p w:rsidR="00B8096F" w:rsidRPr="004D357F" w:rsidRDefault="00B8096F" w:rsidP="006C23A0">
                    <w:pPr>
                      <w:adjustRightInd w:val="0"/>
                      <w:snapToGrid w:val="0"/>
                      <w:jc w:val="center"/>
                      <w:rPr>
                        <w:sz w:val="13"/>
                        <w:szCs w:val="13"/>
                      </w:rPr>
                    </w:pPr>
                    <w:r w:rsidRPr="004D357F">
                      <w:rPr>
                        <w:rFonts w:hint="eastAsia"/>
                        <w:sz w:val="13"/>
                        <w:szCs w:val="13"/>
                      </w:rPr>
                      <w:t>其他权益工具</w:t>
                    </w:r>
                  </w:p>
                </w:tc>
                <w:tc>
                  <w:tcPr>
                    <w:tcW w:w="1490" w:type="dxa"/>
                    <w:vMerge w:val="restart"/>
                    <w:vAlign w:val="center"/>
                  </w:tcPr>
                  <w:p w:rsidR="00B8096F" w:rsidRPr="004D357F" w:rsidRDefault="00B8096F" w:rsidP="006C23A0">
                    <w:pPr>
                      <w:adjustRightInd w:val="0"/>
                      <w:snapToGrid w:val="0"/>
                      <w:jc w:val="center"/>
                      <w:rPr>
                        <w:sz w:val="13"/>
                        <w:szCs w:val="13"/>
                      </w:rPr>
                    </w:pPr>
                    <w:r w:rsidRPr="004D357F">
                      <w:rPr>
                        <w:sz w:val="13"/>
                        <w:szCs w:val="13"/>
                      </w:rPr>
                      <w:t>资本公积</w:t>
                    </w:r>
                  </w:p>
                </w:tc>
                <w:tc>
                  <w:tcPr>
                    <w:tcW w:w="1064" w:type="dxa"/>
                    <w:vMerge w:val="restart"/>
                    <w:vAlign w:val="center"/>
                  </w:tcPr>
                  <w:p w:rsidR="00B8096F" w:rsidRPr="004D357F" w:rsidRDefault="00B8096F" w:rsidP="006C23A0">
                    <w:pPr>
                      <w:adjustRightInd w:val="0"/>
                      <w:snapToGrid w:val="0"/>
                      <w:jc w:val="center"/>
                      <w:rPr>
                        <w:sz w:val="13"/>
                        <w:szCs w:val="13"/>
                      </w:rPr>
                    </w:pPr>
                    <w:r w:rsidRPr="004D357F">
                      <w:rPr>
                        <w:sz w:val="13"/>
                        <w:szCs w:val="13"/>
                      </w:rPr>
                      <w:t>减：库存股</w:t>
                    </w:r>
                  </w:p>
                </w:tc>
                <w:tc>
                  <w:tcPr>
                    <w:tcW w:w="707" w:type="dxa"/>
                    <w:vMerge w:val="restart"/>
                    <w:vAlign w:val="center"/>
                  </w:tcPr>
                  <w:p w:rsidR="00B8096F" w:rsidRPr="004D357F" w:rsidRDefault="00B8096F" w:rsidP="006C23A0">
                    <w:pPr>
                      <w:jc w:val="center"/>
                      <w:rPr>
                        <w:sz w:val="13"/>
                        <w:szCs w:val="13"/>
                      </w:rPr>
                    </w:pPr>
                    <w:r w:rsidRPr="004D357F">
                      <w:rPr>
                        <w:rFonts w:hint="eastAsia"/>
                        <w:sz w:val="13"/>
                        <w:szCs w:val="13"/>
                      </w:rPr>
                      <w:t>其他综合收益</w:t>
                    </w:r>
                  </w:p>
                </w:tc>
                <w:tc>
                  <w:tcPr>
                    <w:tcW w:w="425" w:type="dxa"/>
                    <w:vMerge w:val="restart"/>
                    <w:vAlign w:val="center"/>
                  </w:tcPr>
                  <w:p w:rsidR="00B8096F" w:rsidRPr="004D357F" w:rsidRDefault="00B8096F" w:rsidP="006C23A0">
                    <w:pPr>
                      <w:adjustRightInd w:val="0"/>
                      <w:snapToGrid w:val="0"/>
                      <w:jc w:val="center"/>
                      <w:rPr>
                        <w:sz w:val="13"/>
                        <w:szCs w:val="13"/>
                      </w:rPr>
                    </w:pPr>
                    <w:r w:rsidRPr="004D357F">
                      <w:rPr>
                        <w:rFonts w:hint="eastAsia"/>
                        <w:sz w:val="13"/>
                        <w:szCs w:val="13"/>
                      </w:rPr>
                      <w:t>专项储备</w:t>
                    </w:r>
                  </w:p>
                </w:tc>
                <w:tc>
                  <w:tcPr>
                    <w:tcW w:w="1276" w:type="dxa"/>
                    <w:vMerge w:val="restart"/>
                    <w:vAlign w:val="center"/>
                  </w:tcPr>
                  <w:p w:rsidR="00B8096F" w:rsidRPr="004D357F" w:rsidRDefault="00B8096F" w:rsidP="006C23A0">
                    <w:pPr>
                      <w:adjustRightInd w:val="0"/>
                      <w:snapToGrid w:val="0"/>
                      <w:jc w:val="center"/>
                      <w:rPr>
                        <w:sz w:val="13"/>
                        <w:szCs w:val="13"/>
                      </w:rPr>
                    </w:pPr>
                    <w:r w:rsidRPr="004D357F">
                      <w:rPr>
                        <w:sz w:val="13"/>
                        <w:szCs w:val="13"/>
                      </w:rPr>
                      <w:t>盈余公积</w:t>
                    </w:r>
                  </w:p>
                </w:tc>
                <w:tc>
                  <w:tcPr>
                    <w:tcW w:w="1417" w:type="dxa"/>
                    <w:vMerge w:val="restart"/>
                    <w:vAlign w:val="center"/>
                  </w:tcPr>
                  <w:p w:rsidR="00B8096F" w:rsidRPr="004D357F" w:rsidRDefault="00B8096F" w:rsidP="006C23A0">
                    <w:pPr>
                      <w:adjustRightInd w:val="0"/>
                      <w:snapToGrid w:val="0"/>
                      <w:jc w:val="center"/>
                      <w:rPr>
                        <w:sz w:val="13"/>
                        <w:szCs w:val="13"/>
                      </w:rPr>
                    </w:pPr>
                    <w:r w:rsidRPr="004D357F">
                      <w:rPr>
                        <w:sz w:val="13"/>
                        <w:szCs w:val="13"/>
                      </w:rPr>
                      <w:t>未分配利润</w:t>
                    </w:r>
                  </w:p>
                </w:tc>
                <w:tc>
                  <w:tcPr>
                    <w:tcW w:w="1288" w:type="dxa"/>
                    <w:vMerge w:val="restart"/>
                    <w:vAlign w:val="center"/>
                  </w:tcPr>
                  <w:p w:rsidR="00B8096F" w:rsidRPr="004D357F" w:rsidRDefault="00B8096F" w:rsidP="006C23A0">
                    <w:pPr>
                      <w:adjustRightInd w:val="0"/>
                      <w:snapToGrid w:val="0"/>
                      <w:jc w:val="center"/>
                      <w:rPr>
                        <w:sz w:val="13"/>
                        <w:szCs w:val="13"/>
                      </w:rPr>
                    </w:pPr>
                    <w:r w:rsidRPr="004D357F">
                      <w:rPr>
                        <w:sz w:val="13"/>
                        <w:szCs w:val="13"/>
                      </w:rPr>
                      <w:t>所有者权益合计</w:t>
                    </w:r>
                  </w:p>
                </w:tc>
              </w:tr>
              <w:tr w:rsidR="00B8096F" w:rsidRPr="004D357F" w:rsidTr="006C23A0">
                <w:trPr>
                  <w:trHeight w:val="294"/>
                </w:trPr>
                <w:tc>
                  <w:tcPr>
                    <w:tcW w:w="2450" w:type="dxa"/>
                    <w:vMerge/>
                  </w:tcPr>
                  <w:p w:rsidR="00B8096F" w:rsidRPr="004D357F" w:rsidRDefault="00B8096F" w:rsidP="006C23A0">
                    <w:pPr>
                      <w:adjustRightInd w:val="0"/>
                      <w:snapToGrid w:val="0"/>
                      <w:rPr>
                        <w:sz w:val="13"/>
                        <w:szCs w:val="13"/>
                      </w:rPr>
                    </w:pPr>
                  </w:p>
                </w:tc>
                <w:tc>
                  <w:tcPr>
                    <w:tcW w:w="1292" w:type="dxa"/>
                    <w:vMerge/>
                    <w:tcBorders>
                      <w:right w:val="single" w:sz="4" w:space="0" w:color="auto"/>
                    </w:tcBorders>
                    <w:vAlign w:val="center"/>
                  </w:tcPr>
                  <w:p w:rsidR="00B8096F" w:rsidRPr="004D357F" w:rsidRDefault="00B8096F" w:rsidP="006C23A0">
                    <w:pPr>
                      <w:adjustRightInd w:val="0"/>
                      <w:snapToGrid w:val="0"/>
                      <w:jc w:val="center"/>
                      <w:rPr>
                        <w:sz w:val="13"/>
                        <w:szCs w:val="13"/>
                      </w:rPr>
                    </w:pPr>
                  </w:p>
                </w:tc>
                <w:tc>
                  <w:tcPr>
                    <w:tcW w:w="836" w:type="dxa"/>
                    <w:tcBorders>
                      <w:top w:val="single" w:sz="4" w:space="0" w:color="auto"/>
                      <w:left w:val="single" w:sz="4" w:space="0" w:color="auto"/>
                      <w:right w:val="single" w:sz="4" w:space="0" w:color="auto"/>
                    </w:tcBorders>
                    <w:vAlign w:val="center"/>
                  </w:tcPr>
                  <w:p w:rsidR="00B8096F" w:rsidRPr="004D357F" w:rsidRDefault="00B8096F" w:rsidP="006C23A0">
                    <w:pPr>
                      <w:adjustRightInd w:val="0"/>
                      <w:snapToGrid w:val="0"/>
                      <w:jc w:val="center"/>
                      <w:rPr>
                        <w:sz w:val="13"/>
                        <w:szCs w:val="13"/>
                      </w:rPr>
                    </w:pPr>
                    <w:r w:rsidRPr="004D357F">
                      <w:rPr>
                        <w:rFonts w:hint="eastAsia"/>
                        <w:sz w:val="13"/>
                        <w:szCs w:val="13"/>
                      </w:rPr>
                      <w:t>优先股</w:t>
                    </w:r>
                  </w:p>
                </w:tc>
                <w:tc>
                  <w:tcPr>
                    <w:tcW w:w="1078" w:type="dxa"/>
                    <w:tcBorders>
                      <w:top w:val="single" w:sz="4" w:space="0" w:color="auto"/>
                      <w:left w:val="single" w:sz="4" w:space="0" w:color="auto"/>
                      <w:right w:val="single" w:sz="4" w:space="0" w:color="auto"/>
                    </w:tcBorders>
                    <w:vAlign w:val="center"/>
                  </w:tcPr>
                  <w:p w:rsidR="00B8096F" w:rsidRPr="004D357F" w:rsidRDefault="00B8096F" w:rsidP="006C23A0">
                    <w:pPr>
                      <w:adjustRightInd w:val="0"/>
                      <w:snapToGrid w:val="0"/>
                      <w:jc w:val="center"/>
                      <w:rPr>
                        <w:sz w:val="13"/>
                        <w:szCs w:val="13"/>
                      </w:rPr>
                    </w:pPr>
                    <w:r w:rsidRPr="004D357F">
                      <w:rPr>
                        <w:rFonts w:hint="eastAsia"/>
                        <w:sz w:val="13"/>
                        <w:szCs w:val="13"/>
                      </w:rPr>
                      <w:t>永续债</w:t>
                    </w:r>
                  </w:p>
                </w:tc>
                <w:tc>
                  <w:tcPr>
                    <w:tcW w:w="637" w:type="dxa"/>
                    <w:tcBorders>
                      <w:top w:val="single" w:sz="4" w:space="0" w:color="auto"/>
                      <w:left w:val="single" w:sz="4" w:space="0" w:color="auto"/>
                    </w:tcBorders>
                    <w:vAlign w:val="center"/>
                  </w:tcPr>
                  <w:p w:rsidR="00B8096F" w:rsidRPr="004D357F" w:rsidRDefault="00B8096F" w:rsidP="006C23A0">
                    <w:pPr>
                      <w:adjustRightInd w:val="0"/>
                      <w:snapToGrid w:val="0"/>
                      <w:jc w:val="center"/>
                      <w:rPr>
                        <w:sz w:val="13"/>
                        <w:szCs w:val="13"/>
                      </w:rPr>
                    </w:pPr>
                    <w:r w:rsidRPr="004D357F">
                      <w:rPr>
                        <w:rFonts w:hint="eastAsia"/>
                        <w:sz w:val="13"/>
                        <w:szCs w:val="13"/>
                      </w:rPr>
                      <w:t>其他</w:t>
                    </w:r>
                  </w:p>
                </w:tc>
                <w:tc>
                  <w:tcPr>
                    <w:tcW w:w="1490" w:type="dxa"/>
                    <w:vMerge/>
                  </w:tcPr>
                  <w:p w:rsidR="00B8096F" w:rsidRPr="004D357F" w:rsidRDefault="00B8096F" w:rsidP="006C23A0">
                    <w:pPr>
                      <w:adjustRightInd w:val="0"/>
                      <w:snapToGrid w:val="0"/>
                      <w:jc w:val="center"/>
                      <w:rPr>
                        <w:sz w:val="13"/>
                        <w:szCs w:val="13"/>
                      </w:rPr>
                    </w:pPr>
                  </w:p>
                </w:tc>
                <w:tc>
                  <w:tcPr>
                    <w:tcW w:w="1064" w:type="dxa"/>
                    <w:vMerge/>
                  </w:tcPr>
                  <w:p w:rsidR="00B8096F" w:rsidRPr="004D357F" w:rsidRDefault="00B8096F" w:rsidP="006C23A0">
                    <w:pPr>
                      <w:adjustRightInd w:val="0"/>
                      <w:snapToGrid w:val="0"/>
                      <w:jc w:val="center"/>
                      <w:rPr>
                        <w:sz w:val="13"/>
                        <w:szCs w:val="13"/>
                      </w:rPr>
                    </w:pPr>
                  </w:p>
                </w:tc>
                <w:tc>
                  <w:tcPr>
                    <w:tcW w:w="707" w:type="dxa"/>
                    <w:vMerge/>
                  </w:tcPr>
                  <w:p w:rsidR="00B8096F" w:rsidRPr="004D357F" w:rsidRDefault="00B8096F" w:rsidP="006C23A0">
                    <w:pPr>
                      <w:jc w:val="center"/>
                      <w:rPr>
                        <w:sz w:val="13"/>
                        <w:szCs w:val="13"/>
                      </w:rPr>
                    </w:pPr>
                  </w:p>
                </w:tc>
                <w:tc>
                  <w:tcPr>
                    <w:tcW w:w="425" w:type="dxa"/>
                    <w:vMerge/>
                  </w:tcPr>
                  <w:p w:rsidR="00B8096F" w:rsidRPr="004D357F" w:rsidRDefault="00B8096F" w:rsidP="006C23A0">
                    <w:pPr>
                      <w:adjustRightInd w:val="0"/>
                      <w:snapToGrid w:val="0"/>
                      <w:jc w:val="center"/>
                      <w:rPr>
                        <w:sz w:val="13"/>
                        <w:szCs w:val="13"/>
                      </w:rPr>
                    </w:pPr>
                  </w:p>
                </w:tc>
                <w:tc>
                  <w:tcPr>
                    <w:tcW w:w="1276" w:type="dxa"/>
                    <w:vMerge/>
                  </w:tcPr>
                  <w:p w:rsidR="00B8096F" w:rsidRPr="004D357F" w:rsidRDefault="00B8096F" w:rsidP="006C23A0">
                    <w:pPr>
                      <w:adjustRightInd w:val="0"/>
                      <w:snapToGrid w:val="0"/>
                      <w:jc w:val="center"/>
                      <w:rPr>
                        <w:sz w:val="13"/>
                        <w:szCs w:val="13"/>
                      </w:rPr>
                    </w:pPr>
                  </w:p>
                </w:tc>
                <w:tc>
                  <w:tcPr>
                    <w:tcW w:w="1417" w:type="dxa"/>
                    <w:vMerge/>
                  </w:tcPr>
                  <w:p w:rsidR="00B8096F" w:rsidRPr="004D357F" w:rsidRDefault="00B8096F" w:rsidP="006C23A0">
                    <w:pPr>
                      <w:adjustRightInd w:val="0"/>
                      <w:snapToGrid w:val="0"/>
                      <w:jc w:val="center"/>
                      <w:rPr>
                        <w:sz w:val="13"/>
                        <w:szCs w:val="13"/>
                      </w:rPr>
                    </w:pPr>
                  </w:p>
                </w:tc>
                <w:tc>
                  <w:tcPr>
                    <w:tcW w:w="1288" w:type="dxa"/>
                    <w:vMerge/>
                  </w:tcPr>
                  <w:p w:rsidR="00B8096F" w:rsidRPr="004D357F" w:rsidRDefault="00B8096F" w:rsidP="006C23A0">
                    <w:pPr>
                      <w:adjustRightInd w:val="0"/>
                      <w:snapToGrid w:val="0"/>
                      <w:jc w:val="center"/>
                      <w:rPr>
                        <w:sz w:val="13"/>
                        <w:szCs w:val="13"/>
                      </w:rPr>
                    </w:pPr>
                  </w:p>
                </w:tc>
              </w:tr>
              <w:tr w:rsidR="00B8096F" w:rsidRPr="004D357F" w:rsidTr="006C23A0">
                <w:trPr>
                  <w:trHeight w:val="20"/>
                </w:trPr>
                <w:tc>
                  <w:tcPr>
                    <w:tcW w:w="2450" w:type="dxa"/>
                  </w:tcPr>
                  <w:p w:rsidR="00B8096F" w:rsidRPr="004D357F" w:rsidRDefault="00B8096F" w:rsidP="006C23A0">
                    <w:pPr>
                      <w:rPr>
                        <w:sz w:val="13"/>
                        <w:szCs w:val="13"/>
                      </w:rPr>
                    </w:pPr>
                    <w:r w:rsidRPr="004D357F">
                      <w:rPr>
                        <w:sz w:val="13"/>
                        <w:szCs w:val="13"/>
                      </w:rPr>
                      <w:t>一、上年</w:t>
                    </w:r>
                    <w:r w:rsidRPr="004D357F">
                      <w:rPr>
                        <w:rFonts w:hint="eastAsia"/>
                        <w:sz w:val="13"/>
                        <w:szCs w:val="13"/>
                      </w:rPr>
                      <w:t>期</w:t>
                    </w:r>
                    <w:r w:rsidRPr="004D357F">
                      <w:rPr>
                        <w:sz w:val="13"/>
                        <w:szCs w:val="13"/>
                      </w:rPr>
                      <w:t>末余额</w:t>
                    </w:r>
                  </w:p>
                </w:tc>
                <w:sdt>
                  <w:sdtPr>
                    <w:rPr>
                      <w:sz w:val="13"/>
                      <w:szCs w:val="13"/>
                    </w:rPr>
                    <w:alias w:val="股本"/>
                    <w:tag w:val="_GBC_583d333ffbc249ceac96c628209200e7"/>
                    <w:id w:val="-2132462065"/>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r w:rsidRPr="004D357F">
                          <w:rPr>
                            <w:sz w:val="13"/>
                            <w:szCs w:val="13"/>
                          </w:rPr>
                          <w:t>882,108,472.00</w:t>
                        </w:r>
                      </w:p>
                    </w:tc>
                  </w:sdtContent>
                </w:sdt>
                <w:sdt>
                  <w:sdtPr>
                    <w:rPr>
                      <w:sz w:val="13"/>
                      <w:szCs w:val="13"/>
                    </w:rPr>
                    <w:alias w:val="其他权益工具-其中：优先股"/>
                    <w:tag w:val="_GBC_a7f6d469ff1042819a0e01511f46db24"/>
                    <w:id w:val="1069846555"/>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权益工具-永续债"/>
                    <w:tag w:val="_GBC_2a0c0d0793c647bab83a31cb72c08f75"/>
                    <w:id w:val="-1291049459"/>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权益工具-其他"/>
                    <w:tag w:val="_GBC_0d141c35dd6f4314b4d372f0e83a2f8d"/>
                    <w:id w:val="535397146"/>
                    <w:lock w:val="sdtLocked"/>
                  </w:sdtPr>
                  <w:sdtEndPr/>
                  <w:sdtContent>
                    <w:tc>
                      <w:tcPr>
                        <w:tcW w:w="637"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资本公积"/>
                    <w:tag w:val="_GBC_51adbc941775431d99d40f010b1d7e7f"/>
                    <w:id w:val="-626161420"/>
                    <w:lock w:val="sdtLocked"/>
                  </w:sdtPr>
                  <w:sdtEndPr/>
                  <w:sdtContent>
                    <w:tc>
                      <w:tcPr>
                        <w:tcW w:w="1490" w:type="dxa"/>
                        <w:tcBorders>
                          <w:left w:val="single" w:sz="4" w:space="0" w:color="auto"/>
                        </w:tcBorders>
                        <w:vAlign w:val="center"/>
                      </w:tcPr>
                      <w:p w:rsidR="00B8096F" w:rsidRPr="004D357F" w:rsidRDefault="00B8096F" w:rsidP="006C23A0">
                        <w:pPr>
                          <w:jc w:val="right"/>
                          <w:rPr>
                            <w:sz w:val="13"/>
                            <w:szCs w:val="13"/>
                          </w:rPr>
                        </w:pPr>
                        <w:r w:rsidRPr="004D357F">
                          <w:rPr>
                            <w:sz w:val="13"/>
                            <w:szCs w:val="13"/>
                          </w:rPr>
                          <w:t>4,019,059,747.45</w:t>
                        </w:r>
                      </w:p>
                    </w:tc>
                  </w:sdtContent>
                </w:sdt>
                <w:sdt>
                  <w:sdtPr>
                    <w:rPr>
                      <w:sz w:val="13"/>
                      <w:szCs w:val="13"/>
                    </w:rPr>
                    <w:alias w:val="库存股"/>
                    <w:tag w:val="_GBC_9ed2e6479f584ca89c2144f657d622a8"/>
                    <w:id w:val="1740591905"/>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其他综合收益（资产负债表项目）"/>
                    <w:tag w:val="_GBC_3a76a516a0e9486b9ba08b129b851c40"/>
                    <w:id w:val="1930156319"/>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专项储备"/>
                    <w:tag w:val="_GBC_c2936a53d61d40e0bfd7b0d5a6d9df8d"/>
                    <w:id w:val="-541825656"/>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盈余公积"/>
                    <w:tag w:val="_GBC_e182d0452ddb44d9bb4260c85daf5201"/>
                    <w:id w:val="1597912923"/>
                    <w:lock w:val="sdtLocked"/>
                  </w:sdtPr>
                  <w:sdtEndPr/>
                  <w:sdtContent>
                    <w:tc>
                      <w:tcPr>
                        <w:tcW w:w="1276" w:type="dxa"/>
                        <w:vAlign w:val="center"/>
                      </w:tcPr>
                      <w:p w:rsidR="00B8096F" w:rsidRPr="004D357F" w:rsidRDefault="00B8096F" w:rsidP="006C23A0">
                        <w:pPr>
                          <w:jc w:val="right"/>
                          <w:rPr>
                            <w:sz w:val="13"/>
                            <w:szCs w:val="13"/>
                          </w:rPr>
                        </w:pPr>
                        <w:r w:rsidRPr="004D357F">
                          <w:rPr>
                            <w:sz w:val="13"/>
                            <w:szCs w:val="13"/>
                          </w:rPr>
                          <w:t>60,500,071.92</w:t>
                        </w:r>
                      </w:p>
                    </w:tc>
                  </w:sdtContent>
                </w:sdt>
                <w:sdt>
                  <w:sdtPr>
                    <w:rPr>
                      <w:sz w:val="13"/>
                      <w:szCs w:val="13"/>
                    </w:rPr>
                    <w:alias w:val="未分配利润"/>
                    <w:tag w:val="_GBC_f8d35e7139554ee49bf49207c87b7f16"/>
                    <w:id w:val="-345795510"/>
                    <w:lock w:val="sdtLocked"/>
                  </w:sdtPr>
                  <w:sdtEndPr/>
                  <w:sdtContent>
                    <w:tc>
                      <w:tcPr>
                        <w:tcW w:w="1417" w:type="dxa"/>
                        <w:vAlign w:val="center"/>
                      </w:tcPr>
                      <w:p w:rsidR="00B8096F" w:rsidRPr="004D357F" w:rsidRDefault="00B8096F" w:rsidP="006C23A0">
                        <w:pPr>
                          <w:jc w:val="right"/>
                          <w:rPr>
                            <w:sz w:val="13"/>
                            <w:szCs w:val="13"/>
                          </w:rPr>
                        </w:pPr>
                        <w:r w:rsidRPr="004D357F">
                          <w:rPr>
                            <w:sz w:val="13"/>
                            <w:szCs w:val="13"/>
                          </w:rPr>
                          <w:t>-899,995,587.84</w:t>
                        </w:r>
                      </w:p>
                    </w:tc>
                  </w:sdtContent>
                </w:sdt>
                <w:sdt>
                  <w:sdtPr>
                    <w:rPr>
                      <w:sz w:val="13"/>
                      <w:szCs w:val="13"/>
                    </w:rPr>
                    <w:alias w:val="股东权益合计"/>
                    <w:tag w:val="_GBC_e798b7b189914bb59f0329054faf5f1e"/>
                    <w:id w:val="994759853"/>
                    <w:lock w:val="sdtLocked"/>
                  </w:sdtPr>
                  <w:sdtEndPr/>
                  <w:sdtContent>
                    <w:tc>
                      <w:tcPr>
                        <w:tcW w:w="1288" w:type="dxa"/>
                        <w:vAlign w:val="center"/>
                      </w:tcPr>
                      <w:p w:rsidR="00B8096F" w:rsidRPr="004D357F" w:rsidRDefault="00B8096F" w:rsidP="006C23A0">
                        <w:pPr>
                          <w:jc w:val="right"/>
                          <w:rPr>
                            <w:sz w:val="13"/>
                            <w:szCs w:val="13"/>
                          </w:rPr>
                        </w:pPr>
                        <w:r w:rsidRPr="004D357F">
                          <w:rPr>
                            <w:sz w:val="13"/>
                            <w:szCs w:val="13"/>
                          </w:rPr>
                          <w:t>4,061,672,703.53</w:t>
                        </w: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sz w:val="13"/>
                        <w:szCs w:val="13"/>
                      </w:rPr>
                      <w:t>加：会计政策变更</w:t>
                    </w:r>
                  </w:p>
                </w:tc>
                <w:sdt>
                  <w:sdtPr>
                    <w:rPr>
                      <w:sz w:val="13"/>
                      <w:szCs w:val="13"/>
                    </w:rPr>
                    <w:alias w:val="会计政策变更导致实收资本（或股本）净额变动金额"/>
                    <w:tag w:val="_GBC_6936c9d292c54d9eaf43914b7734867a"/>
                    <w:id w:val="1673832458"/>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会计政策变更导致优先股变动金额"/>
                    <w:tag w:val="_GBC_79671f81f107492ba830eb514c2312ad"/>
                    <w:id w:val="-174268298"/>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会计政策变更导致永续债变动金额"/>
                    <w:tag w:val="_GBC_0d7b7feb214f4f45b166823fcf6e1b87"/>
                    <w:id w:val="2005549306"/>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会计政策变更导致其他权益工具中的其他变动金额"/>
                    <w:tag w:val="_GBC_24311878313744a8a7f34fc6c6df8530"/>
                    <w:id w:val="-15845943"/>
                    <w:lock w:val="sdtLocked"/>
                  </w:sdtPr>
                  <w:sdtEndPr/>
                  <w:sdtContent>
                    <w:tc>
                      <w:tcPr>
                        <w:tcW w:w="637"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会计政策变更导致资本公积变动金额"/>
                    <w:tag w:val="_GBC_2a39c1db54d947af88dcefcf007b6371"/>
                    <w:id w:val="-1220274439"/>
                    <w:lock w:val="sdtLocked"/>
                  </w:sdtPr>
                  <w:sdtEndPr/>
                  <w:sdtContent>
                    <w:tc>
                      <w:tcPr>
                        <w:tcW w:w="1490"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会计政策变更导致库存股变动金额"/>
                    <w:tag w:val="_GBC_072cb2558f88475c9d5638e0678b6be9"/>
                    <w:id w:val="-1579744357"/>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会计政策变更导致其他综合收益变动金额"/>
                    <w:tag w:val="_GBC_fc88583f97da4eb7970e3a6b48e6cdc0"/>
                    <w:id w:val="-1658217764"/>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会计政策变更导致专项储备变动金额"/>
                    <w:tag w:val="_GBC_5ae8de50d93145608ee03d01001871e0"/>
                    <w:id w:val="1448193758"/>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会计政策变更导致盈余公积变动金额"/>
                    <w:tag w:val="_GBC_41e30fbe1428420e8f76e33dfcfc5c24"/>
                    <w:id w:val="-482240995"/>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会计政策变更导致未分配利润变动金额"/>
                    <w:tag w:val="_GBC_6377093d188842298a641b07370458af"/>
                    <w:id w:val="939032667"/>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会计政策变更导致股东权益合计变动金额"/>
                    <w:tag w:val="_GBC_bdddf6356795461fa00dde53f549eee2"/>
                    <w:id w:val="1874181795"/>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ind w:firstLineChars="200" w:firstLine="260"/>
                      <w:rPr>
                        <w:sz w:val="13"/>
                        <w:szCs w:val="13"/>
                      </w:rPr>
                    </w:pPr>
                    <w:r w:rsidRPr="004D357F">
                      <w:rPr>
                        <w:sz w:val="13"/>
                        <w:szCs w:val="13"/>
                      </w:rPr>
                      <w:t>前期差错更正</w:t>
                    </w:r>
                  </w:p>
                </w:tc>
                <w:sdt>
                  <w:sdtPr>
                    <w:rPr>
                      <w:sz w:val="13"/>
                      <w:szCs w:val="13"/>
                    </w:rPr>
                    <w:alias w:val="前期差错更正导致实收资本（或股本）净额变动金额"/>
                    <w:tag w:val="_GBC_ee6b3339506e46208a01654a3c6d65fd"/>
                    <w:id w:val="-938986185"/>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前期差错更正导致优先股变动金额"/>
                    <w:tag w:val="_GBC_b2e428f0f9004626a841d3c758973d17"/>
                    <w:id w:val="-873688078"/>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前期差错更正导致永续债变动金额"/>
                    <w:tag w:val="_GBC_a54acd52f7e741d39ca7526b1526e1a0"/>
                    <w:id w:val="382294403"/>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前期差错更正导致其他权益工具中的其他变动金额"/>
                    <w:tag w:val="_GBC_9a26486ef2f14a32a03eed6f89265d0e"/>
                    <w:id w:val="1465784874"/>
                    <w:lock w:val="sdtLocked"/>
                  </w:sdtPr>
                  <w:sdtEndPr/>
                  <w:sdtContent>
                    <w:tc>
                      <w:tcPr>
                        <w:tcW w:w="637"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前期差错更正导致资本公积变动金额"/>
                    <w:tag w:val="_GBC_137858386bd547c99b325998277b41c5"/>
                    <w:id w:val="68699815"/>
                    <w:lock w:val="sdtLocked"/>
                  </w:sdtPr>
                  <w:sdtEndPr/>
                  <w:sdtContent>
                    <w:tc>
                      <w:tcPr>
                        <w:tcW w:w="1490"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前期差错更正导致库存股变动金额"/>
                    <w:tag w:val="_GBC_784924b9f9ac40eaaf013ce6ce342018"/>
                    <w:id w:val="-1179349305"/>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前期差错更正导致其他综合收益变动金额"/>
                    <w:tag w:val="_GBC_3860309cbc2f47409baf0f6f13b6425d"/>
                    <w:id w:val="-979300276"/>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前期差错更正导致专项储备变动金额"/>
                    <w:tag w:val="_GBC_86b27c984e974efc931e5427e93db379"/>
                    <w:id w:val="1932699997"/>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前期差错更正导致盈余公积变动金额"/>
                    <w:tag w:val="_GBC_37232f263b5a48019fbe2e75dbb24778"/>
                    <w:id w:val="-1523934335"/>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前期差错更正导致未分配利润变动金额"/>
                    <w:tag w:val="_GBC_14caa941a474470fa4ca2fffb8667aaf"/>
                    <w:id w:val="233288351"/>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前期差错更正导致股东权益合计变动金额"/>
                    <w:tag w:val="_GBC_b26149d92d2b4c6a9c604f85f9d09476"/>
                    <w:id w:val="-665861048"/>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ind w:firstLineChars="200" w:firstLine="260"/>
                      <w:rPr>
                        <w:sz w:val="13"/>
                        <w:szCs w:val="13"/>
                      </w:rPr>
                    </w:pPr>
                    <w:r w:rsidRPr="004D357F">
                      <w:rPr>
                        <w:rFonts w:hint="eastAsia"/>
                        <w:sz w:val="13"/>
                        <w:szCs w:val="13"/>
                      </w:rPr>
                      <w:t>其他</w:t>
                    </w:r>
                  </w:p>
                </w:tc>
                <w:sdt>
                  <w:sdtPr>
                    <w:rPr>
                      <w:sz w:val="13"/>
                      <w:szCs w:val="13"/>
                    </w:rPr>
                    <w:alias w:val="实收资本变动金额（其他追溯调整）"/>
                    <w:tag w:val="_GBC_d53c751726464cfe83a47b7159657f5e"/>
                    <w:id w:val="1895629713"/>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优先股变动金额（其他追溯调整）"/>
                    <w:tag w:val="_GBC_97a435280c994beab51290714820242a"/>
                    <w:id w:val="682086573"/>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永续债变动金额（其他追溯调整）"/>
                    <w:tag w:val="_GBC_f61473621eee44fb9efe1a12d8dcfd3f"/>
                    <w:id w:val="-511835144"/>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权益工具中的其他变动金额（其他追溯调整）"/>
                    <w:tag w:val="_GBC_9daf96e7466e43c9bd477f768c531456"/>
                    <w:id w:val="2078778909"/>
                    <w:lock w:val="sdtLocked"/>
                  </w:sdtPr>
                  <w:sdtEndPr/>
                  <w:sdtContent>
                    <w:tc>
                      <w:tcPr>
                        <w:tcW w:w="637"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资本公积变动金额（其他追溯调整）"/>
                    <w:tag w:val="_GBC_2f4d3ea28b4240229840933077713958"/>
                    <w:id w:val="257797444"/>
                    <w:lock w:val="sdtLocked"/>
                  </w:sdtPr>
                  <w:sdtEndPr/>
                  <w:sdtContent>
                    <w:tc>
                      <w:tcPr>
                        <w:tcW w:w="1490"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库存股变动金额（其他追溯调整）"/>
                    <w:tag w:val="_GBC_ddbf7964893a46dc9400f3f7a010644f"/>
                    <w:id w:val="1574780470"/>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其他综合收益变动金额（其他追溯调整）"/>
                    <w:tag w:val="_GBC_0cd35894243f40679daa30afb7b1073d"/>
                    <w:id w:val="-121930949"/>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专项储备变动金额（其他追溯调整）"/>
                    <w:tag w:val="_GBC_91af8974a3264fdc89e0a9f707443a16"/>
                    <w:id w:val="-548451767"/>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盈余公积变动金额（其他追溯调整）"/>
                    <w:tag w:val="_GBC_3168af887db04734bbf493dca4f2e37f"/>
                    <w:id w:val="971024611"/>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未分配利润变动金额（其他追溯调整）"/>
                    <w:tag w:val="_GBC_eda7952e114147678ca1499015d63826"/>
                    <w:id w:val="1858616710"/>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股东权益变动金额（其他追溯调整）"/>
                    <w:tag w:val="_GBC_82716933795e49e9adeced8e2d1751d8"/>
                    <w:id w:val="-1663611708"/>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sz w:val="13"/>
                        <w:szCs w:val="13"/>
                      </w:rPr>
                      <w:t>二、本年</w:t>
                    </w:r>
                    <w:r w:rsidRPr="004D357F">
                      <w:rPr>
                        <w:rFonts w:hint="eastAsia"/>
                        <w:sz w:val="13"/>
                        <w:szCs w:val="13"/>
                      </w:rPr>
                      <w:t>期</w:t>
                    </w:r>
                    <w:r w:rsidRPr="004D357F">
                      <w:rPr>
                        <w:sz w:val="13"/>
                        <w:szCs w:val="13"/>
                      </w:rPr>
                      <w:t>初余额</w:t>
                    </w:r>
                  </w:p>
                </w:tc>
                <w:sdt>
                  <w:sdtPr>
                    <w:rPr>
                      <w:sz w:val="13"/>
                      <w:szCs w:val="13"/>
                    </w:rPr>
                    <w:alias w:val="股本"/>
                    <w:tag w:val="_GBC_ba34079e60d94b358c4ae8930467139a"/>
                    <w:id w:val="1479887913"/>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r w:rsidRPr="004D357F">
                          <w:rPr>
                            <w:sz w:val="13"/>
                            <w:szCs w:val="13"/>
                          </w:rPr>
                          <w:t>882,108,472.00</w:t>
                        </w:r>
                      </w:p>
                    </w:tc>
                  </w:sdtContent>
                </w:sdt>
                <w:sdt>
                  <w:sdtPr>
                    <w:rPr>
                      <w:sz w:val="13"/>
                      <w:szCs w:val="13"/>
                    </w:rPr>
                    <w:alias w:val="其他权益工具-其中：优先股"/>
                    <w:tag w:val="_GBC_6f8ba20835314d84a3a10a005dccec61"/>
                    <w:id w:val="185259916"/>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权益工具-永续债"/>
                    <w:tag w:val="_GBC_2e73898f386143029ef2dbb6cb8fb860"/>
                    <w:id w:val="-2005355546"/>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权益工具-其他"/>
                    <w:tag w:val="_GBC_377eab080a5e4f44ae9e2499dd4d0ae9"/>
                    <w:id w:val="-697779946"/>
                    <w:lock w:val="sdtLocked"/>
                  </w:sdtPr>
                  <w:sdtEndPr/>
                  <w:sdtContent>
                    <w:tc>
                      <w:tcPr>
                        <w:tcW w:w="637"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资本公积"/>
                    <w:tag w:val="_GBC_2545cc95ae014d3abcb7f9df116332b3"/>
                    <w:id w:val="-417176298"/>
                    <w:lock w:val="sdtLocked"/>
                  </w:sdtPr>
                  <w:sdtEndPr/>
                  <w:sdtContent>
                    <w:tc>
                      <w:tcPr>
                        <w:tcW w:w="1490" w:type="dxa"/>
                        <w:tcBorders>
                          <w:left w:val="single" w:sz="4" w:space="0" w:color="auto"/>
                        </w:tcBorders>
                        <w:vAlign w:val="center"/>
                      </w:tcPr>
                      <w:p w:rsidR="00B8096F" w:rsidRPr="004D357F" w:rsidRDefault="00B8096F" w:rsidP="006C23A0">
                        <w:pPr>
                          <w:jc w:val="right"/>
                          <w:rPr>
                            <w:sz w:val="13"/>
                            <w:szCs w:val="13"/>
                          </w:rPr>
                        </w:pPr>
                        <w:r w:rsidRPr="004D357F">
                          <w:rPr>
                            <w:sz w:val="13"/>
                            <w:szCs w:val="13"/>
                          </w:rPr>
                          <w:t>4,019,059,747.45</w:t>
                        </w:r>
                      </w:p>
                    </w:tc>
                  </w:sdtContent>
                </w:sdt>
                <w:sdt>
                  <w:sdtPr>
                    <w:rPr>
                      <w:sz w:val="13"/>
                      <w:szCs w:val="13"/>
                    </w:rPr>
                    <w:alias w:val="库存股"/>
                    <w:tag w:val="_GBC_2a643e284053411ab5c3910672f604ff"/>
                    <w:id w:val="1482888337"/>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其他综合收益（资产负债表项目）"/>
                    <w:tag w:val="_GBC_184c4292b636416f9e2bf9ad64beec96"/>
                    <w:id w:val="1468551551"/>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专项储备"/>
                    <w:tag w:val="_GBC_2e855fe5876c4d6c90750ac45e2ed745"/>
                    <w:id w:val="-1002975326"/>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盈余公积"/>
                    <w:tag w:val="_GBC_3b4c95f045b541dc91650112461fd0b6"/>
                    <w:id w:val="-743097164"/>
                    <w:lock w:val="sdtLocked"/>
                  </w:sdtPr>
                  <w:sdtEndPr/>
                  <w:sdtContent>
                    <w:tc>
                      <w:tcPr>
                        <w:tcW w:w="1276" w:type="dxa"/>
                        <w:vAlign w:val="center"/>
                      </w:tcPr>
                      <w:p w:rsidR="00B8096F" w:rsidRPr="004D357F" w:rsidRDefault="00B8096F" w:rsidP="006C23A0">
                        <w:pPr>
                          <w:jc w:val="right"/>
                          <w:rPr>
                            <w:sz w:val="13"/>
                            <w:szCs w:val="13"/>
                          </w:rPr>
                        </w:pPr>
                        <w:r w:rsidRPr="004D357F">
                          <w:rPr>
                            <w:sz w:val="13"/>
                            <w:szCs w:val="13"/>
                          </w:rPr>
                          <w:t>60,500,071.92</w:t>
                        </w:r>
                      </w:p>
                    </w:tc>
                  </w:sdtContent>
                </w:sdt>
                <w:sdt>
                  <w:sdtPr>
                    <w:rPr>
                      <w:sz w:val="13"/>
                      <w:szCs w:val="13"/>
                    </w:rPr>
                    <w:alias w:val="未分配利润"/>
                    <w:tag w:val="_GBC_b009218c639445918155256142364f34"/>
                    <w:id w:val="129063901"/>
                    <w:lock w:val="sdtLocked"/>
                  </w:sdtPr>
                  <w:sdtEndPr/>
                  <w:sdtContent>
                    <w:tc>
                      <w:tcPr>
                        <w:tcW w:w="1417" w:type="dxa"/>
                        <w:vAlign w:val="center"/>
                      </w:tcPr>
                      <w:p w:rsidR="00B8096F" w:rsidRPr="004D357F" w:rsidRDefault="00B8096F" w:rsidP="006C23A0">
                        <w:pPr>
                          <w:jc w:val="right"/>
                          <w:rPr>
                            <w:sz w:val="13"/>
                            <w:szCs w:val="13"/>
                          </w:rPr>
                        </w:pPr>
                        <w:r>
                          <w:rPr>
                            <w:sz w:val="13"/>
                            <w:szCs w:val="13"/>
                          </w:rPr>
                          <w:t>-899,995,587.84</w:t>
                        </w:r>
                      </w:p>
                    </w:tc>
                  </w:sdtContent>
                </w:sdt>
                <w:sdt>
                  <w:sdtPr>
                    <w:rPr>
                      <w:sz w:val="13"/>
                      <w:szCs w:val="13"/>
                    </w:rPr>
                    <w:alias w:val="股东权益合计"/>
                    <w:tag w:val="_GBC_79e0a12c791f45fd9cad2ae5aaa5005e"/>
                    <w:id w:val="2003233913"/>
                    <w:lock w:val="sdtLocked"/>
                  </w:sdtPr>
                  <w:sdtEndPr/>
                  <w:sdtContent>
                    <w:tc>
                      <w:tcPr>
                        <w:tcW w:w="1288" w:type="dxa"/>
                        <w:vAlign w:val="center"/>
                      </w:tcPr>
                      <w:p w:rsidR="00B8096F" w:rsidRPr="004D357F" w:rsidRDefault="00B8096F" w:rsidP="006C23A0">
                        <w:pPr>
                          <w:jc w:val="right"/>
                          <w:rPr>
                            <w:sz w:val="13"/>
                            <w:szCs w:val="13"/>
                          </w:rPr>
                        </w:pPr>
                        <w:r>
                          <w:rPr>
                            <w:sz w:val="13"/>
                            <w:szCs w:val="13"/>
                          </w:rPr>
                          <w:t>4,061,672,703.53</w:t>
                        </w: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sz w:val="13"/>
                        <w:szCs w:val="13"/>
                      </w:rPr>
                      <w:t>三、本</w:t>
                    </w:r>
                    <w:r w:rsidRPr="004D357F">
                      <w:rPr>
                        <w:rFonts w:hint="eastAsia"/>
                        <w:sz w:val="13"/>
                        <w:szCs w:val="13"/>
                      </w:rPr>
                      <w:t>期</w:t>
                    </w:r>
                    <w:r w:rsidRPr="004D357F">
                      <w:rPr>
                        <w:sz w:val="13"/>
                        <w:szCs w:val="13"/>
                      </w:rPr>
                      <w:t>增减变动金额（减少以“－”号填列）</w:t>
                    </w:r>
                  </w:p>
                </w:tc>
                <w:sdt>
                  <w:sdtPr>
                    <w:rPr>
                      <w:sz w:val="13"/>
                      <w:szCs w:val="13"/>
                    </w:rPr>
                    <w:alias w:val="实收资本（或股本）净额增减变动金额"/>
                    <w:tag w:val="_GBC_9411d68808554eab9f3c1ef64107388b"/>
                    <w:id w:val="1422760343"/>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权益工具中的优先股增减变动金额"/>
                    <w:tag w:val="_GBC_34441963446246739d5305433baf19bc"/>
                    <w:id w:val="-1631386900"/>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权益工具中的永续债增减变动金额"/>
                    <w:tag w:val="_GBC_ccd07e6a79dc43af9b0726f20f7feac1"/>
                    <w:id w:val="1699729450"/>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权益工具中的其他增减变动金额"/>
                    <w:tag w:val="_GBC_74521b0d456640b2a3fea5b54a188654"/>
                    <w:id w:val="1027224614"/>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资本公积增减变动金额"/>
                    <w:tag w:val="_GBC_dfbff46c92c0478d8870e11eed6624e9"/>
                    <w:id w:val="-195085179"/>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库存股增减变动金额"/>
                    <w:tag w:val="_GBC_c7253099b93649aa91266cb4db282f3d"/>
                    <w:id w:val="501085513"/>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其他综合收益增减变动金额"/>
                    <w:tag w:val="_GBC_2bd055b7c69146c6957f4840bac7e833"/>
                    <w:id w:val="1579174308"/>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专项储备增减变动金额"/>
                    <w:tag w:val="_GBC_43214fd9b3ed440fbfc07077d1b0e80b"/>
                    <w:id w:val="1891379584"/>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盈余公积增减变动金额"/>
                    <w:tag w:val="_GBC_b4dbb14fdd54464b877de11311094274"/>
                    <w:id w:val="1369488640"/>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未分配利润增减变动金额"/>
                    <w:tag w:val="_GBC_c2b7d4df644e4540a02dffe24f98df56"/>
                    <w:id w:val="318007695"/>
                    <w:lock w:val="sdtLocked"/>
                  </w:sdtPr>
                  <w:sdtEndPr/>
                  <w:sdtContent>
                    <w:tc>
                      <w:tcPr>
                        <w:tcW w:w="1417" w:type="dxa"/>
                        <w:vAlign w:val="center"/>
                      </w:tcPr>
                      <w:p w:rsidR="00B8096F" w:rsidRPr="004D357F" w:rsidRDefault="00B8096F" w:rsidP="006C23A0">
                        <w:pPr>
                          <w:jc w:val="right"/>
                          <w:rPr>
                            <w:sz w:val="13"/>
                            <w:szCs w:val="13"/>
                          </w:rPr>
                        </w:pPr>
                        <w:r>
                          <w:rPr>
                            <w:sz w:val="13"/>
                            <w:szCs w:val="13"/>
                          </w:rPr>
                          <w:t>-41,549,274.39</w:t>
                        </w:r>
                      </w:p>
                    </w:tc>
                  </w:sdtContent>
                </w:sdt>
                <w:sdt>
                  <w:sdtPr>
                    <w:rPr>
                      <w:sz w:val="13"/>
                      <w:szCs w:val="13"/>
                    </w:rPr>
                    <w:alias w:val="股东权益合计增减变动金额"/>
                    <w:tag w:val="_GBC_e71e8a76f3cf4a568b05358967cd3388"/>
                    <w:id w:val="-601871402"/>
                    <w:lock w:val="sdtLocked"/>
                  </w:sdtPr>
                  <w:sdtEndPr/>
                  <w:sdtContent>
                    <w:tc>
                      <w:tcPr>
                        <w:tcW w:w="1288" w:type="dxa"/>
                        <w:vAlign w:val="center"/>
                      </w:tcPr>
                      <w:p w:rsidR="00B8096F" w:rsidRPr="004D357F" w:rsidRDefault="00B8096F" w:rsidP="006C23A0">
                        <w:pPr>
                          <w:jc w:val="right"/>
                          <w:rPr>
                            <w:sz w:val="13"/>
                            <w:szCs w:val="13"/>
                          </w:rPr>
                        </w:pPr>
                        <w:r>
                          <w:rPr>
                            <w:sz w:val="13"/>
                            <w:szCs w:val="13"/>
                          </w:rPr>
                          <w:t>-41,549,274.39</w:t>
                        </w: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rFonts w:hint="eastAsia"/>
                        <w:sz w:val="13"/>
                        <w:szCs w:val="13"/>
                      </w:rPr>
                      <w:t>（一）综合收益总额</w:t>
                    </w:r>
                  </w:p>
                </w:tc>
                <w:sdt>
                  <w:sdtPr>
                    <w:rPr>
                      <w:sz w:val="13"/>
                      <w:szCs w:val="13"/>
                    </w:rPr>
                    <w:alias w:val="综合收益总额导致股本变动金额"/>
                    <w:tag w:val="_GBC_c689b18648f24df59ddf31ca7d33d400"/>
                    <w:id w:val="315615409"/>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综合收益总额导致优先股变动金额"/>
                    <w:tag w:val="_GBC_9dee220e8a9b4522a3f270756b9a56d4"/>
                    <w:id w:val="1075321159"/>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综合收益总额导致永续债变动金额"/>
                    <w:tag w:val="_GBC_a89c2963fb14482696638100d36d268d"/>
                    <w:id w:val="-80213516"/>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综合收益总额导致其他权益工具中的其他变动金额"/>
                    <w:tag w:val="_GBC_c5c2a40b55294530b9ba5c333e5c2278"/>
                    <w:id w:val="556284004"/>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综合收益总额导致资本公积变动金额"/>
                    <w:tag w:val="_GBC_e13f9a3101f04fb186a9a6bc63e2b3f4"/>
                    <w:id w:val="-1319107889"/>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综合收益总额导致库存股变动金额"/>
                    <w:tag w:val="_GBC_6fdcf0c9ab07476fadf4dfa8a0abef3e"/>
                    <w:id w:val="-15306643"/>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综合收益总额导致其他综合收益变动金额"/>
                    <w:tag w:val="_GBC_f3eb3ef606a14b5d972d60fac9faa539"/>
                    <w:id w:val="1785538150"/>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综合收益总额导致专项储备变动金额"/>
                    <w:tag w:val="_GBC_39220a5b026140db95f22e0dc82e5973"/>
                    <w:id w:val="1782606371"/>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综合收益总额导致盈余公积变动金额"/>
                    <w:tag w:val="_GBC_083b74ee41c94588849a984369d568c3"/>
                    <w:id w:val="687406601"/>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综合收益总额导致未分配利润变动金额"/>
                    <w:tag w:val="_GBC_35f3a83eec174a30ae49fde8f04be5e1"/>
                    <w:id w:val="50194616"/>
                    <w:lock w:val="sdtLocked"/>
                  </w:sdtPr>
                  <w:sdtEndPr/>
                  <w:sdtContent>
                    <w:tc>
                      <w:tcPr>
                        <w:tcW w:w="1417" w:type="dxa"/>
                        <w:vAlign w:val="center"/>
                      </w:tcPr>
                      <w:p w:rsidR="00B8096F" w:rsidRPr="004D357F" w:rsidRDefault="00B8096F" w:rsidP="006C23A0">
                        <w:pPr>
                          <w:jc w:val="right"/>
                          <w:rPr>
                            <w:sz w:val="13"/>
                            <w:szCs w:val="13"/>
                          </w:rPr>
                        </w:pPr>
                        <w:r>
                          <w:rPr>
                            <w:sz w:val="13"/>
                            <w:szCs w:val="13"/>
                          </w:rPr>
                          <w:t>-40,468,167.57</w:t>
                        </w:r>
                      </w:p>
                    </w:tc>
                  </w:sdtContent>
                </w:sdt>
                <w:sdt>
                  <w:sdtPr>
                    <w:rPr>
                      <w:sz w:val="13"/>
                      <w:szCs w:val="13"/>
                    </w:rPr>
                    <w:alias w:val="综合收益总额导致股东权益合计变动金额"/>
                    <w:tag w:val="_GBC_bab8c507c6c84ca4a3a35684c08765d7"/>
                    <w:id w:val="1501392974"/>
                    <w:lock w:val="sdtLocked"/>
                  </w:sdtPr>
                  <w:sdtEndPr/>
                  <w:sdtContent>
                    <w:tc>
                      <w:tcPr>
                        <w:tcW w:w="1288" w:type="dxa"/>
                        <w:vAlign w:val="center"/>
                      </w:tcPr>
                      <w:p w:rsidR="00B8096F" w:rsidRPr="004D357F" w:rsidRDefault="00B8096F" w:rsidP="006C23A0">
                        <w:pPr>
                          <w:jc w:val="right"/>
                          <w:rPr>
                            <w:sz w:val="13"/>
                            <w:szCs w:val="13"/>
                          </w:rPr>
                        </w:pPr>
                        <w:r>
                          <w:rPr>
                            <w:sz w:val="13"/>
                            <w:szCs w:val="13"/>
                          </w:rPr>
                          <w:t>-40,468,167.57</w:t>
                        </w: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sz w:val="13"/>
                        <w:szCs w:val="13"/>
                      </w:rPr>
                      <w:t>（</w:t>
                    </w:r>
                    <w:r w:rsidRPr="004D357F">
                      <w:rPr>
                        <w:rFonts w:hint="eastAsia"/>
                        <w:sz w:val="13"/>
                        <w:szCs w:val="13"/>
                      </w:rPr>
                      <w:t>二</w:t>
                    </w:r>
                    <w:r w:rsidRPr="004D357F">
                      <w:rPr>
                        <w:sz w:val="13"/>
                        <w:szCs w:val="13"/>
                      </w:rPr>
                      <w:t>）所有者投入和减少资本</w:t>
                    </w:r>
                  </w:p>
                </w:tc>
                <w:sdt>
                  <w:sdtPr>
                    <w:rPr>
                      <w:sz w:val="13"/>
                      <w:szCs w:val="13"/>
                    </w:rPr>
                    <w:alias w:val="所有者投入和减少资本导致实收资本（或股本）净额变动金额"/>
                    <w:tag w:val="_GBC_86e23a6d9639454fb38e741593cd6a87"/>
                    <w:id w:val="-1303463773"/>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所有者投入和减少资本导致其他权益工具中的优先股变动金额"/>
                    <w:tag w:val="_GBC_9736d22f059e4a7aa8393f321a8eb7ef"/>
                    <w:id w:val="-1636250009"/>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所有者投入和减少资本导致其他权益工具中的永续债变动金额"/>
                    <w:tag w:val="_GBC_5d7c928a3e6442e3bd5c4757da5aeedb"/>
                    <w:id w:val="-1075516018"/>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所有者投入和减少资本导致其他权益工具中的其他变动金额"/>
                    <w:tag w:val="_GBC_e15aac2765774a22947a8e9964b8d919"/>
                    <w:id w:val="-1118836999"/>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所有者投入和减少资本导致资本公积变动金额"/>
                    <w:tag w:val="_GBC_2e37be65544a4422b020a34ab2ca963b"/>
                    <w:id w:val="1212232092"/>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所有者投入和减少资本导致库存股变动金额"/>
                    <w:tag w:val="_GBC_7a4e0417082744768cf10075c58e8bb2"/>
                    <w:id w:val="-1868981698"/>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所有者投入和减少资本导致其他综合收益变动金额"/>
                    <w:tag w:val="_GBC_6990d9b07dc946a7a7a273a95fb4f0d4"/>
                    <w:id w:val="-1763915125"/>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所有者投入和减少资本导致专项储备变动金额"/>
                    <w:tag w:val="_GBC_109e59f57ca14ed9a53970527ded93b3"/>
                    <w:id w:val="-1655677927"/>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所有者投入和减少资本导致盈余公积变动金额"/>
                    <w:tag w:val="_GBC_113e43ecd0e649c5a34acee97f4e85a2"/>
                    <w:id w:val="-1923489455"/>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所有者投入和减少资本导致未分配利润变动金额"/>
                    <w:tag w:val="_GBC_6940fe012fe6458d98b4530b198f8a52"/>
                    <w:id w:val="1419293278"/>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所有者投入和减少资本导致股东权益合计变动金额"/>
                    <w:tag w:val="_GBC_9fcc0ef82029402d8537b6bc589d221b"/>
                    <w:id w:val="434634018"/>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rFonts w:hint="eastAsia"/>
                        <w:sz w:val="13"/>
                        <w:szCs w:val="13"/>
                      </w:rPr>
                      <w:t>1．股东投入的普通股</w:t>
                    </w:r>
                  </w:p>
                </w:tc>
                <w:sdt>
                  <w:sdtPr>
                    <w:rPr>
                      <w:sz w:val="13"/>
                      <w:szCs w:val="13"/>
                    </w:rPr>
                    <w:alias w:val="股东投入的普通股导致股本变动金额"/>
                    <w:tag w:val="_GBC_7b622256c1624a6ea422ea03238eacb2"/>
                    <w:id w:val="-2134474794"/>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股东投入的普通股导致优先股变动金额"/>
                    <w:tag w:val="_GBC_58c6ba973b63402c86e5cd46b4bd4324"/>
                    <w:id w:val="-1728450393"/>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股东投入的普通股导致永续债变动金额"/>
                    <w:tag w:val="_GBC_69c00dceccfe46a6be8f2981a7d515dc"/>
                    <w:id w:val="-646044351"/>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股东投入的普通股导致其他权益工具中的其他变动金额"/>
                    <w:tag w:val="_GBC_5315ca0608d140ee89869b8755edf1e6"/>
                    <w:id w:val="2027747092"/>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股东投入的普通股导致资本公积变动金额"/>
                    <w:tag w:val="_GBC_c1915b9c43634422bb6299978e5ecf0e"/>
                    <w:id w:val="742219570"/>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股东投入的普通股导致库存股变动金额"/>
                    <w:tag w:val="_GBC_8ab5cc3771de49f3ac9d2d54aa3d358a"/>
                    <w:id w:val="1245225890"/>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股东投入的普通股导致其他综合收益变动金额"/>
                    <w:tag w:val="_GBC_bd83e12c1cc14e85856c7de2c72f76f4"/>
                    <w:id w:val="-514378191"/>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股东投入的普通股导致专项储备变动金额"/>
                    <w:tag w:val="_GBC_b887aa85a8d042c18f94c09901ceaf06"/>
                    <w:id w:val="1412197296"/>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股东投入的普通股导致盈余公积变动金额"/>
                    <w:tag w:val="_GBC_15a62fb7f2c745a686cc80f452fb9476"/>
                    <w:id w:val="-1824188336"/>
                    <w:lock w:val="sdtLocked"/>
                    <w:showingPlcHdr/>
                  </w:sdtPr>
                  <w:sdtEndPr/>
                  <w:sdtContent>
                    <w:tc>
                      <w:tcPr>
                        <w:tcW w:w="1276" w:type="dxa"/>
                        <w:vAlign w:val="center"/>
                      </w:tcPr>
                      <w:p w:rsidR="00B8096F" w:rsidRPr="004D357F" w:rsidRDefault="00B8096F" w:rsidP="006C23A0">
                        <w:pPr>
                          <w:jc w:val="right"/>
                          <w:rPr>
                            <w:sz w:val="13"/>
                            <w:szCs w:val="13"/>
                          </w:rPr>
                        </w:pPr>
                        <w:r>
                          <w:rPr>
                            <w:sz w:val="13"/>
                            <w:szCs w:val="13"/>
                          </w:rPr>
                          <w:t xml:space="preserve">     </w:t>
                        </w:r>
                      </w:p>
                    </w:tc>
                  </w:sdtContent>
                </w:sdt>
                <w:sdt>
                  <w:sdtPr>
                    <w:rPr>
                      <w:sz w:val="13"/>
                      <w:szCs w:val="13"/>
                    </w:rPr>
                    <w:alias w:val="股东投入的普通股导致未分配利润变动金额"/>
                    <w:tag w:val="_GBC_cbe845f28be5493b9d857fd5f090ba47"/>
                    <w:id w:val="50655444"/>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股东投入的普通股导致其他的归属于母公司所有者权益变动金额"/>
                    <w:tag w:val="_GBC_93cf2005d08c4d95b9d5433c5a26df7b"/>
                    <w:id w:val="1904950178"/>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rFonts w:hint="eastAsia"/>
                        <w:sz w:val="13"/>
                        <w:szCs w:val="13"/>
                      </w:rPr>
                      <w:t>2．其他权益工具持有者投入资本</w:t>
                    </w:r>
                  </w:p>
                </w:tc>
                <w:sdt>
                  <w:sdtPr>
                    <w:rPr>
                      <w:sz w:val="13"/>
                      <w:szCs w:val="13"/>
                    </w:rPr>
                    <w:alias w:val="其他权益工具持有者投入资本导致股本变动金额"/>
                    <w:tag w:val="_GBC_0ac2b7c363da4958b5c8601dccaeb313"/>
                    <w:id w:val="451678609"/>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权益工具持有者投入资本导致优先股变动金额"/>
                    <w:tag w:val="_GBC_cd07727555f146f0983abc577fdbae50"/>
                    <w:id w:val="551275283"/>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权益工具持有者投入资本导致永续债变动金额"/>
                    <w:tag w:val="_GBC_5cdb9ac76a7b4a2cb6b280906e30b1ae"/>
                    <w:id w:val="-325209674"/>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权益工具持有者投入资本导致其他权益工具中的其他变动金额"/>
                    <w:tag w:val="_GBC_ebd58c3a098f40b599361804d933124f"/>
                    <w:id w:val="66238244"/>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权益工具持有者投入资本导致资本公积变动金额"/>
                    <w:tag w:val="_GBC_bdea20c569b7466e8e2f5011ee0170b0"/>
                    <w:id w:val="949283436"/>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其他权益工具持有者投入资本导致库存股变动金额"/>
                    <w:tag w:val="_GBC_d1af61119e7e479ca5d5a43946238adf"/>
                    <w:id w:val="-1469742389"/>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其他权益工具持有者投入资本导致其他综合收益变动金额"/>
                    <w:tag w:val="_GBC_eeacdca8b24e4179b4a708246b957831"/>
                    <w:id w:val="354998491"/>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其他权益工具持有者投入资本导致专项储备变动金额"/>
                    <w:tag w:val="_GBC_9aa0025647dc40a780e7f203d13778cb"/>
                    <w:id w:val="-1024790222"/>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其他权益工具持有者投入资本导致盈余公积变动金额"/>
                    <w:tag w:val="_GBC_e5e58b60bf484d52a72719c4698f8986"/>
                    <w:id w:val="-2008892227"/>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其他权益工具持有者投入资本导致未分配利润变动金额"/>
                    <w:tag w:val="_GBC_3b469e81b34d4338aada691360272169"/>
                    <w:id w:val="-19021046"/>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其他权益工具持有者投入资本导致其他的归属于母公司所有者权益变动金额"/>
                    <w:tag w:val="_GBC_16d9706e7f464a37a6e2c56dc45c4b5c"/>
                    <w:id w:val="-1374461076"/>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rFonts w:hint="eastAsia"/>
                        <w:sz w:val="13"/>
                        <w:szCs w:val="13"/>
                      </w:rPr>
                      <w:t>3</w:t>
                    </w:r>
                    <w:r w:rsidRPr="004D357F">
                      <w:rPr>
                        <w:sz w:val="13"/>
                        <w:szCs w:val="13"/>
                      </w:rPr>
                      <w:t>．股份支付计入所有者权益的金额</w:t>
                    </w:r>
                  </w:p>
                </w:tc>
                <w:sdt>
                  <w:sdtPr>
                    <w:rPr>
                      <w:sz w:val="13"/>
                      <w:szCs w:val="13"/>
                    </w:rPr>
                    <w:alias w:val="股份支付计入所有者权益的金额导致实收资本（或股本）净额变动金额"/>
                    <w:tag w:val="_GBC_1d25f834070142d89afa50655223c158"/>
                    <w:id w:val="-2110572303"/>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股份支付计入所有者权益的金额导致其他权益工具中的优先股变动金额"/>
                    <w:tag w:val="_GBC_4ea07ec488a44c22bb4799618fffad1a"/>
                    <w:id w:val="-1080902557"/>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股份支付计入所有者权益的金额导致其他权益工具中的永续债变动金额"/>
                    <w:tag w:val="_GBC_b0d1f5655c484e9d87befba2f2042e1d"/>
                    <w:id w:val="2053505567"/>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股份支付计入所有者权益的金额导致其他权益工具中的其他变动金额"/>
                    <w:tag w:val="_GBC_7c1869c02c7246f182b9779802094f11"/>
                    <w:id w:val="-1628233481"/>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股份支付计入所有者权益的金额导致资本公积变动金额"/>
                    <w:tag w:val="_GBC_5ef53f40bf7f4dc2bc5156dfceebaa38"/>
                    <w:id w:val="-37290543"/>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股份支付计入所有者权益的金额导致库存股变动金额"/>
                    <w:tag w:val="_GBC_3ccc2d42bf2a40c1abdd644b469c44b9"/>
                    <w:id w:val="-1235236890"/>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股份支付计入所有者权益的金额导致其他综合收益变动金额"/>
                    <w:tag w:val="_GBC_071ccc7016e54f16b65177a9005eaebb"/>
                    <w:id w:val="436794965"/>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股份支付计入所有者权益的金额导致专项储备变动金额"/>
                    <w:tag w:val="_GBC_a4743550064946a98ff9650d0865fe14"/>
                    <w:id w:val="-2072490288"/>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股份支付计入所有者权益的金额导致盈余公积变动金额"/>
                    <w:tag w:val="_GBC_c4074cd8ea35409096bd0386651ff4dd"/>
                    <w:id w:val="-710651144"/>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股份支付计入所有者权益的金额导致未分配利润变动金额"/>
                    <w:tag w:val="_GBC_f35d7cab4d3b46b490de9f513ed96d2c"/>
                    <w:id w:val="949282942"/>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股份支付计入所有者权益的金额导致股东权益合计变动金额"/>
                    <w:tag w:val="_GBC_6b90a98925e144418a6150be377ac9ee"/>
                    <w:id w:val="-1654748050"/>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rFonts w:hint="eastAsia"/>
                        <w:sz w:val="13"/>
                        <w:szCs w:val="13"/>
                      </w:rPr>
                      <w:t>4</w:t>
                    </w:r>
                    <w:r w:rsidRPr="004D357F">
                      <w:rPr>
                        <w:sz w:val="13"/>
                        <w:szCs w:val="13"/>
                      </w:rPr>
                      <w:t>．其他</w:t>
                    </w:r>
                  </w:p>
                </w:tc>
                <w:sdt>
                  <w:sdtPr>
                    <w:rPr>
                      <w:sz w:val="13"/>
                      <w:szCs w:val="13"/>
                    </w:rPr>
                    <w:alias w:val="其他所有者投入和减少资本导致实收资本（或股本）净额变动金额"/>
                    <w:tag w:val="_GBC_cf9066e29ce44001b8cc4619dd756283"/>
                    <w:id w:val="-1187290100"/>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所有者投入和减少资本导致其他权益工具中的优先股变动金额"/>
                    <w:tag w:val="_GBC_f8b1698cb5bb44daa1a37c30b7b98aa1"/>
                    <w:id w:val="2090109593"/>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所有者投入和减少资本导致其他权益工具中的永续债变动金额"/>
                    <w:tag w:val="_GBC_9a834598cb444e7db00835e6ad016e1e"/>
                    <w:id w:val="2141370423"/>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所有者投入和减少资本导致其他权益工具中的其他变动金额"/>
                    <w:tag w:val="_GBC_3c63ca66c8014e8eb12c62e7abaf0ed2"/>
                    <w:id w:val="2076709973"/>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所有者投入和减少资本导致资本公积变动金额"/>
                    <w:tag w:val="_GBC_042c67df5ff64c5ca47e87f56174eb19"/>
                    <w:id w:val="1174453703"/>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其他所有者投入和减少资本导致库存股变动金额"/>
                    <w:tag w:val="_GBC_97f80cf181b04351a05641a8143b30a5"/>
                    <w:id w:val="-759836628"/>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其他所有者投入和减少资本导致其他综合收益变动金额"/>
                    <w:tag w:val="_GBC_d76a6cbf0fea43b5b588634052e94fb8"/>
                    <w:id w:val="-1742248940"/>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其他所有者投入和减少资本导致专项储备变动金额"/>
                    <w:tag w:val="_GBC_3211e48925de4f5280473ee8ef2f064c"/>
                    <w:id w:val="-1208949726"/>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其他所有者投入和减少资本导致盈余公积变动金额"/>
                    <w:tag w:val="_GBC_cdaad5d86425452db9e9fc3f3c962ef3"/>
                    <w:id w:val="1200434727"/>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其他所有者投入和减少资本导致未分配利润变动金额"/>
                    <w:tag w:val="_GBC_4d93eff4a7604169afb73ec05489a2a0"/>
                    <w:id w:val="-251745264"/>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其他所有者投入和减少资本导致股东权益合计变动金额"/>
                    <w:tag w:val="_GBC_3dd4bde22d1b4b6d8c742501c0ca5bd0"/>
                    <w:id w:val="1456525868"/>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sz w:val="13"/>
                        <w:szCs w:val="13"/>
                      </w:rPr>
                      <w:t>（</w:t>
                    </w:r>
                    <w:r w:rsidRPr="004D357F">
                      <w:rPr>
                        <w:rFonts w:hint="eastAsia"/>
                        <w:sz w:val="13"/>
                        <w:szCs w:val="13"/>
                      </w:rPr>
                      <w:t>三</w:t>
                    </w:r>
                    <w:r w:rsidRPr="004D357F">
                      <w:rPr>
                        <w:sz w:val="13"/>
                        <w:szCs w:val="13"/>
                      </w:rPr>
                      <w:t>）利润分配</w:t>
                    </w:r>
                  </w:p>
                </w:tc>
                <w:sdt>
                  <w:sdtPr>
                    <w:rPr>
                      <w:sz w:val="13"/>
                      <w:szCs w:val="13"/>
                    </w:rPr>
                    <w:alias w:val="利润分配导致实收资本（或股本）净额变动金额"/>
                    <w:tag w:val="_GBC_ba5da375315042148f107155e56ff721"/>
                    <w:id w:val="1032690188"/>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利润分配导致其他权益工具中的优先股变动金额"/>
                    <w:tag w:val="_GBC_6843340cce12421ea4661a309536967a"/>
                    <w:id w:val="802196655"/>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利润分配导致其他权益工具中的永续债变动金额"/>
                    <w:tag w:val="_GBC_86e6dfd4216946358a7061faa274254b"/>
                    <w:id w:val="-2142260808"/>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利润分配导致其他权益工具中的其他变动金额"/>
                    <w:tag w:val="_GBC_2f6722fed43d4ebaaae3b36aac4b14c3"/>
                    <w:id w:val="1014193902"/>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利润分配导致资本公积变动金额"/>
                    <w:tag w:val="_GBC_67443085e1f645d782cf732ffb088b66"/>
                    <w:id w:val="498089293"/>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利润分配导致库存股变动金额"/>
                    <w:tag w:val="_GBC_67dc09481eb04a4f8050d84bd4b8263d"/>
                    <w:id w:val="-80984823"/>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利润分配导致其他综合收益变动金额"/>
                    <w:tag w:val="_GBC_f90f5dbe8d994b82b6b1e3a9e8599192"/>
                    <w:id w:val="-1313320234"/>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利润分配导致专项储备变动金额"/>
                    <w:tag w:val="_GBC_066afab7581b47c690feb48569730de8"/>
                    <w:id w:val="840589506"/>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利润分配导致盈余公积变动金额"/>
                    <w:tag w:val="_GBC_4290be0299f04ed9adeb1173a422152f"/>
                    <w:id w:val="1151951136"/>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利润分配导致未分配利润变动金额"/>
                    <w:tag w:val="_GBC_456281a08ffa4873a3b77d0a51aa912f"/>
                    <w:id w:val="1658877548"/>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利润分配导致股东权益合计变动金额"/>
                    <w:tag w:val="_GBC_33328c22e60b420da1745f3fd92acb6a"/>
                    <w:id w:val="1723485628"/>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sz w:val="13"/>
                        <w:szCs w:val="13"/>
                      </w:rPr>
                      <w:t>1．提取盈余公积</w:t>
                    </w:r>
                  </w:p>
                </w:tc>
                <w:sdt>
                  <w:sdtPr>
                    <w:rPr>
                      <w:sz w:val="13"/>
                      <w:szCs w:val="13"/>
                    </w:rPr>
                    <w:alias w:val="提取盈余公积导致实收资本（或股本）净额变动金额"/>
                    <w:tag w:val="_GBC_2c8fdc9259514a98bedda169b4efcb86"/>
                    <w:id w:val="1736589148"/>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提取盈余公积导致其他权益工具中的优先股变动金额"/>
                    <w:tag w:val="_GBC_af1008b1eff1458cb39cb52da98f90c6"/>
                    <w:id w:val="190276029"/>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提取盈余公积导致其他权益工具中的永续债变动金额"/>
                    <w:tag w:val="_GBC_dcf44bbeaade43f6b9e3dc9c83b71ce3"/>
                    <w:id w:val="-189068383"/>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提取盈余公积导致其他权益工具中的其他变动金额"/>
                    <w:tag w:val="_GBC_2646feecce1d4ebc992ee8f3eab51f7c"/>
                    <w:id w:val="2013025311"/>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提取盈余公积导致资本公积变动金额"/>
                    <w:tag w:val="_GBC_c86ef3b83baf436f80331d297c96fd21"/>
                    <w:id w:val="-2102331389"/>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提取盈余公积导致库存股变动金额"/>
                    <w:tag w:val="_GBC_8911d206086646c2956534af594fa872"/>
                    <w:id w:val="-248277536"/>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提取盈余公积导致其他综合收益变动金额"/>
                    <w:tag w:val="_GBC_36bea30c01af46e29b8caa4587677067"/>
                    <w:id w:val="353929510"/>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提取盈余公积导致专项储备变动金额"/>
                    <w:tag w:val="_GBC_f86a91d62d734d2aad80c75204716eab"/>
                    <w:id w:val="-578293461"/>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提取盈余公积导致盈余公积变动金额"/>
                    <w:tag w:val="_GBC_d0464b2d84d44c88a82eb9239222327e"/>
                    <w:id w:val="1712452159"/>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提取盈余公积导致未分配利润变动金额"/>
                    <w:tag w:val="_GBC_c36b81557b7b427bb31d49c43332f615"/>
                    <w:id w:val="-945312116"/>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提取盈余公积导致股东权益合计变动金额"/>
                    <w:tag w:val="_GBC_59f2510ebb934b69884b4641e5208d82"/>
                    <w:id w:val="-1504112425"/>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rFonts w:hint="eastAsia"/>
                        <w:sz w:val="13"/>
                        <w:szCs w:val="13"/>
                      </w:rPr>
                      <w:t>2</w:t>
                    </w:r>
                    <w:r w:rsidRPr="004D357F">
                      <w:rPr>
                        <w:sz w:val="13"/>
                        <w:szCs w:val="13"/>
                      </w:rPr>
                      <w:t>．对所有者（或股东）的分配</w:t>
                    </w:r>
                  </w:p>
                </w:tc>
                <w:sdt>
                  <w:sdtPr>
                    <w:rPr>
                      <w:sz w:val="13"/>
                      <w:szCs w:val="13"/>
                    </w:rPr>
                    <w:alias w:val="对所有者（或股东）的分配导致实收资本（或股本）净额变动金额"/>
                    <w:tag w:val="_GBC_42b99dd2b1a54361bc865e7535b3ad5a"/>
                    <w:id w:val="1237980485"/>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对所有者（或股东）的分配导致其他权益工具中的优先股变动金额"/>
                    <w:tag w:val="_GBC_31c856729d804dbda1b036226ca6a689"/>
                    <w:id w:val="1073540123"/>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对所有者（或股东）的分配导致其他权益工具中的永续债变动金额"/>
                    <w:tag w:val="_GBC_12adb57480fc46988abe9ba07ae7186a"/>
                    <w:id w:val="940337089"/>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对所有者（或股东）的分配导致其他权益工具中的其他变动金额"/>
                    <w:tag w:val="_GBC_984f03f505084c1a9a000a625dd3e648"/>
                    <w:id w:val="-1031719544"/>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对所有者（或股东）的分配导致资本公积变动金额"/>
                    <w:tag w:val="_GBC_c513390a4c4e4d0c8c88b03011aee603"/>
                    <w:id w:val="-493575377"/>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对所有者（或股东）的分配导致库存股变动金额"/>
                    <w:tag w:val="_GBC_cd6758c250fc4ec9a81f103fb54dbb1c"/>
                    <w:id w:val="-1840540403"/>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对所有者（或股东）的分配导致其他综合收益变动金额"/>
                    <w:tag w:val="_GBC_bd96ac95323240db9b74385bc0610c95"/>
                    <w:id w:val="1981575716"/>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对所有者（或股东）的分配导致专项储备变动金额"/>
                    <w:tag w:val="_GBC_cb101f1038f74d6e9cffe2c51618c1f4"/>
                    <w:id w:val="822556902"/>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对所有者（或股东）的分配导致盈余公积变动金额"/>
                    <w:tag w:val="_GBC_c84ea83604284513b4a34c2458cb7a62"/>
                    <w:id w:val="784931336"/>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对所有者（或股东）的分配导致未分配利润变动金额"/>
                    <w:tag w:val="_GBC_7143e74536934bf4ac180344c71707ff"/>
                    <w:id w:val="55282649"/>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对所有者（或股东）的分配导致股东权益合计变动金额"/>
                    <w:tag w:val="_GBC_523965ad2bd34184be036f34a9c551a8"/>
                    <w:id w:val="1595213296"/>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rFonts w:hint="eastAsia"/>
                        <w:sz w:val="13"/>
                        <w:szCs w:val="13"/>
                      </w:rPr>
                      <w:t>3</w:t>
                    </w:r>
                    <w:r w:rsidRPr="004D357F">
                      <w:rPr>
                        <w:sz w:val="13"/>
                        <w:szCs w:val="13"/>
                      </w:rPr>
                      <w:t>．其他</w:t>
                    </w:r>
                  </w:p>
                </w:tc>
                <w:sdt>
                  <w:sdtPr>
                    <w:rPr>
                      <w:sz w:val="13"/>
                      <w:szCs w:val="13"/>
                    </w:rPr>
                    <w:alias w:val="其他利润分配导致实收资本（或股本）净额变动金额"/>
                    <w:tag w:val="_GBC_b9f8f666f5e948c4882edb21d6b51f17"/>
                    <w:id w:val="509258433"/>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利润分配导致其他权益工具中的优先股变动金额"/>
                    <w:tag w:val="_GBC_79a55a8da89c43e1affc1a2b7a6da7c4"/>
                    <w:id w:val="304980581"/>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利润分配导致其他权益工具中的永续债变动金额"/>
                    <w:tag w:val="_GBC_476e1722b13e4cc2acb175684003047a"/>
                    <w:id w:val="1526363228"/>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利润分配导致其他权益工具中的其他变动金额"/>
                    <w:tag w:val="_GBC_ae67552e7f2c440a8a039e2a96bad6b1"/>
                    <w:id w:val="1205679507"/>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利润分配导致资本公积变动金额"/>
                    <w:tag w:val="_GBC_0d96f3395d1d4d1595e1fbb709116464"/>
                    <w:id w:val="-1662229397"/>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其他利润分配导致库存股变动金额"/>
                    <w:tag w:val="_GBC_cbd4a50cc254452cb6c85d5094b6c32f"/>
                    <w:id w:val="-1022007529"/>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其他利润分配导致其他综合收益变动金额"/>
                    <w:tag w:val="_GBC_29dce4f502bb409fbc20cc71a96f4f43"/>
                    <w:id w:val="977500253"/>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其他利润分配导致专项储备变动金额"/>
                    <w:tag w:val="_GBC_ae85d858b9744b5bbb615092b6e47910"/>
                    <w:id w:val="-798987912"/>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其他利润分配导致盈余公积变动金额"/>
                    <w:tag w:val="_GBC_af4d1c9998e349749a6eac939dc31cc8"/>
                    <w:id w:val="1897470310"/>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其他利润分配导致未分配利润变动金额"/>
                    <w:tag w:val="_GBC_b2d6e32da71642f4831741cd0fb2a074"/>
                    <w:id w:val="-1694213366"/>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其他利润分配导致股东权益合计变动金额"/>
                    <w:tag w:val="_GBC_1feec320748d45388c0db3a97a4cf7bf"/>
                    <w:id w:val="-249970132"/>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sz w:val="13"/>
                        <w:szCs w:val="13"/>
                      </w:rPr>
                      <w:t>（</w:t>
                    </w:r>
                    <w:r w:rsidRPr="004D357F">
                      <w:rPr>
                        <w:rFonts w:hint="eastAsia"/>
                        <w:sz w:val="13"/>
                        <w:szCs w:val="13"/>
                      </w:rPr>
                      <w:t>四</w:t>
                    </w:r>
                    <w:r w:rsidRPr="004D357F">
                      <w:rPr>
                        <w:sz w:val="13"/>
                        <w:szCs w:val="13"/>
                      </w:rPr>
                      <w:t>）所有者权益内部结转</w:t>
                    </w:r>
                  </w:p>
                </w:tc>
                <w:sdt>
                  <w:sdtPr>
                    <w:rPr>
                      <w:sz w:val="13"/>
                      <w:szCs w:val="13"/>
                    </w:rPr>
                    <w:alias w:val="所有者权益内部结转导致实收资本（或股本）净额变动金额"/>
                    <w:tag w:val="_GBC_ca2aea73783446d8bdb8ec81d8cd0585"/>
                    <w:id w:val="1993216853"/>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所有者权益内部结转导致其他权益工具中的优先股变动金额"/>
                    <w:tag w:val="_GBC_b83ca684901c45d58ac1e97f9282d61c"/>
                    <w:id w:val="-403453092"/>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所有者权益内部结转导致其他权益工具中的永续债变动金额"/>
                    <w:tag w:val="_GBC_1e774c9ece1e41959726d44a36c7e4f5"/>
                    <w:id w:val="-334073391"/>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所有者权益内部结转导致其他权益工具中的其他变动金额"/>
                    <w:tag w:val="_GBC_2b0bf1a57d444f978382d99690dc558f"/>
                    <w:id w:val="-900672157"/>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所有者权益内部结转导致资本公积变动金额"/>
                    <w:tag w:val="_GBC_fca0b102fce243e9a3c89ba4a1bcb3df"/>
                    <w:id w:val="-1799602819"/>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所有者权益内部结转导致库存股变动金额"/>
                    <w:tag w:val="_GBC_f4dda8c6d86e4d3d85823cade39d4e46"/>
                    <w:id w:val="1219934435"/>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所有者权益内部结转导致其他综合收益变动金额"/>
                    <w:tag w:val="_GBC_0a55aa27f0b347528948807c6ecac842"/>
                    <w:id w:val="922378700"/>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所有者权益内部结转导致专项储备变动金额"/>
                    <w:tag w:val="_GBC_e7927af3e24d40a895fc2e4f5cec1c5d"/>
                    <w:id w:val="534232728"/>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所有者权益内部结转导致盈余公积变动金额"/>
                    <w:tag w:val="_GBC_cb32fa8f9d1d4ecaafac36620a12151b"/>
                    <w:id w:val="1029609199"/>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所有者权益内部结转导致未分配利润变动金额"/>
                    <w:tag w:val="_GBC_6640db4b017c4b5caddffb7f75dabd02"/>
                    <w:id w:val="-1472898374"/>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所有者权益内部结转导致股东权益合计变动金额"/>
                    <w:tag w:val="_GBC_f875a33dfa58486c9480f6bee06e838f"/>
                    <w:id w:val="-247035759"/>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sz w:val="13"/>
                        <w:szCs w:val="13"/>
                      </w:rPr>
                      <w:t>1．资本公积转增资本（或股本）</w:t>
                    </w:r>
                  </w:p>
                </w:tc>
                <w:sdt>
                  <w:sdtPr>
                    <w:rPr>
                      <w:sz w:val="13"/>
                      <w:szCs w:val="13"/>
                    </w:rPr>
                    <w:alias w:val="资本公积转增资本（或股本）导致实收资本（或股本）净额变动金额"/>
                    <w:tag w:val="_GBC_084eb01286664f7eb61a38e3652bb338"/>
                    <w:id w:val="1897858837"/>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资本公积转增资本（或股本）导致其他权益工具中的优先股变动金额"/>
                    <w:tag w:val="_GBC_aa9e2ce914fe448b8cf0040a4123765b"/>
                    <w:id w:val="-140273821"/>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资本公积转增资本（或股本）导致其他权益工具中的永续债变动金额"/>
                    <w:tag w:val="_GBC_fc687a9a89bf43c99d28e9ad2054eb66"/>
                    <w:id w:val="257645161"/>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资本公积转增资本（或股本）导致其他权益工具中的其他变动金额"/>
                    <w:tag w:val="_GBC_66215524cd074a38acd5f8bd4af9b2b6"/>
                    <w:id w:val="-1096084763"/>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资本公积转增资本（或股本）导致资本公积变动金额"/>
                    <w:tag w:val="_GBC_aa28b5e27ef54d62b88507f789ae4826"/>
                    <w:id w:val="832804427"/>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资本公积转增资本（或股本）导致库存股变动金额"/>
                    <w:tag w:val="_GBC_f6297c85bd47496daeb178318b3290ee"/>
                    <w:id w:val="253554392"/>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资本公积转增资本（或股本）导致其他综合收益变动金额"/>
                    <w:tag w:val="_GBC_9bcc5eb3f62c45bc846a3361fb154123"/>
                    <w:id w:val="812453955"/>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资本公积转增资本（或股本）导致专项储备变动金额"/>
                    <w:tag w:val="_GBC_fa8b640f492544a6ab8d5292826291c2"/>
                    <w:id w:val="392086775"/>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资本公积转增资本（或股本）导致盈余公积变动金额"/>
                    <w:tag w:val="_GBC_9631caf75b3045599323a7c303620a76"/>
                    <w:id w:val="-1519766788"/>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资本公积转增资本（或股本）导致未分配利润变动金额"/>
                    <w:tag w:val="_GBC_8365467ce6484f798084fbfb1a05636e"/>
                    <w:id w:val="872810942"/>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资本公积转增资本（或股本）导致股东权益合计变动金额"/>
                    <w:tag w:val="_GBC_3b0e16cbdc8241ef8234493a1a2793e1"/>
                    <w:id w:val="-84919534"/>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sz w:val="13"/>
                        <w:szCs w:val="13"/>
                      </w:rPr>
                      <w:t>2．盈余公积转增资本（或股本）</w:t>
                    </w:r>
                  </w:p>
                </w:tc>
                <w:sdt>
                  <w:sdtPr>
                    <w:rPr>
                      <w:sz w:val="13"/>
                      <w:szCs w:val="13"/>
                    </w:rPr>
                    <w:alias w:val="盈余公积转增资本（或股本）导致实收资本（或股本）净额变动金额"/>
                    <w:tag w:val="_GBC_45fd2db9b144404998b58c75645395b3"/>
                    <w:id w:val="1888837506"/>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盈余公积转增资本（或股本）导致其他权益工具中的优先股变动金额"/>
                    <w:tag w:val="_GBC_f1d0aa71e029456fb12cd96a3635ea23"/>
                    <w:id w:val="1243762677"/>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盈余公积转增资本（或股本）导致其他权益工具中的永续债变动金额"/>
                    <w:tag w:val="_GBC_63cc9fe5c9894e82a1fde669f3ce7130"/>
                    <w:id w:val="-770699473"/>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盈余公积转增资本（或股本）导致其他权益工具中的其他变动金额"/>
                    <w:tag w:val="_GBC_58432e295f354ca89c4fbeefac5a919d"/>
                    <w:id w:val="-1198228823"/>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盈余公积转增资本（或股本）导致资本公积变动金额"/>
                    <w:tag w:val="_GBC_18ff8655266e44e38a43344195d3707e"/>
                    <w:id w:val="162293976"/>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盈余公积转增资本（或股本）导致库存股变动金额"/>
                    <w:tag w:val="_GBC_bfa0a9a0daa5400ead5e72c6b3f7aa1c"/>
                    <w:id w:val="-2118434472"/>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盈余公积转增资本（或股本）导致其他综合收益变动金额"/>
                    <w:tag w:val="_GBC_da99848072324d198d06c654e311a376"/>
                    <w:id w:val="707145856"/>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盈余公积转增资本（或股本）导致专项储备变动金额"/>
                    <w:tag w:val="_GBC_d4e648e6b7ff4dc88db02532e2693a0e"/>
                    <w:id w:val="-360056386"/>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盈余公积转增资本（或股本）导致盈余公积变动金额"/>
                    <w:tag w:val="_GBC_edab473ca5144d29abff70144b20ac3c"/>
                    <w:id w:val="1351528071"/>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盈余公积转增资本（或股本）导致未分配利润变动金额"/>
                    <w:tag w:val="_GBC_48a3b1d590d6424d9aff758ddb8abdb7"/>
                    <w:id w:val="-990021611"/>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盈余公积转增资本（或股本）导致股东权益合计变动金额"/>
                    <w:tag w:val="_GBC_965d5dcbedf241a391148016be3edce7"/>
                    <w:id w:val="275989873"/>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sz w:val="13"/>
                        <w:szCs w:val="13"/>
                      </w:rPr>
                      <w:t>3．盈余公积弥补亏损</w:t>
                    </w:r>
                  </w:p>
                </w:tc>
                <w:sdt>
                  <w:sdtPr>
                    <w:rPr>
                      <w:sz w:val="13"/>
                      <w:szCs w:val="13"/>
                    </w:rPr>
                    <w:alias w:val="盈余公积弥补亏损导致实收资本（或股本）净额变动金额"/>
                    <w:tag w:val="_GBC_5d48a5e9136847799570f6a5c7cef694"/>
                    <w:id w:val="1421989330"/>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盈余公积弥补亏损导致其他权益工具中的优先股变动金额"/>
                    <w:tag w:val="_GBC_88e846fa9c38423bbcb4a99c285835ee"/>
                    <w:id w:val="1150491845"/>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盈余公积弥补亏损导致其他权益工具中的永续债变动金额"/>
                    <w:tag w:val="_GBC_2973af3f015d4026b18c0cdb49fc5439"/>
                    <w:id w:val="301583959"/>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盈余公积弥补亏损导致其他权益工具中的其他变动金额"/>
                    <w:tag w:val="_GBC_5564ea9999314224b12e17bdfb3524dd"/>
                    <w:id w:val="1163196135"/>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盈余公积弥补亏损导致资本公积变动金额"/>
                    <w:tag w:val="_GBC_c84ec11685554628ab96da1b104930b5"/>
                    <w:id w:val="1951973062"/>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盈余公积弥补亏损导致库存股变动金额"/>
                    <w:tag w:val="_GBC_20b725b514504790bf4fcb0d97180ae0"/>
                    <w:id w:val="196437944"/>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盈余公积弥补亏损导致其他综合收益变动金额"/>
                    <w:tag w:val="_GBC_fc1048146ffa4876a3967c24bb5845c9"/>
                    <w:id w:val="1586963042"/>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盈余公积弥补亏损导致专项储备变动金额"/>
                    <w:tag w:val="_GBC_1ef13efafffe4b069ede2fec79758312"/>
                    <w:id w:val="1455593208"/>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盈余公积弥补亏损导致盈余公积变动金额"/>
                    <w:tag w:val="_GBC_67f03a80d06247c9a8a4e39552666c1b"/>
                    <w:id w:val="20990927"/>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盈余公积弥补亏损导致未分配利润变动金额"/>
                    <w:tag w:val="_GBC_c1b05f8c990b4b1a8bba1c78e3fdc78c"/>
                    <w:id w:val="-1993091702"/>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盈余公积弥补亏损导致股东权益合计变动金额"/>
                    <w:tag w:val="_GBC_e4aebf343e0f4523b9018476c22f3fec"/>
                    <w:id w:val="1929924560"/>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sz w:val="13"/>
                        <w:szCs w:val="13"/>
                      </w:rPr>
                      <w:t>4．其他</w:t>
                    </w:r>
                  </w:p>
                </w:tc>
                <w:sdt>
                  <w:sdtPr>
                    <w:rPr>
                      <w:sz w:val="13"/>
                      <w:szCs w:val="13"/>
                    </w:rPr>
                    <w:alias w:val="其他所有者权益内部结转导致实收资本（或股本）净额变动金额"/>
                    <w:tag w:val="_GBC_97df4d1c9be844589112fe9d033597a1"/>
                    <w:id w:val="974638381"/>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所有者权益内部结转导致其他权益工具中的优先股变动金额"/>
                    <w:tag w:val="_GBC_ed8623648965431faf339e766c363e24"/>
                    <w:id w:val="-1897273672"/>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所有者权益内部结转导致其他权益工具中的永续债变动金额"/>
                    <w:tag w:val="_GBC_1e0867ff94764a8c88892cac382d3f04"/>
                    <w:id w:val="2064596372"/>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所有者权益内部结转导致其他权益工具中的其他变动金额"/>
                    <w:tag w:val="_GBC_94e9ad626ba04fedab6eba469476395d"/>
                    <w:id w:val="-1595076916"/>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所有者权益内部结转导致资本公积变动金额"/>
                    <w:tag w:val="_GBC_0a8de2079bf249febf82a246d224f481"/>
                    <w:id w:val="-165785277"/>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其他所有者权益内部结转导致库存股变动金额"/>
                    <w:tag w:val="_GBC_73f57d3753b846ad851f62cdc9879a25"/>
                    <w:id w:val="-1009828928"/>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其他所有者权益内部结转导致其他综合收益变动金额"/>
                    <w:tag w:val="_GBC_6b2b35999c0f4c139ba0d1d36416e6ae"/>
                    <w:id w:val="-1979914627"/>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其他所有者权益内部结转导致专项储备变动金额"/>
                    <w:tag w:val="_GBC_609e946da70a4708acd534a362d272cd"/>
                    <w:id w:val="-1350870535"/>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其他所有者权益内部结转导致盈余公积变动金额"/>
                    <w:tag w:val="_GBC_d850fb4f3e2547ba99690943ba1c90b5"/>
                    <w:id w:val="10112954"/>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其他所有者权益内部结转导致未分配利润变动金额"/>
                    <w:tag w:val="_GBC_5101daa8807f40fb92c07dfc87115f2b"/>
                    <w:id w:val="-216197229"/>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其他所有者权益内部结转导致股东权益合计变动金额"/>
                    <w:tag w:val="_GBC_bdcd89bcc14d41f5b7567fd1c2eea1d1"/>
                    <w:id w:val="-1297215490"/>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vAlign w:val="center"/>
                  </w:tcPr>
                  <w:p w:rsidR="00B8096F" w:rsidRPr="004D357F" w:rsidRDefault="00B8096F" w:rsidP="006C23A0">
                    <w:pPr>
                      <w:rPr>
                        <w:sz w:val="13"/>
                        <w:szCs w:val="13"/>
                      </w:rPr>
                    </w:pPr>
                    <w:r w:rsidRPr="004D357F">
                      <w:rPr>
                        <w:rFonts w:hint="eastAsia"/>
                        <w:sz w:val="13"/>
                        <w:szCs w:val="13"/>
                      </w:rPr>
                      <w:t xml:space="preserve"> （五）专项储备</w:t>
                    </w:r>
                  </w:p>
                </w:tc>
                <w:sdt>
                  <w:sdtPr>
                    <w:rPr>
                      <w:sz w:val="13"/>
                      <w:szCs w:val="13"/>
                    </w:rPr>
                    <w:alias w:val="专项储备导致实收资本（或股本）净额变动金额"/>
                    <w:tag w:val="_GBC_f1b054408cbe4196b2b33a927258093d"/>
                    <w:id w:val="-836916965"/>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专项储备导致其他权益工具中的优先股变动金额"/>
                    <w:tag w:val="_GBC_316660df83eb4a499be7d7ee85097c38"/>
                    <w:id w:val="-956571784"/>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专项储备导致其他权益工具中的永续债变动金额"/>
                    <w:tag w:val="_GBC_d60a83f1c6674d88a406518e351acaac"/>
                    <w:id w:val="1492987429"/>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专项储备导致其他权益工具中的其他变动金额"/>
                    <w:tag w:val="_GBC_f3169882a64d4788b6c1d75c61eba773"/>
                    <w:id w:val="-1640647786"/>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专项储备导致资本公积变动金额"/>
                    <w:tag w:val="_GBC_30dc3f1de6c845d38e58bb9763738a9d"/>
                    <w:id w:val="-665170256"/>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专项储备导致库存股变动金额"/>
                    <w:tag w:val="_GBC_228e4a62751e488f8e7322105d62077a"/>
                    <w:id w:val="414365794"/>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专项储备导致其他综合收益变动金额"/>
                    <w:tag w:val="_GBC_c0800497a3014a3182ea35227107aeff"/>
                    <w:id w:val="-266233421"/>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专项储备导致专项储备变动金额"/>
                    <w:tag w:val="_GBC_95c373e83263474eb617db37c864136c"/>
                    <w:id w:val="-1062631667"/>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专项储备导致盈余公积变动金额"/>
                    <w:tag w:val="_GBC_20b44454e6d04a2a98680af00e503992"/>
                    <w:id w:val="1292717125"/>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专项储备导致未分配利润变动金额"/>
                    <w:tag w:val="_GBC_1b6f77b7c9ef4340ac368175bc963067"/>
                    <w:id w:val="908426091"/>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专项储备导致股东权益合计变动金额"/>
                    <w:tag w:val="_GBC_8f69578052804f5b9caf0a508e63cebc"/>
                    <w:id w:val="479580202"/>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vAlign w:val="center"/>
                  </w:tcPr>
                  <w:p w:rsidR="00B8096F" w:rsidRPr="004D357F" w:rsidRDefault="00B8096F" w:rsidP="006C23A0">
                    <w:pPr>
                      <w:rPr>
                        <w:sz w:val="13"/>
                        <w:szCs w:val="13"/>
                      </w:rPr>
                    </w:pPr>
                    <w:r w:rsidRPr="004D357F">
                      <w:rPr>
                        <w:rFonts w:hint="eastAsia"/>
                        <w:sz w:val="13"/>
                        <w:szCs w:val="13"/>
                      </w:rPr>
                      <w:t>1．本期提取</w:t>
                    </w:r>
                  </w:p>
                </w:tc>
                <w:sdt>
                  <w:sdtPr>
                    <w:rPr>
                      <w:sz w:val="13"/>
                      <w:szCs w:val="13"/>
                    </w:rPr>
                    <w:alias w:val="提取导致实收资本（或股本）净额变动金额"/>
                    <w:tag w:val="_GBC_62a2b59991d74f99b8e152a7e3a4e3c1"/>
                    <w:id w:val="923762628"/>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提取导致其他权益工具中的优先股变动金额"/>
                    <w:tag w:val="_GBC_c448d655d359424bbad5606e171b2336"/>
                    <w:id w:val="-584839912"/>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提取导致其他权益工具中的永续债变动金额"/>
                    <w:tag w:val="_GBC_53946e067f2048338f1d095b072b710a"/>
                    <w:id w:val="-1534252798"/>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提取导致其他权益工具中的其他变动金额"/>
                    <w:tag w:val="_GBC_c3be6e404bc8459b90ab90ffb62a3b3e"/>
                    <w:id w:val="-2067173698"/>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提取导致资本公积变动金额"/>
                    <w:tag w:val="_GBC_c64ef6d60417498cb1a160ce3a6f6368"/>
                    <w:id w:val="-733234148"/>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提取导致库存股变动金额"/>
                    <w:tag w:val="_GBC_00943c502a1b461b885352879a7db097"/>
                    <w:id w:val="-795208755"/>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提取导致其他综合收益变动金额"/>
                    <w:tag w:val="_GBC_dcb4c07050c549bca3ea697cff8b2934"/>
                    <w:id w:val="-577130310"/>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提取导致专项储备变动金额"/>
                    <w:tag w:val="_GBC_ba902094ffa248cb8e3877ce9eeff459"/>
                    <w:id w:val="719407688"/>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提取导致盈余公积变动金额"/>
                    <w:tag w:val="_GBC_567d41e2024a4473b484d8a9755feefb"/>
                    <w:id w:val="-221833316"/>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提取导致未分配利润变动金额"/>
                    <w:tag w:val="_GBC_2af758bf2e634153b94656575a587376"/>
                    <w:id w:val="-34583839"/>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提取导致股东权益合计变动金额"/>
                    <w:tag w:val="_GBC_ae5c10b3f55549d1a32351dc9d750a24"/>
                    <w:id w:val="-415321472"/>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vAlign w:val="center"/>
                  </w:tcPr>
                  <w:p w:rsidR="00B8096F" w:rsidRPr="004D357F" w:rsidRDefault="00B8096F" w:rsidP="006C23A0">
                    <w:pPr>
                      <w:rPr>
                        <w:sz w:val="13"/>
                        <w:szCs w:val="13"/>
                      </w:rPr>
                    </w:pPr>
                    <w:r w:rsidRPr="004D357F">
                      <w:rPr>
                        <w:rFonts w:hint="eastAsia"/>
                        <w:sz w:val="13"/>
                        <w:szCs w:val="13"/>
                      </w:rPr>
                      <w:t>2．本期使用</w:t>
                    </w:r>
                  </w:p>
                </w:tc>
                <w:sdt>
                  <w:sdtPr>
                    <w:rPr>
                      <w:sz w:val="13"/>
                      <w:szCs w:val="13"/>
                    </w:rPr>
                    <w:alias w:val="使用导致实收资本（或股本）净额变动金额"/>
                    <w:tag w:val="_GBC_22b1ee3fca104d83bca358af456d1951"/>
                    <w:id w:val="1273984551"/>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使用导致其他权益工具中的优先股变动金额"/>
                    <w:tag w:val="_GBC_fd9833a4056849ed8707c879e8e92c9c"/>
                    <w:id w:val="121738913"/>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使用导致其他权益工具中的永续债变动金额"/>
                    <w:tag w:val="_GBC_704a7e8679454576a34f88e62acc7db5"/>
                    <w:id w:val="-101422146"/>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使用导致其他权益工具中的其他变动金额"/>
                    <w:tag w:val="_GBC_d9c03995cc454ad8a82fb3d04035f185"/>
                    <w:id w:val="-1639636500"/>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使用导致资本公积变动金额"/>
                    <w:tag w:val="_GBC_3885d76a0f4a4913a62a4112462f1b0e"/>
                    <w:id w:val="-1489474309"/>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使用导致库存股变动金额"/>
                    <w:tag w:val="_GBC_7cc8a4c1a99a4019827e384f72e5a875"/>
                    <w:id w:val="896016027"/>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使用导致其他综合收益变动金额"/>
                    <w:tag w:val="_GBC_73f38d3458ea41b491ddfd7cd0ea4b91"/>
                    <w:id w:val="1732958609"/>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使用导致专项储备变动金额"/>
                    <w:tag w:val="_GBC_ce9d46a3b666495ea03f46e46246ac07"/>
                    <w:id w:val="-211654693"/>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使用导致盈余公积变动金额"/>
                    <w:tag w:val="_GBC_221a5a295d8e42739ad1341e6c42a730"/>
                    <w:id w:val="-2004725064"/>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使用导致未分配利润变动金额"/>
                    <w:tag w:val="_GBC_6dc8291cbd3a430b90ef17a65ea75aad"/>
                    <w:id w:val="-1088384664"/>
                    <w:lock w:val="sdtLocked"/>
                  </w:sdtPr>
                  <w:sdtEndPr/>
                  <w:sdtContent>
                    <w:tc>
                      <w:tcPr>
                        <w:tcW w:w="1417" w:type="dxa"/>
                        <w:vAlign w:val="center"/>
                      </w:tcPr>
                      <w:p w:rsidR="00B8096F" w:rsidRPr="004D357F" w:rsidRDefault="00B8096F" w:rsidP="006C23A0">
                        <w:pPr>
                          <w:jc w:val="right"/>
                          <w:rPr>
                            <w:sz w:val="13"/>
                            <w:szCs w:val="13"/>
                          </w:rPr>
                        </w:pPr>
                      </w:p>
                    </w:tc>
                  </w:sdtContent>
                </w:sdt>
                <w:sdt>
                  <w:sdtPr>
                    <w:rPr>
                      <w:sz w:val="13"/>
                      <w:szCs w:val="13"/>
                    </w:rPr>
                    <w:alias w:val="使用导致股东权益合计变动金额"/>
                    <w:tag w:val="_GBC_429342ce161b4174aca098378203cb31"/>
                    <w:id w:val="-1810933517"/>
                    <w:lock w:val="sdtLocked"/>
                  </w:sdtPr>
                  <w:sdtEndPr/>
                  <w:sdtContent>
                    <w:tc>
                      <w:tcPr>
                        <w:tcW w:w="1288" w:type="dxa"/>
                        <w:vAlign w:val="center"/>
                      </w:tcPr>
                      <w:p w:rsidR="00B8096F" w:rsidRPr="004D357F" w:rsidRDefault="00B8096F" w:rsidP="006C23A0">
                        <w:pPr>
                          <w:jc w:val="right"/>
                          <w:rPr>
                            <w:sz w:val="13"/>
                            <w:szCs w:val="13"/>
                          </w:rPr>
                        </w:pP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rFonts w:hint="eastAsia"/>
                        <w:sz w:val="13"/>
                        <w:szCs w:val="13"/>
                      </w:rPr>
                      <w:t>（六）其他</w:t>
                    </w:r>
                  </w:p>
                </w:tc>
                <w:sdt>
                  <w:sdtPr>
                    <w:rPr>
                      <w:sz w:val="13"/>
                      <w:szCs w:val="13"/>
                    </w:rPr>
                    <w:alias w:val="其他导致实收资本（或股本）净额变动金额"/>
                    <w:tag w:val="_GBC_d0e082387bdc44dea980c0664feb58ae"/>
                    <w:id w:val="-1054000319"/>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导致其他权益工具中的优先股变动金额"/>
                    <w:tag w:val="_GBC_fb4d17c50af74f17940954b101bdf49d"/>
                    <w:id w:val="2009948221"/>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导致其他权益工具中的永续债变动金额"/>
                    <w:tag w:val="_GBC_c19f1466fd9540e5bf5b38e6bcfa7f43"/>
                    <w:id w:val="1520422091"/>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导致其他权益工具中的其他变动金额"/>
                    <w:tag w:val="_GBC_fc5fc85e20df48dfbcea93466ea92b01"/>
                    <w:id w:val="-582916386"/>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p>
                    </w:tc>
                  </w:sdtContent>
                </w:sdt>
                <w:sdt>
                  <w:sdtPr>
                    <w:rPr>
                      <w:sz w:val="13"/>
                      <w:szCs w:val="13"/>
                    </w:rPr>
                    <w:alias w:val="其他导致资本公积变动金额"/>
                    <w:tag w:val="_GBC_f2b3a6489dd14ccab11e8f099f85dd5d"/>
                    <w:id w:val="-1146813371"/>
                    <w:lock w:val="sdtLocked"/>
                  </w:sdtPr>
                  <w:sdtEndPr/>
                  <w:sdtContent>
                    <w:tc>
                      <w:tcPr>
                        <w:tcW w:w="1490" w:type="dxa"/>
                        <w:vAlign w:val="center"/>
                      </w:tcPr>
                      <w:p w:rsidR="00B8096F" w:rsidRPr="004D357F" w:rsidRDefault="00B8096F" w:rsidP="006C23A0">
                        <w:pPr>
                          <w:jc w:val="right"/>
                          <w:rPr>
                            <w:sz w:val="13"/>
                            <w:szCs w:val="13"/>
                          </w:rPr>
                        </w:pPr>
                      </w:p>
                    </w:tc>
                  </w:sdtContent>
                </w:sdt>
                <w:sdt>
                  <w:sdtPr>
                    <w:rPr>
                      <w:sz w:val="13"/>
                      <w:szCs w:val="13"/>
                    </w:rPr>
                    <w:alias w:val="其他导致库存股变动金额"/>
                    <w:tag w:val="_GBC_6498b45ee000460c81ac7c4b366a037a"/>
                    <w:id w:val="56905424"/>
                    <w:lock w:val="sdtLocked"/>
                  </w:sdtPr>
                  <w:sdtEndPr/>
                  <w:sdtContent>
                    <w:tc>
                      <w:tcPr>
                        <w:tcW w:w="1064" w:type="dxa"/>
                        <w:vAlign w:val="center"/>
                      </w:tcPr>
                      <w:p w:rsidR="00B8096F" w:rsidRPr="004D357F" w:rsidRDefault="00B8096F" w:rsidP="006C23A0">
                        <w:pPr>
                          <w:jc w:val="right"/>
                          <w:rPr>
                            <w:sz w:val="13"/>
                            <w:szCs w:val="13"/>
                          </w:rPr>
                        </w:pPr>
                      </w:p>
                    </w:tc>
                  </w:sdtContent>
                </w:sdt>
                <w:sdt>
                  <w:sdtPr>
                    <w:rPr>
                      <w:sz w:val="13"/>
                      <w:szCs w:val="13"/>
                    </w:rPr>
                    <w:alias w:val="其他导致其他综合收益变动金额"/>
                    <w:tag w:val="_GBC_66d8f42ef51641b2b0ae3816c96eecdf"/>
                    <w:id w:val="-639489487"/>
                    <w:lock w:val="sdtLocked"/>
                  </w:sdtPr>
                  <w:sdtEndPr/>
                  <w:sdtContent>
                    <w:tc>
                      <w:tcPr>
                        <w:tcW w:w="707" w:type="dxa"/>
                        <w:vAlign w:val="center"/>
                      </w:tcPr>
                      <w:p w:rsidR="00B8096F" w:rsidRPr="004D357F" w:rsidRDefault="00B8096F" w:rsidP="006C23A0">
                        <w:pPr>
                          <w:jc w:val="right"/>
                          <w:rPr>
                            <w:sz w:val="13"/>
                            <w:szCs w:val="13"/>
                          </w:rPr>
                        </w:pPr>
                      </w:p>
                    </w:tc>
                  </w:sdtContent>
                </w:sdt>
                <w:sdt>
                  <w:sdtPr>
                    <w:rPr>
                      <w:sz w:val="13"/>
                      <w:szCs w:val="13"/>
                    </w:rPr>
                    <w:alias w:val="其他导致专项储备变动金额"/>
                    <w:tag w:val="_GBC_89f834c340664692bfd8dc09308561c1"/>
                    <w:id w:val="-180587348"/>
                    <w:lock w:val="sdtLocked"/>
                  </w:sdtPr>
                  <w:sdtEndPr/>
                  <w:sdtContent>
                    <w:tc>
                      <w:tcPr>
                        <w:tcW w:w="425" w:type="dxa"/>
                        <w:vAlign w:val="center"/>
                      </w:tcPr>
                      <w:p w:rsidR="00B8096F" w:rsidRPr="004D357F" w:rsidRDefault="00B8096F" w:rsidP="006C23A0">
                        <w:pPr>
                          <w:jc w:val="right"/>
                          <w:rPr>
                            <w:sz w:val="13"/>
                            <w:szCs w:val="13"/>
                          </w:rPr>
                        </w:pPr>
                      </w:p>
                    </w:tc>
                  </w:sdtContent>
                </w:sdt>
                <w:sdt>
                  <w:sdtPr>
                    <w:rPr>
                      <w:sz w:val="13"/>
                      <w:szCs w:val="13"/>
                    </w:rPr>
                    <w:alias w:val="其他导致盈余公积变动金额"/>
                    <w:tag w:val="_GBC_4f4c655eb6824d048f48191a8330ad07"/>
                    <w:id w:val="880902497"/>
                    <w:lock w:val="sdtLocked"/>
                  </w:sdtPr>
                  <w:sdtEndPr/>
                  <w:sdtContent>
                    <w:tc>
                      <w:tcPr>
                        <w:tcW w:w="1276" w:type="dxa"/>
                        <w:vAlign w:val="center"/>
                      </w:tcPr>
                      <w:p w:rsidR="00B8096F" w:rsidRPr="004D357F" w:rsidRDefault="00B8096F" w:rsidP="006C23A0">
                        <w:pPr>
                          <w:jc w:val="right"/>
                          <w:rPr>
                            <w:sz w:val="13"/>
                            <w:szCs w:val="13"/>
                          </w:rPr>
                        </w:pPr>
                      </w:p>
                    </w:tc>
                  </w:sdtContent>
                </w:sdt>
                <w:sdt>
                  <w:sdtPr>
                    <w:rPr>
                      <w:sz w:val="13"/>
                      <w:szCs w:val="13"/>
                    </w:rPr>
                    <w:alias w:val="其他导致未分配利润变动金额"/>
                    <w:tag w:val="_GBC_8669edf341584816a95d6b2633184c52"/>
                    <w:id w:val="-1319952157"/>
                    <w:lock w:val="sdtLocked"/>
                  </w:sdtPr>
                  <w:sdtEndPr/>
                  <w:sdtContent>
                    <w:tc>
                      <w:tcPr>
                        <w:tcW w:w="1417" w:type="dxa"/>
                        <w:vAlign w:val="center"/>
                      </w:tcPr>
                      <w:p w:rsidR="00B8096F" w:rsidRPr="004D357F" w:rsidRDefault="00B8096F" w:rsidP="006C23A0">
                        <w:pPr>
                          <w:jc w:val="right"/>
                          <w:rPr>
                            <w:sz w:val="13"/>
                            <w:szCs w:val="13"/>
                          </w:rPr>
                        </w:pPr>
                        <w:r>
                          <w:rPr>
                            <w:sz w:val="13"/>
                            <w:szCs w:val="13"/>
                          </w:rPr>
                          <w:t>-1,081,106.82</w:t>
                        </w:r>
                      </w:p>
                    </w:tc>
                  </w:sdtContent>
                </w:sdt>
                <w:sdt>
                  <w:sdtPr>
                    <w:rPr>
                      <w:sz w:val="13"/>
                      <w:szCs w:val="13"/>
                    </w:rPr>
                    <w:alias w:val="其他导致股东权益合计变动金额"/>
                    <w:tag w:val="_GBC_b252dd00f5c84c94a1462c8e5b1fdb25"/>
                    <w:id w:val="-225369975"/>
                    <w:lock w:val="sdtLocked"/>
                  </w:sdtPr>
                  <w:sdtEndPr/>
                  <w:sdtContent>
                    <w:tc>
                      <w:tcPr>
                        <w:tcW w:w="1288" w:type="dxa"/>
                        <w:vAlign w:val="center"/>
                      </w:tcPr>
                      <w:p w:rsidR="00B8096F" w:rsidRPr="004D357F" w:rsidRDefault="00B8096F" w:rsidP="006C23A0">
                        <w:pPr>
                          <w:jc w:val="right"/>
                          <w:rPr>
                            <w:sz w:val="13"/>
                            <w:szCs w:val="13"/>
                          </w:rPr>
                        </w:pPr>
                        <w:r>
                          <w:rPr>
                            <w:sz w:val="13"/>
                            <w:szCs w:val="13"/>
                          </w:rPr>
                          <w:t>-1,081,106.82</w:t>
                        </w:r>
                      </w:p>
                    </w:tc>
                  </w:sdtContent>
                </w:sdt>
              </w:tr>
              <w:tr w:rsidR="00B8096F" w:rsidRPr="004D357F" w:rsidTr="006C23A0">
                <w:trPr>
                  <w:trHeight w:val="20"/>
                </w:trPr>
                <w:tc>
                  <w:tcPr>
                    <w:tcW w:w="2450" w:type="dxa"/>
                  </w:tcPr>
                  <w:p w:rsidR="00B8096F" w:rsidRPr="004D357F" w:rsidRDefault="00B8096F" w:rsidP="006C23A0">
                    <w:pPr>
                      <w:rPr>
                        <w:sz w:val="13"/>
                        <w:szCs w:val="13"/>
                      </w:rPr>
                    </w:pPr>
                    <w:r w:rsidRPr="004D357F">
                      <w:rPr>
                        <w:sz w:val="13"/>
                        <w:szCs w:val="13"/>
                      </w:rPr>
                      <w:t>四、本期期末余额</w:t>
                    </w:r>
                  </w:p>
                </w:tc>
                <w:sdt>
                  <w:sdtPr>
                    <w:rPr>
                      <w:sz w:val="13"/>
                      <w:szCs w:val="13"/>
                    </w:rPr>
                    <w:alias w:val="股本"/>
                    <w:tag w:val="_GBC_9f88021da3e04c92848122dd94e287ea"/>
                    <w:id w:val="1943028260"/>
                    <w:lock w:val="sdtLocked"/>
                  </w:sdtPr>
                  <w:sdtEndPr/>
                  <w:sdtContent>
                    <w:tc>
                      <w:tcPr>
                        <w:tcW w:w="1292" w:type="dxa"/>
                        <w:tcBorders>
                          <w:right w:val="single" w:sz="4" w:space="0" w:color="auto"/>
                        </w:tcBorders>
                        <w:vAlign w:val="center"/>
                      </w:tcPr>
                      <w:p w:rsidR="00B8096F" w:rsidRPr="004D357F" w:rsidRDefault="00B8096F" w:rsidP="006C23A0">
                        <w:pPr>
                          <w:jc w:val="right"/>
                          <w:rPr>
                            <w:sz w:val="13"/>
                            <w:szCs w:val="13"/>
                          </w:rPr>
                        </w:pPr>
                        <w:r w:rsidRPr="004D357F">
                          <w:rPr>
                            <w:sz w:val="13"/>
                            <w:szCs w:val="13"/>
                          </w:rPr>
                          <w:t>882,108,472.00</w:t>
                        </w:r>
                      </w:p>
                    </w:tc>
                  </w:sdtContent>
                </w:sdt>
                <w:sdt>
                  <w:sdtPr>
                    <w:rPr>
                      <w:sz w:val="13"/>
                      <w:szCs w:val="13"/>
                    </w:rPr>
                    <w:alias w:val="其他权益工具-其中：优先股"/>
                    <w:tag w:val="_GBC_1864d58e038c486ba7e2b7e9f78c094e"/>
                    <w:id w:val="-1364975163"/>
                    <w:lock w:val="sdtLocked"/>
                  </w:sdtPr>
                  <w:sdtEndPr/>
                  <w:sdtContent>
                    <w:tc>
                      <w:tcPr>
                        <w:tcW w:w="836" w:type="dxa"/>
                        <w:tcBorders>
                          <w:left w:val="single" w:sz="4" w:space="0" w:color="auto"/>
                          <w:right w:val="single" w:sz="4" w:space="0" w:color="auto"/>
                        </w:tcBorders>
                        <w:vAlign w:val="center"/>
                      </w:tcPr>
                      <w:p w:rsidR="00B8096F" w:rsidRPr="004D357F" w:rsidRDefault="00B8096F" w:rsidP="006C23A0">
                        <w:pPr>
                          <w:jc w:val="right"/>
                          <w:rPr>
                            <w:sz w:val="13"/>
                            <w:szCs w:val="13"/>
                          </w:rPr>
                        </w:pPr>
                        <w:r w:rsidRPr="004D357F">
                          <w:rPr>
                            <w:sz w:val="13"/>
                            <w:szCs w:val="13"/>
                          </w:rPr>
                          <w:t>0.00</w:t>
                        </w:r>
                      </w:p>
                    </w:tc>
                  </w:sdtContent>
                </w:sdt>
                <w:sdt>
                  <w:sdtPr>
                    <w:rPr>
                      <w:sz w:val="13"/>
                      <w:szCs w:val="13"/>
                    </w:rPr>
                    <w:alias w:val="其他权益工具-永续债"/>
                    <w:tag w:val="_GBC_ec5fed07ee304701a8d76ca9986cf0fa"/>
                    <w:id w:val="-775559816"/>
                    <w:lock w:val="sdtLocked"/>
                  </w:sdtPr>
                  <w:sdtEndPr/>
                  <w:sdtContent>
                    <w:tc>
                      <w:tcPr>
                        <w:tcW w:w="1078" w:type="dxa"/>
                        <w:tcBorders>
                          <w:left w:val="single" w:sz="4" w:space="0" w:color="auto"/>
                          <w:right w:val="single" w:sz="4" w:space="0" w:color="auto"/>
                        </w:tcBorders>
                        <w:vAlign w:val="center"/>
                      </w:tcPr>
                      <w:p w:rsidR="00B8096F" w:rsidRPr="004D357F" w:rsidRDefault="00B8096F" w:rsidP="006C23A0">
                        <w:pPr>
                          <w:jc w:val="right"/>
                          <w:rPr>
                            <w:sz w:val="13"/>
                            <w:szCs w:val="13"/>
                          </w:rPr>
                        </w:pPr>
                        <w:r w:rsidRPr="004D357F">
                          <w:rPr>
                            <w:sz w:val="13"/>
                            <w:szCs w:val="13"/>
                          </w:rPr>
                          <w:t>0.00</w:t>
                        </w:r>
                      </w:p>
                    </w:tc>
                  </w:sdtContent>
                </w:sdt>
                <w:sdt>
                  <w:sdtPr>
                    <w:rPr>
                      <w:sz w:val="13"/>
                      <w:szCs w:val="13"/>
                    </w:rPr>
                    <w:alias w:val="其他权益工具-其他"/>
                    <w:tag w:val="_GBC_37a25eecd49f426a8991c355f26bb162"/>
                    <w:id w:val="-1516610665"/>
                    <w:lock w:val="sdtLocked"/>
                  </w:sdtPr>
                  <w:sdtEndPr/>
                  <w:sdtContent>
                    <w:tc>
                      <w:tcPr>
                        <w:tcW w:w="637" w:type="dxa"/>
                        <w:tcBorders>
                          <w:left w:val="single" w:sz="4" w:space="0" w:color="auto"/>
                        </w:tcBorders>
                        <w:vAlign w:val="center"/>
                      </w:tcPr>
                      <w:p w:rsidR="00B8096F" w:rsidRPr="004D357F" w:rsidRDefault="00B8096F" w:rsidP="006C23A0">
                        <w:pPr>
                          <w:jc w:val="right"/>
                          <w:rPr>
                            <w:sz w:val="13"/>
                            <w:szCs w:val="13"/>
                          </w:rPr>
                        </w:pPr>
                        <w:r w:rsidRPr="004D357F">
                          <w:rPr>
                            <w:sz w:val="13"/>
                            <w:szCs w:val="13"/>
                          </w:rPr>
                          <w:t>0.00</w:t>
                        </w:r>
                      </w:p>
                    </w:tc>
                  </w:sdtContent>
                </w:sdt>
                <w:sdt>
                  <w:sdtPr>
                    <w:rPr>
                      <w:sz w:val="13"/>
                      <w:szCs w:val="13"/>
                    </w:rPr>
                    <w:alias w:val="资本公积"/>
                    <w:tag w:val="_GBC_7325f4ac259f4518b04611bbec36250d"/>
                    <w:id w:val="151567516"/>
                    <w:lock w:val="sdtLocked"/>
                  </w:sdtPr>
                  <w:sdtEndPr/>
                  <w:sdtContent>
                    <w:tc>
                      <w:tcPr>
                        <w:tcW w:w="1490" w:type="dxa"/>
                        <w:vAlign w:val="center"/>
                      </w:tcPr>
                      <w:p w:rsidR="00B8096F" w:rsidRPr="004D357F" w:rsidRDefault="00B8096F" w:rsidP="006C23A0">
                        <w:pPr>
                          <w:jc w:val="right"/>
                          <w:rPr>
                            <w:sz w:val="13"/>
                            <w:szCs w:val="13"/>
                          </w:rPr>
                        </w:pPr>
                        <w:r w:rsidRPr="004D357F">
                          <w:rPr>
                            <w:sz w:val="13"/>
                            <w:szCs w:val="13"/>
                          </w:rPr>
                          <w:t>4,019,059,747.45</w:t>
                        </w:r>
                      </w:p>
                    </w:tc>
                  </w:sdtContent>
                </w:sdt>
                <w:sdt>
                  <w:sdtPr>
                    <w:rPr>
                      <w:sz w:val="13"/>
                      <w:szCs w:val="13"/>
                    </w:rPr>
                    <w:alias w:val="库存股"/>
                    <w:tag w:val="_GBC_d2678425187d4f0e8816c7449e800e33"/>
                    <w:id w:val="221956163"/>
                    <w:lock w:val="sdtLocked"/>
                  </w:sdtPr>
                  <w:sdtEndPr/>
                  <w:sdtContent>
                    <w:tc>
                      <w:tcPr>
                        <w:tcW w:w="1064" w:type="dxa"/>
                        <w:vAlign w:val="center"/>
                      </w:tcPr>
                      <w:p w:rsidR="00B8096F" w:rsidRPr="004D357F" w:rsidRDefault="00B8096F" w:rsidP="006C23A0">
                        <w:pPr>
                          <w:jc w:val="right"/>
                          <w:rPr>
                            <w:sz w:val="13"/>
                            <w:szCs w:val="13"/>
                          </w:rPr>
                        </w:pPr>
                        <w:r w:rsidRPr="004D357F">
                          <w:rPr>
                            <w:sz w:val="13"/>
                            <w:szCs w:val="13"/>
                          </w:rPr>
                          <w:t>0.00</w:t>
                        </w:r>
                      </w:p>
                    </w:tc>
                  </w:sdtContent>
                </w:sdt>
                <w:sdt>
                  <w:sdtPr>
                    <w:rPr>
                      <w:sz w:val="13"/>
                      <w:szCs w:val="13"/>
                    </w:rPr>
                    <w:alias w:val="其他综合收益（资产负债表项目）"/>
                    <w:tag w:val="_GBC_29f3fca6a8e04f8e9d31e1b483478035"/>
                    <w:id w:val="283696677"/>
                    <w:lock w:val="sdtLocked"/>
                  </w:sdtPr>
                  <w:sdtEndPr/>
                  <w:sdtContent>
                    <w:tc>
                      <w:tcPr>
                        <w:tcW w:w="707" w:type="dxa"/>
                        <w:vAlign w:val="center"/>
                      </w:tcPr>
                      <w:p w:rsidR="00B8096F" w:rsidRPr="004D357F" w:rsidRDefault="00B8096F" w:rsidP="006C23A0">
                        <w:pPr>
                          <w:jc w:val="right"/>
                          <w:rPr>
                            <w:sz w:val="13"/>
                            <w:szCs w:val="13"/>
                          </w:rPr>
                        </w:pPr>
                        <w:r w:rsidRPr="004D357F">
                          <w:rPr>
                            <w:sz w:val="13"/>
                            <w:szCs w:val="13"/>
                          </w:rPr>
                          <w:t>0.00</w:t>
                        </w:r>
                      </w:p>
                    </w:tc>
                  </w:sdtContent>
                </w:sdt>
                <w:sdt>
                  <w:sdtPr>
                    <w:rPr>
                      <w:sz w:val="13"/>
                      <w:szCs w:val="13"/>
                    </w:rPr>
                    <w:alias w:val="专项储备"/>
                    <w:tag w:val="_GBC_777794e65544442089314634a90d9c01"/>
                    <w:id w:val="-1913537994"/>
                    <w:lock w:val="sdtLocked"/>
                  </w:sdtPr>
                  <w:sdtEndPr/>
                  <w:sdtContent>
                    <w:tc>
                      <w:tcPr>
                        <w:tcW w:w="425" w:type="dxa"/>
                        <w:vAlign w:val="center"/>
                      </w:tcPr>
                      <w:p w:rsidR="00B8096F" w:rsidRPr="004D357F" w:rsidRDefault="00B8096F" w:rsidP="006C23A0">
                        <w:pPr>
                          <w:jc w:val="right"/>
                          <w:rPr>
                            <w:sz w:val="13"/>
                            <w:szCs w:val="13"/>
                          </w:rPr>
                        </w:pPr>
                        <w:r w:rsidRPr="004D357F">
                          <w:rPr>
                            <w:sz w:val="13"/>
                            <w:szCs w:val="13"/>
                          </w:rPr>
                          <w:t>0.00</w:t>
                        </w:r>
                      </w:p>
                    </w:tc>
                  </w:sdtContent>
                </w:sdt>
                <w:sdt>
                  <w:sdtPr>
                    <w:rPr>
                      <w:sz w:val="13"/>
                      <w:szCs w:val="13"/>
                    </w:rPr>
                    <w:alias w:val="盈余公积"/>
                    <w:tag w:val="_GBC_8f968e85528047aca76a2014673040ba"/>
                    <w:id w:val="354239578"/>
                    <w:lock w:val="sdtLocked"/>
                  </w:sdtPr>
                  <w:sdtEndPr/>
                  <w:sdtContent>
                    <w:tc>
                      <w:tcPr>
                        <w:tcW w:w="1276" w:type="dxa"/>
                        <w:vAlign w:val="center"/>
                      </w:tcPr>
                      <w:p w:rsidR="00B8096F" w:rsidRPr="004D357F" w:rsidRDefault="00B8096F" w:rsidP="006C23A0">
                        <w:pPr>
                          <w:jc w:val="right"/>
                          <w:rPr>
                            <w:sz w:val="13"/>
                            <w:szCs w:val="13"/>
                          </w:rPr>
                        </w:pPr>
                        <w:r w:rsidRPr="004D357F">
                          <w:rPr>
                            <w:sz w:val="13"/>
                            <w:szCs w:val="13"/>
                          </w:rPr>
                          <w:t>60,500,071.92</w:t>
                        </w:r>
                      </w:p>
                    </w:tc>
                  </w:sdtContent>
                </w:sdt>
                <w:sdt>
                  <w:sdtPr>
                    <w:rPr>
                      <w:sz w:val="13"/>
                      <w:szCs w:val="13"/>
                    </w:rPr>
                    <w:alias w:val="未分配利润"/>
                    <w:tag w:val="_GBC_04c9a3ea207c4cfbbc60e3c32cdaee19"/>
                    <w:id w:val="-1982298257"/>
                    <w:lock w:val="sdtLocked"/>
                  </w:sdtPr>
                  <w:sdtEndPr/>
                  <w:sdtContent>
                    <w:tc>
                      <w:tcPr>
                        <w:tcW w:w="1417" w:type="dxa"/>
                        <w:vAlign w:val="center"/>
                      </w:tcPr>
                      <w:p w:rsidR="00B8096F" w:rsidRPr="004D357F" w:rsidRDefault="00B8096F" w:rsidP="006C23A0">
                        <w:pPr>
                          <w:jc w:val="right"/>
                          <w:rPr>
                            <w:sz w:val="13"/>
                            <w:szCs w:val="13"/>
                          </w:rPr>
                        </w:pPr>
                        <w:r>
                          <w:rPr>
                            <w:sz w:val="13"/>
                            <w:szCs w:val="13"/>
                          </w:rPr>
                          <w:t>-941,544,862.23</w:t>
                        </w:r>
                      </w:p>
                    </w:tc>
                  </w:sdtContent>
                </w:sdt>
                <w:sdt>
                  <w:sdtPr>
                    <w:rPr>
                      <w:sz w:val="13"/>
                      <w:szCs w:val="13"/>
                    </w:rPr>
                    <w:alias w:val="股东权益合计"/>
                    <w:tag w:val="_GBC_93957076bb104cd5a096309d34e988c0"/>
                    <w:id w:val="345834762"/>
                    <w:lock w:val="sdtLocked"/>
                  </w:sdtPr>
                  <w:sdtEndPr/>
                  <w:sdtContent>
                    <w:tc>
                      <w:tcPr>
                        <w:tcW w:w="1288" w:type="dxa"/>
                        <w:vAlign w:val="center"/>
                      </w:tcPr>
                      <w:p w:rsidR="00B8096F" w:rsidRPr="004D357F" w:rsidRDefault="00B8096F" w:rsidP="006C23A0">
                        <w:pPr>
                          <w:jc w:val="right"/>
                          <w:rPr>
                            <w:sz w:val="13"/>
                            <w:szCs w:val="13"/>
                          </w:rPr>
                        </w:pPr>
                        <w:r>
                          <w:rPr>
                            <w:sz w:val="13"/>
                            <w:szCs w:val="13"/>
                          </w:rPr>
                          <w:t>4,020,123,429.14</w:t>
                        </w:r>
                      </w:p>
                    </w:tc>
                  </w:sdtContent>
                </w:sdt>
              </w:tr>
            </w:tbl>
            <w:p w:rsidR="00B8096F" w:rsidRDefault="00B8096F"/>
            <w:p w:rsidR="006607F0" w:rsidRDefault="006607F0">
              <w:pPr>
                <w:rPr>
                  <w:szCs w:val="21"/>
                </w:rPr>
              </w:pPr>
            </w:p>
            <w:tbl>
              <w:tblPr>
                <w:tblStyle w:val="g2"/>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292"/>
                <w:gridCol w:w="836"/>
                <w:gridCol w:w="1078"/>
                <w:gridCol w:w="779"/>
                <w:gridCol w:w="1348"/>
                <w:gridCol w:w="1064"/>
                <w:gridCol w:w="707"/>
                <w:gridCol w:w="425"/>
                <w:gridCol w:w="1134"/>
                <w:gridCol w:w="1559"/>
                <w:gridCol w:w="1288"/>
              </w:tblGrid>
              <w:tr w:rsidR="004D357F" w:rsidRPr="00050ACF" w:rsidTr="004D357F">
                <w:trPr>
                  <w:trHeight w:val="20"/>
                </w:trPr>
                <w:tc>
                  <w:tcPr>
                    <w:tcW w:w="2394" w:type="dxa"/>
                    <w:vMerge w:val="restart"/>
                    <w:vAlign w:val="center"/>
                  </w:tcPr>
                  <w:p w:rsidR="004D357F" w:rsidRPr="00050ACF" w:rsidRDefault="004D357F" w:rsidP="004D357F">
                    <w:pPr>
                      <w:adjustRightInd w:val="0"/>
                      <w:snapToGrid w:val="0"/>
                      <w:jc w:val="center"/>
                      <w:rPr>
                        <w:sz w:val="13"/>
                        <w:szCs w:val="13"/>
                      </w:rPr>
                    </w:pPr>
                    <w:r w:rsidRPr="00050ACF">
                      <w:rPr>
                        <w:sz w:val="13"/>
                        <w:szCs w:val="13"/>
                      </w:rPr>
                      <w:t>项目</w:t>
                    </w:r>
                  </w:p>
                </w:tc>
                <w:tc>
                  <w:tcPr>
                    <w:tcW w:w="11510" w:type="dxa"/>
                    <w:gridSpan w:val="11"/>
                  </w:tcPr>
                  <w:p w:rsidR="004D357F" w:rsidRPr="00050ACF" w:rsidRDefault="004D357F" w:rsidP="004D357F">
                    <w:pPr>
                      <w:adjustRightInd w:val="0"/>
                      <w:snapToGrid w:val="0"/>
                      <w:jc w:val="center"/>
                      <w:rPr>
                        <w:sz w:val="13"/>
                        <w:szCs w:val="13"/>
                      </w:rPr>
                    </w:pPr>
                    <w:r w:rsidRPr="00050ACF">
                      <w:rPr>
                        <w:rFonts w:hint="eastAsia"/>
                        <w:sz w:val="13"/>
                        <w:szCs w:val="13"/>
                      </w:rPr>
                      <w:t>上期</w:t>
                    </w:r>
                  </w:p>
                </w:tc>
              </w:tr>
              <w:tr w:rsidR="004D357F" w:rsidRPr="00050ACF" w:rsidTr="00A154F0">
                <w:trPr>
                  <w:trHeight w:val="315"/>
                </w:trPr>
                <w:tc>
                  <w:tcPr>
                    <w:tcW w:w="2394" w:type="dxa"/>
                    <w:vMerge/>
                  </w:tcPr>
                  <w:p w:rsidR="004D357F" w:rsidRPr="00050ACF" w:rsidRDefault="004D357F" w:rsidP="004D357F">
                    <w:pPr>
                      <w:adjustRightInd w:val="0"/>
                      <w:snapToGrid w:val="0"/>
                      <w:rPr>
                        <w:sz w:val="13"/>
                        <w:szCs w:val="13"/>
                      </w:rPr>
                    </w:pPr>
                  </w:p>
                </w:tc>
                <w:tc>
                  <w:tcPr>
                    <w:tcW w:w="1292" w:type="dxa"/>
                    <w:vMerge w:val="restart"/>
                    <w:tcBorders>
                      <w:right w:val="single" w:sz="4" w:space="0" w:color="auto"/>
                    </w:tcBorders>
                    <w:vAlign w:val="center"/>
                  </w:tcPr>
                  <w:p w:rsidR="004D357F" w:rsidRPr="00050ACF" w:rsidRDefault="004D357F" w:rsidP="004D357F">
                    <w:pPr>
                      <w:adjustRightInd w:val="0"/>
                      <w:snapToGrid w:val="0"/>
                      <w:jc w:val="center"/>
                      <w:rPr>
                        <w:sz w:val="13"/>
                        <w:szCs w:val="13"/>
                      </w:rPr>
                    </w:pPr>
                    <w:r w:rsidRPr="00050ACF">
                      <w:rPr>
                        <w:rFonts w:hint="eastAsia"/>
                        <w:sz w:val="13"/>
                        <w:szCs w:val="13"/>
                      </w:rPr>
                      <w:t>股本</w:t>
                    </w:r>
                  </w:p>
                </w:tc>
                <w:tc>
                  <w:tcPr>
                    <w:tcW w:w="2693" w:type="dxa"/>
                    <w:gridSpan w:val="3"/>
                    <w:tcBorders>
                      <w:left w:val="single" w:sz="4" w:space="0" w:color="auto"/>
                      <w:bottom w:val="single" w:sz="4" w:space="0" w:color="auto"/>
                    </w:tcBorders>
                    <w:vAlign w:val="center"/>
                  </w:tcPr>
                  <w:p w:rsidR="004D357F" w:rsidRPr="00050ACF" w:rsidRDefault="004D357F" w:rsidP="004D357F">
                    <w:pPr>
                      <w:adjustRightInd w:val="0"/>
                      <w:snapToGrid w:val="0"/>
                      <w:jc w:val="center"/>
                      <w:rPr>
                        <w:sz w:val="13"/>
                        <w:szCs w:val="13"/>
                      </w:rPr>
                    </w:pPr>
                    <w:r w:rsidRPr="00050ACF">
                      <w:rPr>
                        <w:rFonts w:hint="eastAsia"/>
                        <w:sz w:val="13"/>
                        <w:szCs w:val="13"/>
                      </w:rPr>
                      <w:t>其他权益工具</w:t>
                    </w:r>
                  </w:p>
                </w:tc>
                <w:tc>
                  <w:tcPr>
                    <w:tcW w:w="1348" w:type="dxa"/>
                    <w:vMerge w:val="restart"/>
                    <w:vAlign w:val="center"/>
                  </w:tcPr>
                  <w:p w:rsidR="004D357F" w:rsidRPr="00050ACF" w:rsidRDefault="004D357F" w:rsidP="004D357F">
                    <w:pPr>
                      <w:adjustRightInd w:val="0"/>
                      <w:snapToGrid w:val="0"/>
                      <w:jc w:val="center"/>
                      <w:rPr>
                        <w:sz w:val="13"/>
                        <w:szCs w:val="13"/>
                      </w:rPr>
                    </w:pPr>
                    <w:r w:rsidRPr="00050ACF">
                      <w:rPr>
                        <w:sz w:val="13"/>
                        <w:szCs w:val="13"/>
                      </w:rPr>
                      <w:t>资本公积</w:t>
                    </w:r>
                  </w:p>
                </w:tc>
                <w:tc>
                  <w:tcPr>
                    <w:tcW w:w="1064" w:type="dxa"/>
                    <w:vMerge w:val="restart"/>
                    <w:vAlign w:val="center"/>
                  </w:tcPr>
                  <w:p w:rsidR="004D357F" w:rsidRPr="00050ACF" w:rsidRDefault="004D357F" w:rsidP="004D357F">
                    <w:pPr>
                      <w:adjustRightInd w:val="0"/>
                      <w:snapToGrid w:val="0"/>
                      <w:jc w:val="center"/>
                      <w:rPr>
                        <w:sz w:val="13"/>
                        <w:szCs w:val="13"/>
                      </w:rPr>
                    </w:pPr>
                    <w:r w:rsidRPr="00050ACF">
                      <w:rPr>
                        <w:sz w:val="13"/>
                        <w:szCs w:val="13"/>
                      </w:rPr>
                      <w:t>减：库存股</w:t>
                    </w:r>
                  </w:p>
                </w:tc>
                <w:tc>
                  <w:tcPr>
                    <w:tcW w:w="707" w:type="dxa"/>
                    <w:vMerge w:val="restart"/>
                    <w:vAlign w:val="center"/>
                  </w:tcPr>
                  <w:p w:rsidR="004D357F" w:rsidRPr="00050ACF" w:rsidRDefault="004D357F" w:rsidP="004D357F">
                    <w:pPr>
                      <w:jc w:val="center"/>
                      <w:rPr>
                        <w:sz w:val="13"/>
                        <w:szCs w:val="13"/>
                      </w:rPr>
                    </w:pPr>
                    <w:r w:rsidRPr="00050ACF">
                      <w:rPr>
                        <w:rFonts w:hint="eastAsia"/>
                        <w:sz w:val="13"/>
                        <w:szCs w:val="13"/>
                      </w:rPr>
                      <w:t>其他综合收益</w:t>
                    </w:r>
                  </w:p>
                </w:tc>
                <w:tc>
                  <w:tcPr>
                    <w:tcW w:w="425" w:type="dxa"/>
                    <w:vMerge w:val="restart"/>
                    <w:vAlign w:val="center"/>
                  </w:tcPr>
                  <w:p w:rsidR="004D357F" w:rsidRPr="00050ACF" w:rsidRDefault="004D357F" w:rsidP="004D357F">
                    <w:pPr>
                      <w:adjustRightInd w:val="0"/>
                      <w:snapToGrid w:val="0"/>
                      <w:jc w:val="center"/>
                      <w:rPr>
                        <w:sz w:val="13"/>
                        <w:szCs w:val="13"/>
                      </w:rPr>
                    </w:pPr>
                    <w:r w:rsidRPr="00050ACF">
                      <w:rPr>
                        <w:rFonts w:hint="eastAsia"/>
                        <w:sz w:val="13"/>
                        <w:szCs w:val="13"/>
                      </w:rPr>
                      <w:t>专项储备</w:t>
                    </w:r>
                  </w:p>
                </w:tc>
                <w:tc>
                  <w:tcPr>
                    <w:tcW w:w="1134" w:type="dxa"/>
                    <w:vMerge w:val="restart"/>
                    <w:vAlign w:val="center"/>
                  </w:tcPr>
                  <w:p w:rsidR="004D357F" w:rsidRPr="00050ACF" w:rsidRDefault="004D357F" w:rsidP="004D357F">
                    <w:pPr>
                      <w:adjustRightInd w:val="0"/>
                      <w:snapToGrid w:val="0"/>
                      <w:jc w:val="center"/>
                      <w:rPr>
                        <w:sz w:val="13"/>
                        <w:szCs w:val="13"/>
                      </w:rPr>
                    </w:pPr>
                    <w:r w:rsidRPr="00050ACF">
                      <w:rPr>
                        <w:sz w:val="13"/>
                        <w:szCs w:val="13"/>
                      </w:rPr>
                      <w:t>盈余公积</w:t>
                    </w:r>
                  </w:p>
                </w:tc>
                <w:tc>
                  <w:tcPr>
                    <w:tcW w:w="1559" w:type="dxa"/>
                    <w:vMerge w:val="restart"/>
                    <w:vAlign w:val="center"/>
                  </w:tcPr>
                  <w:p w:rsidR="004D357F" w:rsidRPr="00050ACF" w:rsidRDefault="004D357F" w:rsidP="004D357F">
                    <w:pPr>
                      <w:adjustRightInd w:val="0"/>
                      <w:snapToGrid w:val="0"/>
                      <w:jc w:val="center"/>
                      <w:rPr>
                        <w:sz w:val="13"/>
                        <w:szCs w:val="13"/>
                      </w:rPr>
                    </w:pPr>
                    <w:r w:rsidRPr="00050ACF">
                      <w:rPr>
                        <w:sz w:val="13"/>
                        <w:szCs w:val="13"/>
                      </w:rPr>
                      <w:t>未分配利润</w:t>
                    </w:r>
                  </w:p>
                </w:tc>
                <w:tc>
                  <w:tcPr>
                    <w:tcW w:w="1288" w:type="dxa"/>
                    <w:vMerge w:val="restart"/>
                    <w:vAlign w:val="center"/>
                  </w:tcPr>
                  <w:p w:rsidR="004D357F" w:rsidRPr="00050ACF" w:rsidRDefault="004D357F" w:rsidP="004D357F">
                    <w:pPr>
                      <w:adjustRightInd w:val="0"/>
                      <w:snapToGrid w:val="0"/>
                      <w:jc w:val="center"/>
                      <w:rPr>
                        <w:sz w:val="13"/>
                        <w:szCs w:val="13"/>
                      </w:rPr>
                    </w:pPr>
                    <w:r w:rsidRPr="00050ACF">
                      <w:rPr>
                        <w:sz w:val="13"/>
                        <w:szCs w:val="13"/>
                      </w:rPr>
                      <w:t>所有者权益合计</w:t>
                    </w:r>
                  </w:p>
                </w:tc>
              </w:tr>
              <w:tr w:rsidR="004D357F" w:rsidRPr="00050ACF" w:rsidTr="00A154F0">
                <w:trPr>
                  <w:trHeight w:val="294"/>
                </w:trPr>
                <w:tc>
                  <w:tcPr>
                    <w:tcW w:w="2394" w:type="dxa"/>
                    <w:vMerge/>
                  </w:tcPr>
                  <w:p w:rsidR="004D357F" w:rsidRPr="00050ACF" w:rsidRDefault="004D357F" w:rsidP="004D357F">
                    <w:pPr>
                      <w:adjustRightInd w:val="0"/>
                      <w:snapToGrid w:val="0"/>
                      <w:rPr>
                        <w:sz w:val="13"/>
                        <w:szCs w:val="13"/>
                      </w:rPr>
                    </w:pPr>
                  </w:p>
                </w:tc>
                <w:tc>
                  <w:tcPr>
                    <w:tcW w:w="1292" w:type="dxa"/>
                    <w:vMerge/>
                    <w:tcBorders>
                      <w:right w:val="single" w:sz="4" w:space="0" w:color="auto"/>
                    </w:tcBorders>
                  </w:tcPr>
                  <w:p w:rsidR="004D357F" w:rsidRPr="00050ACF" w:rsidRDefault="004D357F" w:rsidP="004D357F">
                    <w:pPr>
                      <w:adjustRightInd w:val="0"/>
                      <w:snapToGrid w:val="0"/>
                      <w:jc w:val="center"/>
                      <w:rPr>
                        <w:sz w:val="13"/>
                        <w:szCs w:val="13"/>
                      </w:rPr>
                    </w:pPr>
                  </w:p>
                </w:tc>
                <w:tc>
                  <w:tcPr>
                    <w:tcW w:w="836" w:type="dxa"/>
                    <w:tcBorders>
                      <w:top w:val="single" w:sz="4" w:space="0" w:color="auto"/>
                      <w:left w:val="single" w:sz="4" w:space="0" w:color="auto"/>
                      <w:right w:val="single" w:sz="4" w:space="0" w:color="auto"/>
                    </w:tcBorders>
                    <w:vAlign w:val="center"/>
                  </w:tcPr>
                  <w:p w:rsidR="004D357F" w:rsidRPr="00050ACF" w:rsidRDefault="004D357F" w:rsidP="004D357F">
                    <w:pPr>
                      <w:adjustRightInd w:val="0"/>
                      <w:snapToGrid w:val="0"/>
                      <w:jc w:val="center"/>
                      <w:rPr>
                        <w:sz w:val="13"/>
                        <w:szCs w:val="13"/>
                      </w:rPr>
                    </w:pPr>
                    <w:r w:rsidRPr="00050ACF">
                      <w:rPr>
                        <w:rFonts w:hint="eastAsia"/>
                        <w:sz w:val="13"/>
                        <w:szCs w:val="13"/>
                      </w:rPr>
                      <w:t>优先股</w:t>
                    </w:r>
                  </w:p>
                </w:tc>
                <w:tc>
                  <w:tcPr>
                    <w:tcW w:w="1078" w:type="dxa"/>
                    <w:tcBorders>
                      <w:top w:val="single" w:sz="4" w:space="0" w:color="auto"/>
                      <w:left w:val="single" w:sz="4" w:space="0" w:color="auto"/>
                      <w:right w:val="single" w:sz="4" w:space="0" w:color="auto"/>
                    </w:tcBorders>
                    <w:vAlign w:val="center"/>
                  </w:tcPr>
                  <w:p w:rsidR="004D357F" w:rsidRPr="00050ACF" w:rsidRDefault="004D357F" w:rsidP="004D357F">
                    <w:pPr>
                      <w:adjustRightInd w:val="0"/>
                      <w:snapToGrid w:val="0"/>
                      <w:jc w:val="center"/>
                      <w:rPr>
                        <w:sz w:val="13"/>
                        <w:szCs w:val="13"/>
                      </w:rPr>
                    </w:pPr>
                    <w:r w:rsidRPr="00050ACF">
                      <w:rPr>
                        <w:rFonts w:hint="eastAsia"/>
                        <w:sz w:val="13"/>
                        <w:szCs w:val="13"/>
                      </w:rPr>
                      <w:t>永续债</w:t>
                    </w:r>
                  </w:p>
                </w:tc>
                <w:tc>
                  <w:tcPr>
                    <w:tcW w:w="779" w:type="dxa"/>
                    <w:tcBorders>
                      <w:top w:val="single" w:sz="4" w:space="0" w:color="auto"/>
                      <w:left w:val="single" w:sz="4" w:space="0" w:color="auto"/>
                    </w:tcBorders>
                    <w:vAlign w:val="center"/>
                  </w:tcPr>
                  <w:p w:rsidR="004D357F" w:rsidRPr="00050ACF" w:rsidRDefault="004D357F" w:rsidP="004D357F">
                    <w:pPr>
                      <w:adjustRightInd w:val="0"/>
                      <w:snapToGrid w:val="0"/>
                      <w:jc w:val="center"/>
                      <w:rPr>
                        <w:sz w:val="13"/>
                        <w:szCs w:val="13"/>
                      </w:rPr>
                    </w:pPr>
                    <w:r w:rsidRPr="00050ACF">
                      <w:rPr>
                        <w:rFonts w:hint="eastAsia"/>
                        <w:sz w:val="13"/>
                        <w:szCs w:val="13"/>
                      </w:rPr>
                      <w:t>其他</w:t>
                    </w:r>
                  </w:p>
                </w:tc>
                <w:tc>
                  <w:tcPr>
                    <w:tcW w:w="1348" w:type="dxa"/>
                    <w:vMerge/>
                  </w:tcPr>
                  <w:p w:rsidR="004D357F" w:rsidRPr="00050ACF" w:rsidRDefault="004D357F" w:rsidP="004D357F">
                    <w:pPr>
                      <w:adjustRightInd w:val="0"/>
                      <w:snapToGrid w:val="0"/>
                      <w:jc w:val="center"/>
                      <w:rPr>
                        <w:sz w:val="13"/>
                        <w:szCs w:val="13"/>
                      </w:rPr>
                    </w:pPr>
                  </w:p>
                </w:tc>
                <w:tc>
                  <w:tcPr>
                    <w:tcW w:w="1064" w:type="dxa"/>
                    <w:vMerge/>
                  </w:tcPr>
                  <w:p w:rsidR="004D357F" w:rsidRPr="00050ACF" w:rsidRDefault="004D357F" w:rsidP="004D357F">
                    <w:pPr>
                      <w:adjustRightInd w:val="0"/>
                      <w:snapToGrid w:val="0"/>
                      <w:jc w:val="center"/>
                      <w:rPr>
                        <w:sz w:val="13"/>
                        <w:szCs w:val="13"/>
                      </w:rPr>
                    </w:pPr>
                  </w:p>
                </w:tc>
                <w:tc>
                  <w:tcPr>
                    <w:tcW w:w="707" w:type="dxa"/>
                    <w:vMerge/>
                  </w:tcPr>
                  <w:p w:rsidR="004D357F" w:rsidRPr="00050ACF" w:rsidRDefault="004D357F" w:rsidP="004D357F">
                    <w:pPr>
                      <w:jc w:val="center"/>
                      <w:rPr>
                        <w:sz w:val="13"/>
                        <w:szCs w:val="13"/>
                      </w:rPr>
                    </w:pPr>
                  </w:p>
                </w:tc>
                <w:tc>
                  <w:tcPr>
                    <w:tcW w:w="425" w:type="dxa"/>
                    <w:vMerge/>
                  </w:tcPr>
                  <w:p w:rsidR="004D357F" w:rsidRPr="00050ACF" w:rsidRDefault="004D357F" w:rsidP="004D357F">
                    <w:pPr>
                      <w:adjustRightInd w:val="0"/>
                      <w:snapToGrid w:val="0"/>
                      <w:jc w:val="center"/>
                      <w:rPr>
                        <w:sz w:val="13"/>
                        <w:szCs w:val="13"/>
                      </w:rPr>
                    </w:pPr>
                  </w:p>
                </w:tc>
                <w:tc>
                  <w:tcPr>
                    <w:tcW w:w="1134" w:type="dxa"/>
                    <w:vMerge/>
                  </w:tcPr>
                  <w:p w:rsidR="004D357F" w:rsidRPr="00050ACF" w:rsidRDefault="004D357F" w:rsidP="004D357F">
                    <w:pPr>
                      <w:adjustRightInd w:val="0"/>
                      <w:snapToGrid w:val="0"/>
                      <w:jc w:val="center"/>
                      <w:rPr>
                        <w:sz w:val="13"/>
                        <w:szCs w:val="13"/>
                      </w:rPr>
                    </w:pPr>
                  </w:p>
                </w:tc>
                <w:tc>
                  <w:tcPr>
                    <w:tcW w:w="1559" w:type="dxa"/>
                    <w:vMerge/>
                  </w:tcPr>
                  <w:p w:rsidR="004D357F" w:rsidRPr="00050ACF" w:rsidRDefault="004D357F" w:rsidP="004D357F">
                    <w:pPr>
                      <w:adjustRightInd w:val="0"/>
                      <w:snapToGrid w:val="0"/>
                      <w:jc w:val="center"/>
                      <w:rPr>
                        <w:sz w:val="13"/>
                        <w:szCs w:val="13"/>
                      </w:rPr>
                    </w:pPr>
                  </w:p>
                </w:tc>
                <w:tc>
                  <w:tcPr>
                    <w:tcW w:w="1288" w:type="dxa"/>
                    <w:vMerge/>
                  </w:tcPr>
                  <w:p w:rsidR="004D357F" w:rsidRPr="00050ACF" w:rsidRDefault="004D357F" w:rsidP="004D357F">
                    <w:pPr>
                      <w:adjustRightInd w:val="0"/>
                      <w:snapToGrid w:val="0"/>
                      <w:jc w:val="center"/>
                      <w:rPr>
                        <w:sz w:val="13"/>
                        <w:szCs w:val="13"/>
                      </w:rPr>
                    </w:pPr>
                  </w:p>
                </w:tc>
              </w:tr>
              <w:tr w:rsidR="004D357F" w:rsidRPr="00050ACF" w:rsidTr="00A154F0">
                <w:trPr>
                  <w:trHeight w:val="20"/>
                </w:trPr>
                <w:tc>
                  <w:tcPr>
                    <w:tcW w:w="2394" w:type="dxa"/>
                  </w:tcPr>
                  <w:p w:rsidR="004D357F" w:rsidRPr="00050ACF" w:rsidRDefault="004D357F" w:rsidP="004D357F">
                    <w:pPr>
                      <w:rPr>
                        <w:sz w:val="13"/>
                        <w:szCs w:val="13"/>
                      </w:rPr>
                    </w:pPr>
                    <w:r w:rsidRPr="00050ACF">
                      <w:rPr>
                        <w:sz w:val="13"/>
                        <w:szCs w:val="13"/>
                      </w:rPr>
                      <w:t>一、上年</w:t>
                    </w:r>
                    <w:r w:rsidRPr="00050ACF">
                      <w:rPr>
                        <w:rFonts w:hint="eastAsia"/>
                        <w:sz w:val="13"/>
                        <w:szCs w:val="13"/>
                      </w:rPr>
                      <w:t>期</w:t>
                    </w:r>
                    <w:r w:rsidRPr="00050ACF">
                      <w:rPr>
                        <w:sz w:val="13"/>
                        <w:szCs w:val="13"/>
                      </w:rPr>
                      <w:t>末余额</w:t>
                    </w:r>
                  </w:p>
                </w:tc>
                <w:sdt>
                  <w:sdtPr>
                    <w:rPr>
                      <w:sz w:val="13"/>
                      <w:szCs w:val="13"/>
                    </w:rPr>
                    <w:alias w:val="股本"/>
                    <w:tag w:val="_GBC_0b94c718f2794086b8469e6d97efb497"/>
                    <w:id w:val="-1335144864"/>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r w:rsidRPr="00050ACF">
                          <w:rPr>
                            <w:sz w:val="13"/>
                            <w:szCs w:val="13"/>
                          </w:rPr>
                          <w:t>882,108,472.00</w:t>
                        </w:r>
                      </w:p>
                    </w:tc>
                  </w:sdtContent>
                </w:sdt>
                <w:sdt>
                  <w:sdtPr>
                    <w:rPr>
                      <w:sz w:val="13"/>
                      <w:szCs w:val="13"/>
                    </w:rPr>
                    <w:alias w:val="其他权益工具-其中：优先股"/>
                    <w:tag w:val="_GBC_3ef6785fae574bf7ac70b244335f43ff"/>
                    <w:id w:val="457607795"/>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权益工具-永续债"/>
                    <w:tag w:val="_GBC_5689d7fcd8dc412887990aa2c35fcc70"/>
                    <w:id w:val="-1439058007"/>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权益工具-其他"/>
                    <w:tag w:val="_GBC_0c54703603994692b0ce850c9d185c37"/>
                    <w:id w:val="818537093"/>
                    <w:lock w:val="sdtLocked"/>
                  </w:sdtPr>
                  <w:sdtEndPr/>
                  <w:sdtContent>
                    <w:tc>
                      <w:tcPr>
                        <w:tcW w:w="779"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资本公积"/>
                    <w:tag w:val="_GBC_ff3bcedd78cc4ee99d1657f220561416"/>
                    <w:id w:val="1734584477"/>
                    <w:lock w:val="sdtLocked"/>
                  </w:sdtPr>
                  <w:sdtEndPr/>
                  <w:sdtContent>
                    <w:tc>
                      <w:tcPr>
                        <w:tcW w:w="1348" w:type="dxa"/>
                        <w:tcBorders>
                          <w:left w:val="single" w:sz="4" w:space="0" w:color="auto"/>
                        </w:tcBorders>
                        <w:vAlign w:val="center"/>
                      </w:tcPr>
                      <w:p w:rsidR="004D357F" w:rsidRPr="00050ACF" w:rsidRDefault="004D357F" w:rsidP="00A154F0">
                        <w:pPr>
                          <w:jc w:val="right"/>
                          <w:rPr>
                            <w:sz w:val="13"/>
                            <w:szCs w:val="13"/>
                          </w:rPr>
                        </w:pPr>
                        <w:r w:rsidRPr="00050ACF">
                          <w:rPr>
                            <w:sz w:val="13"/>
                            <w:szCs w:val="13"/>
                          </w:rPr>
                          <w:t>4,008,177,287.51</w:t>
                        </w:r>
                      </w:p>
                    </w:tc>
                  </w:sdtContent>
                </w:sdt>
                <w:sdt>
                  <w:sdtPr>
                    <w:rPr>
                      <w:sz w:val="13"/>
                      <w:szCs w:val="13"/>
                    </w:rPr>
                    <w:alias w:val="库存股"/>
                    <w:tag w:val="_GBC_7c3028b0517a42bdbf6064be16301591"/>
                    <w:id w:val="-499586595"/>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其他综合收益（资产负债表项目）"/>
                    <w:tag w:val="_GBC_74098f4d62df4fd284a356d203934def"/>
                    <w:id w:val="556593033"/>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专项储备"/>
                    <w:tag w:val="_GBC_f7c21cc7f3304231b66a579c535010a8"/>
                    <w:id w:val="-690603953"/>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盈余公积"/>
                    <w:tag w:val="_GBC_973b45a1952046debbaf74d36611e83f"/>
                    <w:id w:val="1950587400"/>
                    <w:lock w:val="sdtLocked"/>
                  </w:sdtPr>
                  <w:sdtEndPr/>
                  <w:sdtContent>
                    <w:tc>
                      <w:tcPr>
                        <w:tcW w:w="1134" w:type="dxa"/>
                        <w:vAlign w:val="center"/>
                      </w:tcPr>
                      <w:p w:rsidR="004D357F" w:rsidRPr="00050ACF" w:rsidRDefault="004D357F" w:rsidP="00A154F0">
                        <w:pPr>
                          <w:jc w:val="right"/>
                          <w:rPr>
                            <w:sz w:val="13"/>
                            <w:szCs w:val="13"/>
                          </w:rPr>
                        </w:pPr>
                        <w:r w:rsidRPr="00050ACF">
                          <w:rPr>
                            <w:sz w:val="13"/>
                            <w:szCs w:val="13"/>
                          </w:rPr>
                          <w:t>59,839,287.96</w:t>
                        </w:r>
                      </w:p>
                    </w:tc>
                  </w:sdtContent>
                </w:sdt>
                <w:sdt>
                  <w:sdtPr>
                    <w:rPr>
                      <w:sz w:val="13"/>
                      <w:szCs w:val="13"/>
                    </w:rPr>
                    <w:alias w:val="未分配利润"/>
                    <w:tag w:val="_GBC_8937d1a2bb954fe69536d056f1a1957d"/>
                    <w:id w:val="-1915309788"/>
                    <w:lock w:val="sdtLocked"/>
                  </w:sdtPr>
                  <w:sdtEndPr/>
                  <w:sdtContent>
                    <w:tc>
                      <w:tcPr>
                        <w:tcW w:w="1559" w:type="dxa"/>
                        <w:vAlign w:val="center"/>
                      </w:tcPr>
                      <w:p w:rsidR="004D357F" w:rsidRPr="00050ACF" w:rsidRDefault="004D357F" w:rsidP="00A154F0">
                        <w:pPr>
                          <w:jc w:val="right"/>
                          <w:rPr>
                            <w:sz w:val="13"/>
                            <w:szCs w:val="13"/>
                          </w:rPr>
                        </w:pPr>
                        <w:r w:rsidRPr="00050ACF">
                          <w:rPr>
                            <w:sz w:val="13"/>
                            <w:szCs w:val="13"/>
                          </w:rPr>
                          <w:t>-1,016,173,922.58</w:t>
                        </w:r>
                      </w:p>
                    </w:tc>
                  </w:sdtContent>
                </w:sdt>
                <w:sdt>
                  <w:sdtPr>
                    <w:rPr>
                      <w:sz w:val="13"/>
                      <w:szCs w:val="13"/>
                    </w:rPr>
                    <w:alias w:val="股东权益合计"/>
                    <w:tag w:val="_GBC_a0e706d44f164e27a80c18eb09d3dc86"/>
                    <w:id w:val="180708826"/>
                    <w:lock w:val="sdtLocked"/>
                  </w:sdtPr>
                  <w:sdtEndPr/>
                  <w:sdtContent>
                    <w:tc>
                      <w:tcPr>
                        <w:tcW w:w="1288" w:type="dxa"/>
                        <w:vAlign w:val="center"/>
                      </w:tcPr>
                      <w:p w:rsidR="004D357F" w:rsidRPr="00050ACF" w:rsidRDefault="004D357F" w:rsidP="00A154F0">
                        <w:pPr>
                          <w:jc w:val="right"/>
                          <w:rPr>
                            <w:sz w:val="13"/>
                            <w:szCs w:val="13"/>
                          </w:rPr>
                        </w:pPr>
                        <w:r w:rsidRPr="00050ACF">
                          <w:rPr>
                            <w:sz w:val="13"/>
                            <w:szCs w:val="13"/>
                          </w:rPr>
                          <w:t>3,933,951,124.89</w:t>
                        </w: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sz w:val="13"/>
                        <w:szCs w:val="13"/>
                      </w:rPr>
                      <w:t>加：会计政策变更</w:t>
                    </w:r>
                  </w:p>
                </w:tc>
                <w:sdt>
                  <w:sdtPr>
                    <w:rPr>
                      <w:sz w:val="13"/>
                      <w:szCs w:val="13"/>
                    </w:rPr>
                    <w:alias w:val="会计政策变更导致实收资本（或股本）净额变动金额"/>
                    <w:tag w:val="_GBC_c8f26630280d4aa2b1fde77dbdb5e220"/>
                    <w:id w:val="-1088230676"/>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会计政策变更导致优先股变动金额"/>
                    <w:tag w:val="_GBC_4497539e60b34717b68508d89b3a0994"/>
                    <w:id w:val="-1030872404"/>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会计政策变更导致永续债变动金额"/>
                    <w:tag w:val="_GBC_aa57c7c4b95c4e86a8085ca0db9c24d6"/>
                    <w:id w:val="-2135703081"/>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会计政策变更导致其他权益工具中的其他变动金额"/>
                    <w:tag w:val="_GBC_f4842520612b49f2b33dc3d4ec815c97"/>
                    <w:id w:val="-1336066479"/>
                    <w:lock w:val="sdtLocked"/>
                  </w:sdtPr>
                  <w:sdtEndPr/>
                  <w:sdtContent>
                    <w:tc>
                      <w:tcPr>
                        <w:tcW w:w="779"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会计政策变更导致资本公积变动金额"/>
                    <w:tag w:val="_GBC_57ad89b924074eee818846736056a647"/>
                    <w:id w:val="-229928869"/>
                    <w:lock w:val="sdtLocked"/>
                  </w:sdtPr>
                  <w:sdtEndPr/>
                  <w:sdtContent>
                    <w:tc>
                      <w:tcPr>
                        <w:tcW w:w="1348"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会计政策变更导致库存股变动金额"/>
                    <w:tag w:val="_GBC_9749940b2a494ed7acef1ddcf22598df"/>
                    <w:id w:val="1655413277"/>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会计政策变更导致其他综合收益变动金额"/>
                    <w:tag w:val="_GBC_eb258d12dac84621a368b8000391b0eb"/>
                    <w:id w:val="-1661916432"/>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会计政策变更导致专项储备变动金额"/>
                    <w:tag w:val="_GBC_1e924fe918e74391b10edf287076a289"/>
                    <w:id w:val="-1966955631"/>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会计政策变更导致盈余公积变动金额"/>
                    <w:tag w:val="_GBC_56fa88fdf6f24176a086fca815843909"/>
                    <w:id w:val="1286924538"/>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会计政策变更导致未分配利润变动金额"/>
                    <w:tag w:val="_GBC_7c18145bd007499aa86b7378006a5535"/>
                    <w:id w:val="499786779"/>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会计政策变更导致股东权益合计变动金额"/>
                    <w:tag w:val="_GBC_aeca160d2f214c6aac892578577580ad"/>
                    <w:id w:val="2046640616"/>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050ACF">
                    <w:pPr>
                      <w:ind w:firstLineChars="200" w:firstLine="260"/>
                      <w:rPr>
                        <w:sz w:val="13"/>
                        <w:szCs w:val="13"/>
                      </w:rPr>
                    </w:pPr>
                    <w:r w:rsidRPr="00050ACF">
                      <w:rPr>
                        <w:sz w:val="13"/>
                        <w:szCs w:val="13"/>
                      </w:rPr>
                      <w:t>前期差错更正</w:t>
                    </w:r>
                  </w:p>
                </w:tc>
                <w:sdt>
                  <w:sdtPr>
                    <w:rPr>
                      <w:sz w:val="13"/>
                      <w:szCs w:val="13"/>
                    </w:rPr>
                    <w:alias w:val="前期差错更正导致实收资本（或股本）净额变动金额"/>
                    <w:tag w:val="_GBC_dceb489717084a29b76c96970b5870b3"/>
                    <w:id w:val="-1328437577"/>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前期差错更正导致优先股变动金额"/>
                    <w:tag w:val="_GBC_22bfe96f87eb4c1e9842e63293f31c51"/>
                    <w:id w:val="655026079"/>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前期差错更正导致永续债变动金额"/>
                    <w:tag w:val="_GBC_f676f2d3300845699d54863555eb2f4e"/>
                    <w:id w:val="820393082"/>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前期差错更正导致其他权益工具中的其他变动金额"/>
                    <w:tag w:val="_GBC_deb3e8a640e2408e9ddb378bd8f1a244"/>
                    <w:id w:val="2054731928"/>
                    <w:lock w:val="sdtLocked"/>
                  </w:sdtPr>
                  <w:sdtEndPr/>
                  <w:sdtContent>
                    <w:tc>
                      <w:tcPr>
                        <w:tcW w:w="779"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前期差错更正导致资本公积变动金额"/>
                    <w:tag w:val="_GBC_8690a96674394b36bfed346fbf7d629e"/>
                    <w:id w:val="164748729"/>
                    <w:lock w:val="sdtLocked"/>
                  </w:sdtPr>
                  <w:sdtEndPr/>
                  <w:sdtContent>
                    <w:tc>
                      <w:tcPr>
                        <w:tcW w:w="1348"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前期差错更正导致库存股变动金额"/>
                    <w:tag w:val="_GBC_6cc9b32f7143444ba65f4723ceb5580b"/>
                    <w:id w:val="1635528019"/>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前期差错更正导致其他综合收益变动金额"/>
                    <w:tag w:val="_GBC_ccd73d9543bd446dbdbc1e6a3dcf0ebf"/>
                    <w:id w:val="364953598"/>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前期差错更正导致专项储备变动金额"/>
                    <w:tag w:val="_GBC_32813263afbc41feabab11462d478836"/>
                    <w:id w:val="-882094064"/>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前期差错更正导致盈余公积变动金额"/>
                    <w:tag w:val="_GBC_2c011e6947c5444382a3df3a579f6c1a"/>
                    <w:id w:val="-617138899"/>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前期差错更正导致未分配利润变动金额"/>
                    <w:tag w:val="_GBC_1f4513cb94a7496c8b393f60bf62181a"/>
                    <w:id w:val="1633365165"/>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前期差错更正导致股东权益合计变动金额"/>
                    <w:tag w:val="_GBC_2f9be54efc1e4aaabf5510a0cc326c8b"/>
                    <w:id w:val="857387806"/>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050ACF">
                    <w:pPr>
                      <w:ind w:firstLineChars="200" w:firstLine="260"/>
                      <w:rPr>
                        <w:sz w:val="13"/>
                        <w:szCs w:val="13"/>
                      </w:rPr>
                    </w:pPr>
                    <w:r w:rsidRPr="00050ACF">
                      <w:rPr>
                        <w:rFonts w:hint="eastAsia"/>
                        <w:sz w:val="13"/>
                        <w:szCs w:val="13"/>
                      </w:rPr>
                      <w:lastRenderedPageBreak/>
                      <w:t>其他</w:t>
                    </w:r>
                  </w:p>
                </w:tc>
                <w:sdt>
                  <w:sdtPr>
                    <w:rPr>
                      <w:sz w:val="13"/>
                      <w:szCs w:val="13"/>
                    </w:rPr>
                    <w:alias w:val="实收资本变动金额（其他追溯调整）"/>
                    <w:tag w:val="_GBC_a119c3032a9844b9996f0d36dc780f4d"/>
                    <w:id w:val="-452025120"/>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优先股变动金额（其他追溯调整）"/>
                    <w:tag w:val="_GBC_cf0cb138c1a142f98c5d52a58b5ddc6b"/>
                    <w:id w:val="2090960511"/>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永续债变动金额（其他追溯调整）"/>
                    <w:tag w:val="_GBC_c6fca138a3a241cb81788c08c049a13b"/>
                    <w:id w:val="368652573"/>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权益工具中的其他变动金额（其他追溯调整）"/>
                    <w:tag w:val="_GBC_2496c6be99034972a2ef3d2b683fc2b5"/>
                    <w:id w:val="2027743139"/>
                    <w:lock w:val="sdtLocked"/>
                  </w:sdtPr>
                  <w:sdtEndPr/>
                  <w:sdtContent>
                    <w:tc>
                      <w:tcPr>
                        <w:tcW w:w="779"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资本公积变动金额（其他追溯调整）"/>
                    <w:tag w:val="_GBC_aeb3726b8f20453aa15b9d10f6b0ad44"/>
                    <w:id w:val="-914701895"/>
                    <w:lock w:val="sdtLocked"/>
                  </w:sdtPr>
                  <w:sdtEndPr/>
                  <w:sdtContent>
                    <w:tc>
                      <w:tcPr>
                        <w:tcW w:w="1348"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库存股变动金额（其他追溯调整）"/>
                    <w:tag w:val="_GBC_647e1f3b4a104d50988356b981a52ed2"/>
                    <w:id w:val="1316143654"/>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其他综合收益变动金额（其他追溯调整）"/>
                    <w:tag w:val="_GBC_1fdda27510844cada3a4d77dc3da1e4a"/>
                    <w:id w:val="-1570724057"/>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专项储备变动金额（其他追溯调整）"/>
                    <w:tag w:val="_GBC_e5c1940714994a448f47e75a2b164172"/>
                    <w:id w:val="-349101804"/>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盈余公积变动金额（其他追溯调整）"/>
                    <w:tag w:val="_GBC_8e4af539f2f846c1a47f81a862e7203c"/>
                    <w:id w:val="1107699128"/>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未分配利润变动金额（其他追溯调整）"/>
                    <w:tag w:val="_GBC_a9d649f3df274375be907686f2a071b3"/>
                    <w:id w:val="1449593920"/>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股东权益变动金额（其他追溯调整）"/>
                    <w:tag w:val="_GBC_de82119734274e04980dec25ee6df3d8"/>
                    <w:id w:val="1348449078"/>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sz w:val="13"/>
                        <w:szCs w:val="13"/>
                      </w:rPr>
                      <w:t>二、本年</w:t>
                    </w:r>
                    <w:r w:rsidRPr="00050ACF">
                      <w:rPr>
                        <w:rFonts w:hint="eastAsia"/>
                        <w:sz w:val="13"/>
                        <w:szCs w:val="13"/>
                      </w:rPr>
                      <w:t>期</w:t>
                    </w:r>
                    <w:r w:rsidRPr="00050ACF">
                      <w:rPr>
                        <w:sz w:val="13"/>
                        <w:szCs w:val="13"/>
                      </w:rPr>
                      <w:t>初余额</w:t>
                    </w:r>
                  </w:p>
                </w:tc>
                <w:sdt>
                  <w:sdtPr>
                    <w:rPr>
                      <w:sz w:val="13"/>
                      <w:szCs w:val="13"/>
                    </w:rPr>
                    <w:alias w:val="股本"/>
                    <w:tag w:val="_GBC_ed68e83375594749990463f5b8c17bfb"/>
                    <w:id w:val="2111302418"/>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r w:rsidRPr="00050ACF">
                          <w:rPr>
                            <w:sz w:val="13"/>
                            <w:szCs w:val="13"/>
                          </w:rPr>
                          <w:t>882,108,472.00</w:t>
                        </w:r>
                      </w:p>
                    </w:tc>
                  </w:sdtContent>
                </w:sdt>
                <w:sdt>
                  <w:sdtPr>
                    <w:rPr>
                      <w:sz w:val="13"/>
                      <w:szCs w:val="13"/>
                    </w:rPr>
                    <w:alias w:val="其他权益工具-其中：优先股"/>
                    <w:tag w:val="_GBC_9981b20be36f40e38defe22c50c0918e"/>
                    <w:id w:val="2025209271"/>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权益工具-永续债"/>
                    <w:tag w:val="_GBC_1aa9e8fd34ea4cd1a9685c1bc0bb8293"/>
                    <w:id w:val="-618063114"/>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权益工具-其他"/>
                    <w:tag w:val="_GBC_119fac0b1d8e4e5083b2dc305f9139de"/>
                    <w:id w:val="-1410063159"/>
                    <w:lock w:val="sdtLocked"/>
                  </w:sdtPr>
                  <w:sdtEndPr/>
                  <w:sdtContent>
                    <w:tc>
                      <w:tcPr>
                        <w:tcW w:w="779"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资本公积"/>
                    <w:tag w:val="_GBC_b4e703d2c1df42c6b0fdda6cb9013f80"/>
                    <w:id w:val="2010476215"/>
                    <w:lock w:val="sdtLocked"/>
                  </w:sdtPr>
                  <w:sdtEndPr/>
                  <w:sdtContent>
                    <w:tc>
                      <w:tcPr>
                        <w:tcW w:w="1348" w:type="dxa"/>
                        <w:tcBorders>
                          <w:left w:val="single" w:sz="4" w:space="0" w:color="auto"/>
                        </w:tcBorders>
                        <w:vAlign w:val="center"/>
                      </w:tcPr>
                      <w:p w:rsidR="004D357F" w:rsidRPr="00050ACF" w:rsidRDefault="004D357F" w:rsidP="00A154F0">
                        <w:pPr>
                          <w:jc w:val="right"/>
                          <w:rPr>
                            <w:sz w:val="13"/>
                            <w:szCs w:val="13"/>
                          </w:rPr>
                        </w:pPr>
                        <w:r w:rsidRPr="00050ACF">
                          <w:rPr>
                            <w:sz w:val="13"/>
                            <w:szCs w:val="13"/>
                          </w:rPr>
                          <w:t>4,008,177,287.51</w:t>
                        </w:r>
                      </w:p>
                    </w:tc>
                  </w:sdtContent>
                </w:sdt>
                <w:sdt>
                  <w:sdtPr>
                    <w:rPr>
                      <w:sz w:val="13"/>
                      <w:szCs w:val="13"/>
                    </w:rPr>
                    <w:alias w:val="库存股"/>
                    <w:tag w:val="_GBC_9a28a9201523489b945dfcf1b66bda05"/>
                    <w:id w:val="-894038248"/>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其他综合收益（资产负债表项目）"/>
                    <w:tag w:val="_GBC_fb9d19f3591647569090b0f835b4542a"/>
                    <w:id w:val="1637686361"/>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专项储备"/>
                    <w:tag w:val="_GBC_5d3a95a2a57b485cbe5fb78e893a7739"/>
                    <w:id w:val="-679040204"/>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盈余公积"/>
                    <w:tag w:val="_GBC_a26d138497b24e9cafc3b71845071d26"/>
                    <w:id w:val="1441269742"/>
                    <w:lock w:val="sdtLocked"/>
                  </w:sdtPr>
                  <w:sdtEndPr/>
                  <w:sdtContent>
                    <w:tc>
                      <w:tcPr>
                        <w:tcW w:w="1134" w:type="dxa"/>
                        <w:vAlign w:val="center"/>
                      </w:tcPr>
                      <w:p w:rsidR="004D357F" w:rsidRPr="00050ACF" w:rsidRDefault="004D357F" w:rsidP="00A154F0">
                        <w:pPr>
                          <w:jc w:val="right"/>
                          <w:rPr>
                            <w:sz w:val="13"/>
                            <w:szCs w:val="13"/>
                          </w:rPr>
                        </w:pPr>
                        <w:r w:rsidRPr="00050ACF">
                          <w:rPr>
                            <w:sz w:val="13"/>
                            <w:szCs w:val="13"/>
                          </w:rPr>
                          <w:t>59,839,287.96</w:t>
                        </w:r>
                      </w:p>
                    </w:tc>
                  </w:sdtContent>
                </w:sdt>
                <w:sdt>
                  <w:sdtPr>
                    <w:rPr>
                      <w:sz w:val="13"/>
                      <w:szCs w:val="13"/>
                    </w:rPr>
                    <w:alias w:val="未分配利润"/>
                    <w:tag w:val="_GBC_19aa1f7f367b45779e928cbb4f3b54d7"/>
                    <w:id w:val="1826556377"/>
                    <w:lock w:val="sdtLocked"/>
                  </w:sdtPr>
                  <w:sdtEndPr/>
                  <w:sdtContent>
                    <w:tc>
                      <w:tcPr>
                        <w:tcW w:w="1559" w:type="dxa"/>
                        <w:vAlign w:val="center"/>
                      </w:tcPr>
                      <w:p w:rsidR="004D357F" w:rsidRPr="00050ACF" w:rsidRDefault="004D357F" w:rsidP="00A154F0">
                        <w:pPr>
                          <w:jc w:val="right"/>
                          <w:rPr>
                            <w:sz w:val="13"/>
                            <w:szCs w:val="13"/>
                          </w:rPr>
                        </w:pPr>
                        <w:r w:rsidRPr="00050ACF">
                          <w:rPr>
                            <w:sz w:val="13"/>
                            <w:szCs w:val="13"/>
                          </w:rPr>
                          <w:t>-1,016,173,922.58</w:t>
                        </w:r>
                      </w:p>
                    </w:tc>
                  </w:sdtContent>
                </w:sdt>
                <w:sdt>
                  <w:sdtPr>
                    <w:rPr>
                      <w:sz w:val="13"/>
                      <w:szCs w:val="13"/>
                    </w:rPr>
                    <w:alias w:val="股东权益合计"/>
                    <w:tag w:val="_GBC_d90a3c9b2c0644ffae294a2dac101ddf"/>
                    <w:id w:val="323639959"/>
                    <w:lock w:val="sdtLocked"/>
                  </w:sdtPr>
                  <w:sdtEndPr/>
                  <w:sdtContent>
                    <w:tc>
                      <w:tcPr>
                        <w:tcW w:w="1288" w:type="dxa"/>
                        <w:vAlign w:val="center"/>
                      </w:tcPr>
                      <w:p w:rsidR="004D357F" w:rsidRPr="00050ACF" w:rsidRDefault="004D357F" w:rsidP="00A154F0">
                        <w:pPr>
                          <w:jc w:val="right"/>
                          <w:rPr>
                            <w:sz w:val="13"/>
                            <w:szCs w:val="13"/>
                          </w:rPr>
                        </w:pPr>
                        <w:r w:rsidRPr="00050ACF">
                          <w:rPr>
                            <w:sz w:val="13"/>
                            <w:szCs w:val="13"/>
                          </w:rPr>
                          <w:t>3,933,951,124.89</w:t>
                        </w:r>
                      </w:p>
                    </w:tc>
                  </w:sdtContent>
                </w:sdt>
              </w:tr>
              <w:tr w:rsidR="004D357F" w:rsidRPr="00050ACF" w:rsidTr="00A154F0">
                <w:trPr>
                  <w:trHeight w:val="461"/>
                </w:trPr>
                <w:tc>
                  <w:tcPr>
                    <w:tcW w:w="2394" w:type="dxa"/>
                  </w:tcPr>
                  <w:p w:rsidR="004D357F" w:rsidRPr="00050ACF" w:rsidRDefault="004D357F" w:rsidP="004D357F">
                    <w:pPr>
                      <w:rPr>
                        <w:sz w:val="13"/>
                        <w:szCs w:val="13"/>
                      </w:rPr>
                    </w:pPr>
                    <w:r w:rsidRPr="00050ACF">
                      <w:rPr>
                        <w:sz w:val="13"/>
                        <w:szCs w:val="13"/>
                      </w:rPr>
                      <w:t>三、本</w:t>
                    </w:r>
                    <w:r w:rsidRPr="00050ACF">
                      <w:rPr>
                        <w:rFonts w:hint="eastAsia"/>
                        <w:sz w:val="13"/>
                        <w:szCs w:val="13"/>
                      </w:rPr>
                      <w:t>期</w:t>
                    </w:r>
                    <w:r w:rsidRPr="00050ACF">
                      <w:rPr>
                        <w:sz w:val="13"/>
                        <w:szCs w:val="13"/>
                      </w:rPr>
                      <w:t>增减变动金额（减少以“－”号填列）</w:t>
                    </w:r>
                  </w:p>
                </w:tc>
                <w:sdt>
                  <w:sdtPr>
                    <w:rPr>
                      <w:sz w:val="13"/>
                      <w:szCs w:val="13"/>
                    </w:rPr>
                    <w:alias w:val="实收资本（或股本）净额增减变动金额"/>
                    <w:tag w:val="_GBC_6cad44428de44320a370f98eaa864837"/>
                    <w:id w:val="-1236547590"/>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权益工具中的优先股增减变动金额"/>
                    <w:tag w:val="_GBC_56eb48900f8947278ed7fe0cec36d691"/>
                    <w:id w:val="743759516"/>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权益工具中的永续债增减变动金额"/>
                    <w:tag w:val="_GBC_a148b32997e24452b93a726beaee97c3"/>
                    <w:id w:val="1845353429"/>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权益工具中的其他增减变动金额"/>
                    <w:tag w:val="_GBC_d8448fdaaab84ea0b5d6106800969da3"/>
                    <w:id w:val="1514181765"/>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资本公积增减变动金额"/>
                    <w:tag w:val="_GBC_5303902d83c74b30815e6f89666742d1"/>
                    <w:id w:val="217332784"/>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库存股增减变动金额"/>
                    <w:tag w:val="_GBC_e40a288ce3a14dd5a5c521ad781dd8d8"/>
                    <w:id w:val="1087813519"/>
                    <w:lock w:val="sdtLocked"/>
                    <w:showingPlcHdr/>
                  </w:sdtPr>
                  <w:sdtEndPr/>
                  <w:sdtContent>
                    <w:tc>
                      <w:tcPr>
                        <w:tcW w:w="1064" w:type="dxa"/>
                        <w:vAlign w:val="center"/>
                      </w:tcPr>
                      <w:p w:rsidR="004D357F" w:rsidRPr="00050ACF" w:rsidRDefault="00050ACF" w:rsidP="00A154F0">
                        <w:pPr>
                          <w:jc w:val="right"/>
                          <w:rPr>
                            <w:sz w:val="13"/>
                            <w:szCs w:val="13"/>
                          </w:rPr>
                        </w:pPr>
                        <w:r>
                          <w:rPr>
                            <w:sz w:val="13"/>
                            <w:szCs w:val="13"/>
                          </w:rPr>
                          <w:t xml:space="preserve">     </w:t>
                        </w:r>
                      </w:p>
                    </w:tc>
                  </w:sdtContent>
                </w:sdt>
                <w:sdt>
                  <w:sdtPr>
                    <w:rPr>
                      <w:sz w:val="13"/>
                      <w:szCs w:val="13"/>
                    </w:rPr>
                    <w:alias w:val="其他综合收益增减变动金额"/>
                    <w:tag w:val="_GBC_1e69fad3306d48a8a86e741b472ef4f5"/>
                    <w:id w:val="1029922411"/>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专项储备增减变动金额"/>
                    <w:tag w:val="_GBC_cf624f5447de4e0ea1c8e6586499f70d"/>
                    <w:id w:val="-2095380422"/>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盈余公积增减变动金额"/>
                    <w:tag w:val="_GBC_4c71e5d6dbea45a6b01ee55be204d29e"/>
                    <w:id w:val="-324288769"/>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未分配利润增减变动金额"/>
                    <w:tag w:val="_GBC_eaaa50e1ddcf4ca2a41500effe5a3183"/>
                    <w:id w:val="-1262746210"/>
                    <w:lock w:val="sdtLocked"/>
                  </w:sdtPr>
                  <w:sdtEndPr/>
                  <w:sdtContent>
                    <w:tc>
                      <w:tcPr>
                        <w:tcW w:w="1559" w:type="dxa"/>
                        <w:vAlign w:val="center"/>
                      </w:tcPr>
                      <w:p w:rsidR="004D357F" w:rsidRPr="00050ACF" w:rsidRDefault="004D357F" w:rsidP="00A154F0">
                        <w:pPr>
                          <w:jc w:val="right"/>
                          <w:rPr>
                            <w:sz w:val="13"/>
                            <w:szCs w:val="13"/>
                          </w:rPr>
                        </w:pPr>
                        <w:r w:rsidRPr="00050ACF">
                          <w:rPr>
                            <w:sz w:val="13"/>
                            <w:szCs w:val="13"/>
                          </w:rPr>
                          <w:t>-28,779,398.90</w:t>
                        </w:r>
                      </w:p>
                    </w:tc>
                  </w:sdtContent>
                </w:sdt>
                <w:sdt>
                  <w:sdtPr>
                    <w:rPr>
                      <w:sz w:val="13"/>
                      <w:szCs w:val="13"/>
                    </w:rPr>
                    <w:alias w:val="股东权益合计增减变动金额"/>
                    <w:tag w:val="_GBC_b60345e251794508b9f2ca462fa333c5"/>
                    <w:id w:val="-822340667"/>
                    <w:lock w:val="sdtLocked"/>
                  </w:sdtPr>
                  <w:sdtEndPr/>
                  <w:sdtContent>
                    <w:tc>
                      <w:tcPr>
                        <w:tcW w:w="1288" w:type="dxa"/>
                        <w:vAlign w:val="center"/>
                      </w:tcPr>
                      <w:p w:rsidR="004D357F" w:rsidRPr="00050ACF" w:rsidRDefault="004D357F" w:rsidP="00A154F0">
                        <w:pPr>
                          <w:jc w:val="right"/>
                          <w:rPr>
                            <w:sz w:val="13"/>
                            <w:szCs w:val="13"/>
                          </w:rPr>
                        </w:pPr>
                        <w:r w:rsidRPr="00050ACF">
                          <w:rPr>
                            <w:sz w:val="13"/>
                            <w:szCs w:val="13"/>
                          </w:rPr>
                          <w:t>-28,779,398.90</w:t>
                        </w: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rFonts w:hint="eastAsia"/>
                        <w:sz w:val="13"/>
                        <w:szCs w:val="13"/>
                      </w:rPr>
                      <w:t>（一）综合收益总额</w:t>
                    </w:r>
                  </w:p>
                </w:tc>
                <w:sdt>
                  <w:sdtPr>
                    <w:rPr>
                      <w:sz w:val="13"/>
                      <w:szCs w:val="13"/>
                    </w:rPr>
                    <w:alias w:val="综合收益总额导致股本变动金额"/>
                    <w:tag w:val="_GBC_f03cc738bdda4873a4c9306c6c68ceac"/>
                    <w:id w:val="-1300297895"/>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综合收益总额导致优先股变动金额"/>
                    <w:tag w:val="_GBC_3afbe4154e2c45958409a40b0988b99a"/>
                    <w:id w:val="613948696"/>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综合收益总额导致永续债变动金额"/>
                    <w:tag w:val="_GBC_f4f6b65ae107405993c0738c6f8ef082"/>
                    <w:id w:val="1838802617"/>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综合收益总额导致其他权益工具中的其他变动金额"/>
                    <w:tag w:val="_GBC_057649099f704e45979ac350d567c04a"/>
                    <w:id w:val="-1445910290"/>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综合收益总额导致资本公积变动金额"/>
                    <w:tag w:val="_GBC_051d80e5b219419da9c9ac9a8f6fd141"/>
                    <w:id w:val="1940943758"/>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综合收益总额导致库存股变动金额"/>
                    <w:tag w:val="_GBC_3fbab9aa6bc04292961283ab205f2edd"/>
                    <w:id w:val="1685315374"/>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综合收益总额导致其他综合收益变动金额"/>
                    <w:tag w:val="_GBC_527bc6752f2844f2b62b324fac1579af"/>
                    <w:id w:val="1638911798"/>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综合收益总额导致专项储备变动金额"/>
                    <w:tag w:val="_GBC_b8c9b5a6ffca46afa033de81ffa8fbe3"/>
                    <w:id w:val="-1007131576"/>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综合收益总额导致盈余公积变动金额"/>
                    <w:tag w:val="_GBC_146d3011679e46458aa7bc979173eac5"/>
                    <w:id w:val="-2101476394"/>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综合收益总额导致未分配利润变动金额"/>
                    <w:tag w:val="_GBC_d894c7c8295849e3823c595b722bc756"/>
                    <w:id w:val="-2105417134"/>
                    <w:lock w:val="sdtLocked"/>
                  </w:sdtPr>
                  <w:sdtEndPr/>
                  <w:sdtContent>
                    <w:tc>
                      <w:tcPr>
                        <w:tcW w:w="1559" w:type="dxa"/>
                        <w:vAlign w:val="center"/>
                      </w:tcPr>
                      <w:p w:rsidR="004D357F" w:rsidRPr="00050ACF" w:rsidRDefault="004D357F" w:rsidP="00A154F0">
                        <w:pPr>
                          <w:jc w:val="right"/>
                          <w:rPr>
                            <w:sz w:val="13"/>
                            <w:szCs w:val="13"/>
                          </w:rPr>
                        </w:pPr>
                        <w:r w:rsidRPr="00050ACF">
                          <w:rPr>
                            <w:sz w:val="13"/>
                            <w:szCs w:val="13"/>
                          </w:rPr>
                          <w:t>-28,779,398.90</w:t>
                        </w:r>
                      </w:p>
                    </w:tc>
                  </w:sdtContent>
                </w:sdt>
                <w:sdt>
                  <w:sdtPr>
                    <w:rPr>
                      <w:sz w:val="13"/>
                      <w:szCs w:val="13"/>
                    </w:rPr>
                    <w:alias w:val="综合收益总额导致股东权益合计变动金额"/>
                    <w:tag w:val="_GBC_c102251053714ae28c7d105f6c205929"/>
                    <w:id w:val="-1041435663"/>
                    <w:lock w:val="sdtLocked"/>
                  </w:sdtPr>
                  <w:sdtEndPr/>
                  <w:sdtContent>
                    <w:tc>
                      <w:tcPr>
                        <w:tcW w:w="1288" w:type="dxa"/>
                        <w:vAlign w:val="center"/>
                      </w:tcPr>
                      <w:p w:rsidR="004D357F" w:rsidRPr="00050ACF" w:rsidRDefault="004D357F" w:rsidP="00A154F0">
                        <w:pPr>
                          <w:jc w:val="right"/>
                          <w:rPr>
                            <w:sz w:val="13"/>
                            <w:szCs w:val="13"/>
                          </w:rPr>
                        </w:pPr>
                        <w:r w:rsidRPr="00050ACF">
                          <w:rPr>
                            <w:sz w:val="13"/>
                            <w:szCs w:val="13"/>
                          </w:rPr>
                          <w:t>-28,779,398.90</w:t>
                        </w: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sz w:val="13"/>
                        <w:szCs w:val="13"/>
                      </w:rPr>
                      <w:t>（</w:t>
                    </w:r>
                    <w:r w:rsidRPr="00050ACF">
                      <w:rPr>
                        <w:rFonts w:hint="eastAsia"/>
                        <w:sz w:val="13"/>
                        <w:szCs w:val="13"/>
                      </w:rPr>
                      <w:t>二</w:t>
                    </w:r>
                    <w:r w:rsidRPr="00050ACF">
                      <w:rPr>
                        <w:sz w:val="13"/>
                        <w:szCs w:val="13"/>
                      </w:rPr>
                      <w:t>）所有者投入和减少资本</w:t>
                    </w:r>
                  </w:p>
                </w:tc>
                <w:sdt>
                  <w:sdtPr>
                    <w:rPr>
                      <w:sz w:val="13"/>
                      <w:szCs w:val="13"/>
                    </w:rPr>
                    <w:alias w:val="所有者投入和减少资本导致实收资本（或股本）净额变动金额"/>
                    <w:tag w:val="_GBC_f30fe6682675483d894e0f99e2a13078"/>
                    <w:id w:val="-601727690"/>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所有者投入和减少资本导致其他权益工具中的优先股变动金额"/>
                    <w:tag w:val="_GBC_197e5223ed794f02bfd51c1acc45a6ea"/>
                    <w:id w:val="736742862"/>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所有者投入和减少资本导致其他权益工具中的永续债变动金额"/>
                    <w:tag w:val="_GBC_b2014aa035fe41fcabeefc5289d496f2"/>
                    <w:id w:val="-1225919001"/>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所有者投入和减少资本导致其他权益工具中的其他变动金额"/>
                    <w:tag w:val="_GBC_6daf1792d7f64c1f9c5f6a8150d79c39"/>
                    <w:id w:val="257414295"/>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所有者投入和减少资本导致资本公积变动金额"/>
                    <w:tag w:val="_GBC_18d61164cfe74dcab47a7d10eecf13ca"/>
                    <w:id w:val="402951947"/>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所有者投入和减少资本导致库存股变动金额"/>
                    <w:tag w:val="_GBC_a8aa67f466874d41b3134fe9e589f362"/>
                    <w:id w:val="-108674304"/>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所有者投入和减少资本导致其他综合收益变动金额"/>
                    <w:tag w:val="_GBC_fa7fa67c6d0b4542a671406d5364d519"/>
                    <w:id w:val="731965312"/>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所有者投入和减少资本导致专项储备变动金额"/>
                    <w:tag w:val="_GBC_12c757ffd8bc4afd9a3698ab9203b871"/>
                    <w:id w:val="2111704162"/>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所有者投入和减少资本导致盈余公积变动金额"/>
                    <w:tag w:val="_GBC_317446a90b394788a360afc4eb53210a"/>
                    <w:id w:val="1237282813"/>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所有者投入和减少资本导致未分配利润变动金额"/>
                    <w:tag w:val="_GBC_a1ada7faa5bf45fb8ed127fd006b0297"/>
                    <w:id w:val="-1603412551"/>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所有者投入和减少资本导致股东权益合计变动金额"/>
                    <w:tag w:val="_GBC_f0a2522b485e446cbb90d9f3b913769d"/>
                    <w:id w:val="2105372250"/>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rFonts w:hint="eastAsia"/>
                        <w:sz w:val="13"/>
                        <w:szCs w:val="13"/>
                      </w:rPr>
                      <w:t>1．股东投入的普通股</w:t>
                    </w:r>
                  </w:p>
                </w:tc>
                <w:sdt>
                  <w:sdtPr>
                    <w:rPr>
                      <w:sz w:val="13"/>
                      <w:szCs w:val="13"/>
                    </w:rPr>
                    <w:alias w:val="股东投入的普通股导致股本变动金额"/>
                    <w:tag w:val="_GBC_07f7e56ebc8f413491431a71f19f57c2"/>
                    <w:id w:val="-1008673073"/>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股东投入的普通股导致优先股变动金额"/>
                    <w:tag w:val="_GBC_1f2c1b75d6304a8cada547d8a1c55afe"/>
                    <w:id w:val="116807946"/>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股东投入的普通股导致永续债变动金额"/>
                    <w:tag w:val="_GBC_da3bba2fe5cb4c21831f0ebcbdd58a63"/>
                    <w:id w:val="562679742"/>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股东投入的普通股导致其他权益工具中的其他变动金额"/>
                    <w:tag w:val="_GBC_04e418d0a64a4cfb8791f453139033ca"/>
                    <w:id w:val="79335532"/>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股东投入的普通股导致资本公积变动金额"/>
                    <w:tag w:val="_GBC_da248a874bd548748d8ab181aaf48c32"/>
                    <w:id w:val="-734313470"/>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股东投入的普通股导致库存股变动金额"/>
                    <w:tag w:val="_GBC_91bbaf6cceb84fa8b9db1dfbd558fdb1"/>
                    <w:id w:val="1233737706"/>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股东投入的普通股导致其他综合收益变动金额"/>
                    <w:tag w:val="_GBC_d31224a534a24261affa4a9adf744488"/>
                    <w:id w:val="-187837516"/>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股东投入的普通股导致专项储备变动金额"/>
                    <w:tag w:val="_GBC_939548dfd6ba4efbaef1a7c7dc31aa27"/>
                    <w:id w:val="-112136032"/>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股东投入的普通股导致盈余公积变动金额"/>
                    <w:tag w:val="_GBC_7f790ef4d0a2400583313c8f18f07310"/>
                    <w:id w:val="-1751658609"/>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股东投入的普通股导致未分配利润变动金额"/>
                    <w:tag w:val="_GBC_dbbce62d9712469cb11a654dcd83953e"/>
                    <w:id w:val="-131786595"/>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股东投入的普通股导致其他的归属于母公司所有者权益变动金额"/>
                    <w:tag w:val="_GBC_6fbd178bb8384a25bf32ea8104c3d5c5"/>
                    <w:id w:val="-2004263720"/>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rFonts w:hint="eastAsia"/>
                        <w:sz w:val="13"/>
                        <w:szCs w:val="13"/>
                      </w:rPr>
                      <w:t>2．其他权益工具持有者投入资本</w:t>
                    </w:r>
                  </w:p>
                </w:tc>
                <w:sdt>
                  <w:sdtPr>
                    <w:rPr>
                      <w:sz w:val="13"/>
                      <w:szCs w:val="13"/>
                    </w:rPr>
                    <w:alias w:val="其他权益工具持有者投入资本导致股本变动金额"/>
                    <w:tag w:val="_GBC_db2e6c63198c4ff598d467ff8d2a728b"/>
                    <w:id w:val="305440709"/>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权益工具持有者投入资本导致优先股变动金额"/>
                    <w:tag w:val="_GBC_0f73aadbc7be4edda51fb9420c476368"/>
                    <w:id w:val="-1743553892"/>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权益工具持有者投入资本导致永续债变动金额"/>
                    <w:tag w:val="_GBC_f4b8cffb94c541e1a11d201673e7109e"/>
                    <w:id w:val="-58172516"/>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权益工具持有者投入资本导致其他权益工具中的其他变动金额"/>
                    <w:tag w:val="_GBC_6ccc492f634f4f4ebbc8ee3c6835c0d8"/>
                    <w:id w:val="-794748784"/>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权益工具持有者投入资本导致资本公积变动金额"/>
                    <w:tag w:val="_GBC_cea104ca3bc34b90a45a018406c5f5a1"/>
                    <w:id w:val="-1410155157"/>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其他权益工具持有者投入资本导致库存股变动金额"/>
                    <w:tag w:val="_GBC_30e62eff0b1e421fb1244e10b5de6da1"/>
                    <w:id w:val="437251621"/>
                    <w:lock w:val="sdtLocked"/>
                    <w:showingPlcHdr/>
                  </w:sdtPr>
                  <w:sdtEndPr/>
                  <w:sdtContent>
                    <w:tc>
                      <w:tcPr>
                        <w:tcW w:w="1064" w:type="dxa"/>
                        <w:vAlign w:val="center"/>
                      </w:tcPr>
                      <w:p w:rsidR="004D357F" w:rsidRPr="00050ACF" w:rsidRDefault="00050ACF" w:rsidP="00A154F0">
                        <w:pPr>
                          <w:jc w:val="right"/>
                          <w:rPr>
                            <w:sz w:val="13"/>
                            <w:szCs w:val="13"/>
                          </w:rPr>
                        </w:pPr>
                        <w:r>
                          <w:rPr>
                            <w:sz w:val="13"/>
                            <w:szCs w:val="13"/>
                          </w:rPr>
                          <w:t xml:space="preserve">     </w:t>
                        </w:r>
                      </w:p>
                    </w:tc>
                  </w:sdtContent>
                </w:sdt>
                <w:sdt>
                  <w:sdtPr>
                    <w:rPr>
                      <w:sz w:val="13"/>
                      <w:szCs w:val="13"/>
                    </w:rPr>
                    <w:alias w:val="其他权益工具持有者投入资本导致其他综合收益变动金额"/>
                    <w:tag w:val="_GBC_dbbeb1a62ae740ca9539416f4a598639"/>
                    <w:id w:val="1715083139"/>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其他权益工具持有者投入资本导致专项储备变动金额"/>
                    <w:tag w:val="_GBC_b80f2a194cc847abacd0266a4580e330"/>
                    <w:id w:val="1372574342"/>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其他权益工具持有者投入资本导致盈余公积变动金额"/>
                    <w:tag w:val="_GBC_2497391e5e0549e787bf0a88006fdfb7"/>
                    <w:id w:val="-642194291"/>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其他权益工具持有者投入资本导致未分配利润变动金额"/>
                    <w:tag w:val="_GBC_752cd32daa5e4c3ca0cc66aeb0ee6129"/>
                    <w:id w:val="1327786734"/>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其他权益工具持有者投入资本导致其他的归属于母公司所有者权益变动金额"/>
                    <w:tag w:val="_GBC_7c529d7d04444af1a5174a0d259c3d26"/>
                    <w:id w:val="-2138252985"/>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rFonts w:hint="eastAsia"/>
                        <w:sz w:val="13"/>
                        <w:szCs w:val="13"/>
                      </w:rPr>
                      <w:t>3</w:t>
                    </w:r>
                    <w:r w:rsidRPr="00050ACF">
                      <w:rPr>
                        <w:sz w:val="13"/>
                        <w:szCs w:val="13"/>
                      </w:rPr>
                      <w:t>．股份支付计入所有者权益的金额</w:t>
                    </w:r>
                  </w:p>
                </w:tc>
                <w:sdt>
                  <w:sdtPr>
                    <w:rPr>
                      <w:sz w:val="13"/>
                      <w:szCs w:val="13"/>
                    </w:rPr>
                    <w:alias w:val="股份支付计入所有者权益的金额导致实收资本（或股本）净额变动金额"/>
                    <w:tag w:val="_GBC_13e88d3ca9734111b5b94708dfc7fea3"/>
                    <w:id w:val="-445841211"/>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股份支付计入所有者权益的金额导致其他权益工具中的优先股变动金额"/>
                    <w:tag w:val="_GBC_e0c69319bf5442e8a326094729108247"/>
                    <w:id w:val="-812716165"/>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股份支付计入所有者权益的金额导致其他权益工具中的永续债变动金额"/>
                    <w:tag w:val="_GBC_fd4be5f7ef4041619ed8a443b43f19be"/>
                    <w:id w:val="-1089380593"/>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股份支付计入所有者权益的金额导致其他权益工具中的其他变动金额"/>
                    <w:tag w:val="_GBC_5f51b01a48f34a448f69b07157263303"/>
                    <w:id w:val="302502568"/>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股份支付计入所有者权益的金额导致资本公积变动金额"/>
                    <w:tag w:val="_GBC_8f55de91763b48968c98c68d6a6b97ad"/>
                    <w:id w:val="-576984858"/>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股份支付计入所有者权益的金额导致库存股变动金额"/>
                    <w:tag w:val="_GBC_25ee22dc40f4449b882e61b45b215cba"/>
                    <w:id w:val="446429929"/>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股份支付计入所有者权益的金额导致其他综合收益变动金额"/>
                    <w:tag w:val="_GBC_f4caf6e7f9ea4a16b64431cb92d7bc8d"/>
                    <w:id w:val="1022439608"/>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股份支付计入所有者权益的金额导致专项储备变动金额"/>
                    <w:tag w:val="_GBC_0f832ddbca34432bbd7140921fda8665"/>
                    <w:id w:val="1697272691"/>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股份支付计入所有者权益的金额导致盈余公积变动金额"/>
                    <w:tag w:val="_GBC_87d8ab21e0d947a0bcd9814dc46e1d38"/>
                    <w:id w:val="-944998872"/>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股份支付计入所有者权益的金额导致未分配利润变动金额"/>
                    <w:tag w:val="_GBC_d6e8139e985f487080734a810228c124"/>
                    <w:id w:val="751930600"/>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股份支付计入所有者权益的金额导致股东权益合计变动金额"/>
                    <w:tag w:val="_GBC_e648c639d2e443d8872ca05bd62e5049"/>
                    <w:id w:val="93070621"/>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rFonts w:hint="eastAsia"/>
                        <w:sz w:val="13"/>
                        <w:szCs w:val="13"/>
                      </w:rPr>
                      <w:t>4</w:t>
                    </w:r>
                    <w:r w:rsidRPr="00050ACF">
                      <w:rPr>
                        <w:sz w:val="13"/>
                        <w:szCs w:val="13"/>
                      </w:rPr>
                      <w:t>．其他</w:t>
                    </w:r>
                  </w:p>
                </w:tc>
                <w:sdt>
                  <w:sdtPr>
                    <w:rPr>
                      <w:sz w:val="13"/>
                      <w:szCs w:val="13"/>
                    </w:rPr>
                    <w:alias w:val="其他所有者投入和减少资本导致实收资本（或股本）净额变动金额"/>
                    <w:tag w:val="_GBC_8de4c3081ae8416294ac912bce6c0830"/>
                    <w:id w:val="139855175"/>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所有者投入和减少资本导致其他权益工具中的优先股变动金额"/>
                    <w:tag w:val="_GBC_16021aaa4546434fa16e39c0f350c3d0"/>
                    <w:id w:val="-1307545809"/>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所有者投入和减少资本导致其他权益工具中的永续债变动金额"/>
                    <w:tag w:val="_GBC_6225ca3b29ed43a38cc51fd11fe065bb"/>
                    <w:id w:val="-1379391269"/>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所有者投入和减少资本导致其他权益工具中的其他变动金额"/>
                    <w:tag w:val="_GBC_57cb4e57b5154dc0b3227782045524cc"/>
                    <w:id w:val="-1185049579"/>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所有者投入和减少资本导致资本公积变动金额"/>
                    <w:tag w:val="_GBC_ac6ff5b7a65645e9ba3ea19456f5e831"/>
                    <w:id w:val="967704485"/>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其他所有者投入和减少资本导致库存股变动金额"/>
                    <w:tag w:val="_GBC_6b1de4f1886c477db19f0dd0b71ef491"/>
                    <w:id w:val="-779795145"/>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其他所有者投入和减少资本导致其他综合收益变动金额"/>
                    <w:tag w:val="_GBC_db63baca807b47a0926aa5f5453f7da8"/>
                    <w:id w:val="-1369672293"/>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其他所有者投入和减少资本导致专项储备变动金额"/>
                    <w:tag w:val="_GBC_856d720a007a4ad0950db55b82dba1c9"/>
                    <w:id w:val="398802641"/>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其他所有者投入和减少资本导致盈余公积变动金额"/>
                    <w:tag w:val="_GBC_706b6d6feafd42a4840746657c16c76f"/>
                    <w:id w:val="811533609"/>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其他所有者投入和减少资本导致未分配利润变动金额"/>
                    <w:tag w:val="_GBC_fa1eaf01d30e4e64b58806dea4a61bd4"/>
                    <w:id w:val="1362780550"/>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其他所有者投入和减少资本导致股东权益合计变动金额"/>
                    <w:tag w:val="_GBC_d7b7366931784e60ae41d317bd24645a"/>
                    <w:id w:val="-1428960368"/>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sz w:val="13"/>
                        <w:szCs w:val="13"/>
                      </w:rPr>
                      <w:t>（</w:t>
                    </w:r>
                    <w:r w:rsidRPr="00050ACF">
                      <w:rPr>
                        <w:rFonts w:hint="eastAsia"/>
                        <w:sz w:val="13"/>
                        <w:szCs w:val="13"/>
                      </w:rPr>
                      <w:t>三</w:t>
                    </w:r>
                    <w:r w:rsidRPr="00050ACF">
                      <w:rPr>
                        <w:sz w:val="13"/>
                        <w:szCs w:val="13"/>
                      </w:rPr>
                      <w:t>）利润分配</w:t>
                    </w:r>
                  </w:p>
                </w:tc>
                <w:sdt>
                  <w:sdtPr>
                    <w:rPr>
                      <w:sz w:val="13"/>
                      <w:szCs w:val="13"/>
                    </w:rPr>
                    <w:alias w:val="利润分配导致实收资本（或股本）净额变动金额"/>
                    <w:tag w:val="_GBC_b3dec4838d0d45e59662e83d7f4be2f3"/>
                    <w:id w:val="-1059160607"/>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利润分配导致其他权益工具中的优先股变动金额"/>
                    <w:tag w:val="_GBC_27e8d048a5e04acdba976f1e9ed0b06c"/>
                    <w:id w:val="2085092209"/>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利润分配导致其他权益工具中的永续债变动金额"/>
                    <w:tag w:val="_GBC_309ba0d4e04643cba98c51da86266d57"/>
                    <w:id w:val="-1713723845"/>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利润分配导致其他权益工具中的其他变动金额"/>
                    <w:tag w:val="_GBC_d5f2ccc4648f4748ac123d6dd319d2ef"/>
                    <w:id w:val="-2028634906"/>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利润分配导致资本公积变动金额"/>
                    <w:tag w:val="_GBC_a091e435665a4018a1f2d3b1759a956d"/>
                    <w:id w:val="-483544626"/>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利润分配导致库存股变动金额"/>
                    <w:tag w:val="_GBC_355f544855b84d9f8681ce0efeb3496d"/>
                    <w:id w:val="-1875682735"/>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利润分配导致其他综合收益变动金额"/>
                    <w:tag w:val="_GBC_879af85f06e84e2f83c32eab9ff1868b"/>
                    <w:id w:val="912667653"/>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利润分配导致专项储备变动金额"/>
                    <w:tag w:val="_GBC_1be8be4848d542d6b740d08536a93580"/>
                    <w:id w:val="-60721051"/>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利润分配导致盈余公积变动金额"/>
                    <w:tag w:val="_GBC_3a277de32a8b42aab02e1466554d9815"/>
                    <w:id w:val="689572999"/>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利润分配导致未分配利润变动金额"/>
                    <w:tag w:val="_GBC_756ee51c1ffc491b85c79911a3e21c21"/>
                    <w:id w:val="-232772523"/>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利润分配导致股东权益合计变动金额"/>
                    <w:tag w:val="_GBC_6b560be59d484909b6fe65ca4f320e44"/>
                    <w:id w:val="-78752242"/>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sz w:val="13"/>
                        <w:szCs w:val="13"/>
                      </w:rPr>
                      <w:t>1．提取盈余公积</w:t>
                    </w:r>
                  </w:p>
                </w:tc>
                <w:sdt>
                  <w:sdtPr>
                    <w:rPr>
                      <w:sz w:val="13"/>
                      <w:szCs w:val="13"/>
                    </w:rPr>
                    <w:alias w:val="提取盈余公积导致实收资本（或股本）净额变动金额"/>
                    <w:tag w:val="_GBC_d00418300d434fc8ac4f54286efeaa9d"/>
                    <w:id w:val="-1087534649"/>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提取盈余公积导致其他权益工具中的优先股变动金额"/>
                    <w:tag w:val="_GBC_c490b11283284696abfb5e40fba82b06"/>
                    <w:id w:val="51514515"/>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提取盈余公积导致其他权益工具中的永续债变动金额"/>
                    <w:tag w:val="_GBC_76d3ec3ae37d4e7baa4f66c0f8d869de"/>
                    <w:id w:val="-1563715061"/>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提取盈余公积导致其他权益工具中的其他变动金额"/>
                    <w:tag w:val="_GBC_2c12403ef95e4e0480b2732ab03db5f3"/>
                    <w:id w:val="153963673"/>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提取盈余公积导致资本公积变动金额"/>
                    <w:tag w:val="_GBC_66a224a339054c769eeb0ae395093be1"/>
                    <w:id w:val="-492796257"/>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提取盈余公积导致库存股变动金额"/>
                    <w:tag w:val="_GBC_73f662342d364f76adaf59b929e9c790"/>
                    <w:id w:val="-257600974"/>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提取盈余公积导致其他综合收益变动金额"/>
                    <w:tag w:val="_GBC_539525015f84464f8ae65b0927bdc09e"/>
                    <w:id w:val="-1918242395"/>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提取盈余公积导致专项储备变动金额"/>
                    <w:tag w:val="_GBC_a85cec3447524a5eb736238919a234b9"/>
                    <w:id w:val="-1581286610"/>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提取盈余公积导致盈余公积变动金额"/>
                    <w:tag w:val="_GBC_ed6a2f0b1fdc4f6c850d5d28768ad0ab"/>
                    <w:id w:val="19903216"/>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提取盈余公积导致未分配利润变动金额"/>
                    <w:tag w:val="_GBC_ad0ea31bff6949de9c5725355d70b538"/>
                    <w:id w:val="-2203572"/>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提取盈余公积导致股东权益合计变动金额"/>
                    <w:tag w:val="_GBC_83b970b6ec6d4bbdb12be4db9f31de55"/>
                    <w:id w:val="-1653217608"/>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rFonts w:hint="eastAsia"/>
                        <w:sz w:val="13"/>
                        <w:szCs w:val="13"/>
                      </w:rPr>
                      <w:t>2</w:t>
                    </w:r>
                    <w:r w:rsidRPr="00050ACF">
                      <w:rPr>
                        <w:sz w:val="13"/>
                        <w:szCs w:val="13"/>
                      </w:rPr>
                      <w:t>．对所有者（或股东）的分配</w:t>
                    </w:r>
                  </w:p>
                </w:tc>
                <w:sdt>
                  <w:sdtPr>
                    <w:rPr>
                      <w:sz w:val="13"/>
                      <w:szCs w:val="13"/>
                    </w:rPr>
                    <w:alias w:val="对所有者（或股东）的分配导致实收资本（或股本）净额变动金额"/>
                    <w:tag w:val="_GBC_6ff71f05e0a04570bba0291097d6a348"/>
                    <w:id w:val="-1714796855"/>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对所有者（或股东）的分配导致其他权益工具中的优先股变动金额"/>
                    <w:tag w:val="_GBC_88491f4f7bbc45a68487f487c1580719"/>
                    <w:id w:val="-666553419"/>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对所有者（或股东）的分配导致其他权益工具中的永续债变动金额"/>
                    <w:tag w:val="_GBC_fe252b087aba47f8b6823f79de0aa1e5"/>
                    <w:id w:val="-46997276"/>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对所有者（或股东）的分配导致其他权益工具中的其他变动金额"/>
                    <w:tag w:val="_GBC_84e37dca0ebc4c04a528936f22e4ffef"/>
                    <w:id w:val="-306550443"/>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对所有者（或股东）的分配导致资本公积变动金额"/>
                    <w:tag w:val="_GBC_d2abcf8648eb4be8a48565dd8826e54f"/>
                    <w:id w:val="-1442678722"/>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对所有者（或股东）的分配导致库存股变动金额"/>
                    <w:tag w:val="_GBC_bb538576a4034794ae9af755f61dc378"/>
                    <w:id w:val="793949587"/>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对所有者（或股东）的分配导致其他综合收益变动金额"/>
                    <w:tag w:val="_GBC_6c2fc0509c9a4c8bba4d45c402107f69"/>
                    <w:id w:val="703683461"/>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对所有者（或股东）的分配导致专项储备变动金额"/>
                    <w:tag w:val="_GBC_10ab62d9d1ad43de80b8053fedf9f886"/>
                    <w:id w:val="1241758253"/>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对所有者（或股东）的分配导致盈余公积变动金额"/>
                    <w:tag w:val="_GBC_64d83b5da97c44d295979033ec903022"/>
                    <w:id w:val="-1103026307"/>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对所有者（或股东）的分配导致未分配利润变动金额"/>
                    <w:tag w:val="_GBC_be40b1266f36484785ccdeee2f90491e"/>
                    <w:id w:val="862778682"/>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对所有者（或股东）的分配导致股东权益合计变动金额"/>
                    <w:tag w:val="_GBC_951ce1090dc046f3a8bc74e1f7f5a256"/>
                    <w:id w:val="477502172"/>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rFonts w:hint="eastAsia"/>
                        <w:sz w:val="13"/>
                        <w:szCs w:val="13"/>
                      </w:rPr>
                      <w:t>3</w:t>
                    </w:r>
                    <w:r w:rsidRPr="00050ACF">
                      <w:rPr>
                        <w:sz w:val="13"/>
                        <w:szCs w:val="13"/>
                      </w:rPr>
                      <w:t>．其他</w:t>
                    </w:r>
                  </w:p>
                </w:tc>
                <w:sdt>
                  <w:sdtPr>
                    <w:rPr>
                      <w:sz w:val="13"/>
                      <w:szCs w:val="13"/>
                    </w:rPr>
                    <w:alias w:val="其他利润分配导致实收资本（或股本）净额变动金额"/>
                    <w:tag w:val="_GBC_3e01fe300a2e4c24aeef90a043dc32b7"/>
                    <w:id w:val="-1218968127"/>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利润分配导致其他权益工具中的优先股变动金额"/>
                    <w:tag w:val="_GBC_ef4ce1cda28d404aa0c77c56b2085f5b"/>
                    <w:id w:val="193046801"/>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利润分配导致其他权益工具中的永续债变动金额"/>
                    <w:tag w:val="_GBC_2a9e9dcbcdda433781af632ad90bfe3a"/>
                    <w:id w:val="1519736817"/>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利润分配导致其他权益工具中的其他变动金额"/>
                    <w:tag w:val="_GBC_c45f53c44c7543f5a3b1c7fe5bb67e95"/>
                    <w:id w:val="286244365"/>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利润分配导致资本公积变动金额"/>
                    <w:tag w:val="_GBC_6c2c7f13c6a64cc5b481245467624ee2"/>
                    <w:id w:val="1378808655"/>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其他利润分配导致库存股变动金额"/>
                    <w:tag w:val="_GBC_9d4870401311475293698824f2b1ef4d"/>
                    <w:id w:val="-1865893190"/>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其他利润分配导致其他综合收益变动金额"/>
                    <w:tag w:val="_GBC_a0d83ef1380146458c47436a17e2c254"/>
                    <w:id w:val="-506749595"/>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其他利润分配导致专项储备变动金额"/>
                    <w:tag w:val="_GBC_1ae94cbeddb1447e9380d3f1410dde8a"/>
                    <w:id w:val="-1960947711"/>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其他利润分配导致盈余公积变动金额"/>
                    <w:tag w:val="_GBC_85e3b63213a148d09ff302a71258b2d5"/>
                    <w:id w:val="-2049602475"/>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其他利润分配导致未分配利润变动金额"/>
                    <w:tag w:val="_GBC_21572ccd652344798020d51f7197b440"/>
                    <w:id w:val="-211728489"/>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其他利润分配导致股东权益合计变动金额"/>
                    <w:tag w:val="_GBC_22aff950704d4da1bf0b841e4b7b3930"/>
                    <w:id w:val="-1278095827"/>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sz w:val="13"/>
                        <w:szCs w:val="13"/>
                      </w:rPr>
                      <w:t>（</w:t>
                    </w:r>
                    <w:r w:rsidRPr="00050ACF">
                      <w:rPr>
                        <w:rFonts w:hint="eastAsia"/>
                        <w:sz w:val="13"/>
                        <w:szCs w:val="13"/>
                      </w:rPr>
                      <w:t>四</w:t>
                    </w:r>
                    <w:r w:rsidRPr="00050ACF">
                      <w:rPr>
                        <w:sz w:val="13"/>
                        <w:szCs w:val="13"/>
                      </w:rPr>
                      <w:t>）所有者权益内部结转</w:t>
                    </w:r>
                  </w:p>
                </w:tc>
                <w:sdt>
                  <w:sdtPr>
                    <w:rPr>
                      <w:sz w:val="13"/>
                      <w:szCs w:val="13"/>
                    </w:rPr>
                    <w:alias w:val="所有者权益内部结转导致实收资本（或股本）净额变动金额"/>
                    <w:tag w:val="_GBC_c19e43212fe641aaa5ce1baa033a01ef"/>
                    <w:id w:val="153117229"/>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所有者权益内部结转导致其他权益工具中的优先股变动金额"/>
                    <w:tag w:val="_GBC_ad7e6b309c714cea89525498a8cf176a"/>
                    <w:id w:val="-1650281247"/>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所有者权益内部结转导致其他权益工具中的永续债变动金额"/>
                    <w:tag w:val="_GBC_e5aeeafa2b6b4bc79001068eaaad923a"/>
                    <w:id w:val="-1846780902"/>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所有者权益内部结转导致其他权益工具中的其他变动金额"/>
                    <w:tag w:val="_GBC_7eda8b0582a54300a3c2b6c2a88c41c5"/>
                    <w:id w:val="-1347859601"/>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所有者权益内部结转导致资本公积变动金额"/>
                    <w:tag w:val="_GBC_4155dd20e2ca45e49212e809929c8a2f"/>
                    <w:id w:val="629905804"/>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所有者权益内部结转导致库存股变动金额"/>
                    <w:tag w:val="_GBC_4299920f98cf4a5c9df49ab490ad1df4"/>
                    <w:id w:val="-245806087"/>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所有者权益内部结转导致其他综合收益变动金额"/>
                    <w:tag w:val="_GBC_87e7e393829b46f8861c0351ce1450e7"/>
                    <w:id w:val="-451556544"/>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所有者权益内部结转导致专项储备变动金额"/>
                    <w:tag w:val="_GBC_02f9ec755eb74b5a9463d7056719b3cf"/>
                    <w:id w:val="-890881510"/>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所有者权益内部结转导致盈余公积变动金额"/>
                    <w:tag w:val="_GBC_4d1c0a6264fc47de979a0253aebee62d"/>
                    <w:id w:val="1522900636"/>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所有者权益内部结转导致未分配利润变动金额"/>
                    <w:tag w:val="_GBC_bb6a2259f3cb4519a2b61bbca551d5b6"/>
                    <w:id w:val="702679680"/>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所有者权益内部结转导致股东权益合计变动金额"/>
                    <w:tag w:val="_GBC_cf343c3c4abc44eabdb57be2a6e08c0d"/>
                    <w:id w:val="209623645"/>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sz w:val="13"/>
                        <w:szCs w:val="13"/>
                      </w:rPr>
                      <w:t>1．资本公积转增资本（或股本）</w:t>
                    </w:r>
                  </w:p>
                </w:tc>
                <w:sdt>
                  <w:sdtPr>
                    <w:rPr>
                      <w:sz w:val="13"/>
                      <w:szCs w:val="13"/>
                    </w:rPr>
                    <w:alias w:val="资本公积转增资本（或股本）导致实收资本（或股本）净额变动金额"/>
                    <w:tag w:val="_GBC_ff2032f5c0f8437594aab00a739dec9b"/>
                    <w:id w:val="846834239"/>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资本公积转增资本（或股本）导致其他权益工具中的优先股变动金额"/>
                    <w:tag w:val="_GBC_b663e2a93bba42129bcc683949a06caa"/>
                    <w:id w:val="-2022855571"/>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资本公积转增资本（或股本）导致其他权益工具中的永续债变动金额"/>
                    <w:tag w:val="_GBC_0532ce73a9f04b13804de1b6dcfe0b60"/>
                    <w:id w:val="961144204"/>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资本公积转增资本（或股本）导致其他权益工具中的其他变动金额"/>
                    <w:tag w:val="_GBC_683eb153c9814909871dbd1eedf8d41a"/>
                    <w:id w:val="-1689602913"/>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资本公积转增资本（或股本）导致资本公积变动金额"/>
                    <w:tag w:val="_GBC_512c1661e0ee4c04b3059e0e9d3521fd"/>
                    <w:id w:val="-1543980234"/>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资本公积转增资本（或股本）导致库存股变动金额"/>
                    <w:tag w:val="_GBC_56b9bd3e34de481ca1927b7a1374c4b4"/>
                    <w:id w:val="1722863759"/>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资本公积转增资本（或股本）导致其他综合收益变动金额"/>
                    <w:tag w:val="_GBC_f2bd9f769c11472983c39350da993a59"/>
                    <w:id w:val="1439019362"/>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资本公积转增资本（或股本）导致专项储备变动金额"/>
                    <w:tag w:val="_GBC_8e1365ef7f33455c9fce1f73d50a966b"/>
                    <w:id w:val="1334723299"/>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资本公积转增资本（或股本）导致盈余公积变动金额"/>
                    <w:tag w:val="_GBC_db36c3dc9c91416db3ed552bbeefe0f8"/>
                    <w:id w:val="1496839617"/>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资本公积转增资本（或股本）导致未分配利润变动金额"/>
                    <w:tag w:val="_GBC_851b6084e58c47159316442ffef68cda"/>
                    <w:id w:val="1348759775"/>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资本公积转增资本（或股本）导致股东权益合计变动金额"/>
                    <w:tag w:val="_GBC_9f9c7b4f316f4d1d93d44cb704ff3614"/>
                    <w:id w:val="1843813532"/>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sz w:val="13"/>
                        <w:szCs w:val="13"/>
                      </w:rPr>
                      <w:t>2．盈余公积转增资本（或股本）</w:t>
                    </w:r>
                  </w:p>
                </w:tc>
                <w:sdt>
                  <w:sdtPr>
                    <w:rPr>
                      <w:sz w:val="13"/>
                      <w:szCs w:val="13"/>
                    </w:rPr>
                    <w:alias w:val="盈余公积转增资本（或股本）导致实收资本（或股本）净额变动金额"/>
                    <w:tag w:val="_GBC_05ab8ccf2c394d1dadb702953165e117"/>
                    <w:id w:val="451058482"/>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盈余公积转增资本（或股本）导致其他权益工具中的优先股变动金额"/>
                    <w:tag w:val="_GBC_1599aa327e2e469184808757ae9d5363"/>
                    <w:id w:val="819460135"/>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盈余公积转增资本（或股本）导致其他权益工具中的永续债变动金额"/>
                    <w:tag w:val="_GBC_0b0b887a4d9b45799cdcfdda5151e824"/>
                    <w:id w:val="1363482157"/>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盈余公积转增资本（或股本）导致其他权益工具中的其他变动金额"/>
                    <w:tag w:val="_GBC_fd6e54ce70a6480faf3577cafa2cb680"/>
                    <w:id w:val="389997230"/>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盈余公积转增资本（或股本）导致资本公积变动金额"/>
                    <w:tag w:val="_GBC_111e2a1c41ea41e280a2bbd959cb78c2"/>
                    <w:id w:val="-1979831420"/>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盈余公积转增资本（或股本）导致库存股变动金额"/>
                    <w:tag w:val="_GBC_c541b52a6ef94c77b6884a0690668973"/>
                    <w:id w:val="-1194072632"/>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盈余公积转增资本（或股本）导致其他综合收益变动金额"/>
                    <w:tag w:val="_GBC_fb77f866025049d49865d83252cba772"/>
                    <w:id w:val="-1524087748"/>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盈余公积转增资本（或股本）导致专项储备变动金额"/>
                    <w:tag w:val="_GBC_80137c95f5154ac095a65742722aab10"/>
                    <w:id w:val="-40057632"/>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盈余公积转增资本（或股本）导致盈余公积变动金额"/>
                    <w:tag w:val="_GBC_c1811c40ab524dfd99896dffe731abbe"/>
                    <w:id w:val="750935446"/>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盈余公积转增资本（或股本）导致未分配利润变动金额"/>
                    <w:tag w:val="_GBC_18bd8d1a97aa468ea84c78ad3758f4b2"/>
                    <w:id w:val="-1969426940"/>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盈余公积转增资本（或股本）导致股东权益合计变动金额"/>
                    <w:tag w:val="_GBC_10fac68afeae4344b1122b6eb6fdc261"/>
                    <w:id w:val="2064512177"/>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sz w:val="13"/>
                        <w:szCs w:val="13"/>
                      </w:rPr>
                      <w:t>3．盈余公积弥补亏损</w:t>
                    </w:r>
                  </w:p>
                </w:tc>
                <w:sdt>
                  <w:sdtPr>
                    <w:rPr>
                      <w:sz w:val="13"/>
                      <w:szCs w:val="13"/>
                    </w:rPr>
                    <w:alias w:val="盈余公积弥补亏损导致实收资本（或股本）净额变动金额"/>
                    <w:tag w:val="_GBC_18d362dcac4f4e8680212bd69a387898"/>
                    <w:id w:val="-1440981940"/>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盈余公积弥补亏损导致其他权益工具中的优先股变动金额"/>
                    <w:tag w:val="_GBC_91f84f69db1a436598feae098c27b167"/>
                    <w:id w:val="687566876"/>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盈余公积弥补亏损导致其他权益工具中的永续债变动金额"/>
                    <w:tag w:val="_GBC_1da5f07118754afb887062b350e8bf17"/>
                    <w:id w:val="746465382"/>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盈余公积弥补亏损导致其他权益工具中的其他变动金额"/>
                    <w:tag w:val="_GBC_9103e5bc206845aa8dbd0508d576934b"/>
                    <w:id w:val="313535642"/>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盈余公积弥补亏损导致资本公积变动金额"/>
                    <w:tag w:val="_GBC_211def2a622f41df96c1460f441ee473"/>
                    <w:id w:val="1672219210"/>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盈余公积弥补亏损导致库存股变动金额"/>
                    <w:tag w:val="_GBC_1a310500ada741aa9110add528620e65"/>
                    <w:id w:val="361796089"/>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盈余公积弥补亏损导致其他综合收益变动金额"/>
                    <w:tag w:val="_GBC_eb2121c30b6742faae747a0b865fba0b"/>
                    <w:id w:val="1387064817"/>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盈余公积弥补亏损导致专项储备变动金额"/>
                    <w:tag w:val="_GBC_74979640a08144068199b6dd9337bf3b"/>
                    <w:id w:val="-1408759227"/>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盈余公积弥补亏损导致盈余公积变动金额"/>
                    <w:tag w:val="_GBC_0a2a3ee7c0424d4f957505213262cb48"/>
                    <w:id w:val="1129432478"/>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盈余公积弥补亏损导致未分配利润变动金额"/>
                    <w:tag w:val="_GBC_0d39f35742c247b2b8eb0f5c31b2cec2"/>
                    <w:id w:val="-1476140673"/>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盈余公积弥补亏损导致股东权益合计变动金额"/>
                    <w:tag w:val="_GBC_5626953eef0c4a448b1b825870aface8"/>
                    <w:id w:val="951207520"/>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sz w:val="13"/>
                        <w:szCs w:val="13"/>
                      </w:rPr>
                      <w:t>4．其他</w:t>
                    </w:r>
                  </w:p>
                </w:tc>
                <w:sdt>
                  <w:sdtPr>
                    <w:rPr>
                      <w:sz w:val="13"/>
                      <w:szCs w:val="13"/>
                    </w:rPr>
                    <w:alias w:val="其他所有者权益内部结转导致实收资本（或股本）净额变动金额"/>
                    <w:tag w:val="_GBC_bbd9ec5f220e48728b91f2c6c19e6689"/>
                    <w:id w:val="354554663"/>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所有者权益内部结转导致其他权益工具中的优先股变动金额"/>
                    <w:tag w:val="_GBC_398493ebf9544ef7b6811448d08409c9"/>
                    <w:id w:val="375121202"/>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所有者权益内部结转导致其他权益工具中的永续债变动金额"/>
                    <w:tag w:val="_GBC_25cb5a8df6b24507a9954084ff8cc793"/>
                    <w:id w:val="300509493"/>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所有者权益内部结转导致其他权益工具中的其他变动金额"/>
                    <w:tag w:val="_GBC_fa28a6981d9547ec8e8b409b9f14fa8e"/>
                    <w:id w:val="1821458710"/>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所有者权益内部结转导致资本公积变动金额"/>
                    <w:tag w:val="_GBC_f36a05a8f932420a904adb2e17063830"/>
                    <w:id w:val="846446233"/>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其他所有者权益内部结转导致库存股变动金额"/>
                    <w:tag w:val="_GBC_0910f4c01cac4233a626207a7359e736"/>
                    <w:id w:val="1733424803"/>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其他所有者权益内部结转导致其他综合收益变动金额"/>
                    <w:tag w:val="_GBC_78106e45032a4826865586584c3ee88a"/>
                    <w:id w:val="644544858"/>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其他所有者权益内部结转导致专项储备变动金额"/>
                    <w:tag w:val="_GBC_776cad4ab17e45cab75580ab97a8048e"/>
                    <w:id w:val="1861393923"/>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其他所有者权益内部结转导致盈余公积变动金额"/>
                    <w:tag w:val="_GBC_d8907f585264468ca81449a2aa0b5cf5"/>
                    <w:id w:val="658810576"/>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其他所有者权益内部结转导致未分配利润变动金额"/>
                    <w:tag w:val="_GBC_3ebfcf1081464f7c8d1f2e6cadfeb5d8"/>
                    <w:id w:val="-561796019"/>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其他所有者权益内部结转导致股东权益合计变动金额"/>
                    <w:tag w:val="_GBC_502a9b0eafeb41ea801a48f982784fd9"/>
                    <w:id w:val="1662275254"/>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vAlign w:val="center"/>
                  </w:tcPr>
                  <w:p w:rsidR="004D357F" w:rsidRPr="00050ACF" w:rsidRDefault="004D357F" w:rsidP="004D357F">
                    <w:pPr>
                      <w:rPr>
                        <w:sz w:val="13"/>
                        <w:szCs w:val="13"/>
                      </w:rPr>
                    </w:pPr>
                    <w:r w:rsidRPr="00050ACF">
                      <w:rPr>
                        <w:rFonts w:hint="eastAsia"/>
                        <w:sz w:val="13"/>
                        <w:szCs w:val="13"/>
                      </w:rPr>
                      <w:t xml:space="preserve"> （五）专项储备</w:t>
                    </w:r>
                  </w:p>
                </w:tc>
                <w:sdt>
                  <w:sdtPr>
                    <w:rPr>
                      <w:sz w:val="13"/>
                      <w:szCs w:val="13"/>
                    </w:rPr>
                    <w:alias w:val="专项储备导致实收资本（或股本）净额变动金额"/>
                    <w:tag w:val="_GBC_16423acb42694b0695a2b2cafbbef02a"/>
                    <w:id w:val="-370842552"/>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专项储备导致其他权益工具中的优先股变动金额"/>
                    <w:tag w:val="_GBC_60b0f5bee3f44e29beb8767aaf542091"/>
                    <w:id w:val="2024431788"/>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专项储备导致其他权益工具中的永续债变动金额"/>
                    <w:tag w:val="_GBC_f31181741e8e4e219c8b9691143ef81a"/>
                    <w:id w:val="-58096635"/>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专项储备导致其他权益工具中的其他变动金额"/>
                    <w:tag w:val="_GBC_08adf9ba44254d4d87885db813405685"/>
                    <w:id w:val="397865972"/>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专项储备导致资本公积变动金额"/>
                    <w:tag w:val="_GBC_3b000383778d4171b7d53dc7b1047036"/>
                    <w:id w:val="931869340"/>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专项储备导致库存股变动金额"/>
                    <w:tag w:val="_GBC_0209c77ced654f8589e1c43c49062e08"/>
                    <w:id w:val="-529716408"/>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专项储备导致其他综合收益变动金额"/>
                    <w:tag w:val="_GBC_c0351e15d055493ea8e603a4ff5ef594"/>
                    <w:id w:val="-1381704125"/>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专项储备导致专项储备变动金额"/>
                    <w:tag w:val="_GBC_fc574a847bc041af8f2298715be5a0fc"/>
                    <w:id w:val="491683535"/>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专项储备导致盈余公积变动金额"/>
                    <w:tag w:val="_GBC_a43bf81f3d4c446b9e25984a0b46d0d5"/>
                    <w:id w:val="942422000"/>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专项储备导致未分配利润变动金额"/>
                    <w:tag w:val="_GBC_964a0481c188400891441b6e98e63b81"/>
                    <w:id w:val="1394385529"/>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专项储备导致股东权益合计变动金额"/>
                    <w:tag w:val="_GBC_6c058e4ea0bd48a1a046d188fdffedce"/>
                    <w:id w:val="1645081771"/>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vAlign w:val="center"/>
                  </w:tcPr>
                  <w:p w:rsidR="004D357F" w:rsidRPr="00050ACF" w:rsidRDefault="004D357F" w:rsidP="004D357F">
                    <w:pPr>
                      <w:rPr>
                        <w:sz w:val="13"/>
                        <w:szCs w:val="13"/>
                      </w:rPr>
                    </w:pPr>
                    <w:r w:rsidRPr="00050ACF">
                      <w:rPr>
                        <w:rFonts w:hint="eastAsia"/>
                        <w:sz w:val="13"/>
                        <w:szCs w:val="13"/>
                      </w:rPr>
                      <w:t>1．本期提取</w:t>
                    </w:r>
                  </w:p>
                </w:tc>
                <w:sdt>
                  <w:sdtPr>
                    <w:rPr>
                      <w:sz w:val="13"/>
                      <w:szCs w:val="13"/>
                    </w:rPr>
                    <w:alias w:val="提取导致实收资本（或股本）净额变动金额"/>
                    <w:tag w:val="_GBC_d42b1b7466004cff9b9894673ba32ec4"/>
                    <w:id w:val="-1501339523"/>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提取导致其他权益工具中的优先股变动金额"/>
                    <w:tag w:val="_GBC_af3e9a3f720943edba9d52561c530a2e"/>
                    <w:id w:val="-461045846"/>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提取导致其他权益工具中的永续债变动金额"/>
                    <w:tag w:val="_GBC_574f241d49014f96befc74c64cabae90"/>
                    <w:id w:val="-1645803439"/>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提取导致其他权益工具中的其他变动金额"/>
                    <w:tag w:val="_GBC_a497914c83154d6db512aff70aa71d10"/>
                    <w:id w:val="1216705016"/>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提取导致资本公积变动金额"/>
                    <w:tag w:val="_GBC_5bfa1dfd49ba4c7889062ebbce0f984d"/>
                    <w:id w:val="-1655595351"/>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提取导致库存股变动金额"/>
                    <w:tag w:val="_GBC_8c60b1e530fc4237b0fd1df115cc1953"/>
                    <w:id w:val="195443526"/>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提取导致其他综合收益变动金额"/>
                    <w:tag w:val="_GBC_b454a79c4ad041f9b38f5cb31fb02846"/>
                    <w:id w:val="916442908"/>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提取导致专项储备变动金额"/>
                    <w:tag w:val="_GBC_1265224a3ae24f2ba7f55a42e26a768e"/>
                    <w:id w:val="-778641645"/>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提取导致盈余公积变动金额"/>
                    <w:tag w:val="_GBC_b26e4b07d5b44ae993d34be707e070de"/>
                    <w:id w:val="1132752269"/>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提取导致未分配利润变动金额"/>
                    <w:tag w:val="_GBC_2af5bf5741af44a7b0eab574cc274132"/>
                    <w:id w:val="305216947"/>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提取导致股东权益合计变动金额"/>
                    <w:tag w:val="_GBC_989b4dbe92064a3f815763b785f59124"/>
                    <w:id w:val="1095818272"/>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vAlign w:val="center"/>
                  </w:tcPr>
                  <w:p w:rsidR="004D357F" w:rsidRPr="00050ACF" w:rsidRDefault="004D357F" w:rsidP="004D357F">
                    <w:pPr>
                      <w:rPr>
                        <w:sz w:val="13"/>
                        <w:szCs w:val="13"/>
                      </w:rPr>
                    </w:pPr>
                    <w:r w:rsidRPr="00050ACF">
                      <w:rPr>
                        <w:rFonts w:hint="eastAsia"/>
                        <w:sz w:val="13"/>
                        <w:szCs w:val="13"/>
                      </w:rPr>
                      <w:t>2．本期使用</w:t>
                    </w:r>
                  </w:p>
                </w:tc>
                <w:sdt>
                  <w:sdtPr>
                    <w:rPr>
                      <w:sz w:val="13"/>
                      <w:szCs w:val="13"/>
                    </w:rPr>
                    <w:alias w:val="使用导致实收资本（或股本）净额变动金额"/>
                    <w:tag w:val="_GBC_07921bde4543446eb49d7816aa9085f8"/>
                    <w:id w:val="654729273"/>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使用导致其他权益工具中的优先股变动金额"/>
                    <w:tag w:val="_GBC_0899fc749554452f92eb05b272792215"/>
                    <w:id w:val="-1304694886"/>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使用导致其他权益工具中的永续债变动金额"/>
                    <w:tag w:val="_GBC_75a5cd845c8e42ac83faa919751a97d7"/>
                    <w:id w:val="1461759013"/>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使用导致其他权益工具中的其他变动金额"/>
                    <w:tag w:val="_GBC_5478bfe0a4e8437a85a33dbdd0e83955"/>
                    <w:id w:val="1472485450"/>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使用导致资本公积变动金额"/>
                    <w:tag w:val="_GBC_ee1beb58d4f743589e4cc6fe1de4857f"/>
                    <w:id w:val="1524358717"/>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使用导致库存股变动金额"/>
                    <w:tag w:val="_GBC_79fd122f2bdc4bddb02d63a63664b1ef"/>
                    <w:id w:val="-635026171"/>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使用导致其他综合收益变动金额"/>
                    <w:tag w:val="_GBC_515312e8f58d46fcb141a33ef470ffc7"/>
                    <w:id w:val="904492771"/>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使用导致专项储备变动金额"/>
                    <w:tag w:val="_GBC_fb8f6dedd4dd4b1db6adc45ddf431787"/>
                    <w:id w:val="1088434363"/>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使用导致盈余公积变动金额"/>
                    <w:tag w:val="_GBC_f0077688fbde4b90b023fa92155c9ee4"/>
                    <w:id w:val="-878401530"/>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使用导致未分配利润变动金额"/>
                    <w:tag w:val="_GBC_d78855aa0d374cce9bfcebd9d8606bac"/>
                    <w:id w:val="1437245172"/>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使用导致股东权益合计变动金额"/>
                    <w:tag w:val="_GBC_3e32d12c40e742948d631aa8f7778789"/>
                    <w:id w:val="1753781504"/>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rFonts w:hint="eastAsia"/>
                        <w:sz w:val="13"/>
                        <w:szCs w:val="13"/>
                      </w:rPr>
                      <w:t>（六）其他</w:t>
                    </w:r>
                  </w:p>
                </w:tc>
                <w:sdt>
                  <w:sdtPr>
                    <w:rPr>
                      <w:sz w:val="13"/>
                      <w:szCs w:val="13"/>
                    </w:rPr>
                    <w:alias w:val="其他导致实收资本（或股本）净额变动金额"/>
                    <w:tag w:val="_GBC_71a27117a2ae4eba9f1467134211f92b"/>
                    <w:id w:val="-2039039022"/>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导致其他权益工具中的优先股变动金额"/>
                    <w:tag w:val="_GBC_cdae179ccd124b27a2863808a4ab6b53"/>
                    <w:id w:val="-740251003"/>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导致其他权益工具中的永续债变动金额"/>
                    <w:tag w:val="_GBC_db2da6802d9c4534bd4a125a4a2b8a6e"/>
                    <w:id w:val="112486157"/>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导致其他权益工具中的其他变动金额"/>
                    <w:tag w:val="_GBC_c632a3243e4941b48477298ae28e0975"/>
                    <w:id w:val="-1528939337"/>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导致资本公积变动金额"/>
                    <w:tag w:val="_GBC_af9fea912b3242869b1e3170aede5d07"/>
                    <w:id w:val="-1706011645"/>
                    <w:lock w:val="sdtLocked"/>
                  </w:sdtPr>
                  <w:sdtEndPr/>
                  <w:sdtContent>
                    <w:tc>
                      <w:tcPr>
                        <w:tcW w:w="1348" w:type="dxa"/>
                        <w:vAlign w:val="center"/>
                      </w:tcPr>
                      <w:p w:rsidR="004D357F" w:rsidRPr="00050ACF" w:rsidRDefault="004D357F" w:rsidP="00A154F0">
                        <w:pPr>
                          <w:jc w:val="right"/>
                          <w:rPr>
                            <w:sz w:val="13"/>
                            <w:szCs w:val="13"/>
                          </w:rPr>
                        </w:pPr>
                      </w:p>
                    </w:tc>
                  </w:sdtContent>
                </w:sdt>
                <w:sdt>
                  <w:sdtPr>
                    <w:rPr>
                      <w:sz w:val="13"/>
                      <w:szCs w:val="13"/>
                    </w:rPr>
                    <w:alias w:val="其他导致库存股变动金额"/>
                    <w:tag w:val="_GBC_07493c16ad40469593169c9f0d17f41d"/>
                    <w:id w:val="1144621815"/>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其他导致其他综合收益变动金额"/>
                    <w:tag w:val="_GBC_77a0dba7bd3f4de6b5a9a804c3a55173"/>
                    <w:id w:val="-1943135374"/>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其他导致专项储备变动金额"/>
                    <w:tag w:val="_GBC_bf060dfc588a48949fa9fdd4b1978a2c"/>
                    <w:id w:val="1045642928"/>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其他导致盈余公积变动金额"/>
                    <w:tag w:val="_GBC_272be9a209e44c10b11e86a90487a9e1"/>
                    <w:id w:val="919146963"/>
                    <w:lock w:val="sdtLocked"/>
                  </w:sdtPr>
                  <w:sdtEndPr/>
                  <w:sdtContent>
                    <w:tc>
                      <w:tcPr>
                        <w:tcW w:w="1134" w:type="dxa"/>
                        <w:vAlign w:val="center"/>
                      </w:tcPr>
                      <w:p w:rsidR="004D357F" w:rsidRPr="00050ACF" w:rsidRDefault="004D357F" w:rsidP="00A154F0">
                        <w:pPr>
                          <w:jc w:val="right"/>
                          <w:rPr>
                            <w:sz w:val="13"/>
                            <w:szCs w:val="13"/>
                          </w:rPr>
                        </w:pPr>
                      </w:p>
                    </w:tc>
                  </w:sdtContent>
                </w:sdt>
                <w:sdt>
                  <w:sdtPr>
                    <w:rPr>
                      <w:sz w:val="13"/>
                      <w:szCs w:val="13"/>
                    </w:rPr>
                    <w:alias w:val="其他导致未分配利润变动金额"/>
                    <w:tag w:val="_GBC_a7e13d85a61840a8ac4aedcdd3303cdd"/>
                    <w:id w:val="643630918"/>
                    <w:lock w:val="sdtLocked"/>
                  </w:sdtPr>
                  <w:sdtEndPr/>
                  <w:sdtContent>
                    <w:tc>
                      <w:tcPr>
                        <w:tcW w:w="1559" w:type="dxa"/>
                        <w:vAlign w:val="center"/>
                      </w:tcPr>
                      <w:p w:rsidR="004D357F" w:rsidRPr="00050ACF" w:rsidRDefault="004D357F" w:rsidP="00A154F0">
                        <w:pPr>
                          <w:jc w:val="right"/>
                          <w:rPr>
                            <w:sz w:val="13"/>
                            <w:szCs w:val="13"/>
                          </w:rPr>
                        </w:pPr>
                      </w:p>
                    </w:tc>
                  </w:sdtContent>
                </w:sdt>
                <w:sdt>
                  <w:sdtPr>
                    <w:rPr>
                      <w:sz w:val="13"/>
                      <w:szCs w:val="13"/>
                    </w:rPr>
                    <w:alias w:val="其他导致股东权益合计变动金额"/>
                    <w:tag w:val="_GBC_1115ce83c5b54592aadda82104dd1cd7"/>
                    <w:id w:val="1580319909"/>
                    <w:lock w:val="sdtLocked"/>
                  </w:sdtPr>
                  <w:sdtEndPr/>
                  <w:sdtContent>
                    <w:tc>
                      <w:tcPr>
                        <w:tcW w:w="1288" w:type="dxa"/>
                        <w:vAlign w:val="center"/>
                      </w:tcPr>
                      <w:p w:rsidR="004D357F" w:rsidRPr="00050ACF" w:rsidRDefault="004D357F" w:rsidP="00A154F0">
                        <w:pPr>
                          <w:jc w:val="right"/>
                          <w:rPr>
                            <w:sz w:val="13"/>
                            <w:szCs w:val="13"/>
                          </w:rPr>
                        </w:pPr>
                      </w:p>
                    </w:tc>
                  </w:sdtContent>
                </w:sdt>
              </w:tr>
              <w:tr w:rsidR="004D357F" w:rsidRPr="00050ACF" w:rsidTr="00A154F0">
                <w:trPr>
                  <w:trHeight w:val="20"/>
                </w:trPr>
                <w:tc>
                  <w:tcPr>
                    <w:tcW w:w="2394" w:type="dxa"/>
                  </w:tcPr>
                  <w:p w:rsidR="004D357F" w:rsidRPr="00050ACF" w:rsidRDefault="004D357F" w:rsidP="004D357F">
                    <w:pPr>
                      <w:rPr>
                        <w:sz w:val="13"/>
                        <w:szCs w:val="13"/>
                      </w:rPr>
                    </w:pPr>
                    <w:r w:rsidRPr="00050ACF">
                      <w:rPr>
                        <w:sz w:val="13"/>
                        <w:szCs w:val="13"/>
                      </w:rPr>
                      <w:t>四、本期期末余额</w:t>
                    </w:r>
                  </w:p>
                </w:tc>
                <w:sdt>
                  <w:sdtPr>
                    <w:rPr>
                      <w:sz w:val="13"/>
                      <w:szCs w:val="13"/>
                    </w:rPr>
                    <w:alias w:val="股本"/>
                    <w:tag w:val="_GBC_be99164bc6754894808d9f31b7d5a3ce"/>
                    <w:id w:val="1428696722"/>
                    <w:lock w:val="sdtLocked"/>
                  </w:sdtPr>
                  <w:sdtEndPr/>
                  <w:sdtContent>
                    <w:tc>
                      <w:tcPr>
                        <w:tcW w:w="1292" w:type="dxa"/>
                        <w:tcBorders>
                          <w:right w:val="single" w:sz="4" w:space="0" w:color="auto"/>
                        </w:tcBorders>
                        <w:vAlign w:val="center"/>
                      </w:tcPr>
                      <w:p w:rsidR="004D357F" w:rsidRPr="00050ACF" w:rsidRDefault="004D357F" w:rsidP="00A154F0">
                        <w:pPr>
                          <w:jc w:val="right"/>
                          <w:rPr>
                            <w:sz w:val="13"/>
                            <w:szCs w:val="13"/>
                          </w:rPr>
                        </w:pPr>
                        <w:r w:rsidRPr="00050ACF">
                          <w:rPr>
                            <w:sz w:val="13"/>
                            <w:szCs w:val="13"/>
                          </w:rPr>
                          <w:t>882,108,472.00</w:t>
                        </w:r>
                      </w:p>
                    </w:tc>
                  </w:sdtContent>
                </w:sdt>
                <w:sdt>
                  <w:sdtPr>
                    <w:rPr>
                      <w:sz w:val="13"/>
                      <w:szCs w:val="13"/>
                    </w:rPr>
                    <w:alias w:val="其他权益工具-其中：优先股"/>
                    <w:tag w:val="_GBC_4f2b8fbe744540319940bb01b22bc445"/>
                    <w:id w:val="-425577427"/>
                    <w:lock w:val="sdtLocked"/>
                  </w:sdtPr>
                  <w:sdtEndPr/>
                  <w:sdtContent>
                    <w:tc>
                      <w:tcPr>
                        <w:tcW w:w="836"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权益工具-永续债"/>
                    <w:tag w:val="_GBC_051497d8fd6e4a2cb1cfdaee3f94d3dc"/>
                    <w:id w:val="-325288319"/>
                    <w:lock w:val="sdtLocked"/>
                  </w:sdtPr>
                  <w:sdtEndPr/>
                  <w:sdtContent>
                    <w:tc>
                      <w:tcPr>
                        <w:tcW w:w="1078" w:type="dxa"/>
                        <w:tcBorders>
                          <w:left w:val="single" w:sz="4" w:space="0" w:color="auto"/>
                          <w:righ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其他权益工具-其他"/>
                    <w:tag w:val="_GBC_65e9aa85a0134244afe0cf60975c863d"/>
                    <w:id w:val="1935242850"/>
                    <w:lock w:val="sdtLocked"/>
                  </w:sdtPr>
                  <w:sdtEndPr/>
                  <w:sdtContent>
                    <w:tc>
                      <w:tcPr>
                        <w:tcW w:w="779" w:type="dxa"/>
                        <w:tcBorders>
                          <w:left w:val="single" w:sz="4" w:space="0" w:color="auto"/>
                        </w:tcBorders>
                        <w:vAlign w:val="center"/>
                      </w:tcPr>
                      <w:p w:rsidR="004D357F" w:rsidRPr="00050ACF" w:rsidRDefault="004D357F" w:rsidP="00A154F0">
                        <w:pPr>
                          <w:jc w:val="right"/>
                          <w:rPr>
                            <w:sz w:val="13"/>
                            <w:szCs w:val="13"/>
                          </w:rPr>
                        </w:pPr>
                      </w:p>
                    </w:tc>
                  </w:sdtContent>
                </w:sdt>
                <w:sdt>
                  <w:sdtPr>
                    <w:rPr>
                      <w:sz w:val="13"/>
                      <w:szCs w:val="13"/>
                    </w:rPr>
                    <w:alias w:val="资本公积"/>
                    <w:tag w:val="_GBC_4bec7a0c51fd4f2c804bc26d32cbcd67"/>
                    <w:id w:val="-83308087"/>
                    <w:lock w:val="sdtLocked"/>
                  </w:sdtPr>
                  <w:sdtEndPr/>
                  <w:sdtContent>
                    <w:tc>
                      <w:tcPr>
                        <w:tcW w:w="1348" w:type="dxa"/>
                        <w:vAlign w:val="center"/>
                      </w:tcPr>
                      <w:p w:rsidR="004D357F" w:rsidRPr="00050ACF" w:rsidRDefault="004D357F" w:rsidP="00A154F0">
                        <w:pPr>
                          <w:jc w:val="right"/>
                          <w:rPr>
                            <w:sz w:val="13"/>
                            <w:szCs w:val="13"/>
                          </w:rPr>
                        </w:pPr>
                        <w:r w:rsidRPr="00050ACF">
                          <w:rPr>
                            <w:sz w:val="13"/>
                            <w:szCs w:val="13"/>
                          </w:rPr>
                          <w:t>4,008,177,287.51</w:t>
                        </w:r>
                      </w:p>
                    </w:tc>
                  </w:sdtContent>
                </w:sdt>
                <w:sdt>
                  <w:sdtPr>
                    <w:rPr>
                      <w:sz w:val="13"/>
                      <w:szCs w:val="13"/>
                    </w:rPr>
                    <w:alias w:val="库存股"/>
                    <w:tag w:val="_GBC_7837edf6c4f944bd854a84a6d6988115"/>
                    <w:id w:val="1835641634"/>
                    <w:lock w:val="sdtLocked"/>
                  </w:sdtPr>
                  <w:sdtEndPr/>
                  <w:sdtContent>
                    <w:tc>
                      <w:tcPr>
                        <w:tcW w:w="1064" w:type="dxa"/>
                        <w:vAlign w:val="center"/>
                      </w:tcPr>
                      <w:p w:rsidR="004D357F" w:rsidRPr="00050ACF" w:rsidRDefault="004D357F" w:rsidP="00A154F0">
                        <w:pPr>
                          <w:jc w:val="right"/>
                          <w:rPr>
                            <w:sz w:val="13"/>
                            <w:szCs w:val="13"/>
                          </w:rPr>
                        </w:pPr>
                      </w:p>
                    </w:tc>
                  </w:sdtContent>
                </w:sdt>
                <w:sdt>
                  <w:sdtPr>
                    <w:rPr>
                      <w:sz w:val="13"/>
                      <w:szCs w:val="13"/>
                    </w:rPr>
                    <w:alias w:val="其他综合收益（资产负债表项目）"/>
                    <w:tag w:val="_GBC_9ebbd78ed9ad4fd19efc1a6f2fc5b26f"/>
                    <w:id w:val="-1614975283"/>
                    <w:lock w:val="sdtLocked"/>
                  </w:sdtPr>
                  <w:sdtEndPr/>
                  <w:sdtContent>
                    <w:tc>
                      <w:tcPr>
                        <w:tcW w:w="707" w:type="dxa"/>
                        <w:vAlign w:val="center"/>
                      </w:tcPr>
                      <w:p w:rsidR="004D357F" w:rsidRPr="00050ACF" w:rsidRDefault="004D357F" w:rsidP="00A154F0">
                        <w:pPr>
                          <w:jc w:val="right"/>
                          <w:rPr>
                            <w:sz w:val="13"/>
                            <w:szCs w:val="13"/>
                          </w:rPr>
                        </w:pPr>
                      </w:p>
                    </w:tc>
                  </w:sdtContent>
                </w:sdt>
                <w:sdt>
                  <w:sdtPr>
                    <w:rPr>
                      <w:sz w:val="13"/>
                      <w:szCs w:val="13"/>
                    </w:rPr>
                    <w:alias w:val="专项储备"/>
                    <w:tag w:val="_GBC_f1716e2c86364ffd9a8ca3852da24352"/>
                    <w:id w:val="448284882"/>
                    <w:lock w:val="sdtLocked"/>
                  </w:sdtPr>
                  <w:sdtEndPr/>
                  <w:sdtContent>
                    <w:tc>
                      <w:tcPr>
                        <w:tcW w:w="425" w:type="dxa"/>
                        <w:vAlign w:val="center"/>
                      </w:tcPr>
                      <w:p w:rsidR="004D357F" w:rsidRPr="00050ACF" w:rsidRDefault="004D357F" w:rsidP="00A154F0">
                        <w:pPr>
                          <w:jc w:val="right"/>
                          <w:rPr>
                            <w:sz w:val="13"/>
                            <w:szCs w:val="13"/>
                          </w:rPr>
                        </w:pPr>
                      </w:p>
                    </w:tc>
                  </w:sdtContent>
                </w:sdt>
                <w:sdt>
                  <w:sdtPr>
                    <w:rPr>
                      <w:sz w:val="13"/>
                      <w:szCs w:val="13"/>
                    </w:rPr>
                    <w:alias w:val="盈余公积"/>
                    <w:tag w:val="_GBC_877a978213b84cbb93abc4b6fef17cd9"/>
                    <w:id w:val="-324659941"/>
                    <w:lock w:val="sdtLocked"/>
                  </w:sdtPr>
                  <w:sdtEndPr/>
                  <w:sdtContent>
                    <w:tc>
                      <w:tcPr>
                        <w:tcW w:w="1134" w:type="dxa"/>
                        <w:vAlign w:val="center"/>
                      </w:tcPr>
                      <w:p w:rsidR="004D357F" w:rsidRPr="00050ACF" w:rsidRDefault="004D357F" w:rsidP="00A154F0">
                        <w:pPr>
                          <w:jc w:val="right"/>
                          <w:rPr>
                            <w:sz w:val="13"/>
                            <w:szCs w:val="13"/>
                          </w:rPr>
                        </w:pPr>
                        <w:r w:rsidRPr="00050ACF">
                          <w:rPr>
                            <w:sz w:val="13"/>
                            <w:szCs w:val="13"/>
                          </w:rPr>
                          <w:t>59,839,287.96</w:t>
                        </w:r>
                      </w:p>
                    </w:tc>
                  </w:sdtContent>
                </w:sdt>
                <w:sdt>
                  <w:sdtPr>
                    <w:rPr>
                      <w:sz w:val="13"/>
                      <w:szCs w:val="13"/>
                    </w:rPr>
                    <w:alias w:val="未分配利润"/>
                    <w:tag w:val="_GBC_e98ccb6ea3e148279ba9025302cc04fc"/>
                    <w:id w:val="157748234"/>
                    <w:lock w:val="sdtLocked"/>
                  </w:sdtPr>
                  <w:sdtEndPr/>
                  <w:sdtContent>
                    <w:tc>
                      <w:tcPr>
                        <w:tcW w:w="1559" w:type="dxa"/>
                        <w:vAlign w:val="center"/>
                      </w:tcPr>
                      <w:p w:rsidR="004D357F" w:rsidRPr="00050ACF" w:rsidRDefault="004D357F" w:rsidP="00A154F0">
                        <w:pPr>
                          <w:jc w:val="right"/>
                          <w:rPr>
                            <w:sz w:val="13"/>
                            <w:szCs w:val="13"/>
                          </w:rPr>
                        </w:pPr>
                        <w:r w:rsidRPr="00050ACF">
                          <w:rPr>
                            <w:sz w:val="13"/>
                            <w:szCs w:val="13"/>
                          </w:rPr>
                          <w:t>-1,044,953,321.48</w:t>
                        </w:r>
                      </w:p>
                    </w:tc>
                  </w:sdtContent>
                </w:sdt>
                <w:sdt>
                  <w:sdtPr>
                    <w:rPr>
                      <w:sz w:val="13"/>
                      <w:szCs w:val="13"/>
                    </w:rPr>
                    <w:alias w:val="股东权益合计"/>
                    <w:tag w:val="_GBC_bb953d41b7474a6a9306e2072ea08354"/>
                    <w:id w:val="786543393"/>
                    <w:lock w:val="sdtLocked"/>
                  </w:sdtPr>
                  <w:sdtEndPr/>
                  <w:sdtContent>
                    <w:tc>
                      <w:tcPr>
                        <w:tcW w:w="1288" w:type="dxa"/>
                        <w:vAlign w:val="center"/>
                      </w:tcPr>
                      <w:p w:rsidR="004D357F" w:rsidRPr="00050ACF" w:rsidRDefault="004D357F" w:rsidP="00A154F0">
                        <w:pPr>
                          <w:jc w:val="right"/>
                          <w:rPr>
                            <w:sz w:val="13"/>
                            <w:szCs w:val="13"/>
                          </w:rPr>
                        </w:pPr>
                        <w:r w:rsidRPr="00050ACF">
                          <w:rPr>
                            <w:sz w:val="13"/>
                            <w:szCs w:val="13"/>
                          </w:rPr>
                          <w:t>3,905,171,725.99</w:t>
                        </w:r>
                      </w:p>
                    </w:tc>
                  </w:sdtContent>
                </w:sdt>
              </w:tr>
            </w:tbl>
            <w:p w:rsidR="004D357F" w:rsidRDefault="004D357F"/>
            <w:p w:rsidR="006607F0" w:rsidRDefault="00411289">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682471944"/>
                  <w:lock w:val="sdtLocked"/>
                  <w:placeholder>
                    <w:docPart w:val="GBC22222222222222222222222222222"/>
                  </w:placeholder>
                  <w:dataBinding w:prefixMappings="xmlns:clcid-cgi='clcid-cgi'" w:xpath="/*/clcid-cgi:GongSiFaDingDaiBiaoRen" w:storeItemID="{89EBAB94-44A0-46A2-B712-30D997D04A6D}"/>
                  <w:text/>
                </w:sdtPr>
                <w:sdtEndPr/>
                <w:sdtContent>
                  <w:r w:rsidR="004D357F">
                    <w:rPr>
                      <w:rFonts w:hint="eastAsia"/>
                      <w:szCs w:val="21"/>
                    </w:rPr>
                    <w:t>曹斌</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972810998"/>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D357F">
                    <w:rPr>
                      <w:rFonts w:hint="eastAsia"/>
                      <w:szCs w:val="21"/>
                    </w:rPr>
                    <w:t>薛贵</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53501924"/>
                  <w:lock w:val="sdtLocked"/>
                  <w:placeholder>
                    <w:docPart w:val="GBC22222222222222222222222222222"/>
                  </w:placeholder>
                  <w:dataBinding w:prefixMappings="xmlns:clcid-mr='clcid-mr'" w:xpath="/*/clcid-mr:KuaiJiJiGouFuZeRenXingMing" w:storeItemID="{89EBAB94-44A0-46A2-B712-30D997D04A6D}"/>
                  <w:text/>
                </w:sdtPr>
                <w:sdtEndPr/>
                <w:sdtContent>
                  <w:r w:rsidR="004D357F">
                    <w:rPr>
                      <w:rFonts w:hint="eastAsia"/>
                      <w:szCs w:val="21"/>
                    </w:rPr>
                    <w:t>欧阳国玉</w:t>
                  </w:r>
                </w:sdtContent>
              </w:sdt>
            </w:p>
          </w:sdtContent>
        </w:sdt>
        <w:p w:rsidR="006607F0" w:rsidRDefault="00914BD0">
          <w:pPr>
            <w:rPr>
              <w:color w:val="FF0000"/>
            </w:rPr>
          </w:pPr>
        </w:p>
      </w:sdtContent>
    </w:sdt>
    <w:p w:rsidR="006607F0" w:rsidRDefault="006607F0">
      <w:pPr>
        <w:snapToGrid w:val="0"/>
        <w:spacing w:line="240" w:lineRule="atLeast"/>
        <w:rPr>
          <w:szCs w:val="21"/>
        </w:rPr>
      </w:pPr>
    </w:p>
    <w:p w:rsidR="006607F0" w:rsidRDefault="006607F0">
      <w:pPr>
        <w:snapToGrid w:val="0"/>
        <w:spacing w:line="240" w:lineRule="atLeast"/>
        <w:rPr>
          <w:szCs w:val="21"/>
        </w:rPr>
        <w:sectPr w:rsidR="006607F0" w:rsidSect="00A264B3">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390958678"/>
        <w:lock w:val="sdtLocked"/>
        <w:placeholder>
          <w:docPart w:val="GBC22222222222222222222222222222"/>
        </w:placeholder>
      </w:sdtPr>
      <w:sdtEndPr>
        <w:rPr>
          <w:rFonts w:cs="Times New Roman" w:hint="eastAsia"/>
          <w:kern w:val="2"/>
        </w:rPr>
      </w:sdtEndPr>
      <w:sdtContent>
        <w:p w:rsidR="006607F0" w:rsidRDefault="00411289" w:rsidP="00F5442C">
          <w:pPr>
            <w:pStyle w:val="2"/>
            <w:numPr>
              <w:ilvl w:val="0"/>
              <w:numId w:val="22"/>
            </w:numPr>
            <w:rPr>
              <w:rFonts w:ascii="宋体" w:hAnsi="宋体"/>
            </w:rPr>
          </w:pPr>
          <w:r>
            <w:rPr>
              <w:rFonts w:ascii="宋体" w:hAnsi="宋体"/>
            </w:rPr>
            <w:t>公司基本情况</w:t>
          </w:r>
        </w:p>
        <w:p w:rsidR="006607F0" w:rsidRDefault="00411289" w:rsidP="00F5442C">
          <w:pPr>
            <w:pStyle w:val="3"/>
            <w:numPr>
              <w:ilvl w:val="0"/>
              <w:numId w:val="73"/>
            </w:numPr>
          </w:pPr>
          <w:r>
            <w:rPr>
              <w:rFonts w:hint="eastAsia"/>
            </w:rPr>
            <w:t>公司概况</w:t>
          </w:r>
        </w:p>
        <w:sdt>
          <w:sdtPr>
            <w:rPr>
              <w:szCs w:val="21"/>
            </w:rPr>
            <w:alias w:val="公司概况"/>
            <w:tag w:val="_GBC_dfec127af3a7441dade8cb0f67119e66"/>
            <w:id w:val="-97414762"/>
            <w:lock w:val="sdtLocked"/>
            <w:placeholder>
              <w:docPart w:val="GBC22222222222222222222222222222"/>
            </w:placeholder>
          </w:sdtPr>
          <w:sdtEndPr/>
          <w:sdtContent>
            <w:p w:rsidR="00A94ED6" w:rsidRPr="004B7A74" w:rsidRDefault="00A94ED6" w:rsidP="00A96ABB">
              <w:pPr>
                <w:adjustRightInd w:val="0"/>
                <w:snapToGrid w:val="0"/>
                <w:spacing w:line="400" w:lineRule="atLeast"/>
                <w:ind w:firstLineChars="200" w:firstLine="420"/>
                <w:rPr>
                  <w:rFonts w:ascii="Times New Roman" w:hAnsi="Times New Roman" w:cs="Times New Roman"/>
                  <w:szCs w:val="21"/>
                </w:rPr>
              </w:pPr>
              <w:r w:rsidRPr="004B7A74">
                <w:rPr>
                  <w:rFonts w:ascii="Times New Roman" w:cs="Times New Roman"/>
                  <w:szCs w:val="21"/>
                </w:rPr>
                <w:t>大唐电信科技股份有限公司（以下简称</w:t>
              </w:r>
              <w:r w:rsidRPr="004B7A74">
                <w:rPr>
                  <w:rFonts w:ascii="Times New Roman" w:hAnsi="Times New Roman" w:cs="Times New Roman"/>
                  <w:szCs w:val="21"/>
                </w:rPr>
                <w:t>“</w:t>
              </w:r>
              <w:r w:rsidRPr="004B7A74">
                <w:rPr>
                  <w:rFonts w:ascii="Times New Roman" w:cs="Times New Roman"/>
                  <w:szCs w:val="21"/>
                </w:rPr>
                <w:t>股份公司</w:t>
              </w:r>
              <w:r w:rsidRPr="004B7A74">
                <w:rPr>
                  <w:rFonts w:ascii="Times New Roman" w:hAnsi="Times New Roman" w:cs="Times New Roman"/>
                  <w:szCs w:val="21"/>
                </w:rPr>
                <w:t>”</w:t>
              </w:r>
              <w:r w:rsidRPr="004B7A74">
                <w:rPr>
                  <w:rFonts w:ascii="Times New Roman" w:cs="Times New Roman"/>
                  <w:szCs w:val="21"/>
                </w:rPr>
                <w:t>、</w:t>
              </w:r>
              <w:r w:rsidRPr="004B7A74">
                <w:rPr>
                  <w:rFonts w:ascii="Times New Roman" w:hAnsi="Times New Roman" w:cs="Times New Roman"/>
                  <w:szCs w:val="21"/>
                </w:rPr>
                <w:t>“</w:t>
              </w:r>
              <w:r w:rsidRPr="004B7A74">
                <w:rPr>
                  <w:rFonts w:ascii="Times New Roman" w:cs="Times New Roman"/>
                  <w:szCs w:val="21"/>
                </w:rPr>
                <w:t>公司</w:t>
              </w:r>
              <w:r w:rsidRPr="004B7A74">
                <w:rPr>
                  <w:rFonts w:ascii="Times New Roman" w:hAnsi="Times New Roman" w:cs="Times New Roman"/>
                  <w:szCs w:val="21"/>
                </w:rPr>
                <w:t>”</w:t>
              </w:r>
              <w:r w:rsidRPr="004B7A74">
                <w:rPr>
                  <w:rFonts w:ascii="Times New Roman" w:cs="Times New Roman"/>
                  <w:szCs w:val="21"/>
                </w:rPr>
                <w:t>或</w:t>
              </w:r>
              <w:r w:rsidRPr="004B7A74">
                <w:rPr>
                  <w:rFonts w:ascii="Times New Roman" w:hAnsi="Times New Roman" w:cs="Times New Roman"/>
                  <w:szCs w:val="21"/>
                </w:rPr>
                <w:t>“</w:t>
              </w:r>
              <w:r w:rsidRPr="004B7A74">
                <w:rPr>
                  <w:rFonts w:ascii="Times New Roman" w:cs="Times New Roman"/>
                  <w:szCs w:val="21"/>
                </w:rPr>
                <w:t>本公司</w:t>
              </w:r>
              <w:r w:rsidRPr="004B7A74">
                <w:rPr>
                  <w:rFonts w:ascii="Times New Roman" w:hAnsi="Times New Roman" w:cs="Times New Roman"/>
                  <w:szCs w:val="21"/>
                </w:rPr>
                <w:t>”</w:t>
              </w:r>
              <w:r w:rsidRPr="004B7A74">
                <w:rPr>
                  <w:rFonts w:ascii="Times New Roman" w:cs="Times New Roman"/>
                  <w:szCs w:val="21"/>
                </w:rPr>
                <w:t>）是根据原邮电部</w:t>
              </w:r>
              <w:r w:rsidRPr="004B7A74">
                <w:rPr>
                  <w:rFonts w:ascii="Times New Roman" w:hAnsi="Times New Roman" w:cs="Times New Roman"/>
                  <w:szCs w:val="21"/>
                </w:rPr>
                <w:t xml:space="preserve">[1998]326 </w:t>
              </w:r>
              <w:r w:rsidRPr="004B7A74">
                <w:rPr>
                  <w:rFonts w:ascii="Times New Roman" w:cs="Times New Roman"/>
                  <w:szCs w:val="21"/>
                </w:rPr>
                <w:t>号文件《关于同意设立大唐电信科技股份有限公司及发行</w:t>
              </w:r>
              <w:r w:rsidRPr="004B7A74">
                <w:rPr>
                  <w:rFonts w:ascii="Times New Roman" w:hAnsi="Times New Roman" w:cs="Times New Roman"/>
                  <w:szCs w:val="21"/>
                </w:rPr>
                <w:t xml:space="preserve">A </w:t>
              </w:r>
              <w:r w:rsidRPr="004B7A74">
                <w:rPr>
                  <w:rFonts w:ascii="Times New Roman" w:cs="Times New Roman"/>
                  <w:szCs w:val="21"/>
                </w:rPr>
                <w:t>股并上市的批复》，经国家经贸委国经贸企改（</w:t>
              </w:r>
              <w:r w:rsidRPr="004B7A74">
                <w:rPr>
                  <w:rFonts w:ascii="Times New Roman" w:hAnsi="Times New Roman" w:cs="Times New Roman"/>
                  <w:szCs w:val="21"/>
                </w:rPr>
                <w:t>1998</w:t>
              </w:r>
              <w:r w:rsidRPr="004B7A74">
                <w:rPr>
                  <w:rFonts w:ascii="Times New Roman" w:cs="Times New Roman"/>
                  <w:szCs w:val="21"/>
                </w:rPr>
                <w:t>）</w:t>
              </w:r>
              <w:r w:rsidRPr="004B7A74">
                <w:rPr>
                  <w:rFonts w:ascii="Times New Roman" w:hAnsi="Times New Roman" w:cs="Times New Roman"/>
                  <w:szCs w:val="21"/>
                </w:rPr>
                <w:t xml:space="preserve">543 </w:t>
              </w:r>
              <w:r w:rsidRPr="004B7A74">
                <w:rPr>
                  <w:rFonts w:ascii="Times New Roman" w:cs="Times New Roman"/>
                  <w:szCs w:val="21"/>
                </w:rPr>
                <w:t>号《关于同意设立大唐电信科技股份有限公司的复函》文件批准，由电信科学技术研究院作为主要发起人，联合电信科学技术第十研究所、国际电话数据传输公司（以下简称</w:t>
              </w:r>
              <w:r w:rsidRPr="004B7A74">
                <w:rPr>
                  <w:rFonts w:ascii="Times New Roman" w:hAnsi="Times New Roman" w:cs="Times New Roman"/>
                  <w:szCs w:val="21"/>
                </w:rPr>
                <w:t>“ITTI”</w:t>
              </w:r>
              <w:r w:rsidRPr="004B7A74">
                <w:rPr>
                  <w:rFonts w:ascii="Times New Roman" w:cs="Times New Roman"/>
                  <w:szCs w:val="21"/>
                </w:rPr>
                <w:t>）、西安高科（集团）公司、北京凯腾飞信息技术有限公司、陕西省国际信托投资股份有限公司、湖南南天集团有限公司、广东益源通信技术有限公司、陕西顺达通信公司、山东邮电实业总公司、山西鸿飞通信实业总公司、河北通信发展股份有限公司、信息产业部北京设计院（又名</w:t>
              </w:r>
              <w:r w:rsidRPr="004B7A74">
                <w:rPr>
                  <w:rFonts w:ascii="Times New Roman" w:hAnsi="Times New Roman" w:cs="Times New Roman"/>
                  <w:szCs w:val="21"/>
                </w:rPr>
                <w:t>“</w:t>
              </w:r>
              <w:r w:rsidRPr="004B7A74">
                <w:rPr>
                  <w:rFonts w:ascii="Times New Roman" w:cs="Times New Roman"/>
                  <w:szCs w:val="21"/>
                </w:rPr>
                <w:t>中京邮电通信设计院</w:t>
              </w:r>
              <w:r w:rsidRPr="004B7A74">
                <w:rPr>
                  <w:rFonts w:ascii="Times New Roman" w:hAnsi="Times New Roman" w:cs="Times New Roman"/>
                  <w:szCs w:val="21"/>
                </w:rPr>
                <w:t>”</w:t>
              </w:r>
              <w:r w:rsidRPr="004B7A74">
                <w:rPr>
                  <w:rFonts w:ascii="Times New Roman" w:cs="Times New Roman"/>
                  <w:szCs w:val="21"/>
                </w:rPr>
                <w:t>）等共</w:t>
              </w:r>
              <w:r w:rsidRPr="004B7A74">
                <w:rPr>
                  <w:rFonts w:ascii="Times New Roman" w:hAnsi="Times New Roman" w:cs="Times New Roman"/>
                  <w:szCs w:val="21"/>
                </w:rPr>
                <w:t xml:space="preserve">13 </w:t>
              </w:r>
              <w:r w:rsidRPr="004B7A74">
                <w:rPr>
                  <w:rFonts w:ascii="Times New Roman" w:cs="Times New Roman"/>
                  <w:szCs w:val="21"/>
                </w:rPr>
                <w:t>家发起人共同发起，以募集设立方式组建的股份有限公司。公司的企业法人营业执照注册号：</w:t>
              </w:r>
              <w:r w:rsidRPr="004B7A74">
                <w:rPr>
                  <w:rFonts w:ascii="Times New Roman" w:hAnsi="Times New Roman" w:cs="Times New Roman"/>
                  <w:szCs w:val="21"/>
                </w:rPr>
                <w:t>110000005200352</w:t>
              </w:r>
              <w:r w:rsidRPr="004B7A74">
                <w:rPr>
                  <w:rFonts w:ascii="Times New Roman" w:cs="Times New Roman"/>
                  <w:szCs w:val="21"/>
                </w:rPr>
                <w:t>；公司于</w:t>
              </w:r>
              <w:r w:rsidRPr="004B7A74">
                <w:rPr>
                  <w:rFonts w:ascii="Times New Roman" w:hAnsi="Times New Roman" w:cs="Times New Roman"/>
                  <w:szCs w:val="21"/>
                </w:rPr>
                <w:t xml:space="preserve">1998 </w:t>
              </w:r>
              <w:r w:rsidRPr="004B7A74">
                <w:rPr>
                  <w:rFonts w:ascii="Times New Roman" w:cs="Times New Roman"/>
                  <w:szCs w:val="21"/>
                </w:rPr>
                <w:t>年</w:t>
              </w:r>
              <w:r w:rsidRPr="004B7A74">
                <w:rPr>
                  <w:rFonts w:ascii="Times New Roman" w:hAnsi="Times New Roman" w:cs="Times New Roman"/>
                  <w:szCs w:val="21"/>
                </w:rPr>
                <w:t xml:space="preserve">9 </w:t>
              </w:r>
              <w:r w:rsidRPr="004B7A74">
                <w:rPr>
                  <w:rFonts w:ascii="Times New Roman" w:cs="Times New Roman"/>
                  <w:szCs w:val="21"/>
                </w:rPr>
                <w:t>月</w:t>
              </w:r>
              <w:r w:rsidRPr="004B7A74">
                <w:rPr>
                  <w:rFonts w:ascii="Times New Roman" w:hAnsi="Times New Roman" w:cs="Times New Roman"/>
                  <w:szCs w:val="21"/>
                </w:rPr>
                <w:t xml:space="preserve">21 </w:t>
              </w:r>
              <w:r w:rsidRPr="004B7A74">
                <w:rPr>
                  <w:rFonts w:ascii="Times New Roman" w:cs="Times New Roman"/>
                  <w:szCs w:val="21"/>
                </w:rPr>
                <w:t>日注册成立。公司股票于</w:t>
              </w:r>
              <w:r w:rsidRPr="004B7A74">
                <w:rPr>
                  <w:rFonts w:ascii="Times New Roman" w:hAnsi="Times New Roman" w:cs="Times New Roman"/>
                  <w:szCs w:val="21"/>
                </w:rPr>
                <w:t xml:space="preserve">1998 </w:t>
              </w:r>
              <w:r w:rsidRPr="004B7A74">
                <w:rPr>
                  <w:rFonts w:ascii="Times New Roman" w:cs="Times New Roman"/>
                  <w:szCs w:val="21"/>
                </w:rPr>
                <w:t>年</w:t>
              </w:r>
              <w:r w:rsidRPr="004B7A74">
                <w:rPr>
                  <w:rFonts w:ascii="Times New Roman" w:hAnsi="Times New Roman" w:cs="Times New Roman"/>
                  <w:szCs w:val="21"/>
                </w:rPr>
                <w:t xml:space="preserve">10 </w:t>
              </w:r>
              <w:r w:rsidRPr="004B7A74">
                <w:rPr>
                  <w:rFonts w:ascii="Times New Roman" w:cs="Times New Roman"/>
                  <w:szCs w:val="21"/>
                </w:rPr>
                <w:t>月</w:t>
              </w:r>
              <w:r w:rsidRPr="004B7A74">
                <w:rPr>
                  <w:rFonts w:ascii="Times New Roman" w:hAnsi="Times New Roman" w:cs="Times New Roman"/>
                  <w:szCs w:val="21"/>
                </w:rPr>
                <w:t xml:space="preserve">21 </w:t>
              </w:r>
              <w:r w:rsidRPr="004B7A74">
                <w:rPr>
                  <w:rFonts w:ascii="Times New Roman" w:cs="Times New Roman"/>
                  <w:szCs w:val="21"/>
                </w:rPr>
                <w:t>日在上海证券交易所挂牌交易。所属行业为通信设备制造业。</w:t>
              </w:r>
            </w:p>
            <w:p w:rsidR="00F83CAB" w:rsidRDefault="00A94ED6" w:rsidP="00A96ABB">
              <w:pPr>
                <w:pStyle w:val="afd"/>
                <w:ind w:leftChars="0" w:left="0" w:firstLineChars="200" w:firstLine="420"/>
                <w:rPr>
                  <w:rFonts w:ascii="Times New Roman"/>
                </w:rPr>
              </w:pPr>
              <w:r w:rsidRPr="004B7A74">
                <w:rPr>
                  <w:rFonts w:ascii="Times New Roman"/>
                </w:rPr>
                <w:t>截至</w:t>
              </w:r>
              <w:r w:rsidRPr="004B7A74">
                <w:rPr>
                  <w:rFonts w:ascii="Times New Roman" w:hAnsi="Times New Roman"/>
                </w:rPr>
                <w:t>20</w:t>
              </w:r>
              <w:r w:rsidR="002C7E60">
                <w:rPr>
                  <w:rFonts w:ascii="Times New Roman" w:hAnsi="Times New Roman" w:hint="eastAsia"/>
                </w:rPr>
                <w:t>16</w:t>
              </w:r>
              <w:r w:rsidRPr="004B7A74">
                <w:rPr>
                  <w:rFonts w:ascii="Times New Roman"/>
                </w:rPr>
                <w:t>年</w:t>
              </w:r>
              <w:r w:rsidR="002C7E60">
                <w:rPr>
                  <w:rFonts w:ascii="Times New Roman" w:hAnsi="Times New Roman" w:hint="eastAsia"/>
                </w:rPr>
                <w:t>6</w:t>
              </w:r>
              <w:r w:rsidRPr="004B7A74">
                <w:rPr>
                  <w:rFonts w:ascii="Times New Roman"/>
                </w:rPr>
                <w:t>月</w:t>
              </w:r>
              <w:r w:rsidR="002C7E60">
                <w:rPr>
                  <w:rFonts w:ascii="Times New Roman" w:hAnsi="Times New Roman" w:hint="eastAsia"/>
                </w:rPr>
                <w:t>30</w:t>
              </w:r>
              <w:r w:rsidRPr="004B7A74">
                <w:rPr>
                  <w:rFonts w:ascii="Times New Roman"/>
                </w:rPr>
                <w:t>日，本公司累计发行股本总数</w:t>
              </w:r>
              <w:r w:rsidRPr="004B7A74">
                <w:rPr>
                  <w:rFonts w:ascii="Times New Roman" w:hAnsi="Times New Roman"/>
                </w:rPr>
                <w:t>882,108,472.00</w:t>
              </w:r>
              <w:r w:rsidRPr="004B7A74">
                <w:rPr>
                  <w:rFonts w:ascii="Times New Roman"/>
                </w:rPr>
                <w:t>股，注册资本为</w:t>
              </w:r>
              <w:r w:rsidRPr="004B7A74">
                <w:rPr>
                  <w:rFonts w:ascii="Times New Roman" w:hAnsi="Times New Roman"/>
                </w:rPr>
                <w:t>882,108,472.00</w:t>
              </w:r>
              <w:r w:rsidRPr="004B7A74">
                <w:rPr>
                  <w:rFonts w:ascii="Times New Roman"/>
                </w:rPr>
                <w:t>元；</w:t>
              </w:r>
            </w:p>
            <w:p w:rsidR="00F83CAB" w:rsidRDefault="00A94ED6" w:rsidP="00A96ABB">
              <w:pPr>
                <w:pStyle w:val="afd"/>
                <w:ind w:leftChars="0" w:left="0" w:firstLineChars="200" w:firstLine="420"/>
                <w:rPr>
                  <w:rFonts w:ascii="Times New Roman"/>
                </w:rPr>
              </w:pPr>
              <w:r w:rsidRPr="004B7A74">
                <w:rPr>
                  <w:rFonts w:ascii="Times New Roman"/>
                </w:rPr>
                <w:t>注册地址：北京市海淀区永嘉北路</w:t>
              </w:r>
              <w:r w:rsidRPr="004B7A74">
                <w:rPr>
                  <w:rFonts w:ascii="Times New Roman" w:hAnsi="Times New Roman"/>
                </w:rPr>
                <w:t>6</w:t>
              </w:r>
              <w:r w:rsidRPr="004B7A74">
                <w:rPr>
                  <w:rFonts w:ascii="Times New Roman"/>
                </w:rPr>
                <w:t>号；</w:t>
              </w:r>
            </w:p>
            <w:p w:rsidR="00A94ED6" w:rsidRPr="004B7A74" w:rsidRDefault="00A94ED6" w:rsidP="00A96ABB">
              <w:pPr>
                <w:pStyle w:val="afd"/>
                <w:ind w:leftChars="0" w:left="0" w:firstLineChars="200" w:firstLine="420"/>
                <w:rPr>
                  <w:rFonts w:ascii="Times New Roman" w:hAnsi="Times New Roman"/>
                </w:rPr>
              </w:pPr>
              <w:r w:rsidRPr="004B7A74">
                <w:rPr>
                  <w:rFonts w:ascii="Times New Roman"/>
                </w:rPr>
                <w:t>公司法定代表人：曹斌。</w:t>
              </w:r>
            </w:p>
            <w:p w:rsidR="00A94ED6" w:rsidRPr="004B7A74" w:rsidRDefault="00A94ED6" w:rsidP="00A96ABB">
              <w:pPr>
                <w:adjustRightInd w:val="0"/>
                <w:snapToGrid w:val="0"/>
                <w:spacing w:line="400" w:lineRule="atLeast"/>
                <w:ind w:firstLineChars="200" w:firstLine="420"/>
                <w:rPr>
                  <w:rFonts w:ascii="Times New Roman" w:hAnsi="Times New Roman" w:cs="Times New Roman"/>
                  <w:szCs w:val="21"/>
                </w:rPr>
              </w:pPr>
              <w:r w:rsidRPr="004B7A74">
                <w:rPr>
                  <w:rFonts w:ascii="Times New Roman" w:cs="Times New Roman"/>
                  <w:szCs w:val="21"/>
                </w:rPr>
                <w:t>公司经营范围：</w:t>
              </w:r>
            </w:p>
            <w:p w:rsidR="00A94ED6" w:rsidRPr="004B7A74" w:rsidRDefault="00A94ED6" w:rsidP="00A96ABB">
              <w:pPr>
                <w:adjustRightInd w:val="0"/>
                <w:snapToGrid w:val="0"/>
                <w:spacing w:line="400" w:lineRule="atLeast"/>
                <w:ind w:firstLineChars="200" w:firstLine="420"/>
                <w:rPr>
                  <w:rFonts w:ascii="Times New Roman" w:hAnsi="Times New Roman" w:cs="Times New Roman"/>
                  <w:szCs w:val="21"/>
                </w:rPr>
              </w:pPr>
              <w:r w:rsidRPr="004B7A74">
                <w:rPr>
                  <w:rFonts w:ascii="Times New Roman" w:cs="Times New Roman"/>
                  <w:szCs w:val="21"/>
                </w:rPr>
                <w:t>制造电子及通信设备、移动电话机、仪器仪表、文化办公设备；生产、销售安全防范产品及安全防范工程设计施工（仅限成都分公司经营）；销售</w:t>
              </w:r>
              <w:r w:rsidRPr="004B7A74">
                <w:rPr>
                  <w:rFonts w:cs="Times New Roman"/>
                  <w:szCs w:val="21"/>
                </w:rPr>
                <w:t>Ⅲ</w:t>
              </w:r>
              <w:r w:rsidRPr="004B7A74">
                <w:rPr>
                  <w:rFonts w:ascii="Times New Roman" w:cs="Times New Roman"/>
                  <w:szCs w:val="21"/>
                </w:rPr>
                <w:t>、</w:t>
              </w:r>
              <w:r w:rsidRPr="004B7A74">
                <w:rPr>
                  <w:rFonts w:cs="Times New Roman"/>
                  <w:szCs w:val="21"/>
                </w:rPr>
                <w:t>Ⅱ</w:t>
              </w:r>
              <w:r w:rsidRPr="004B7A74">
                <w:rPr>
                  <w:rFonts w:ascii="Times New Roman" w:cs="Times New Roman"/>
                  <w:szCs w:val="21"/>
                </w:rPr>
                <w:t>类：医用电子仪器设备（</w:t>
              </w:r>
              <w:r w:rsidRPr="004B7A74">
                <w:rPr>
                  <w:rFonts w:ascii="Times New Roman" w:hAnsi="Times New Roman" w:cs="Times New Roman"/>
                  <w:szCs w:val="21"/>
                </w:rPr>
                <w:t>6821-1</w:t>
              </w:r>
              <w:r w:rsidRPr="004B7A74">
                <w:rPr>
                  <w:rFonts w:ascii="Times New Roman" w:cs="Times New Roman"/>
                  <w:szCs w:val="21"/>
                </w:rPr>
                <w:t>、</w:t>
              </w:r>
              <w:r w:rsidRPr="004B7A74">
                <w:rPr>
                  <w:rFonts w:ascii="Times New Roman" w:hAnsi="Times New Roman" w:cs="Times New Roman"/>
                  <w:szCs w:val="21"/>
                </w:rPr>
                <w:t>6821-3</w:t>
              </w:r>
              <w:r w:rsidRPr="004B7A74">
                <w:rPr>
                  <w:rFonts w:ascii="Times New Roman" w:cs="Times New Roman"/>
                  <w:szCs w:val="21"/>
                </w:rPr>
                <w:t>除外）；医用光学器具（</w:t>
              </w:r>
              <w:r w:rsidRPr="004B7A74">
                <w:rPr>
                  <w:rFonts w:ascii="Times New Roman" w:hAnsi="Times New Roman" w:cs="Times New Roman"/>
                  <w:szCs w:val="21"/>
                </w:rPr>
                <w:t>6822-1</w:t>
              </w:r>
              <w:r w:rsidRPr="004B7A74">
                <w:rPr>
                  <w:rFonts w:ascii="Times New Roman" w:cs="Times New Roman"/>
                  <w:szCs w:val="21"/>
                </w:rPr>
                <w:t>除外）、仪器及内窥镜设备；医用超声仪器及有关设备；医用磁共振设备；医用</w:t>
              </w:r>
              <w:r w:rsidRPr="004B7A74">
                <w:rPr>
                  <w:rFonts w:ascii="Times New Roman" w:hAnsi="Times New Roman" w:cs="Times New Roman"/>
                  <w:szCs w:val="21"/>
                </w:rPr>
                <w:t>X</w:t>
              </w:r>
              <w:r w:rsidRPr="004B7A74">
                <w:rPr>
                  <w:rFonts w:ascii="Times New Roman" w:cs="Times New Roman"/>
                  <w:szCs w:val="21"/>
                </w:rPr>
                <w:t>射线设备；医用高能射线设备；医用核素设备；临床检验分析仪器；</w:t>
              </w:r>
              <w:r w:rsidRPr="004B7A74">
                <w:rPr>
                  <w:rFonts w:cs="Times New Roman"/>
                  <w:szCs w:val="21"/>
                </w:rPr>
                <w:t>Ⅱ</w:t>
              </w:r>
              <w:r w:rsidRPr="004B7A74">
                <w:rPr>
                  <w:rFonts w:ascii="Times New Roman" w:cs="Times New Roman"/>
                  <w:szCs w:val="21"/>
                </w:rPr>
                <w:t>类：软件（医疗器械经营许可证有效期至</w:t>
              </w:r>
              <w:r w:rsidRPr="004B7A74">
                <w:rPr>
                  <w:rFonts w:ascii="Times New Roman" w:hAnsi="Times New Roman" w:cs="Times New Roman"/>
                  <w:szCs w:val="21"/>
                </w:rPr>
                <w:t>2018</w:t>
              </w:r>
              <w:r w:rsidRPr="004B7A74">
                <w:rPr>
                  <w:rFonts w:ascii="Times New Roman" w:cs="Times New Roman"/>
                  <w:szCs w:val="21"/>
                </w:rPr>
                <w:t>年</w:t>
              </w:r>
              <w:r w:rsidRPr="004B7A74">
                <w:rPr>
                  <w:rFonts w:ascii="Times New Roman" w:hAnsi="Times New Roman" w:cs="Times New Roman"/>
                  <w:szCs w:val="21"/>
                </w:rPr>
                <w:t>9</w:t>
              </w:r>
              <w:r w:rsidRPr="004B7A74">
                <w:rPr>
                  <w:rFonts w:ascii="Times New Roman" w:cs="Times New Roman"/>
                  <w:szCs w:val="21"/>
                </w:rPr>
                <w:t>月</w:t>
              </w:r>
              <w:r w:rsidRPr="004B7A74">
                <w:rPr>
                  <w:rFonts w:ascii="Times New Roman" w:hAnsi="Times New Roman" w:cs="Times New Roman"/>
                  <w:szCs w:val="21"/>
                </w:rPr>
                <w:t>10</w:t>
              </w:r>
              <w:r w:rsidRPr="004B7A74">
                <w:rPr>
                  <w:rFonts w:ascii="Times New Roman" w:cs="Times New Roman"/>
                  <w:szCs w:val="21"/>
                </w:rPr>
                <w:t>日）；第二类基础电信业务中的网络托管业务（比照增值电信业务管理）；第二类增值电信业务中的信息服务业务（不含固定网电话信息服务和互联网信息服务）（增值电信业务经营许可证有效期至</w:t>
              </w:r>
              <w:r w:rsidRPr="004B7A74">
                <w:rPr>
                  <w:rFonts w:ascii="Times New Roman" w:hAnsi="Times New Roman" w:cs="Times New Roman"/>
                  <w:szCs w:val="21"/>
                </w:rPr>
                <w:t>2017</w:t>
              </w:r>
              <w:r w:rsidRPr="004B7A74">
                <w:rPr>
                  <w:rFonts w:ascii="Times New Roman" w:cs="Times New Roman"/>
                  <w:szCs w:val="21"/>
                </w:rPr>
                <w:t>年</w:t>
              </w:r>
              <w:r w:rsidRPr="004B7A74">
                <w:rPr>
                  <w:rFonts w:ascii="Times New Roman" w:hAnsi="Times New Roman" w:cs="Times New Roman"/>
                  <w:szCs w:val="21"/>
                </w:rPr>
                <w:t>1</w:t>
              </w:r>
              <w:r w:rsidRPr="004B7A74">
                <w:rPr>
                  <w:rFonts w:ascii="Times New Roman" w:cs="Times New Roman"/>
                  <w:szCs w:val="21"/>
                </w:rPr>
                <w:t>月</w:t>
              </w:r>
              <w:r w:rsidRPr="004B7A74">
                <w:rPr>
                  <w:rFonts w:ascii="Times New Roman" w:hAnsi="Times New Roman" w:cs="Times New Roman"/>
                  <w:szCs w:val="21"/>
                </w:rPr>
                <w:t>17</w:t>
              </w:r>
              <w:r w:rsidRPr="004B7A74">
                <w:rPr>
                  <w:rFonts w:ascii="Times New Roman" w:cs="Times New Roman"/>
                  <w:szCs w:val="21"/>
                </w:rPr>
                <w:t>日）；物业管理。制造电子计算机软硬件及外部设备；技术开发；技术转让；技术咨询；技术服务；计算机系统集成；销售电子及通信设备、移动电话机、仪器仪表、文化办公设备、计算机软硬件及外部设备、光电缆、微电子器件、机械设备、电气设备、空调设备、通信基站机房节能设备、专业作业车辆；通信及信息系统工程设计；信息服务；技术进出口；货物进出口；代理进出口。</w:t>
              </w:r>
            </w:p>
            <w:p w:rsidR="00A94ED6" w:rsidRPr="004B7A74" w:rsidRDefault="00A94ED6" w:rsidP="00A96ABB">
              <w:pPr>
                <w:adjustRightInd w:val="0"/>
                <w:snapToGrid w:val="0"/>
                <w:spacing w:line="400" w:lineRule="atLeast"/>
                <w:ind w:firstLineChars="200" w:firstLine="420"/>
                <w:rPr>
                  <w:rFonts w:ascii="Times New Roman" w:hAnsi="Times New Roman" w:cs="Times New Roman"/>
                  <w:szCs w:val="21"/>
                </w:rPr>
              </w:pPr>
              <w:r w:rsidRPr="004B7A74">
                <w:rPr>
                  <w:rFonts w:ascii="Times New Roman" w:cs="Times New Roman"/>
                  <w:szCs w:val="21"/>
                </w:rPr>
                <w:t>本公司的母公司和实际控制方为电信科学技术研究院。</w:t>
              </w:r>
            </w:p>
            <w:p w:rsidR="00A94ED6" w:rsidRPr="004B7A74" w:rsidRDefault="00A94ED6" w:rsidP="00A96ABB">
              <w:pPr>
                <w:pStyle w:val="afd"/>
                <w:ind w:leftChars="0" w:left="0" w:firstLineChars="200" w:firstLine="420"/>
                <w:rPr>
                  <w:rFonts w:ascii="Times New Roman" w:hAnsi="Times New Roman"/>
                </w:rPr>
              </w:pPr>
              <w:r w:rsidRPr="00BD1646">
                <w:rPr>
                  <w:rFonts w:ascii="Times New Roman"/>
                </w:rPr>
                <w:t>本财务报表业经公司董事会于</w:t>
              </w:r>
              <w:r w:rsidR="00BD1646" w:rsidRPr="00BD1646">
                <w:rPr>
                  <w:rFonts w:ascii="Times New Roman" w:hAnsi="Times New Roman" w:hint="eastAsia"/>
                </w:rPr>
                <w:t>2016</w:t>
              </w:r>
              <w:r w:rsidRPr="00BD1646">
                <w:rPr>
                  <w:rFonts w:ascii="Times New Roman"/>
                </w:rPr>
                <w:t>年</w:t>
              </w:r>
              <w:r w:rsidR="00BD1646" w:rsidRPr="00BD1646">
                <w:rPr>
                  <w:rFonts w:ascii="Times New Roman" w:hAnsi="Times New Roman" w:hint="eastAsia"/>
                </w:rPr>
                <w:t>8</w:t>
              </w:r>
              <w:r w:rsidRPr="00BD1646">
                <w:rPr>
                  <w:rFonts w:ascii="Times New Roman"/>
                </w:rPr>
                <w:t>月</w:t>
              </w:r>
              <w:r w:rsidR="0067024A">
                <w:rPr>
                  <w:rFonts w:ascii="Times New Roman" w:hAnsi="Times New Roman" w:hint="eastAsia"/>
                </w:rPr>
                <w:t>25</w:t>
              </w:r>
              <w:r w:rsidRPr="00BD1646">
                <w:rPr>
                  <w:rFonts w:ascii="Times New Roman"/>
                </w:rPr>
                <w:t>日批准报出。</w:t>
              </w:r>
            </w:p>
            <w:p w:rsidR="006607F0" w:rsidRDefault="00914BD0">
              <w:pPr>
                <w:rPr>
                  <w:szCs w:val="21"/>
                </w:rPr>
              </w:pPr>
            </w:p>
          </w:sdtContent>
        </w:sdt>
        <w:p w:rsidR="006607F0" w:rsidRDefault="006607F0">
          <w:pPr>
            <w:rPr>
              <w:szCs w:val="21"/>
            </w:rPr>
          </w:pPr>
        </w:p>
        <w:p w:rsidR="006607F0" w:rsidRDefault="00411289" w:rsidP="00F5442C">
          <w:pPr>
            <w:pStyle w:val="3"/>
            <w:numPr>
              <w:ilvl w:val="0"/>
              <w:numId w:val="73"/>
            </w:numPr>
            <w:rPr>
              <w:szCs w:val="21"/>
            </w:rPr>
          </w:pPr>
          <w:r>
            <w:rPr>
              <w:rFonts w:hint="eastAsia"/>
              <w:szCs w:val="21"/>
            </w:rPr>
            <w:t>合并财务</w:t>
          </w:r>
          <w:r>
            <w:rPr>
              <w:rFonts w:hint="eastAsia"/>
            </w:rPr>
            <w:t>报表</w:t>
          </w:r>
          <w:r>
            <w:rPr>
              <w:rFonts w:hint="eastAsia"/>
              <w:szCs w:val="21"/>
            </w:rPr>
            <w:t>范围</w:t>
          </w:r>
        </w:p>
        <w:sdt>
          <w:sdtPr>
            <w:rPr>
              <w:szCs w:val="21"/>
            </w:rPr>
            <w:alias w:val="本年度合并财务报表范围"/>
            <w:tag w:val="_GBC_696c121eead146fba6371fa5b371b2fc"/>
            <w:id w:val="1964610138"/>
            <w:lock w:val="sdtLocked"/>
            <w:placeholder>
              <w:docPart w:val="GBC22222222222222222222222222222"/>
            </w:placeholder>
          </w:sdtPr>
          <w:sdtEndPr/>
          <w:sdtContent>
            <w:p w:rsidR="00A70787" w:rsidRDefault="00A70787">
              <w:pPr>
                <w:rPr>
                  <w:szCs w:val="21"/>
                </w:rPr>
              </w:pPr>
            </w:p>
            <w:tbl>
              <w:tblPr>
                <w:tblStyle w:val="g2"/>
                <w:tblW w:w="4800" w:type="pct"/>
                <w:tblInd w:w="-176"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8687"/>
              </w:tblGrid>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jc w:val="center"/>
                      <w:rPr>
                        <w:rFonts w:ascii="Times New Roman" w:hAnsi="Times New Roman" w:cs="Times New Roman"/>
                        <w:sz w:val="16"/>
                        <w:szCs w:val="16"/>
                      </w:rPr>
                    </w:pPr>
                    <w:r w:rsidRPr="004B7A74">
                      <w:rPr>
                        <w:rFonts w:ascii="Times New Roman" w:cs="Times New Roman"/>
                        <w:sz w:val="16"/>
                        <w:szCs w:val="16"/>
                        <w:lang w:val="en-GB"/>
                      </w:rPr>
                      <w:lastRenderedPageBreak/>
                      <w:t>子公司名称</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西安大唐电信有限公司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大唐微电子技术有限公司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大唐软件技术股份有限公司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大唐电信（香港）有限公司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大唐电信（天津）技术服务有限公司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大唐终端设备有限公司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大唐电信（成都）信息技术有限公司</w:t>
                    </w:r>
                  </w:p>
                </w:tc>
              </w:tr>
              <w:tr w:rsidR="00A70787" w:rsidRPr="004B7A74" w:rsidTr="00A70787">
                <w:trPr>
                  <w:trHeight w:val="284"/>
                </w:trPr>
                <w:tc>
                  <w:tcPr>
                    <w:tcW w:w="8687" w:type="dxa"/>
                    <w:shd w:val="clear" w:color="auto" w:fill="auto"/>
                    <w:vAlign w:val="center"/>
                  </w:tcPr>
                  <w:p w:rsidR="00A70787" w:rsidRPr="004B7A74" w:rsidRDefault="00A70787" w:rsidP="00114B1C">
                    <w:pPr>
                      <w:adjustRightInd w:val="0"/>
                      <w:snapToGrid w:val="0"/>
                      <w:spacing w:line="200" w:lineRule="atLeast"/>
                      <w:ind w:leftChars="-45" w:left="-94" w:firstLineChars="50" w:firstLine="80"/>
                      <w:rPr>
                        <w:rFonts w:ascii="Times New Roman" w:hAnsi="Times New Roman" w:cs="Times New Roman"/>
                        <w:sz w:val="16"/>
                        <w:szCs w:val="16"/>
                        <w:lang w:val="en-GB"/>
                      </w:rPr>
                    </w:pPr>
                    <w:r w:rsidRPr="004B7A74">
                      <w:rPr>
                        <w:rFonts w:ascii="Times New Roman" w:cs="Times New Roman"/>
                        <w:sz w:val="16"/>
                        <w:szCs w:val="16"/>
                        <w:lang w:val="en-GB"/>
                      </w:rPr>
                      <w:t>大唐创新港投资（北京）有限公司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北京大唐志诚软件技术有限公司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大唐半导体设计有限公司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大唐恩智浦半导体有限公司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大唐终端技术有限公司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无锡要玩娱乐网络技术有限公司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上海要娱网络技术有限公司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联芯科技有限公司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联芯科技（香港）有限公司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启东优思电子有限公司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江苏安防科技有限公司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江苏大唐智慧管网技术有限公司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上海优思通信科技有限公司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上海浦歌电子有限公司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上海精佑通信科技有限公司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深圳优思伟业通信科技有限公司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盛耀无线通讯科技（北京）有限公司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广州要玩娱乐网络技术有限公司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上海要玩网络技术有限公司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珠海要玩娱乐网络技术有限公司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香港要玩娱乐网络技术有限公司</w:t>
                    </w:r>
                  </w:p>
                </w:tc>
              </w:tr>
              <w:tr w:rsidR="00A70787" w:rsidRPr="004B7A74" w:rsidTr="00A70787">
                <w:trPr>
                  <w:trHeight w:val="284"/>
                </w:trPr>
                <w:tc>
                  <w:tcPr>
                    <w:tcW w:w="8687" w:type="dxa"/>
                    <w:shd w:val="clear" w:color="auto" w:fill="auto"/>
                    <w:vAlign w:val="center"/>
                  </w:tcPr>
                  <w:p w:rsidR="00A70787" w:rsidRPr="004B7A74" w:rsidRDefault="00A70787" w:rsidP="009442AA">
                    <w:pPr>
                      <w:adjustRightInd w:val="0"/>
                      <w:snapToGrid w:val="0"/>
                      <w:spacing w:line="200" w:lineRule="atLeast"/>
                      <w:rPr>
                        <w:rFonts w:ascii="Times New Roman" w:hAnsi="Times New Roman" w:cs="Times New Roman"/>
                        <w:sz w:val="16"/>
                        <w:szCs w:val="16"/>
                        <w:lang w:val="en-GB"/>
                      </w:rPr>
                    </w:pPr>
                    <w:r w:rsidRPr="004B7A74">
                      <w:rPr>
                        <w:rFonts w:ascii="Times New Roman" w:cs="Times New Roman"/>
                        <w:sz w:val="16"/>
                        <w:szCs w:val="16"/>
                        <w:lang w:val="en-GB"/>
                      </w:rPr>
                      <w:t>大唐电信</w:t>
                    </w:r>
                    <w:r w:rsidRPr="004B7A74">
                      <w:rPr>
                        <w:rFonts w:ascii="Times New Roman" w:hAnsi="Times New Roman" w:cs="Times New Roman"/>
                        <w:sz w:val="16"/>
                        <w:szCs w:val="16"/>
                        <w:lang w:val="en-GB"/>
                      </w:rPr>
                      <w:t>(</w:t>
                    </w:r>
                    <w:r w:rsidRPr="004B7A74">
                      <w:rPr>
                        <w:rFonts w:ascii="Times New Roman" w:cs="Times New Roman"/>
                        <w:sz w:val="16"/>
                        <w:szCs w:val="16"/>
                        <w:lang w:val="en-GB"/>
                      </w:rPr>
                      <w:t>香港</w:t>
                    </w:r>
                    <w:r w:rsidRPr="004B7A74">
                      <w:rPr>
                        <w:rFonts w:ascii="Times New Roman" w:hAnsi="Times New Roman" w:cs="Times New Roman"/>
                        <w:sz w:val="16"/>
                        <w:szCs w:val="16"/>
                        <w:lang w:val="en-GB"/>
                      </w:rPr>
                      <w:t>)</w:t>
                    </w:r>
                    <w:r w:rsidRPr="004B7A74">
                      <w:rPr>
                        <w:rFonts w:ascii="Times New Roman" w:cs="Times New Roman"/>
                        <w:sz w:val="16"/>
                        <w:szCs w:val="16"/>
                        <w:lang w:val="en-GB"/>
                      </w:rPr>
                      <w:t>控股有限公司</w:t>
                    </w:r>
                  </w:p>
                </w:tc>
              </w:tr>
            </w:tbl>
            <w:p w:rsidR="002C7E60" w:rsidRPr="004B7A74" w:rsidRDefault="002C7E60" w:rsidP="00A96ABB">
              <w:pPr>
                <w:pStyle w:val="afd"/>
                <w:ind w:leftChars="0" w:left="0" w:firstLineChars="100" w:firstLine="210"/>
                <w:rPr>
                  <w:rFonts w:ascii="Times New Roman" w:hAnsi="Times New Roman"/>
                </w:rPr>
              </w:pPr>
              <w:r w:rsidRPr="00114B1C">
                <w:rPr>
                  <w:rFonts w:ascii="Times New Roman"/>
                </w:rPr>
                <w:t>本期合并财务报表范围及其变化情况详见本附注</w:t>
              </w:r>
              <w:r w:rsidRPr="00114B1C">
                <w:rPr>
                  <w:rFonts w:ascii="Times New Roman" w:hAnsi="Times New Roman"/>
                </w:rPr>
                <w:t>“</w:t>
              </w:r>
              <w:r w:rsidR="005B1421" w:rsidRPr="00114B1C">
                <w:rPr>
                  <w:rFonts w:ascii="Times New Roman" w:hint="eastAsia"/>
                </w:rPr>
                <w:t>八</w:t>
              </w:r>
              <w:r w:rsidRPr="00114B1C">
                <w:rPr>
                  <w:rFonts w:ascii="Times New Roman"/>
                </w:rPr>
                <w:t>、合并范围的变更</w:t>
              </w:r>
              <w:r w:rsidRPr="00114B1C">
                <w:rPr>
                  <w:rFonts w:ascii="Times New Roman" w:hAnsi="Times New Roman"/>
                </w:rPr>
                <w:t>”</w:t>
              </w:r>
              <w:r w:rsidRPr="00114B1C">
                <w:rPr>
                  <w:rFonts w:ascii="Times New Roman"/>
                </w:rPr>
                <w:t>和</w:t>
              </w:r>
              <w:r w:rsidRPr="00114B1C">
                <w:rPr>
                  <w:rFonts w:ascii="Times New Roman" w:hAnsi="Times New Roman"/>
                </w:rPr>
                <w:t>“</w:t>
              </w:r>
              <w:r w:rsidR="005B1421" w:rsidRPr="00114B1C">
                <w:rPr>
                  <w:rFonts w:ascii="Times New Roman" w:hint="eastAsia"/>
                </w:rPr>
                <w:t>九</w:t>
              </w:r>
              <w:r w:rsidRPr="00114B1C">
                <w:rPr>
                  <w:rFonts w:ascii="Times New Roman"/>
                </w:rPr>
                <w:t>、在其他主体中的权益</w:t>
              </w:r>
              <w:r w:rsidRPr="00114B1C">
                <w:rPr>
                  <w:rFonts w:ascii="Times New Roman" w:hAnsi="Times New Roman"/>
                </w:rPr>
                <w:t>”</w:t>
              </w:r>
              <w:r w:rsidRPr="00114B1C">
                <w:rPr>
                  <w:rFonts w:ascii="Times New Roman"/>
                </w:rPr>
                <w:t>。</w:t>
              </w:r>
            </w:p>
            <w:p w:rsidR="006607F0" w:rsidRDefault="00914BD0">
              <w:pPr>
                <w:rPr>
                  <w:szCs w:val="21"/>
                </w:rPr>
              </w:pPr>
            </w:p>
          </w:sdtContent>
        </w:sdt>
      </w:sdtContent>
    </w:sdt>
    <w:p w:rsidR="006607F0" w:rsidRDefault="006607F0">
      <w:pPr>
        <w:rPr>
          <w:szCs w:val="21"/>
        </w:rPr>
      </w:pPr>
    </w:p>
    <w:p w:rsidR="006607F0" w:rsidRDefault="00411289" w:rsidP="00F5442C">
      <w:pPr>
        <w:pStyle w:val="2"/>
        <w:numPr>
          <w:ilvl w:val="0"/>
          <w:numId w:val="22"/>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638878199"/>
        <w:lock w:val="sdtLocked"/>
        <w:placeholder>
          <w:docPart w:val="GBC22222222222222222222222222222"/>
        </w:placeholder>
      </w:sdtPr>
      <w:sdtEndPr>
        <w:rPr>
          <w:rFonts w:ascii="宋体" w:hAnsi="宋体" w:cs="Times New Roman" w:hint="eastAsia"/>
          <w:kern w:val="2"/>
          <w:szCs w:val="21"/>
        </w:rPr>
      </w:sdtEndPr>
      <w:sdtContent>
        <w:p w:rsidR="006607F0" w:rsidRDefault="00411289" w:rsidP="00F5442C">
          <w:pPr>
            <w:pStyle w:val="3"/>
            <w:numPr>
              <w:ilvl w:val="0"/>
              <w:numId w:val="23"/>
            </w:numPr>
          </w:pPr>
          <w:r>
            <w:t>编制基础</w:t>
          </w:r>
        </w:p>
        <w:sdt>
          <w:sdtPr>
            <w:rPr>
              <w:rFonts w:cs="宋体" w:hint="eastAsia"/>
              <w:kern w:val="0"/>
              <w:szCs w:val="24"/>
            </w:rPr>
            <w:alias w:val="财务报表的编制基础"/>
            <w:tag w:val="_GBC_1dc2375ed7ab49628f5badf2d5006405"/>
            <w:id w:val="-289514636"/>
            <w:lock w:val="sdtLocked"/>
            <w:placeholder>
              <w:docPart w:val="GBC22222222222222222222222222222"/>
            </w:placeholder>
          </w:sdtPr>
          <w:sdtEndPr/>
          <w:sdtContent>
            <w:p w:rsidR="002C7E60" w:rsidRPr="004B7A74" w:rsidRDefault="00411289" w:rsidP="00A96ABB">
              <w:pPr>
                <w:pStyle w:val="afd"/>
                <w:ind w:leftChars="0" w:left="0" w:firstLineChars="200" w:firstLine="420"/>
                <w:rPr>
                  <w:rFonts w:ascii="Times New Roman" w:hAnsi="Times New Roman"/>
                </w:rPr>
              </w:pPr>
              <w:r>
                <w:t>本公司财务报表以持续经营为编制基础。</w:t>
              </w:r>
              <w:r w:rsidR="002C7E60" w:rsidRPr="004B7A74">
                <w:rPr>
                  <w:rFonts w:ascii="Times New Roman"/>
                </w:rPr>
                <w:t>根据实际发生的交易和事项，按照财政部颁布的《企业会计准则</w:t>
              </w:r>
              <w:r w:rsidR="002C7E60" w:rsidRPr="004B7A74">
                <w:rPr>
                  <w:rFonts w:ascii="Times New Roman" w:hAnsi="Times New Roman"/>
                </w:rPr>
                <w:t>——</w:t>
              </w:r>
              <w:r w:rsidR="002C7E60" w:rsidRPr="004B7A74">
                <w:rPr>
                  <w:rFonts w:ascii="Times New Roman"/>
                </w:rPr>
                <w:t>基本准则》和各项具体会计准则、企业会计准则应用指南、企业会计准则解释及其他相关规定（以下合称</w:t>
              </w:r>
              <w:r w:rsidR="002C7E60" w:rsidRPr="004B7A74">
                <w:rPr>
                  <w:rFonts w:ascii="Times New Roman" w:hAnsi="Times New Roman"/>
                </w:rPr>
                <w:t>“</w:t>
              </w:r>
              <w:r w:rsidR="002C7E60" w:rsidRPr="004B7A74">
                <w:rPr>
                  <w:rFonts w:ascii="Times New Roman"/>
                </w:rPr>
                <w:t>企业会计准则</w:t>
              </w:r>
              <w:r w:rsidR="002C7E60" w:rsidRPr="004B7A74">
                <w:rPr>
                  <w:rFonts w:ascii="Times New Roman" w:hAnsi="Times New Roman"/>
                </w:rPr>
                <w:t>”</w:t>
              </w:r>
              <w:r w:rsidR="002C7E60" w:rsidRPr="004B7A74">
                <w:rPr>
                  <w:rFonts w:ascii="Times New Roman"/>
                </w:rPr>
                <w:t>），以及中国证券监督管理委员会《公开发行证券的公司信息披露编报规则第</w:t>
              </w:r>
              <w:r w:rsidR="002C7E60" w:rsidRPr="004B7A74">
                <w:rPr>
                  <w:rFonts w:ascii="Times New Roman" w:hAnsi="Times New Roman"/>
                </w:rPr>
                <w:t xml:space="preserve">15 </w:t>
              </w:r>
              <w:r w:rsidR="002C7E60" w:rsidRPr="004B7A74">
                <w:rPr>
                  <w:rFonts w:ascii="Times New Roman"/>
                </w:rPr>
                <w:t>号</w:t>
              </w:r>
              <w:r w:rsidR="002C7E60" w:rsidRPr="004B7A74">
                <w:rPr>
                  <w:rFonts w:ascii="Times New Roman" w:hAnsi="Times New Roman"/>
                </w:rPr>
                <w:t>——</w:t>
              </w:r>
              <w:r w:rsidR="002C7E60" w:rsidRPr="004B7A74">
                <w:rPr>
                  <w:rFonts w:ascii="Times New Roman"/>
                </w:rPr>
                <w:t>财务报告的一般规定》的披露规定编制财务报表。</w:t>
              </w:r>
            </w:p>
            <w:p w:rsidR="006607F0" w:rsidRDefault="00914BD0">
              <w:pPr>
                <w:rPr>
                  <w:szCs w:val="21"/>
                </w:rPr>
              </w:pPr>
            </w:p>
          </w:sdtContent>
        </w:sdt>
      </w:sdtContent>
    </w:sdt>
    <w:p w:rsidR="006607F0" w:rsidRDefault="006607F0">
      <w:pPr>
        <w:rPr>
          <w:szCs w:val="21"/>
        </w:rPr>
      </w:pPr>
    </w:p>
    <w:sdt>
      <w:sdtPr>
        <w:rPr>
          <w:rFonts w:asciiTheme="minorHAnsi" w:hAnsiTheme="minorHAnsi" w:cs="宋体" w:hint="eastAsia"/>
          <w:b w:val="0"/>
          <w:bCs w:val="0"/>
          <w:kern w:val="0"/>
          <w:szCs w:val="22"/>
        </w:rPr>
        <w:alias w:val="模块:持续经营"/>
        <w:tag w:val="_GBC_69ae6baeacb44e8fa17b0b984abbf6ab"/>
        <w:id w:val="419992702"/>
        <w:lock w:val="sdtLocked"/>
        <w:placeholder>
          <w:docPart w:val="GBC22222222222222222222222222222"/>
        </w:placeholder>
      </w:sdtPr>
      <w:sdtEndPr>
        <w:rPr>
          <w:rFonts w:ascii="宋体" w:hAnsi="宋体" w:cs="Times New Roman"/>
          <w:kern w:val="2"/>
          <w:szCs w:val="21"/>
        </w:rPr>
      </w:sdtEndPr>
      <w:sdtContent>
        <w:p w:rsidR="006607F0" w:rsidRDefault="00411289" w:rsidP="00F5442C">
          <w:pPr>
            <w:pStyle w:val="3"/>
            <w:numPr>
              <w:ilvl w:val="0"/>
              <w:numId w:val="23"/>
            </w:numPr>
          </w:pPr>
          <w:r>
            <w:rPr>
              <w:rFonts w:hint="eastAsia"/>
            </w:rPr>
            <w:t>持续经营</w:t>
          </w:r>
        </w:p>
        <w:sdt>
          <w:sdtPr>
            <w:rPr>
              <w:rFonts w:cs="宋体"/>
              <w:kern w:val="0"/>
              <w:szCs w:val="24"/>
            </w:rPr>
            <w:alias w:val="持续经营"/>
            <w:tag w:val="_GBC_dc876c24006b428987a041949eb554f3"/>
            <w:id w:val="-2084894400"/>
            <w:lock w:val="sdtLocked"/>
            <w:placeholder>
              <w:docPart w:val="GBC22222222222222222222222222222"/>
            </w:placeholder>
          </w:sdtPr>
          <w:sdtEndPr/>
          <w:sdtContent>
            <w:p w:rsidR="002C7E60" w:rsidRPr="004B7A74" w:rsidRDefault="002C7E60" w:rsidP="00A96ABB">
              <w:pPr>
                <w:pStyle w:val="afd"/>
                <w:ind w:leftChars="0" w:left="0" w:firstLineChars="100" w:firstLine="210"/>
                <w:rPr>
                  <w:rFonts w:ascii="Times New Roman" w:hAnsi="Times New Roman"/>
                </w:rPr>
              </w:pPr>
              <w:r w:rsidRPr="004B7A74">
                <w:rPr>
                  <w:rFonts w:ascii="Times New Roman"/>
                </w:rPr>
                <w:t>公司自本报告期末至少</w:t>
              </w:r>
              <w:r w:rsidRPr="004B7A74">
                <w:rPr>
                  <w:rFonts w:ascii="Times New Roman" w:hAnsi="Times New Roman"/>
                </w:rPr>
                <w:t>12</w:t>
              </w:r>
              <w:r w:rsidRPr="004B7A74">
                <w:rPr>
                  <w:rFonts w:ascii="Times New Roman"/>
                </w:rPr>
                <w:t>个月内具备持续经营能力，无影响持续经营能力的重大事项。</w:t>
              </w:r>
            </w:p>
            <w:p w:rsidR="006607F0" w:rsidRDefault="00914BD0">
              <w:pPr>
                <w:rPr>
                  <w:szCs w:val="21"/>
                </w:rPr>
              </w:pPr>
            </w:p>
          </w:sdtContent>
        </w:sdt>
      </w:sdtContent>
    </w:sdt>
    <w:p w:rsidR="006607F0" w:rsidRDefault="00411289" w:rsidP="00F5442C">
      <w:pPr>
        <w:pStyle w:val="2"/>
        <w:numPr>
          <w:ilvl w:val="0"/>
          <w:numId w:val="22"/>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p w:rsidR="000675D7" w:rsidRPr="000675D7" w:rsidRDefault="000675D7" w:rsidP="000675D7"/>
    <w:sdt>
      <w:sdtPr>
        <w:rPr>
          <w:rFonts w:asciiTheme="minorHAnsi" w:hAnsiTheme="minorHAnsi" w:cs="宋体"/>
          <w:b w:val="0"/>
          <w:bCs w:val="0"/>
          <w:kern w:val="0"/>
          <w:szCs w:val="22"/>
        </w:rPr>
        <w:alias w:val="模块:遵循企业会计准则的声明"/>
        <w:tag w:val="_GBC_a0afbb5b3a444bce84ee78a2a282cb28"/>
        <w:id w:val="-1942131514"/>
        <w:lock w:val="sdtLocked"/>
        <w:placeholder>
          <w:docPart w:val="GBC22222222222222222222222222222"/>
        </w:placeholder>
      </w:sdtPr>
      <w:sdtEndPr>
        <w:rPr>
          <w:rFonts w:ascii="宋体" w:hAnsi="宋体" w:cs="Times New Roman" w:hint="eastAsia"/>
          <w:kern w:val="2"/>
          <w:szCs w:val="21"/>
        </w:rPr>
      </w:sdtEndPr>
      <w:sdtContent>
        <w:p w:rsidR="006607F0" w:rsidRDefault="00411289" w:rsidP="00F5442C">
          <w:pPr>
            <w:pStyle w:val="3"/>
            <w:numPr>
              <w:ilvl w:val="0"/>
              <w:numId w:val="24"/>
            </w:numPr>
          </w:pPr>
          <w:r>
            <w:t>遵循企业会计准则的声明</w:t>
          </w:r>
        </w:p>
        <w:sdt>
          <w:sdtPr>
            <w:rPr>
              <w:rFonts w:hint="eastAsia"/>
              <w:szCs w:val="21"/>
            </w:rPr>
            <w:alias w:val="会计准则和会计制度"/>
            <w:tag w:val="_GBC_a350b889163a4ef3bb500c021e6a6b47"/>
            <w:id w:val="-1185972920"/>
            <w:lock w:val="sdtLocked"/>
            <w:placeholder>
              <w:docPart w:val="GBC22222222222222222222222222222"/>
            </w:placeholder>
          </w:sdtPr>
          <w:sdtEndPr/>
          <w:sdtContent>
            <w:p w:rsidR="006607F0" w:rsidRDefault="00411289" w:rsidP="00A96ABB">
              <w:pPr>
                <w:ind w:firstLineChars="150" w:firstLine="315"/>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6607F0" w:rsidRDefault="006607F0">
      <w:pPr>
        <w:rPr>
          <w:szCs w:val="21"/>
        </w:rPr>
      </w:pPr>
    </w:p>
    <w:sdt>
      <w:sdtPr>
        <w:rPr>
          <w:rFonts w:ascii="宋体" w:hAnsi="宋体" w:cs="宋体"/>
          <w:b w:val="0"/>
          <w:bCs w:val="0"/>
          <w:kern w:val="0"/>
          <w:szCs w:val="24"/>
        </w:rPr>
        <w:alias w:val="模块:会计期间"/>
        <w:tag w:val="_GBC_2d7f332501c8461ea731797db5588ee5"/>
        <w:id w:val="813379921"/>
        <w:lock w:val="sdtLocked"/>
        <w:placeholder>
          <w:docPart w:val="GBC22222222222222222222222222222"/>
        </w:placeholder>
      </w:sdtPr>
      <w:sdtEndPr>
        <w:rPr>
          <w:rFonts w:hint="eastAsia"/>
          <w:szCs w:val="21"/>
        </w:rPr>
      </w:sdtEndPr>
      <w:sdtContent>
        <w:p w:rsidR="006607F0" w:rsidRDefault="00411289" w:rsidP="00F5442C">
          <w:pPr>
            <w:pStyle w:val="3"/>
            <w:numPr>
              <w:ilvl w:val="0"/>
              <w:numId w:val="24"/>
            </w:numPr>
          </w:pPr>
          <w:r>
            <w:t>会计期间</w:t>
          </w:r>
        </w:p>
        <w:sdt>
          <w:sdtPr>
            <w:rPr>
              <w:rFonts w:hint="eastAsia"/>
              <w:szCs w:val="21"/>
            </w:rPr>
            <w:alias w:val="会计年度"/>
            <w:tag w:val="_GBC_fc896fba50b143f8a06984831f5d5600"/>
            <w:id w:val="1298719924"/>
            <w:lock w:val="sdtLocked"/>
            <w:placeholder>
              <w:docPart w:val="GBC22222222222222222222222222222"/>
            </w:placeholder>
          </w:sdtPr>
          <w:sdtEndPr/>
          <w:sdtContent>
            <w:p w:rsidR="006607F0" w:rsidRDefault="00411289">
              <w:pPr>
                <w:rPr>
                  <w:szCs w:val="21"/>
                </w:rPr>
              </w:pPr>
              <w:r>
                <w:rPr>
                  <w:szCs w:val="21"/>
                </w:rPr>
                <w:t>本公司会计年度自公历1月1日起至12月31日止。</w:t>
              </w:r>
            </w:p>
          </w:sdtContent>
        </w:sdt>
      </w:sdtContent>
    </w:sdt>
    <w:p w:rsidR="006607F0" w:rsidRDefault="006607F0">
      <w:pPr>
        <w:rPr>
          <w:szCs w:val="21"/>
        </w:rPr>
      </w:pPr>
    </w:p>
    <w:sdt>
      <w:sdtPr>
        <w:rPr>
          <w:rFonts w:asciiTheme="minorHAnsi" w:hAnsiTheme="minorHAnsi" w:cs="宋体" w:hint="eastAsia"/>
          <w:b w:val="0"/>
          <w:bCs w:val="0"/>
          <w:kern w:val="0"/>
          <w:szCs w:val="22"/>
        </w:rPr>
        <w:alias w:val="模块:营业周期"/>
        <w:tag w:val="_GBC_b045784ca7904d52a060134ffec0d88c"/>
        <w:id w:val="1319845327"/>
        <w:lock w:val="sdtLocked"/>
        <w:placeholder>
          <w:docPart w:val="GBC22222222222222222222222222222"/>
        </w:placeholder>
      </w:sdtPr>
      <w:sdtEndPr>
        <w:rPr>
          <w:rFonts w:ascii="宋体" w:hAnsi="宋体" w:cs="Times New Roman"/>
          <w:kern w:val="2"/>
          <w:szCs w:val="21"/>
        </w:rPr>
      </w:sdtEndPr>
      <w:sdtContent>
        <w:p w:rsidR="006607F0" w:rsidRDefault="00411289" w:rsidP="00F5442C">
          <w:pPr>
            <w:pStyle w:val="3"/>
            <w:numPr>
              <w:ilvl w:val="0"/>
              <w:numId w:val="24"/>
            </w:numPr>
          </w:pPr>
          <w:r>
            <w:rPr>
              <w:rFonts w:hint="eastAsia"/>
            </w:rPr>
            <w:t>营业周期</w:t>
          </w:r>
        </w:p>
        <w:sdt>
          <w:sdtPr>
            <w:rPr>
              <w:rFonts w:cs="宋体"/>
              <w:kern w:val="0"/>
              <w:szCs w:val="24"/>
            </w:rPr>
            <w:alias w:val="营业周期"/>
            <w:tag w:val="_GBC_e145e43187d9463889884f48e9e0b234"/>
            <w:id w:val="906419000"/>
            <w:lock w:val="sdtLocked"/>
            <w:placeholder>
              <w:docPart w:val="GBC22222222222222222222222222222"/>
            </w:placeholder>
          </w:sdtPr>
          <w:sdtEndPr/>
          <w:sdtContent>
            <w:p w:rsidR="00E1549C" w:rsidRPr="004B7A74" w:rsidRDefault="00E1549C" w:rsidP="00E1549C">
              <w:pPr>
                <w:pStyle w:val="afd"/>
                <w:ind w:leftChars="0" w:left="0"/>
                <w:rPr>
                  <w:rFonts w:ascii="Times New Roman" w:hAnsi="Times New Roman"/>
                </w:rPr>
              </w:pPr>
              <w:r w:rsidRPr="004B7A74">
                <w:rPr>
                  <w:rFonts w:ascii="Times New Roman"/>
                </w:rPr>
                <w:t>自公历</w:t>
              </w:r>
              <w:r w:rsidRPr="004B7A74">
                <w:rPr>
                  <w:rFonts w:ascii="Times New Roman" w:hAnsi="Times New Roman"/>
                </w:rPr>
                <w:t>1</w:t>
              </w:r>
              <w:r w:rsidRPr="004B7A74">
                <w:rPr>
                  <w:rFonts w:ascii="Times New Roman"/>
                </w:rPr>
                <w:t>月</w:t>
              </w:r>
              <w:r w:rsidRPr="004B7A74">
                <w:rPr>
                  <w:rFonts w:ascii="Times New Roman" w:hAnsi="Times New Roman"/>
                </w:rPr>
                <w:t>1</w:t>
              </w:r>
              <w:r w:rsidRPr="004B7A74">
                <w:rPr>
                  <w:rFonts w:ascii="Times New Roman"/>
                </w:rPr>
                <w:t>日至</w:t>
              </w:r>
              <w:r w:rsidRPr="004B7A74">
                <w:rPr>
                  <w:rFonts w:ascii="Times New Roman" w:hAnsi="Times New Roman"/>
                </w:rPr>
                <w:t>12</w:t>
              </w:r>
              <w:r w:rsidRPr="004B7A74">
                <w:rPr>
                  <w:rFonts w:ascii="Times New Roman"/>
                </w:rPr>
                <w:t>月</w:t>
              </w:r>
              <w:r w:rsidRPr="004B7A74">
                <w:rPr>
                  <w:rFonts w:ascii="Times New Roman" w:hAnsi="Times New Roman"/>
                </w:rPr>
                <w:t>31</w:t>
              </w:r>
              <w:r w:rsidRPr="004B7A74">
                <w:rPr>
                  <w:rFonts w:ascii="Times New Roman"/>
                </w:rPr>
                <w:t>日止为一个会计年度。</w:t>
              </w:r>
            </w:p>
            <w:p w:rsidR="006607F0" w:rsidRDefault="00914BD0">
              <w:pPr>
                <w:rPr>
                  <w:szCs w:val="21"/>
                </w:rPr>
              </w:pPr>
            </w:p>
          </w:sdtContent>
        </w:sdt>
      </w:sdtContent>
    </w:sdt>
    <w:p w:rsidR="006607F0" w:rsidRDefault="006607F0">
      <w:pPr>
        <w:rPr>
          <w:szCs w:val="21"/>
        </w:rPr>
      </w:pPr>
    </w:p>
    <w:sdt>
      <w:sdtPr>
        <w:rPr>
          <w:rFonts w:asciiTheme="minorHAnsi" w:hAnsiTheme="minorHAnsi" w:cs="宋体"/>
          <w:b w:val="0"/>
          <w:bCs w:val="0"/>
          <w:kern w:val="0"/>
          <w:szCs w:val="22"/>
        </w:rPr>
        <w:alias w:val="模块:记账本位币"/>
        <w:tag w:val="_GBC_13b1061968754e20bebf2099281ed54f"/>
        <w:id w:val="1269422440"/>
        <w:lock w:val="sdtLocked"/>
        <w:placeholder>
          <w:docPart w:val="GBC22222222222222222222222222222"/>
        </w:placeholder>
      </w:sdtPr>
      <w:sdtEndPr>
        <w:rPr>
          <w:rFonts w:ascii="宋体" w:hAnsi="宋体" w:cs="Times New Roman" w:hint="eastAsia"/>
          <w:kern w:val="2"/>
          <w:szCs w:val="21"/>
        </w:rPr>
      </w:sdtEndPr>
      <w:sdtContent>
        <w:p w:rsidR="006607F0" w:rsidRDefault="00411289" w:rsidP="00F5442C">
          <w:pPr>
            <w:pStyle w:val="3"/>
            <w:numPr>
              <w:ilvl w:val="0"/>
              <w:numId w:val="24"/>
            </w:numPr>
          </w:pPr>
          <w:r>
            <w:t>记账本位币</w:t>
          </w:r>
        </w:p>
        <w:sdt>
          <w:sdtPr>
            <w:rPr>
              <w:rFonts w:hint="eastAsia"/>
              <w:szCs w:val="21"/>
            </w:rPr>
            <w:alias w:val="记账本位币"/>
            <w:tag w:val="_GBC_3749a2357eba44e8b968cb41cda75ff1"/>
            <w:id w:val="-1855954076"/>
            <w:lock w:val="sdtLocked"/>
            <w:placeholder>
              <w:docPart w:val="GBC22222222222222222222222222222"/>
            </w:placeholder>
          </w:sdtPr>
          <w:sdtEndPr/>
          <w:sdtContent>
            <w:p w:rsidR="006607F0" w:rsidRDefault="00411289">
              <w:pPr>
                <w:rPr>
                  <w:szCs w:val="21"/>
                </w:rPr>
              </w:pPr>
              <w:r>
                <w:rPr>
                  <w:szCs w:val="21"/>
                </w:rPr>
                <w:t>本公司的记账本位币为人民币。</w:t>
              </w:r>
            </w:p>
          </w:sdtContent>
        </w:sdt>
        <w:p w:rsidR="006607F0" w:rsidRDefault="00914BD0">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822775485"/>
        <w:lock w:val="sdtLocked"/>
        <w:placeholder>
          <w:docPart w:val="GBC22222222222222222222222222222"/>
        </w:placeholder>
      </w:sdtPr>
      <w:sdtEndPr>
        <w:rPr>
          <w:rFonts w:ascii="宋体" w:hAnsi="宋体" w:cs="Times New Roman" w:hint="eastAsia"/>
          <w:kern w:val="2"/>
          <w:szCs w:val="21"/>
        </w:rPr>
      </w:sdtEndPr>
      <w:sdtContent>
        <w:p w:rsidR="006607F0" w:rsidRDefault="00411289" w:rsidP="00F5442C">
          <w:pPr>
            <w:pStyle w:val="3"/>
            <w:numPr>
              <w:ilvl w:val="0"/>
              <w:numId w:val="24"/>
            </w:numPr>
          </w:pPr>
          <w:r>
            <w:t>同一控制下和非同一控制下企业合并的会计处理方法</w:t>
          </w:r>
        </w:p>
        <w:sdt>
          <w:sdtPr>
            <w:rPr>
              <w:rFonts w:cs="宋体" w:hint="eastAsia"/>
              <w:kern w:val="0"/>
              <w:szCs w:val="24"/>
            </w:rPr>
            <w:alias w:val="同一控制下和非同一控制下企业合并的会计处理方法"/>
            <w:tag w:val="_GBC_ef4b9a8d4ac34f45a0f61a23267bcbb8"/>
            <w:id w:val="-747656629"/>
            <w:lock w:val="sdtLocked"/>
            <w:placeholder>
              <w:docPart w:val="GBC22222222222222222222222222222"/>
            </w:placeholder>
          </w:sdtPr>
          <w:sdtEndPr/>
          <w:sdtContent>
            <w:p w:rsidR="00E1549C" w:rsidRPr="004B7A74" w:rsidRDefault="00616379" w:rsidP="00A96ABB">
              <w:pPr>
                <w:pStyle w:val="afc"/>
                <w:ind w:leftChars="0" w:left="0" w:firstLineChars="200" w:firstLine="420"/>
                <w:rPr>
                  <w:rFonts w:ascii="Times New Roman" w:hAnsi="Times New Roman"/>
                </w:rPr>
              </w:pPr>
              <w:r>
                <w:rPr>
                  <w:rFonts w:cs="宋体" w:hint="eastAsia"/>
                  <w:kern w:val="0"/>
                  <w:szCs w:val="24"/>
                </w:rPr>
                <w:t>（1）</w:t>
              </w:r>
              <w:r w:rsidR="00E1549C" w:rsidRPr="004B7A74">
                <w:rPr>
                  <w:rFonts w:ascii="Times New Roman"/>
                </w:rPr>
                <w:t>同一控制下企业合并：本公司在企业合并中取得的资产和负债，按照合并日在被合并方资产、负债（包括最终控制方收购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rsidR="00E1549C" w:rsidRPr="004B7A74" w:rsidRDefault="00616379" w:rsidP="00A96ABB">
              <w:pPr>
                <w:pStyle w:val="afc"/>
                <w:ind w:leftChars="0" w:left="0" w:firstLineChars="200" w:firstLine="420"/>
                <w:rPr>
                  <w:rFonts w:ascii="Times New Roman" w:hAnsi="Times New Roman"/>
                </w:rPr>
              </w:pPr>
              <w:r>
                <w:rPr>
                  <w:rFonts w:ascii="Times New Roman" w:hint="eastAsia"/>
                </w:rPr>
                <w:t>（</w:t>
              </w:r>
              <w:r>
                <w:rPr>
                  <w:rFonts w:ascii="Times New Roman" w:hint="eastAsia"/>
                </w:rPr>
                <w:t>2</w:t>
              </w:r>
              <w:r>
                <w:rPr>
                  <w:rFonts w:ascii="Times New Roman" w:hint="eastAsia"/>
                </w:rPr>
                <w:t>）</w:t>
              </w:r>
              <w:r w:rsidR="00E1549C" w:rsidRPr="004B7A74">
                <w:rPr>
                  <w:rFonts w:ascii="Times New Roman"/>
                </w:rPr>
                <w:t>非同一控制下企业合并：本公司在购买日对作为企业合并对价付出的资产、发生或承担的负债按照公允价值计量，公允价值与其账面价值的差额，计入当期损益。本公司对合并成本大于合并中取得的被购买方可辨认净资产公允价值份额的差额，确认为商誉；合并成本小于合并中取得的被购买方可辨认净资产公允价值份额的差额，经复核后，计入当期损益。</w:t>
              </w:r>
            </w:p>
            <w:p w:rsidR="00E1549C" w:rsidRPr="004B7A74" w:rsidRDefault="00E1549C" w:rsidP="00A96ABB">
              <w:pPr>
                <w:pStyle w:val="afc"/>
                <w:ind w:leftChars="0" w:left="0" w:firstLineChars="200" w:firstLine="420"/>
                <w:rPr>
                  <w:rFonts w:ascii="Times New Roman" w:hAnsi="Times New Roman"/>
                </w:rPr>
              </w:pPr>
              <w:r w:rsidRPr="004B7A74">
                <w:rPr>
                  <w:rFonts w:ascii="Times New Roman"/>
                </w:rPr>
                <w:t>为企业合并发生的审计、法律服务、评估咨询等中介费用以及其他直接相关费用，于发生时计入当期损益；为企业合并而发行权益性证券的交易费用，冲减权益。</w:t>
              </w:r>
            </w:p>
            <w:p w:rsidR="006607F0" w:rsidRDefault="00914BD0">
              <w:pPr>
                <w:rPr>
                  <w:szCs w:val="21"/>
                </w:rPr>
              </w:pPr>
            </w:p>
          </w:sdtContent>
        </w:sdt>
      </w:sdtContent>
    </w:sdt>
    <w:p w:rsidR="006607F0" w:rsidRDefault="006607F0">
      <w:pPr>
        <w:rPr>
          <w:szCs w:val="21"/>
        </w:rPr>
      </w:pPr>
    </w:p>
    <w:sdt>
      <w:sdtPr>
        <w:rPr>
          <w:rFonts w:ascii="宋体" w:hAnsi="宋体" w:cs="宋体"/>
          <w:b w:val="0"/>
          <w:bCs w:val="0"/>
          <w:kern w:val="0"/>
          <w:szCs w:val="24"/>
        </w:rPr>
        <w:alias w:val="模块:合并财务报表的编制方法"/>
        <w:tag w:val="_GBC_c23be25e527044f689b710dabd312b04"/>
        <w:id w:val="-309638965"/>
        <w:lock w:val="sdtLocked"/>
        <w:placeholder>
          <w:docPart w:val="GBC22222222222222222222222222222"/>
        </w:placeholder>
      </w:sdtPr>
      <w:sdtEndPr>
        <w:rPr>
          <w:rFonts w:hint="eastAsia"/>
          <w:szCs w:val="21"/>
        </w:rPr>
      </w:sdtEndPr>
      <w:sdtContent>
        <w:p w:rsidR="006607F0" w:rsidRDefault="00411289" w:rsidP="00F5442C">
          <w:pPr>
            <w:pStyle w:val="3"/>
            <w:numPr>
              <w:ilvl w:val="0"/>
              <w:numId w:val="24"/>
            </w:numPr>
          </w:pPr>
          <w:r>
            <w:t>合并财务报表的编制方法</w:t>
          </w:r>
        </w:p>
        <w:sdt>
          <w:sdtPr>
            <w:rPr>
              <w:rFonts w:cs="宋体" w:hint="eastAsia"/>
              <w:b w:val="0"/>
              <w:bCs w:val="0"/>
              <w:kern w:val="0"/>
              <w:szCs w:val="24"/>
            </w:rPr>
            <w:alias w:val="企业合并及合并财务报表的说明"/>
            <w:tag w:val="_GBC_5201beca0c0944939b4a0d8d100d6fcf"/>
            <w:id w:val="-1635867101"/>
            <w:lock w:val="sdtLocked"/>
            <w:placeholder>
              <w:docPart w:val="GBC22222222222222222222222222222"/>
            </w:placeholder>
          </w:sdtPr>
          <w:sdtEndPr/>
          <w:sdtContent>
            <w:p w:rsidR="00E1549C" w:rsidRPr="004B7A74" w:rsidRDefault="00E1549C" w:rsidP="005A7691">
              <w:pPr>
                <w:pStyle w:val="afb"/>
                <w:ind w:leftChars="0" w:left="0" w:firstLineChars="0" w:firstLine="0"/>
                <w:rPr>
                  <w:rFonts w:ascii="Times New Roman" w:hAnsi="Times New Roman"/>
                </w:rPr>
              </w:pPr>
              <w:r w:rsidRPr="004B7A74">
                <w:rPr>
                  <w:rFonts w:ascii="Times New Roman"/>
                </w:rPr>
                <w:t>合并范围</w:t>
              </w:r>
            </w:p>
            <w:p w:rsidR="00E1549C" w:rsidRPr="004B7A74" w:rsidRDefault="00E1549C" w:rsidP="00A96ABB">
              <w:pPr>
                <w:pStyle w:val="afc"/>
                <w:ind w:leftChars="0" w:left="0" w:firstLineChars="200" w:firstLine="420"/>
                <w:rPr>
                  <w:rFonts w:ascii="Times New Roman" w:hAnsi="Times New Roman"/>
                </w:rPr>
              </w:pPr>
              <w:r w:rsidRPr="004B7A74">
                <w:rPr>
                  <w:rFonts w:ascii="Times New Roman"/>
                </w:rPr>
                <w:t>本公司合并财务报表的合并范围以控制为基础确定，所有子公司（包括本公司所控制的被投资方可分割的部分）均纳入合并财务报表。</w:t>
              </w:r>
            </w:p>
            <w:p w:rsidR="00E1549C" w:rsidRPr="004B7A74" w:rsidRDefault="00E1549C" w:rsidP="00A96ABB">
              <w:pPr>
                <w:pStyle w:val="afc"/>
                <w:rPr>
                  <w:rFonts w:ascii="Times New Roman" w:hAnsi="Times New Roman"/>
                </w:rPr>
              </w:pPr>
            </w:p>
            <w:p w:rsidR="00E1549C" w:rsidRPr="004B7A74" w:rsidRDefault="00E1549C" w:rsidP="005A7691">
              <w:pPr>
                <w:pStyle w:val="afb"/>
                <w:ind w:leftChars="0" w:left="0" w:firstLineChars="0" w:firstLine="0"/>
                <w:rPr>
                  <w:rFonts w:ascii="Times New Roman" w:hAnsi="Times New Roman"/>
                </w:rPr>
              </w:pPr>
              <w:r w:rsidRPr="004B7A74">
                <w:rPr>
                  <w:rFonts w:ascii="Times New Roman"/>
                </w:rPr>
                <w:t>合并程序</w:t>
              </w:r>
            </w:p>
            <w:p w:rsidR="00E1549C" w:rsidRPr="004B7A74" w:rsidRDefault="00E1549C" w:rsidP="00A96ABB">
              <w:pPr>
                <w:pStyle w:val="afc"/>
                <w:ind w:leftChars="0" w:left="0" w:firstLineChars="250" w:firstLine="525"/>
                <w:rPr>
                  <w:rFonts w:ascii="Times New Roman" w:hAnsi="Times New Roman"/>
                </w:rPr>
              </w:pPr>
              <w:r w:rsidRPr="004B7A74">
                <w:rPr>
                  <w:rFonts w:ascii="Times New Roman"/>
                </w:rPr>
                <w:t>本公司以自身和各子公司的财务报表为基础，根据其他有关资料，编制合并财务报表。本公</w:t>
              </w:r>
              <w:r w:rsidRPr="004B7A74">
                <w:rPr>
                  <w:rFonts w:ascii="Times New Roman"/>
                </w:rPr>
                <w:lastRenderedPageBreak/>
                <w:t>司编制合并财务报表，将整个企业集团视为一个会计主体，依据相关企业会计准则的确认、计量和列报要求，按照统一的会计政策，反映本企业集团整体财务状况、经营成果和现金流量。</w:t>
              </w:r>
            </w:p>
            <w:p w:rsidR="00E1549C" w:rsidRPr="004B7A74" w:rsidRDefault="00E1549C" w:rsidP="00A96ABB">
              <w:pPr>
                <w:pStyle w:val="afc"/>
                <w:ind w:leftChars="0" w:left="0" w:firstLineChars="250" w:firstLine="525"/>
                <w:rPr>
                  <w:rFonts w:ascii="Times New Roman" w:hAnsi="Times New Roman"/>
                </w:rPr>
              </w:pPr>
              <w:r w:rsidRPr="004B7A74">
                <w:rPr>
                  <w:rFonts w:ascii="Times New Roman"/>
                </w:rPr>
                <w:t>所有纳入合并财务报表合并范围的子公司所采用的会计政策、会计期间与本公司一致，如子公司采用的会计政策、会计期间与本公司不一致的，在编制合并财务报表时，按本公司的会计政策、会计期间进行必要的调整。对于非同一控制下企业合并取得的子公司，以购买日可辨认净资产公允价值为基础对其财务报表进行调整。对于同一控制下企业合并取得的子公司，以其资产、负债（包括最终控制方收购该子公司而形成的商誉）在最终控制方财务报表中的账面价值为基础对其财务报表进行调整。</w:t>
              </w:r>
            </w:p>
            <w:p w:rsidR="00E1549C" w:rsidRPr="004B7A74" w:rsidRDefault="00E1549C" w:rsidP="00A96ABB">
              <w:pPr>
                <w:pStyle w:val="afc"/>
                <w:ind w:leftChars="0" w:left="0" w:firstLineChars="200" w:firstLine="420"/>
                <w:rPr>
                  <w:rFonts w:ascii="Times New Roman" w:hAnsi="Times New Roman"/>
                </w:rPr>
              </w:pPr>
              <w:r w:rsidRPr="004B7A74">
                <w:rPr>
                  <w:rFonts w:ascii="Times New Roman"/>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冲减少数股东权益。</w:t>
              </w:r>
            </w:p>
            <w:p w:rsidR="00E1549C" w:rsidRPr="004B7A74" w:rsidRDefault="00E1549C" w:rsidP="005A7691">
              <w:pPr>
                <w:pStyle w:val="afc"/>
                <w:ind w:leftChars="0" w:left="0"/>
                <w:rPr>
                  <w:rFonts w:ascii="Times New Roman" w:hAnsi="Times New Roman"/>
                </w:rPr>
              </w:pPr>
              <w:r w:rsidRPr="004B7A74">
                <w:rPr>
                  <w:rFonts w:ascii="Times New Roman"/>
                </w:rPr>
                <w:t>（</w:t>
              </w:r>
              <w:r w:rsidRPr="004B7A74">
                <w:rPr>
                  <w:rFonts w:ascii="Times New Roman" w:hAnsi="Times New Roman"/>
                </w:rPr>
                <w:t>1</w:t>
              </w:r>
              <w:r w:rsidRPr="004B7A74">
                <w:rPr>
                  <w:rFonts w:ascii="Times New Roman"/>
                </w:rPr>
                <w:t>）增加子公司或业务</w:t>
              </w:r>
            </w:p>
            <w:p w:rsidR="00E1549C" w:rsidRPr="004B7A74" w:rsidRDefault="00E1549C" w:rsidP="00A96ABB">
              <w:pPr>
                <w:pStyle w:val="afc"/>
                <w:ind w:leftChars="0" w:left="0" w:firstLineChars="200" w:firstLine="420"/>
                <w:rPr>
                  <w:rFonts w:ascii="Times New Roman" w:hAnsi="Times New Roman"/>
                </w:rPr>
              </w:pPr>
              <w:r w:rsidRPr="004B7A74">
                <w:rPr>
                  <w:rFonts w:ascii="Times New Roman"/>
                </w:rPr>
                <w:t>在报告期内，若因同一控制下企业合并增加子公司或业务的，则调整合并资产负债表的期初数；将子公司或业务合并当期期初至报告期末的收入、费用、利润纳入合并利润表；将子公司或业务合并当期期初至报告期末的现金流量纳入合并现金流量表，同时对比较报表的相关项目进行调整，视同合并后的报告主体自最终控制方开始控制时点起一直存在。</w:t>
              </w:r>
            </w:p>
            <w:p w:rsidR="00E1549C" w:rsidRPr="004B7A74" w:rsidRDefault="00E1549C" w:rsidP="00A96ABB">
              <w:pPr>
                <w:pStyle w:val="afc"/>
                <w:ind w:leftChars="0" w:left="0" w:firstLineChars="200" w:firstLine="420"/>
                <w:rPr>
                  <w:rFonts w:ascii="Times New Roman" w:hAnsi="Times New Roman"/>
                </w:rPr>
              </w:pPr>
              <w:r w:rsidRPr="004B7A74">
                <w:rPr>
                  <w:rFonts w:ascii="Times New Roman"/>
                </w:rPr>
                <w:t>因追加投资等原因能够对同一控制下的被投资方实施控制的，视同参与合并的各方在最终控制方开始控制时即以目前的状态存在进行调整。在取得被合并方控制权之前持有的股权投资，在取得原股权之日与合并方和被合并方同处于同一控制之日孰晚日起至合并日之间已确认有关损益、其他综合收益以及其他净资产变动，分别冲减比较报表期间的期初留存收益或当期损益。</w:t>
              </w:r>
            </w:p>
            <w:p w:rsidR="00E1549C" w:rsidRPr="004B7A74" w:rsidRDefault="00E1549C" w:rsidP="00A96ABB">
              <w:pPr>
                <w:pStyle w:val="afc"/>
                <w:ind w:leftChars="0" w:left="0" w:firstLineChars="200" w:firstLine="420"/>
                <w:rPr>
                  <w:rFonts w:ascii="Times New Roman" w:hAnsi="Times New Roman"/>
                </w:rPr>
              </w:pPr>
              <w:r w:rsidRPr="004B7A74">
                <w:rPr>
                  <w:rFonts w:ascii="Times New Roman"/>
                </w:rPr>
                <w:t>在报告期内，若因非同一控制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rsidR="00E1549C" w:rsidRPr="004B7A74" w:rsidRDefault="00E1549C" w:rsidP="00A96ABB">
              <w:pPr>
                <w:pStyle w:val="afc"/>
                <w:ind w:leftChars="0" w:left="0" w:firstLineChars="200" w:firstLine="420"/>
                <w:rPr>
                  <w:rFonts w:ascii="Times New Roman" w:hAnsi="Times New Roman"/>
                </w:rPr>
              </w:pPr>
              <w:r w:rsidRPr="004B7A74">
                <w:rPr>
                  <w:rFonts w:ascii="Times New Roman"/>
                </w:rPr>
                <w:t>因追加投资等原因能够对非同一控制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rsidR="00E1549C" w:rsidRPr="004B7A74" w:rsidRDefault="00E1549C" w:rsidP="005A7691">
              <w:pPr>
                <w:pStyle w:val="afc"/>
                <w:ind w:leftChars="0" w:left="0"/>
                <w:rPr>
                  <w:rFonts w:ascii="Times New Roman" w:hAnsi="Times New Roman"/>
                </w:rPr>
              </w:pPr>
              <w:r w:rsidRPr="004B7A74">
                <w:rPr>
                  <w:rFonts w:ascii="Times New Roman"/>
                </w:rPr>
                <w:t>（</w:t>
              </w:r>
              <w:r w:rsidRPr="004B7A74">
                <w:rPr>
                  <w:rFonts w:ascii="Times New Roman" w:hAnsi="Times New Roman"/>
                </w:rPr>
                <w:t>2</w:t>
              </w:r>
              <w:r w:rsidRPr="004B7A74">
                <w:rPr>
                  <w:rFonts w:ascii="Times New Roman"/>
                </w:rPr>
                <w:t>）处置子公司或业务</w:t>
              </w:r>
            </w:p>
            <w:p w:rsidR="00E1549C" w:rsidRPr="004B7A74" w:rsidRDefault="00E1549C" w:rsidP="005A7691">
              <w:pPr>
                <w:pStyle w:val="afc"/>
                <w:ind w:leftChars="0" w:left="0"/>
                <w:rPr>
                  <w:rFonts w:ascii="Times New Roman" w:hAnsi="Times New Roman"/>
                </w:rPr>
              </w:pPr>
              <w:r w:rsidRPr="004B7A74">
                <w:t>①</w:t>
              </w:r>
              <w:r w:rsidRPr="004B7A74">
                <w:rPr>
                  <w:rFonts w:ascii="Times New Roman"/>
                </w:rPr>
                <w:t>一般处理方法</w:t>
              </w:r>
            </w:p>
            <w:p w:rsidR="00E1549C" w:rsidRPr="004B7A74" w:rsidRDefault="00E1549C" w:rsidP="00A96ABB">
              <w:pPr>
                <w:pStyle w:val="afc"/>
                <w:ind w:leftChars="0" w:left="0" w:firstLineChars="200" w:firstLine="420"/>
                <w:rPr>
                  <w:rFonts w:ascii="Times New Roman" w:hAnsi="Times New Roman"/>
                </w:rPr>
              </w:pPr>
              <w:r w:rsidRPr="004B7A74">
                <w:rPr>
                  <w:rFonts w:ascii="Times New Roman"/>
                </w:rPr>
                <w:t>在报告期内，本公司处置子公司或业务，则该子公司或业务期初至处置日的收入、费用、利润纳入合并利润表；该子公司或业务期初至处置日的现金流量纳入合并现金流量表。</w:t>
              </w:r>
            </w:p>
            <w:p w:rsidR="00E1549C" w:rsidRPr="004B7A74" w:rsidRDefault="00E1549C" w:rsidP="00A96ABB">
              <w:pPr>
                <w:pStyle w:val="afc"/>
                <w:ind w:leftChars="0" w:left="0" w:firstLineChars="200" w:firstLine="420"/>
                <w:rPr>
                  <w:rFonts w:ascii="Times New Roman" w:hAnsi="Times New Roman"/>
                </w:rPr>
              </w:pPr>
              <w:r w:rsidRPr="004B7A74">
                <w:rPr>
                  <w:rFonts w:ascii="Times New Roman"/>
                </w:rPr>
                <w:lastRenderedPageBreak/>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合并日开始持续计算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rsidR="00E1549C" w:rsidRPr="004B7A74" w:rsidRDefault="00E1549C" w:rsidP="00A96ABB">
              <w:pPr>
                <w:pStyle w:val="afc"/>
                <w:ind w:leftChars="0" w:left="0" w:firstLineChars="200" w:firstLine="420"/>
                <w:rPr>
                  <w:rFonts w:ascii="Times New Roman" w:hAnsi="Times New Roman"/>
                </w:rPr>
              </w:pPr>
              <w:r w:rsidRPr="004B7A74">
                <w:rPr>
                  <w:rFonts w:ascii="Times New Roman"/>
                </w:rPr>
                <w:t>因其他投资方对子公司增资而导致本公司持股比例下降从而丧失控制权的，按照上述原则进行会计处理。</w:t>
              </w:r>
            </w:p>
            <w:p w:rsidR="00E1549C" w:rsidRPr="004B7A74" w:rsidRDefault="00E1549C" w:rsidP="005A7691">
              <w:pPr>
                <w:pStyle w:val="afc"/>
                <w:ind w:leftChars="0" w:left="0"/>
                <w:rPr>
                  <w:rFonts w:ascii="Times New Roman" w:hAnsi="Times New Roman"/>
                </w:rPr>
              </w:pPr>
              <w:r w:rsidRPr="004B7A74">
                <w:t>②</w:t>
              </w:r>
              <w:r w:rsidRPr="004B7A74">
                <w:rPr>
                  <w:rFonts w:ascii="Times New Roman"/>
                </w:rPr>
                <w:t>分步处置子公司</w:t>
              </w:r>
            </w:p>
            <w:p w:rsidR="00E1549C" w:rsidRPr="004B7A74" w:rsidRDefault="00E1549C" w:rsidP="00A96ABB">
              <w:pPr>
                <w:pStyle w:val="afc"/>
                <w:ind w:leftChars="0" w:left="0" w:firstLineChars="200" w:firstLine="420"/>
                <w:rPr>
                  <w:rFonts w:ascii="Times New Roman" w:hAnsi="Times New Roman"/>
                </w:rPr>
              </w:pPr>
              <w:r w:rsidRPr="004B7A74">
                <w:rPr>
                  <w:rFonts w:ascii="Times New Roman"/>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rsidR="00E1549C" w:rsidRPr="004B7A74" w:rsidRDefault="00E1549C" w:rsidP="005A7691">
              <w:pPr>
                <w:pStyle w:val="afc"/>
                <w:ind w:leftChars="0" w:left="0"/>
                <w:rPr>
                  <w:rFonts w:ascii="Times New Roman" w:hAnsi="Times New Roman"/>
                </w:rPr>
              </w:pPr>
              <w:r w:rsidRPr="004B7A74">
                <w:t>ⅰ</w:t>
              </w:r>
              <w:r w:rsidRPr="004B7A74">
                <w:rPr>
                  <w:rFonts w:ascii="Times New Roman"/>
                </w:rPr>
                <w:t>．这些交易是同时或者在考虑了彼此影响的情况下订立的；</w:t>
              </w:r>
            </w:p>
            <w:p w:rsidR="00E1549C" w:rsidRPr="004B7A74" w:rsidRDefault="00E1549C" w:rsidP="005A7691">
              <w:pPr>
                <w:pStyle w:val="afc"/>
                <w:ind w:leftChars="0" w:left="0"/>
                <w:rPr>
                  <w:rFonts w:ascii="Times New Roman" w:hAnsi="Times New Roman"/>
                </w:rPr>
              </w:pPr>
              <w:r w:rsidRPr="004B7A74">
                <w:t>ⅱ</w:t>
              </w:r>
              <w:r w:rsidRPr="004B7A74">
                <w:rPr>
                  <w:rFonts w:ascii="Times New Roman"/>
                </w:rPr>
                <w:t>．这些交易整体才能达成一项完整的商业结果；</w:t>
              </w:r>
            </w:p>
            <w:p w:rsidR="00E1549C" w:rsidRPr="004B7A74" w:rsidRDefault="00E1549C" w:rsidP="005A7691">
              <w:pPr>
                <w:pStyle w:val="afc"/>
                <w:ind w:leftChars="0" w:left="0"/>
                <w:rPr>
                  <w:rFonts w:ascii="Times New Roman" w:hAnsi="Times New Roman"/>
                </w:rPr>
              </w:pPr>
              <w:r w:rsidRPr="004B7A74">
                <w:t>ⅲ</w:t>
              </w:r>
              <w:r w:rsidRPr="004B7A74">
                <w:rPr>
                  <w:rFonts w:ascii="Times New Roman"/>
                </w:rPr>
                <w:t>．一项交易的发生取决于其他至少一项交易的发生；</w:t>
              </w:r>
            </w:p>
            <w:p w:rsidR="00E1549C" w:rsidRPr="004B7A74" w:rsidRDefault="00E1549C" w:rsidP="005A7691">
              <w:pPr>
                <w:pStyle w:val="afc"/>
                <w:ind w:leftChars="0" w:left="0"/>
                <w:rPr>
                  <w:rFonts w:ascii="Times New Roman" w:hAnsi="Times New Roman"/>
                </w:rPr>
              </w:pPr>
              <w:r w:rsidRPr="004B7A74">
                <w:t>ⅳ</w:t>
              </w:r>
              <w:r w:rsidRPr="004B7A74">
                <w:rPr>
                  <w:rFonts w:ascii="Times New Roman"/>
                </w:rPr>
                <w:t>．一项交易单独看是不经济的，但是和其他交易一并考虑时是经济的。</w:t>
              </w:r>
            </w:p>
            <w:p w:rsidR="00E1549C" w:rsidRPr="004B7A74" w:rsidRDefault="00E1549C" w:rsidP="00A96ABB">
              <w:pPr>
                <w:pStyle w:val="afc"/>
                <w:ind w:leftChars="0" w:left="0" w:firstLineChars="200" w:firstLine="420"/>
                <w:rPr>
                  <w:rFonts w:ascii="Times New Roman" w:hAnsi="Times New Roman"/>
                </w:rPr>
              </w:pPr>
              <w:r w:rsidRPr="004B7A74">
                <w:rPr>
                  <w:rFonts w:ascii="Times New Roman"/>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E1549C" w:rsidRPr="004B7A74" w:rsidRDefault="00E1549C" w:rsidP="005A7691">
              <w:pPr>
                <w:pStyle w:val="afc"/>
                <w:ind w:leftChars="0" w:left="0"/>
                <w:rPr>
                  <w:rFonts w:ascii="Times New Roman" w:hAnsi="Times New Roman"/>
                </w:rPr>
              </w:pPr>
              <w:r w:rsidRPr="004B7A74">
                <w:rPr>
                  <w:rFonts w:ascii="Times New Roman"/>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rsidR="00E1549C" w:rsidRPr="004B7A74" w:rsidRDefault="00E1549C" w:rsidP="005A7691">
              <w:pPr>
                <w:pStyle w:val="afc"/>
                <w:ind w:leftChars="0" w:left="0"/>
                <w:rPr>
                  <w:rFonts w:ascii="Times New Roman" w:hAnsi="Times New Roman"/>
                </w:rPr>
              </w:pPr>
              <w:r w:rsidRPr="004B7A74">
                <w:rPr>
                  <w:rFonts w:ascii="Times New Roman"/>
                </w:rPr>
                <w:t>（</w:t>
              </w:r>
              <w:r w:rsidRPr="004B7A74">
                <w:rPr>
                  <w:rFonts w:ascii="Times New Roman" w:hAnsi="Times New Roman"/>
                </w:rPr>
                <w:t>3</w:t>
              </w:r>
              <w:r w:rsidRPr="004B7A74">
                <w:rPr>
                  <w:rFonts w:ascii="Times New Roman"/>
                </w:rPr>
                <w:t>）购买子公司少数股权</w:t>
              </w:r>
            </w:p>
            <w:p w:rsidR="00E1549C" w:rsidRPr="004B7A74" w:rsidRDefault="00E1549C" w:rsidP="00A96ABB">
              <w:pPr>
                <w:pStyle w:val="afc"/>
                <w:ind w:leftChars="0" w:left="0" w:firstLineChars="200" w:firstLine="420"/>
                <w:rPr>
                  <w:rFonts w:ascii="Times New Roman" w:hAnsi="Times New Roman"/>
                </w:rPr>
              </w:pPr>
              <w:r w:rsidRPr="004B7A74">
                <w:rPr>
                  <w:rFonts w:ascii="Times New Roman"/>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rsidR="00E1549C" w:rsidRPr="004B7A74" w:rsidRDefault="00E1549C" w:rsidP="005A7691">
              <w:pPr>
                <w:pStyle w:val="afc"/>
                <w:ind w:leftChars="0" w:left="0"/>
                <w:rPr>
                  <w:rFonts w:ascii="Times New Roman" w:hAnsi="Times New Roman"/>
                </w:rPr>
              </w:pPr>
              <w:r w:rsidRPr="004B7A74">
                <w:rPr>
                  <w:rFonts w:ascii="Times New Roman"/>
                </w:rPr>
                <w:t>（</w:t>
              </w:r>
              <w:r w:rsidRPr="004B7A74">
                <w:rPr>
                  <w:rFonts w:ascii="Times New Roman" w:hAnsi="Times New Roman"/>
                </w:rPr>
                <w:t>4</w:t>
              </w:r>
              <w:r w:rsidRPr="004B7A74">
                <w:rPr>
                  <w:rFonts w:ascii="Times New Roman"/>
                </w:rPr>
                <w:t>）不丧失控制权的情况下部分处置对子公司的股权投资</w:t>
              </w:r>
            </w:p>
            <w:p w:rsidR="00E1549C" w:rsidRPr="004B7A74" w:rsidRDefault="00E1549C" w:rsidP="00A96ABB">
              <w:pPr>
                <w:pStyle w:val="afc"/>
                <w:ind w:leftChars="0" w:left="0" w:firstLineChars="200" w:firstLine="420"/>
                <w:rPr>
                  <w:rFonts w:ascii="Times New Roman" w:hAnsi="Times New Roman"/>
                </w:rPr>
              </w:pPr>
              <w:r w:rsidRPr="004B7A74">
                <w:rPr>
                  <w:rFonts w:ascii="Times New Roman"/>
                </w:rPr>
                <w:t>在不丧失控制权的情况下因部分处置对子公司的长期股权投资而取得的处置价款与处置长期股权投资相对应享有子公司自购买日或合并日开始持续计算的净资产份额之间的差额，调整合并资产负债表中的资本公积中的股本溢价，资本公积中的股本溢价不足冲减的，调整留存收益。</w:t>
              </w:r>
            </w:p>
            <w:p w:rsidR="006607F0" w:rsidRDefault="00914BD0">
              <w:pPr>
                <w:rPr>
                  <w:szCs w:val="21"/>
                </w:rPr>
              </w:pPr>
            </w:p>
          </w:sdtContent>
        </w:sdt>
      </w:sdtContent>
    </w:sdt>
    <w:p w:rsidR="006607F0" w:rsidRDefault="006607F0">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7471924"/>
        <w:lock w:val="sdtLocked"/>
        <w:placeholder>
          <w:docPart w:val="GBC22222222222222222222222222222"/>
        </w:placeholder>
      </w:sdtPr>
      <w:sdtEndPr>
        <w:rPr>
          <w:b/>
          <w:bCs/>
        </w:rPr>
      </w:sdtEndPr>
      <w:sdtContent>
        <w:p w:rsidR="006607F0" w:rsidRDefault="00411289" w:rsidP="00F5442C">
          <w:pPr>
            <w:pStyle w:val="3"/>
            <w:numPr>
              <w:ilvl w:val="0"/>
              <w:numId w:val="24"/>
            </w:numPr>
            <w:rPr>
              <w:szCs w:val="21"/>
            </w:rPr>
          </w:pPr>
          <w:r>
            <w:rPr>
              <w:rFonts w:hint="eastAsia"/>
              <w:szCs w:val="21"/>
            </w:rPr>
            <w:t>合营安排</w:t>
          </w:r>
          <w:r>
            <w:rPr>
              <w:rFonts w:hint="eastAsia"/>
            </w:rPr>
            <w:t>分类</w:t>
          </w:r>
          <w:r>
            <w:rPr>
              <w:rFonts w:hint="eastAsia"/>
              <w:szCs w:val="21"/>
            </w:rPr>
            <w:t>及共同经营会计处理方法</w:t>
          </w:r>
        </w:p>
        <w:sdt>
          <w:sdtPr>
            <w:rPr>
              <w:rFonts w:cs="宋体"/>
              <w:kern w:val="0"/>
              <w:szCs w:val="24"/>
            </w:rPr>
            <w:alias w:val="合营安排分类及共同经营会计处理方法"/>
            <w:tag w:val="_GBC_cf67ede4230c4056b34792c6a0db55e2"/>
            <w:id w:val="-673337504"/>
            <w:lock w:val="sdtLocked"/>
            <w:placeholder>
              <w:docPart w:val="GBC22222222222222222222222222222"/>
            </w:placeholder>
          </w:sdtPr>
          <w:sdtEndPr/>
          <w:sdtContent>
            <w:p w:rsidR="00F44C06" w:rsidRPr="004B7A74" w:rsidRDefault="00F44C06" w:rsidP="005A7691">
              <w:pPr>
                <w:pStyle w:val="afd"/>
                <w:ind w:leftChars="0" w:left="0"/>
                <w:rPr>
                  <w:rFonts w:ascii="Times New Roman" w:hAnsi="Times New Roman"/>
                </w:rPr>
              </w:pPr>
              <w:r w:rsidRPr="004B7A74">
                <w:rPr>
                  <w:rFonts w:ascii="Times New Roman"/>
                </w:rPr>
                <w:t>合营安排分为共同经营和合营企业。</w:t>
              </w:r>
            </w:p>
            <w:p w:rsidR="00F44C06" w:rsidRPr="004B7A74" w:rsidRDefault="00F44C06" w:rsidP="00A96ABB">
              <w:pPr>
                <w:pStyle w:val="afd"/>
                <w:ind w:leftChars="0" w:left="0" w:firstLineChars="200" w:firstLine="420"/>
                <w:rPr>
                  <w:rFonts w:ascii="Times New Roman" w:hAnsi="Times New Roman"/>
                </w:rPr>
              </w:pPr>
              <w:r w:rsidRPr="004B7A74">
                <w:rPr>
                  <w:rFonts w:ascii="Times New Roman"/>
                </w:rPr>
                <w:t>当本公司是合营安排的合营方，享有该安排相关资产且承担该安排相关负债时，为共同经营。</w:t>
              </w:r>
            </w:p>
            <w:p w:rsidR="00F44C06" w:rsidRPr="004B7A74" w:rsidRDefault="00F44C06" w:rsidP="00A96ABB">
              <w:pPr>
                <w:pStyle w:val="afd"/>
                <w:ind w:leftChars="0" w:left="0" w:firstLineChars="200" w:firstLine="420"/>
                <w:rPr>
                  <w:rFonts w:ascii="Times New Roman" w:hAnsi="Times New Roman"/>
                </w:rPr>
              </w:pPr>
              <w:r w:rsidRPr="004B7A74">
                <w:rPr>
                  <w:rFonts w:ascii="Times New Roman"/>
                </w:rPr>
                <w:t>本公司确认与共同经营中利益份额相关的下列项目，并按照相关企业会计准则的规定进行会计处理：</w:t>
              </w:r>
            </w:p>
            <w:p w:rsidR="00F44C06" w:rsidRPr="004B7A74" w:rsidRDefault="00F44C06" w:rsidP="00A96ABB">
              <w:pPr>
                <w:pStyle w:val="afd"/>
                <w:ind w:leftChars="0" w:left="0" w:firstLineChars="100" w:firstLine="210"/>
                <w:rPr>
                  <w:rFonts w:ascii="Times New Roman" w:hAnsi="Times New Roman"/>
                </w:rPr>
              </w:pPr>
              <w:r w:rsidRPr="004B7A74">
                <w:rPr>
                  <w:rFonts w:ascii="Times New Roman"/>
                </w:rPr>
                <w:t>（</w:t>
              </w:r>
              <w:r w:rsidRPr="004B7A74">
                <w:rPr>
                  <w:rFonts w:ascii="Times New Roman" w:hAnsi="Times New Roman"/>
                </w:rPr>
                <w:t>1</w:t>
              </w:r>
              <w:r w:rsidRPr="004B7A74">
                <w:rPr>
                  <w:rFonts w:ascii="Times New Roman"/>
                </w:rPr>
                <w:t>）确认本公司单独所持有的资产，以及按本公司份额确认共同持有的资产；</w:t>
              </w:r>
            </w:p>
            <w:p w:rsidR="00F44C06" w:rsidRPr="004B7A74" w:rsidRDefault="00F44C06" w:rsidP="00A96ABB">
              <w:pPr>
                <w:pStyle w:val="afd"/>
                <w:ind w:leftChars="0" w:left="0" w:firstLineChars="100" w:firstLine="210"/>
                <w:rPr>
                  <w:rFonts w:ascii="Times New Roman" w:hAnsi="Times New Roman"/>
                </w:rPr>
              </w:pPr>
              <w:r w:rsidRPr="004B7A74">
                <w:rPr>
                  <w:rFonts w:ascii="Times New Roman"/>
                </w:rPr>
                <w:t>（</w:t>
              </w:r>
              <w:r w:rsidRPr="004B7A74">
                <w:rPr>
                  <w:rFonts w:ascii="Times New Roman" w:hAnsi="Times New Roman"/>
                </w:rPr>
                <w:t>2</w:t>
              </w:r>
              <w:r w:rsidRPr="004B7A74">
                <w:rPr>
                  <w:rFonts w:ascii="Times New Roman"/>
                </w:rPr>
                <w:t>）确认本公司单独所承担的负债，以及按本公司份额确认共同承担的负债；</w:t>
              </w:r>
            </w:p>
            <w:p w:rsidR="00F44C06" w:rsidRPr="004B7A74" w:rsidRDefault="00F44C06" w:rsidP="00A96ABB">
              <w:pPr>
                <w:pStyle w:val="afd"/>
                <w:ind w:leftChars="0" w:left="0" w:firstLineChars="100" w:firstLine="210"/>
                <w:rPr>
                  <w:rFonts w:ascii="Times New Roman" w:hAnsi="Times New Roman"/>
                </w:rPr>
              </w:pPr>
              <w:r w:rsidRPr="004B7A74">
                <w:rPr>
                  <w:rFonts w:ascii="Times New Roman"/>
                </w:rPr>
                <w:t>（</w:t>
              </w:r>
              <w:r w:rsidRPr="004B7A74">
                <w:rPr>
                  <w:rFonts w:ascii="Times New Roman" w:hAnsi="Times New Roman"/>
                </w:rPr>
                <w:t>3</w:t>
              </w:r>
              <w:r w:rsidRPr="004B7A74">
                <w:rPr>
                  <w:rFonts w:ascii="Times New Roman"/>
                </w:rPr>
                <w:t>）确认出售本公司享有的共同经营产出份额所产生的收入；</w:t>
              </w:r>
            </w:p>
            <w:p w:rsidR="00F44C06" w:rsidRPr="004B7A74" w:rsidRDefault="00F44C06" w:rsidP="00A96ABB">
              <w:pPr>
                <w:pStyle w:val="afd"/>
                <w:ind w:leftChars="0" w:left="0" w:firstLineChars="100" w:firstLine="210"/>
                <w:rPr>
                  <w:rFonts w:ascii="Times New Roman" w:hAnsi="Times New Roman"/>
                </w:rPr>
              </w:pPr>
              <w:r w:rsidRPr="004B7A74">
                <w:rPr>
                  <w:rFonts w:ascii="Times New Roman"/>
                </w:rPr>
                <w:t>（</w:t>
              </w:r>
              <w:r w:rsidRPr="004B7A74">
                <w:rPr>
                  <w:rFonts w:ascii="Times New Roman" w:hAnsi="Times New Roman"/>
                </w:rPr>
                <w:t>4</w:t>
              </w:r>
              <w:r w:rsidRPr="004B7A74">
                <w:rPr>
                  <w:rFonts w:ascii="Times New Roman"/>
                </w:rPr>
                <w:t>）按本公司份额确认共同经营因出售产出所产生的收入；</w:t>
              </w:r>
            </w:p>
            <w:p w:rsidR="00F44C06" w:rsidRPr="004B7A74" w:rsidRDefault="00F44C06" w:rsidP="00A96ABB">
              <w:pPr>
                <w:pStyle w:val="afd"/>
                <w:ind w:leftChars="0" w:left="0" w:firstLineChars="100" w:firstLine="210"/>
                <w:rPr>
                  <w:rFonts w:ascii="Times New Roman" w:hAnsi="Times New Roman"/>
                </w:rPr>
              </w:pPr>
              <w:r w:rsidRPr="004B7A74">
                <w:rPr>
                  <w:rFonts w:ascii="Times New Roman"/>
                </w:rPr>
                <w:t>（</w:t>
              </w:r>
              <w:r w:rsidRPr="004B7A74">
                <w:rPr>
                  <w:rFonts w:ascii="Times New Roman" w:hAnsi="Times New Roman"/>
                </w:rPr>
                <w:t>5</w:t>
              </w:r>
              <w:r w:rsidRPr="004B7A74">
                <w:rPr>
                  <w:rFonts w:ascii="Times New Roman"/>
                </w:rPr>
                <w:t>）确认单独所发生的费用，以及按本公司份额确认共同经营发生的费用。</w:t>
              </w:r>
            </w:p>
            <w:p w:rsidR="006607F0" w:rsidRDefault="00914BD0">
              <w:pPr>
                <w:rPr>
                  <w:b/>
                  <w:bCs/>
                  <w:szCs w:val="21"/>
                </w:rPr>
              </w:pPr>
            </w:p>
          </w:sdtContent>
        </w:sdt>
      </w:sdtContent>
    </w:sdt>
    <w:p w:rsidR="006607F0" w:rsidRDefault="006607F0">
      <w:pPr>
        <w:rPr>
          <w:szCs w:val="21"/>
        </w:rPr>
      </w:pPr>
    </w:p>
    <w:sdt>
      <w:sdtPr>
        <w:rPr>
          <w:rFonts w:ascii="宋体" w:hAnsi="宋体" w:cs="宋体"/>
          <w:b w:val="0"/>
          <w:bCs w:val="0"/>
          <w:kern w:val="0"/>
          <w:szCs w:val="24"/>
        </w:rPr>
        <w:alias w:val="模块:现金及现金等价物的确定标准"/>
        <w:tag w:val="_GBC_9f2dfe6521c4434b9ad3e7bb1a8a52b7"/>
        <w:id w:val="-1799294151"/>
        <w:lock w:val="sdtLocked"/>
        <w:placeholder>
          <w:docPart w:val="GBC22222222222222222222222222222"/>
        </w:placeholder>
      </w:sdtPr>
      <w:sdtEndPr>
        <w:rPr>
          <w:rFonts w:hint="eastAsia"/>
          <w:szCs w:val="21"/>
        </w:rPr>
      </w:sdtEndPr>
      <w:sdtContent>
        <w:p w:rsidR="006607F0" w:rsidRDefault="00411289" w:rsidP="00F5442C">
          <w:pPr>
            <w:pStyle w:val="3"/>
            <w:numPr>
              <w:ilvl w:val="0"/>
              <w:numId w:val="24"/>
            </w:numPr>
          </w:pPr>
          <w:r>
            <w:t>现金及现金等价物的确定标准</w:t>
          </w:r>
        </w:p>
        <w:sdt>
          <w:sdtPr>
            <w:rPr>
              <w:rFonts w:hint="eastAsia"/>
              <w:szCs w:val="21"/>
            </w:rPr>
            <w:alias w:val="现金及现金等价物的确定标准"/>
            <w:tag w:val="_GBC_54f6bc3e44e840bc85cb3872600823b5"/>
            <w:id w:val="-2142558283"/>
            <w:lock w:val="sdtLocked"/>
            <w:placeholder>
              <w:docPart w:val="GBC22222222222222222222222222222"/>
            </w:placeholder>
          </w:sdtPr>
          <w:sdtEndPr/>
          <w:sdtContent>
            <w:p w:rsidR="006607F0" w:rsidRDefault="00411289" w:rsidP="00A96ABB">
              <w:pPr>
                <w:ind w:firstLineChars="200" w:firstLine="420"/>
                <w:rPr>
                  <w:szCs w:val="21"/>
                </w:rPr>
              </w:pPr>
              <w:r>
                <w:rPr>
                  <w:szCs w:val="21"/>
                </w:rPr>
                <w:t>现金等价物是指企业持有的期限短（一般指从购买日起三个月内到期）、流动性强、易于转换为已知金额现金、价值变动风险很小的投资。</w:t>
              </w:r>
            </w:p>
          </w:sdtContent>
        </w:sdt>
      </w:sdtContent>
    </w:sdt>
    <w:p w:rsidR="006607F0" w:rsidRDefault="006607F0">
      <w:pPr>
        <w:rPr>
          <w:szCs w:val="21"/>
        </w:rPr>
      </w:pPr>
    </w:p>
    <w:sdt>
      <w:sdtPr>
        <w:rPr>
          <w:rFonts w:asciiTheme="minorHAnsi" w:hAnsiTheme="minorHAnsi" w:cs="宋体"/>
          <w:b w:val="0"/>
          <w:bCs w:val="0"/>
          <w:kern w:val="0"/>
          <w:szCs w:val="22"/>
        </w:rPr>
        <w:alias w:val="模块:外币业务和外币报表折算"/>
        <w:tag w:val="_GBC_cff1e1487c3242a8a1be0ce9c2b7a554"/>
        <w:id w:val="-1967882016"/>
        <w:lock w:val="sdtLocked"/>
        <w:placeholder>
          <w:docPart w:val="GBC22222222222222222222222222222"/>
        </w:placeholder>
      </w:sdtPr>
      <w:sdtEndPr>
        <w:rPr>
          <w:rFonts w:ascii="宋体" w:hAnsi="宋体" w:cs="Times New Roman" w:hint="eastAsia"/>
          <w:kern w:val="2"/>
          <w:szCs w:val="21"/>
        </w:rPr>
      </w:sdtEndPr>
      <w:sdtContent>
        <w:p w:rsidR="006607F0" w:rsidRDefault="00411289" w:rsidP="00F5442C">
          <w:pPr>
            <w:pStyle w:val="3"/>
            <w:numPr>
              <w:ilvl w:val="0"/>
              <w:numId w:val="24"/>
            </w:numPr>
          </w:pPr>
          <w:r>
            <w:t>外币业务和外币报表折算</w:t>
          </w:r>
        </w:p>
        <w:sdt>
          <w:sdtPr>
            <w:rPr>
              <w:rFonts w:cs="宋体" w:hint="eastAsia"/>
              <w:b w:val="0"/>
              <w:bCs w:val="0"/>
              <w:kern w:val="0"/>
              <w:szCs w:val="24"/>
            </w:rPr>
            <w:alias w:val="外币业务核算方法"/>
            <w:tag w:val="_GBC_1703fe5fc56b42a8972c0906a4ac6d6b"/>
            <w:id w:val="1366794861"/>
            <w:lock w:val="sdtLocked"/>
            <w:placeholder>
              <w:docPart w:val="GBC22222222222222222222222222222"/>
            </w:placeholder>
          </w:sdtPr>
          <w:sdtEndPr/>
          <w:sdtContent>
            <w:p w:rsidR="008234BB" w:rsidRPr="004B7A74" w:rsidRDefault="008234BB" w:rsidP="008234BB">
              <w:pPr>
                <w:pStyle w:val="afb"/>
                <w:tabs>
                  <w:tab w:val="clear" w:pos="1273"/>
                </w:tabs>
                <w:ind w:leftChars="0" w:left="0" w:firstLineChars="0" w:firstLine="0"/>
                <w:rPr>
                  <w:rFonts w:ascii="Times New Roman" w:hAnsi="Times New Roman"/>
                </w:rPr>
              </w:pPr>
              <w:r w:rsidRPr="004B7A74">
                <w:rPr>
                  <w:rFonts w:ascii="Times New Roman"/>
                </w:rPr>
                <w:t>外币业务</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外币业务采用交易发生日的即期汇率作为折算汇率将外币金额折合成人民币记账。</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p>
            <w:p w:rsidR="008234BB" w:rsidRPr="004B7A74" w:rsidRDefault="008234BB" w:rsidP="00A96ABB">
              <w:pPr>
                <w:pStyle w:val="afc"/>
                <w:ind w:leftChars="270" w:left="567"/>
                <w:rPr>
                  <w:rFonts w:ascii="Times New Roman" w:hAnsi="Times New Roman"/>
                </w:rPr>
              </w:pPr>
            </w:p>
            <w:p w:rsidR="008234BB" w:rsidRPr="004B7A74" w:rsidRDefault="008234BB" w:rsidP="008234BB">
              <w:pPr>
                <w:pStyle w:val="afb"/>
                <w:tabs>
                  <w:tab w:val="clear" w:pos="1273"/>
                </w:tabs>
                <w:ind w:leftChars="0" w:left="0" w:firstLineChars="0" w:firstLine="0"/>
                <w:rPr>
                  <w:rFonts w:ascii="Times New Roman" w:hAnsi="Times New Roman"/>
                </w:rPr>
              </w:pPr>
              <w:bookmarkStart w:id="89" w:name="_Toc161412333"/>
              <w:r w:rsidRPr="004B7A74">
                <w:rPr>
                  <w:rFonts w:ascii="Times New Roman"/>
                </w:rPr>
                <w:t>外币财务报表的折算</w:t>
              </w:r>
              <w:bookmarkEnd w:id="89"/>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资产负债表中的资产和负债项目，采用资产负债表日的即期汇率折算；所有者权益项目除</w:t>
              </w:r>
              <w:r w:rsidRPr="004B7A74">
                <w:rPr>
                  <w:rFonts w:ascii="Times New Roman" w:hAnsi="Times New Roman"/>
                </w:rPr>
                <w:t>“</w:t>
              </w:r>
              <w:r w:rsidRPr="004B7A74">
                <w:rPr>
                  <w:rFonts w:ascii="Times New Roman"/>
                </w:rPr>
                <w:t>未分配利润</w:t>
              </w:r>
              <w:r w:rsidRPr="004B7A74">
                <w:rPr>
                  <w:rFonts w:ascii="Times New Roman" w:hAnsi="Times New Roman"/>
                </w:rPr>
                <w:t>”</w:t>
              </w:r>
              <w:r w:rsidRPr="004B7A74">
                <w:rPr>
                  <w:rFonts w:ascii="Times New Roman"/>
                </w:rPr>
                <w:t>项目外，其他项目采用发生时的即期汇率折算。利润表中的收入和费用项目，采用交易发生日的即期汇率折算。</w:t>
              </w:r>
            </w:p>
            <w:p w:rsidR="008234BB" w:rsidRPr="004B7A74" w:rsidRDefault="008234BB" w:rsidP="00A96ABB">
              <w:pPr>
                <w:pStyle w:val="afc"/>
                <w:ind w:leftChars="0" w:left="0" w:firstLineChars="150" w:firstLine="315"/>
                <w:rPr>
                  <w:rFonts w:ascii="Times New Roman" w:hAnsi="Times New Roman"/>
                </w:rPr>
              </w:pPr>
              <w:r w:rsidRPr="004B7A74">
                <w:rPr>
                  <w:rFonts w:ascii="Times New Roman"/>
                </w:rPr>
                <w:t>处置境外经营时，将与该境外经营相关的外币财务报表折算差额，自所有者权益项目转入处置当期损益。</w:t>
              </w:r>
            </w:p>
            <w:p w:rsidR="006607F0" w:rsidRDefault="00914BD0">
              <w:pPr>
                <w:rPr>
                  <w:szCs w:val="21"/>
                </w:rPr>
              </w:pPr>
            </w:p>
          </w:sdtContent>
        </w:sdt>
        <w:p w:rsidR="006607F0" w:rsidRDefault="00914BD0">
          <w:pPr>
            <w:rPr>
              <w:szCs w:val="21"/>
            </w:rPr>
          </w:pPr>
        </w:p>
      </w:sdtContent>
    </w:sdt>
    <w:sdt>
      <w:sdtPr>
        <w:rPr>
          <w:rFonts w:ascii="宋体" w:hAnsi="宋体" w:cs="宋体"/>
          <w:b w:val="0"/>
          <w:bCs w:val="0"/>
          <w:kern w:val="0"/>
          <w:szCs w:val="24"/>
        </w:rPr>
        <w:alias w:val="模块:金融工具"/>
        <w:tag w:val="_GBC_4b3a058b038b41689d379e6a2726a904"/>
        <w:id w:val="2100286814"/>
        <w:lock w:val="sdtLocked"/>
        <w:placeholder>
          <w:docPart w:val="GBC22222222222222222222222222222"/>
        </w:placeholder>
      </w:sdtPr>
      <w:sdtEndPr>
        <w:rPr>
          <w:rFonts w:hint="eastAsia"/>
          <w:szCs w:val="21"/>
        </w:rPr>
      </w:sdtEndPr>
      <w:sdtContent>
        <w:p w:rsidR="006607F0" w:rsidRDefault="00411289" w:rsidP="00F5442C">
          <w:pPr>
            <w:pStyle w:val="3"/>
            <w:numPr>
              <w:ilvl w:val="0"/>
              <w:numId w:val="24"/>
            </w:numPr>
          </w:pPr>
          <w:r>
            <w:t>金融工具</w:t>
          </w:r>
        </w:p>
        <w:sdt>
          <w:sdtPr>
            <w:rPr>
              <w:rFonts w:cs="宋体" w:hint="eastAsia"/>
              <w:kern w:val="0"/>
              <w:szCs w:val="24"/>
            </w:rPr>
            <w:alias w:val="金融资产和金融负债的核算方法"/>
            <w:tag w:val="_GBC_b358067bbe2a49bf880c383a5db50d8a"/>
            <w:id w:val="1836488850"/>
            <w:lock w:val="sdtLocked"/>
            <w:placeholder>
              <w:docPart w:val="GBC22222222222222222222222222222"/>
            </w:placeholder>
          </w:sdtPr>
          <w:sdtEndPr/>
          <w:sdtContent>
            <w:p w:rsidR="008234BB" w:rsidRPr="004B7A74" w:rsidRDefault="008234BB" w:rsidP="00A96ABB">
              <w:pPr>
                <w:pStyle w:val="afd"/>
                <w:ind w:leftChars="0" w:left="0" w:firstLineChars="150" w:firstLine="315"/>
                <w:rPr>
                  <w:rFonts w:ascii="Times New Roman" w:hAnsi="Times New Roman"/>
                </w:rPr>
              </w:pPr>
              <w:r w:rsidRPr="004B7A74">
                <w:rPr>
                  <w:rFonts w:ascii="Times New Roman"/>
                </w:rPr>
                <w:t>金融工具包括金融资产、金融负债和权益工具。</w:t>
              </w:r>
            </w:p>
            <w:p w:rsidR="008234BB" w:rsidRPr="004B7A74" w:rsidRDefault="008234BB" w:rsidP="008234BB">
              <w:pPr>
                <w:pStyle w:val="afb"/>
                <w:tabs>
                  <w:tab w:val="clear" w:pos="1273"/>
                </w:tabs>
                <w:ind w:leftChars="0" w:left="0" w:firstLineChars="0" w:firstLine="0"/>
                <w:rPr>
                  <w:rFonts w:ascii="Times New Roman" w:hAnsi="Times New Roman"/>
                </w:rPr>
              </w:pPr>
              <w:r w:rsidRPr="004B7A74">
                <w:rPr>
                  <w:rFonts w:ascii="Times New Roman"/>
                </w:rPr>
                <w:t>金融工具的分类</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金融资产和金融负债于初始确认时分类为：以公允价值计量且其变动计入当期损益的金融资产或金融负债，包括交易性金融资产或金融负债和直接指定为以公允价值计量且其变动计入当期损益的金融资产或金融负债；持有至到期投资；应收款项；可供出售金融资产；其他金融负债等。</w:t>
              </w:r>
            </w:p>
            <w:p w:rsidR="008234BB" w:rsidRPr="004B7A74" w:rsidRDefault="008234BB" w:rsidP="00A96ABB">
              <w:pPr>
                <w:pStyle w:val="afc"/>
                <w:rPr>
                  <w:rFonts w:ascii="Times New Roman" w:hAnsi="Times New Roman"/>
                </w:rPr>
              </w:pPr>
            </w:p>
            <w:p w:rsidR="008234BB" w:rsidRPr="004B7A74" w:rsidRDefault="008234BB" w:rsidP="008234BB">
              <w:pPr>
                <w:pStyle w:val="afb"/>
                <w:tabs>
                  <w:tab w:val="clear" w:pos="1273"/>
                </w:tabs>
                <w:ind w:leftChars="0" w:left="0" w:firstLineChars="0" w:firstLine="0"/>
                <w:rPr>
                  <w:rFonts w:ascii="Times New Roman" w:hAnsi="Times New Roman"/>
                  <w:color w:val="FF0000"/>
                  <w:u w:val="single"/>
                  <w:shd w:val="pct15" w:color="auto" w:fill="FFFFFF"/>
                </w:rPr>
              </w:pPr>
              <w:r w:rsidRPr="004B7A74">
                <w:rPr>
                  <w:rFonts w:ascii="Times New Roman"/>
                </w:rPr>
                <w:t>金融工具的确认依据和计量方法</w:t>
              </w:r>
            </w:p>
            <w:p w:rsidR="008234BB" w:rsidRPr="004B7A74" w:rsidRDefault="008234BB" w:rsidP="008234BB">
              <w:pPr>
                <w:pStyle w:val="afc"/>
                <w:ind w:leftChars="0" w:left="0"/>
                <w:rPr>
                  <w:rFonts w:ascii="Times New Roman" w:hAnsi="Times New Roman"/>
                </w:rPr>
              </w:pPr>
              <w:r w:rsidRPr="004B7A74">
                <w:rPr>
                  <w:rFonts w:ascii="Times New Roman"/>
                </w:rPr>
                <w:t>（</w:t>
              </w:r>
              <w:r w:rsidRPr="004B7A74">
                <w:rPr>
                  <w:rFonts w:ascii="Times New Roman" w:hAnsi="Times New Roman"/>
                </w:rPr>
                <w:t>1</w:t>
              </w:r>
              <w:r w:rsidRPr="004B7A74">
                <w:rPr>
                  <w:rFonts w:ascii="Times New Roman"/>
                </w:rPr>
                <w:t>）以公允价值计量且其变动计入当期损益的金融资产（金融负债）</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取得时以公允价值（扣除已宣告但尚未发放的现金股利或已到付息期但尚未领取的债券利息）作为初始确认金额，相关的交易费用计入当期损益。</w:t>
              </w:r>
            </w:p>
            <w:p w:rsidR="008234BB" w:rsidRPr="004B7A74" w:rsidRDefault="008234BB" w:rsidP="008234BB">
              <w:pPr>
                <w:pStyle w:val="afc"/>
                <w:ind w:leftChars="0" w:left="0"/>
                <w:rPr>
                  <w:rFonts w:ascii="Times New Roman" w:hAnsi="Times New Roman"/>
                </w:rPr>
              </w:pPr>
              <w:r w:rsidRPr="004B7A74">
                <w:rPr>
                  <w:rFonts w:ascii="Times New Roman"/>
                </w:rPr>
                <w:t>持有期间将取得的利息或现金股利确认为投资收益，期末将公允价值变动计入当期损益。</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处置时，其公允价值与初始入账金额之间的差额确认为投资收益，同时调整公允价值变动损益。</w:t>
              </w:r>
            </w:p>
            <w:p w:rsidR="008234BB" w:rsidRPr="004B7A74" w:rsidRDefault="008234BB" w:rsidP="008234BB">
              <w:pPr>
                <w:pStyle w:val="afc"/>
                <w:ind w:leftChars="0" w:left="0"/>
                <w:rPr>
                  <w:rFonts w:ascii="Times New Roman" w:hAnsi="Times New Roman"/>
                </w:rPr>
              </w:pPr>
              <w:r w:rsidRPr="004B7A74">
                <w:rPr>
                  <w:rFonts w:ascii="Times New Roman"/>
                </w:rPr>
                <w:t>（</w:t>
              </w:r>
              <w:r w:rsidRPr="004B7A74">
                <w:rPr>
                  <w:rFonts w:ascii="Times New Roman" w:hAnsi="Times New Roman"/>
                </w:rPr>
                <w:t>2</w:t>
              </w:r>
              <w:r w:rsidRPr="004B7A74">
                <w:rPr>
                  <w:rFonts w:ascii="Times New Roman"/>
                </w:rPr>
                <w:t>）持有至到期投资</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取得时按公允价值（扣除已到付息期但尚未领取的债券利息）和相关交易费用之和作为初始确认金额。</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持有期间按照摊余成本和实际利率计算确认利息收入，计入投资收益。实际利率在取得时确定，在该预期存续期间或适用的更短期间内保持不变。</w:t>
              </w:r>
            </w:p>
            <w:p w:rsidR="008234BB" w:rsidRPr="004B7A74" w:rsidRDefault="008234BB" w:rsidP="008234BB">
              <w:pPr>
                <w:pStyle w:val="afc"/>
                <w:ind w:leftChars="0" w:left="0"/>
                <w:rPr>
                  <w:rFonts w:ascii="Times New Roman" w:hAnsi="Times New Roman"/>
                </w:rPr>
              </w:pPr>
              <w:r w:rsidRPr="004B7A74">
                <w:rPr>
                  <w:rFonts w:ascii="Times New Roman"/>
                </w:rPr>
                <w:t>处置时，将所取得价款与该投资账面价值之间的差额计入投资收益。</w:t>
              </w:r>
            </w:p>
            <w:p w:rsidR="008234BB" w:rsidRPr="004B7A74" w:rsidRDefault="008234BB" w:rsidP="008234BB">
              <w:pPr>
                <w:pStyle w:val="afc"/>
                <w:ind w:leftChars="0" w:left="0"/>
                <w:rPr>
                  <w:rFonts w:ascii="Times New Roman" w:hAnsi="Times New Roman"/>
                </w:rPr>
              </w:pPr>
              <w:r w:rsidRPr="004B7A74">
                <w:rPr>
                  <w:rFonts w:ascii="Times New Roman"/>
                </w:rPr>
                <w:t>（</w:t>
              </w:r>
              <w:r w:rsidRPr="004B7A74">
                <w:rPr>
                  <w:rFonts w:ascii="Times New Roman" w:hAnsi="Times New Roman"/>
                </w:rPr>
                <w:t>3</w:t>
              </w:r>
              <w:r w:rsidRPr="004B7A74">
                <w:rPr>
                  <w:rFonts w:ascii="Times New Roman"/>
                </w:rPr>
                <w:t>）应收款项</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公司对外销售商品或提供劳务形成的应收债权，以及公司持有的其他企业的不包括在活跃市场上有报价的债务工具的债权，包括应收账款、其他应收款等，以向购货方应收的合同或协议价款作为初始确认金额；具有融资性质的，按其现值进行初始确认。</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收回或处置时，将取得的价款与该应收款项账面价值之间的差额计入当期损益。</w:t>
              </w:r>
            </w:p>
            <w:p w:rsidR="008234BB" w:rsidRPr="004B7A74" w:rsidRDefault="008234BB" w:rsidP="008234BB">
              <w:pPr>
                <w:pStyle w:val="afc"/>
                <w:ind w:leftChars="0" w:left="0"/>
                <w:rPr>
                  <w:rFonts w:ascii="Times New Roman" w:hAnsi="Times New Roman"/>
                </w:rPr>
              </w:pPr>
              <w:r w:rsidRPr="004B7A74">
                <w:rPr>
                  <w:rFonts w:ascii="Times New Roman"/>
                </w:rPr>
                <w:t>（</w:t>
              </w:r>
              <w:r w:rsidRPr="004B7A74">
                <w:rPr>
                  <w:rFonts w:ascii="Times New Roman" w:hAnsi="Times New Roman"/>
                </w:rPr>
                <w:t>4</w:t>
              </w:r>
              <w:r w:rsidRPr="004B7A74">
                <w:rPr>
                  <w:rFonts w:ascii="Times New Roman"/>
                </w:rPr>
                <w:t>）可供出售金融资产</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取得时按公允价值（扣除已宣告但尚未发放的现金股利或已到付息期但尚未领取的债券利息）和相关交易费用之和作为初始确认金额。</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持有期间将取得的利息或现金股利确认为投资收益。期末以公允价值计量且将公允价值变动计入其他综合收益。但是，在活跃市场中没有报价且其公允价值不能可靠计量的权益工具投资，以及与该权益工具挂钩并须通过交付该权益工具结算的衍生金融资产，按照成本计量。</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处置时，将取得的价款与该金融资产账面价值之间的差额，计入投资损益；同时，将原直接计入其他综合收益的公允价值变动累计额对应处置部分的金额转出，计入当期损益。</w:t>
              </w:r>
            </w:p>
            <w:p w:rsidR="008234BB" w:rsidRPr="004B7A74" w:rsidRDefault="008234BB" w:rsidP="008234BB">
              <w:pPr>
                <w:pStyle w:val="afc"/>
                <w:ind w:leftChars="0" w:left="0"/>
                <w:rPr>
                  <w:rFonts w:ascii="Times New Roman" w:hAnsi="Times New Roman"/>
                </w:rPr>
              </w:pPr>
              <w:r w:rsidRPr="004B7A74">
                <w:rPr>
                  <w:rFonts w:ascii="Times New Roman"/>
                </w:rPr>
                <w:t>（</w:t>
              </w:r>
              <w:r w:rsidRPr="004B7A74">
                <w:rPr>
                  <w:rFonts w:ascii="Times New Roman" w:hAnsi="Times New Roman"/>
                </w:rPr>
                <w:t>5</w:t>
              </w:r>
              <w:r w:rsidRPr="004B7A74">
                <w:rPr>
                  <w:rFonts w:ascii="Times New Roman"/>
                </w:rPr>
                <w:t>）其他金融负债</w:t>
              </w:r>
            </w:p>
            <w:p w:rsidR="008234BB" w:rsidRDefault="008234BB" w:rsidP="00A96ABB">
              <w:pPr>
                <w:pStyle w:val="afc"/>
                <w:ind w:leftChars="0" w:left="0" w:firstLineChars="150" w:firstLine="315"/>
                <w:rPr>
                  <w:rFonts w:ascii="Times New Roman"/>
                </w:rPr>
              </w:pPr>
              <w:r w:rsidRPr="004B7A74">
                <w:rPr>
                  <w:rFonts w:ascii="Times New Roman"/>
                </w:rPr>
                <w:t>按其公允价值和相关交易费用之和作为初始确认金额。采用摊余成本进行后续计量。</w:t>
              </w:r>
            </w:p>
            <w:p w:rsidR="008234BB" w:rsidRDefault="008234BB" w:rsidP="008234BB">
              <w:pPr>
                <w:pStyle w:val="afc"/>
                <w:ind w:leftChars="0" w:left="0"/>
                <w:rPr>
                  <w:rFonts w:ascii="Times New Roman"/>
                </w:rPr>
              </w:pPr>
            </w:p>
            <w:p w:rsidR="008234BB" w:rsidRPr="008234BB" w:rsidRDefault="008234BB" w:rsidP="008234BB">
              <w:pPr>
                <w:pStyle w:val="afc"/>
                <w:ind w:leftChars="0" w:left="0"/>
                <w:rPr>
                  <w:rFonts w:ascii="Times New Roman" w:hAnsi="Times New Roman"/>
                  <w:b/>
                </w:rPr>
              </w:pPr>
              <w:r w:rsidRPr="008234BB">
                <w:rPr>
                  <w:rFonts w:ascii="Times New Roman"/>
                  <w:b/>
                </w:rPr>
                <w:t>金融资产转移的确认依据和计量方法</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公司发生金融资产转移时，如已将金融资产所有权上几乎所有的风险和报酬转移给转入方，则终止确认该金融资产；如保留了金融资产所有权上几乎所有的风险和报酬的，则不终止确认该金融资产。</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lastRenderedPageBreak/>
                <w:t>在判断金融资产转移是否满足上述金融资产终止确认条件时，采用实质重于形式的原则。公司将金融资产转移区分为金融资产整体转移和部分转移。金融资产整体转移满足终止确认条件的，将下列两项金额的差额计入当期损益：</w:t>
              </w:r>
            </w:p>
            <w:p w:rsidR="008234BB" w:rsidRPr="004B7A74" w:rsidRDefault="008234BB" w:rsidP="008234BB">
              <w:pPr>
                <w:pStyle w:val="afc"/>
                <w:ind w:leftChars="0" w:left="0"/>
                <w:rPr>
                  <w:rFonts w:ascii="Times New Roman" w:hAnsi="Times New Roman"/>
                </w:rPr>
              </w:pPr>
              <w:r w:rsidRPr="004B7A74">
                <w:rPr>
                  <w:rFonts w:ascii="Times New Roman"/>
                </w:rPr>
                <w:t>（</w:t>
              </w:r>
              <w:r w:rsidRPr="004B7A74">
                <w:rPr>
                  <w:rFonts w:ascii="Times New Roman" w:hAnsi="Times New Roman"/>
                </w:rPr>
                <w:t>1</w:t>
              </w:r>
              <w:r w:rsidRPr="004B7A74">
                <w:rPr>
                  <w:rFonts w:ascii="Times New Roman"/>
                </w:rPr>
                <w:t>）所转移金融资产的账面价值；</w:t>
              </w:r>
            </w:p>
            <w:p w:rsidR="008234BB" w:rsidRPr="004B7A74" w:rsidRDefault="008234BB" w:rsidP="008234BB">
              <w:pPr>
                <w:pStyle w:val="afc"/>
                <w:ind w:leftChars="0" w:left="0"/>
                <w:rPr>
                  <w:rFonts w:ascii="Times New Roman" w:hAnsi="Times New Roman"/>
                </w:rPr>
              </w:pPr>
              <w:r w:rsidRPr="004B7A74">
                <w:rPr>
                  <w:rFonts w:ascii="Times New Roman"/>
                </w:rPr>
                <w:t>（</w:t>
              </w:r>
              <w:r w:rsidRPr="004B7A74">
                <w:rPr>
                  <w:rFonts w:ascii="Times New Roman" w:hAnsi="Times New Roman"/>
                </w:rPr>
                <w:t>2</w:t>
              </w:r>
              <w:r w:rsidRPr="004B7A74">
                <w:rPr>
                  <w:rFonts w:ascii="Times New Roman"/>
                </w:rPr>
                <w:t>）因转移而收到的对价，与原直接计入所有者权益的公允价值变动累计额（涉及转移的金融资产为可供出售金融资产的情形）之和。</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金融资产部分转移满足终止确认条件的，将所转移金融资产整体的账面价值，在终止确认部分和未终止确认部分之间，按照各自的相对公允价值进行分摊，并将下列两项金额的差额计入当期损益：</w:t>
              </w:r>
            </w:p>
            <w:p w:rsidR="008234BB" w:rsidRPr="004B7A74" w:rsidRDefault="008234BB" w:rsidP="008234BB">
              <w:pPr>
                <w:pStyle w:val="afc"/>
                <w:ind w:leftChars="0" w:left="0"/>
                <w:rPr>
                  <w:rFonts w:ascii="Times New Roman" w:hAnsi="Times New Roman"/>
                </w:rPr>
              </w:pPr>
              <w:r w:rsidRPr="004B7A74">
                <w:rPr>
                  <w:rFonts w:ascii="Times New Roman"/>
                </w:rPr>
                <w:t>（</w:t>
              </w:r>
              <w:r w:rsidRPr="004B7A74">
                <w:rPr>
                  <w:rFonts w:ascii="Times New Roman" w:hAnsi="Times New Roman"/>
                </w:rPr>
                <w:t>1</w:t>
              </w:r>
              <w:r w:rsidRPr="004B7A74">
                <w:rPr>
                  <w:rFonts w:ascii="Times New Roman"/>
                </w:rPr>
                <w:t>）终止确认部分的账面价值；</w:t>
              </w:r>
            </w:p>
            <w:p w:rsidR="008234BB" w:rsidRPr="004B7A74" w:rsidRDefault="008234BB" w:rsidP="00A96ABB">
              <w:pPr>
                <w:pStyle w:val="afc"/>
                <w:ind w:leftChars="0" w:left="420" w:hangingChars="200" w:hanging="420"/>
                <w:rPr>
                  <w:rFonts w:ascii="Times New Roman" w:hAnsi="Times New Roman"/>
                </w:rPr>
              </w:pPr>
              <w:r w:rsidRPr="004B7A74">
                <w:rPr>
                  <w:rFonts w:ascii="Times New Roman"/>
                </w:rPr>
                <w:t>（</w:t>
              </w:r>
              <w:r w:rsidRPr="004B7A74">
                <w:rPr>
                  <w:rFonts w:ascii="Times New Roman" w:hAnsi="Times New Roman"/>
                </w:rPr>
                <w:t>2</w:t>
              </w:r>
              <w:r w:rsidRPr="004B7A74">
                <w:rPr>
                  <w:rFonts w:ascii="Times New Roman"/>
                </w:rPr>
                <w:t>）终止确认部分的对价，与原直接计入所有者权益的公允价值变动累计额中对应终止确认部分的金额（涉及转移的金融资产为可供出售金融资产的情形）之和。</w:t>
              </w:r>
            </w:p>
            <w:p w:rsidR="008234BB" w:rsidRPr="004B7A74" w:rsidRDefault="008234BB" w:rsidP="00A96ABB">
              <w:pPr>
                <w:pStyle w:val="afc"/>
                <w:ind w:leftChars="0" w:left="0" w:firstLineChars="150" w:firstLine="315"/>
                <w:rPr>
                  <w:rFonts w:ascii="Times New Roman" w:hAnsi="Times New Roman"/>
                </w:rPr>
              </w:pPr>
              <w:r w:rsidRPr="004B7A74">
                <w:rPr>
                  <w:rFonts w:ascii="Times New Roman"/>
                </w:rPr>
                <w:t>金融资产转移不满足终止确认条件的，继续确认该金融资产，所收到的对价确认为一项金融负债。</w:t>
              </w:r>
            </w:p>
            <w:p w:rsidR="008234BB" w:rsidRPr="004B7A74" w:rsidRDefault="008234BB" w:rsidP="00A96ABB">
              <w:pPr>
                <w:snapToGrid w:val="0"/>
                <w:spacing w:line="400" w:lineRule="atLeast"/>
                <w:ind w:leftChars="270" w:left="567"/>
                <w:rPr>
                  <w:rFonts w:ascii="Times New Roman" w:hAnsi="Times New Roman" w:cs="Times New Roman"/>
                  <w:bCs/>
                  <w:szCs w:val="21"/>
                </w:rPr>
              </w:pPr>
            </w:p>
            <w:p w:rsidR="008234BB" w:rsidRPr="004B7A74" w:rsidRDefault="008234BB" w:rsidP="008234BB">
              <w:pPr>
                <w:pStyle w:val="afb"/>
                <w:ind w:leftChars="0" w:left="0" w:firstLineChars="0" w:firstLine="0"/>
                <w:rPr>
                  <w:rFonts w:ascii="Times New Roman" w:hAnsi="Times New Roman"/>
                </w:rPr>
              </w:pPr>
              <w:r w:rsidRPr="004B7A74">
                <w:rPr>
                  <w:rFonts w:ascii="Times New Roman"/>
                </w:rPr>
                <w:t>金融负债终止确认条件</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金融负债的现时义务全部或部分已经解除的，则终止确认该金融负债或其一部分；本公司若与债权人签定协议，以承担新金融负债方式替换现存金融负债，且新金融负债与现存金融负债的合同条款实质上不同的，则终止确认现存金融负债，并同时确认新金融负债。</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对现存金融负债全部或部分合同条款作出实质性修改的，则终止确认现存金融负债或其一部分，同时将修改条款后的金融负债确认为一项新金融负债。</w:t>
              </w:r>
            </w:p>
            <w:p w:rsidR="008234BB" w:rsidRPr="004B7A74" w:rsidRDefault="008234BB" w:rsidP="008234BB">
              <w:pPr>
                <w:pStyle w:val="afc"/>
                <w:ind w:leftChars="0" w:left="0"/>
                <w:rPr>
                  <w:rFonts w:ascii="Times New Roman" w:hAnsi="Times New Roman"/>
                </w:rPr>
              </w:pPr>
              <w:r w:rsidRPr="004B7A74">
                <w:rPr>
                  <w:rFonts w:ascii="Times New Roman"/>
                </w:rPr>
                <w:t>金融负债全部或部分终止确认时，终止确认的金融负债账面价值与支付对价（包括转出的非现金资产或承担的新金融负债）之间的差额，计入当期损益。</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本公司若回购部分金融负债的，在回购日按照继续确认部分与终止确认部分的相对公允价值，将该金融负债整体的账面价值进行分配。分配给终止确认部分的账面价值与支付的对价（包括转出的非现金资产或承担的新金融负债）之间的差额，计入当期损益。</w:t>
              </w:r>
            </w:p>
            <w:p w:rsidR="008234BB" w:rsidRPr="004B7A74" w:rsidRDefault="008234BB" w:rsidP="00A96ABB">
              <w:pPr>
                <w:pStyle w:val="afb"/>
                <w:ind w:leftChars="270" w:left="567" w:firstLineChars="0" w:firstLine="0"/>
                <w:rPr>
                  <w:rFonts w:ascii="Times New Roman" w:hAnsi="Times New Roman"/>
                  <w:color w:val="0000FF"/>
                </w:rPr>
              </w:pPr>
            </w:p>
            <w:p w:rsidR="008234BB" w:rsidRPr="004B7A74" w:rsidRDefault="008234BB" w:rsidP="008234BB">
              <w:pPr>
                <w:pStyle w:val="afb"/>
                <w:ind w:leftChars="0" w:left="0" w:firstLineChars="0" w:firstLine="0"/>
                <w:rPr>
                  <w:rFonts w:ascii="Times New Roman" w:hAnsi="Times New Roman"/>
                </w:rPr>
              </w:pPr>
              <w:r w:rsidRPr="004B7A74">
                <w:rPr>
                  <w:rFonts w:ascii="Times New Roman"/>
                </w:rPr>
                <w:t>金融资产和金融负债的公允价值的确定方法</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rsidR="008234BB" w:rsidRPr="004B7A74" w:rsidRDefault="008234BB" w:rsidP="00A96ABB">
              <w:pPr>
                <w:pStyle w:val="afc"/>
                <w:ind w:leftChars="270" w:left="567"/>
                <w:rPr>
                  <w:rFonts w:ascii="Times New Roman" w:hAnsi="Times New Roman"/>
                </w:rPr>
              </w:pPr>
            </w:p>
            <w:p w:rsidR="008234BB" w:rsidRPr="004B7A74" w:rsidRDefault="008234BB" w:rsidP="008234BB">
              <w:pPr>
                <w:pStyle w:val="afb"/>
                <w:tabs>
                  <w:tab w:val="clear" w:pos="1273"/>
                </w:tabs>
                <w:ind w:leftChars="0" w:left="0" w:firstLineChars="0" w:firstLine="0"/>
                <w:rPr>
                  <w:rFonts w:ascii="Times New Roman" w:hAnsi="Times New Roman"/>
                </w:rPr>
              </w:pPr>
              <w:r w:rsidRPr="004B7A74">
                <w:rPr>
                  <w:rFonts w:ascii="Times New Roman"/>
                </w:rPr>
                <w:lastRenderedPageBreak/>
                <w:t>金融资产（不含应收款项）减值的测试方法及会计处理方法</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除以公允价值计量且其变动计入当期损益的金融资产外，本公司于资产负债表日对金融资产的账面价值进行检查，如果有客观证据表明某项金融资产发生减值的，计提减值准备。</w:t>
              </w:r>
            </w:p>
            <w:p w:rsidR="008234BB" w:rsidRPr="004B7A74" w:rsidRDefault="008234BB" w:rsidP="008234BB">
              <w:pPr>
                <w:pStyle w:val="afc"/>
                <w:ind w:leftChars="0" w:left="0"/>
                <w:rPr>
                  <w:rFonts w:ascii="Times New Roman" w:hAnsi="Times New Roman"/>
                </w:rPr>
              </w:pPr>
              <w:r w:rsidRPr="004B7A74">
                <w:rPr>
                  <w:rFonts w:ascii="Times New Roman"/>
                </w:rPr>
                <w:t>（</w:t>
              </w:r>
              <w:r w:rsidRPr="004B7A74">
                <w:rPr>
                  <w:rFonts w:ascii="Times New Roman" w:hAnsi="Times New Roman"/>
                </w:rPr>
                <w:t>1</w:t>
              </w:r>
              <w:r w:rsidRPr="004B7A74">
                <w:rPr>
                  <w:rFonts w:ascii="Times New Roman"/>
                </w:rPr>
                <w:t>）可供出售金融资产的减值准备</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期末如果可供出售金融资产的公允价值发生严重下降，或在综合考虑各种相关因素后，预期这种下降趋势属于非暂时性的，就认定其已发生减值，将原直接计入所有者权益的公允价值下降形成的累计损失一并转出，确认减值损失。</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对于已确认减值损失的可供出售债务工具，在随后的会计期间公允价值已上升且客观上与确认原减值损失确认后发生的事项有关的，原确认的减值损失予以转回，计入当期损益。</w:t>
              </w:r>
            </w:p>
            <w:p w:rsidR="008234BB" w:rsidRPr="004B7A74" w:rsidRDefault="008234BB" w:rsidP="008234BB">
              <w:pPr>
                <w:pStyle w:val="afc"/>
                <w:ind w:leftChars="0" w:left="0"/>
                <w:rPr>
                  <w:rFonts w:ascii="Times New Roman" w:hAnsi="Times New Roman"/>
                </w:rPr>
              </w:pPr>
              <w:r w:rsidRPr="004B7A74">
                <w:rPr>
                  <w:rFonts w:ascii="Times New Roman"/>
                </w:rPr>
                <w:t>可供出售权益工具投资发生的减值损失，不通过损益转回。</w:t>
              </w:r>
            </w:p>
            <w:p w:rsidR="008234BB" w:rsidRPr="004B7A74" w:rsidRDefault="008234BB" w:rsidP="008234BB">
              <w:pPr>
                <w:pStyle w:val="afc"/>
                <w:ind w:leftChars="0" w:left="0"/>
                <w:rPr>
                  <w:rFonts w:ascii="Times New Roman" w:hAnsi="Times New Roman"/>
                </w:rPr>
              </w:pPr>
              <w:r w:rsidRPr="004B7A74">
                <w:rPr>
                  <w:rFonts w:ascii="Times New Roman"/>
                </w:rPr>
                <w:t>（</w:t>
              </w:r>
              <w:r w:rsidRPr="004B7A74">
                <w:rPr>
                  <w:rFonts w:ascii="Times New Roman" w:hAnsi="Times New Roman"/>
                </w:rPr>
                <w:t>2</w:t>
              </w:r>
              <w:r w:rsidRPr="004B7A74">
                <w:rPr>
                  <w:rFonts w:ascii="Times New Roman"/>
                </w:rPr>
                <w:t>）持有至到期投资的减值准备</w:t>
              </w:r>
            </w:p>
            <w:p w:rsidR="008234BB" w:rsidRPr="004B7A74" w:rsidRDefault="008234BB" w:rsidP="00A96ABB">
              <w:pPr>
                <w:pStyle w:val="afc"/>
                <w:ind w:leftChars="0" w:left="0" w:firstLineChars="200" w:firstLine="420"/>
                <w:rPr>
                  <w:rFonts w:ascii="Times New Roman" w:hAnsi="Times New Roman"/>
                </w:rPr>
              </w:pPr>
              <w:r w:rsidRPr="004B7A74">
                <w:rPr>
                  <w:rFonts w:ascii="Times New Roman"/>
                </w:rPr>
                <w:t>持有至到期投资减值损失的计量比照应收款项减值损失计量方法处理。</w:t>
              </w:r>
            </w:p>
            <w:p w:rsidR="006607F0" w:rsidRDefault="00914BD0">
              <w:pPr>
                <w:rPr>
                  <w:szCs w:val="21"/>
                </w:rPr>
              </w:pPr>
            </w:p>
          </w:sdtContent>
        </w:sdt>
      </w:sdtContent>
    </w:sdt>
    <w:p w:rsidR="006607F0" w:rsidRDefault="006607F0">
      <w:pPr>
        <w:rPr>
          <w:szCs w:val="21"/>
        </w:rPr>
      </w:pPr>
    </w:p>
    <w:p w:rsidR="006607F0" w:rsidRDefault="00411289" w:rsidP="00F5442C">
      <w:pPr>
        <w:pStyle w:val="3"/>
        <w:numPr>
          <w:ilvl w:val="0"/>
          <w:numId w:val="24"/>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1957286479"/>
        <w:lock w:val="sdtLocked"/>
        <w:placeholder>
          <w:docPart w:val="GBC22222222222222222222222222222"/>
        </w:placeholder>
      </w:sdtPr>
      <w:sdtEndPr>
        <w:rPr>
          <w:rFonts w:cs="Times New Roman" w:hint="eastAsia"/>
        </w:rPr>
      </w:sdtEndPr>
      <w:sdtContent>
        <w:p w:rsidR="006607F0" w:rsidRDefault="00411289" w:rsidP="00F5442C">
          <w:pPr>
            <w:pStyle w:val="4"/>
            <w:numPr>
              <w:ilvl w:val="0"/>
              <w:numId w:val="25"/>
            </w:numPr>
          </w:pPr>
          <w:r>
            <w:t>单项金额重大并单</w:t>
          </w:r>
          <w:r>
            <w:rPr>
              <w:rFonts w:hint="eastAsia"/>
            </w:rPr>
            <w:t>独</w:t>
          </w:r>
          <w:r>
            <w:t>计提坏账准备的应收款项</w:t>
          </w: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6607F0" w:rsidTr="00393DDA">
            <w:tc>
              <w:tcPr>
                <w:tcW w:w="2532" w:type="pct"/>
                <w:vAlign w:val="center"/>
              </w:tcPr>
              <w:p w:rsidR="006607F0" w:rsidRDefault="00411289" w:rsidP="00393DDA">
                <w:pPr>
                  <w:jc w:val="cente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599564914"/>
                <w:lock w:val="sdtLocked"/>
              </w:sdtPr>
              <w:sdtEndPr/>
              <w:sdtContent>
                <w:tc>
                  <w:tcPr>
                    <w:tcW w:w="2468" w:type="pct"/>
                  </w:tcPr>
                  <w:p w:rsidR="006607F0" w:rsidRDefault="00EF11CE">
                    <w:pPr>
                      <w:rPr>
                        <w:szCs w:val="21"/>
                      </w:rPr>
                    </w:pPr>
                    <w:r>
                      <w:rPr>
                        <w:rFonts w:hint="eastAsia"/>
                        <w:szCs w:val="21"/>
                      </w:rPr>
                      <w:t>应收账款余额前五名或单项占应收账款余额的</w:t>
                    </w:r>
                    <w:r>
                      <w:rPr>
                        <w:szCs w:val="21"/>
                      </w:rPr>
                      <w:t>10%以上的款项之和</w:t>
                    </w:r>
                  </w:p>
                </w:tc>
              </w:sdtContent>
            </w:sdt>
          </w:tr>
          <w:tr w:rsidR="006607F0" w:rsidTr="00393DDA">
            <w:tc>
              <w:tcPr>
                <w:tcW w:w="2532" w:type="pct"/>
                <w:vAlign w:val="center"/>
              </w:tcPr>
              <w:p w:rsidR="006607F0" w:rsidRDefault="00411289" w:rsidP="00393DDA">
                <w:pPr>
                  <w:jc w:val="cente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1451361638"/>
                <w:lock w:val="sdtLocked"/>
              </w:sdtPr>
              <w:sdtEndPr/>
              <w:sdtContent>
                <w:tc>
                  <w:tcPr>
                    <w:tcW w:w="2468" w:type="pct"/>
                  </w:tcPr>
                  <w:p w:rsidR="006607F0" w:rsidRDefault="00EF11CE">
                    <w:pPr>
                      <w:rPr>
                        <w:szCs w:val="21"/>
                      </w:rPr>
                    </w:pPr>
                    <w:r>
                      <w:rPr>
                        <w:rFonts w:hint="eastAsia"/>
                        <w:szCs w:val="21"/>
                      </w:rPr>
                      <w:t>对于单项金额重大的应收款项，单独进行减值测试。有客观证据表明其发生了减值，根据其未来现金流量现值低于其账面价值的差额，计提坏账准备。</w:t>
                    </w:r>
                  </w:p>
                </w:tc>
              </w:sdtContent>
            </w:sdt>
          </w:tr>
        </w:tbl>
      </w:sdtContent>
    </w:sdt>
    <w:p w:rsidR="006607F0" w:rsidRDefault="006607F0"/>
    <w:p w:rsidR="006607F0" w:rsidRDefault="00411289" w:rsidP="00F5442C">
      <w:pPr>
        <w:pStyle w:val="4"/>
        <w:numPr>
          <w:ilvl w:val="0"/>
          <w:numId w:val="25"/>
        </w:numPr>
      </w:pPr>
      <w:r>
        <w:rPr>
          <w:rFonts w:hint="eastAsia"/>
        </w:rPr>
        <w:t>按信用风险特征组合计提坏账准备的应收款项：</w:t>
      </w:r>
    </w:p>
    <w:sdt>
      <w:sdtPr>
        <w:alias w:val="模块:按组合计提坏账准备应收款项"/>
        <w:tag w:val="_GBC_8f8efa32335c4dda8872c175bbc98aa6"/>
        <w:id w:val="346762975"/>
        <w:lock w:val="sdtLocked"/>
        <w:placeholder>
          <w:docPart w:val="GBC22222222222222222222222222222"/>
        </w:placeholder>
      </w:sdtPr>
      <w:sdtEndPr>
        <w:rPr>
          <w:rFonts w:hint="eastAsia"/>
        </w:rPr>
      </w:sdtEndPr>
      <w:sdtConten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C45F00" w:rsidTr="009442AA">
            <w:tc>
              <w:tcPr>
                <w:tcW w:w="5000" w:type="pct"/>
                <w:gridSpan w:val="2"/>
              </w:tcPr>
              <w:p w:rsidR="00C45F00" w:rsidRDefault="00C45F00" w:rsidP="00C45F00">
                <w:pPr>
                  <w:rPr>
                    <w:szCs w:val="21"/>
                  </w:rPr>
                </w:pPr>
                <w:r>
                  <w:rPr>
                    <w:rFonts w:hint="eastAsia"/>
                    <w:szCs w:val="21"/>
                  </w:rPr>
                  <w:t>按信用风险特征组合计提坏账准备的计提方法</w:t>
                </w:r>
              </w:p>
            </w:tc>
          </w:tr>
          <w:sdt>
            <w:sdtPr>
              <w:rPr>
                <w:szCs w:val="21"/>
              </w:rPr>
              <w:alias w:val="按信用风险特征组合计提坏账准备的应收款项明细"/>
              <w:tag w:val="_GBC_757caf6360334ab4802eb9d1db5ddf44"/>
              <w:id w:val="-722909341"/>
              <w:lock w:val="sdtLocked"/>
            </w:sdtPr>
            <w:sdtEndPr/>
            <w:sdtContent>
              <w:tr w:rsidR="00C45F00" w:rsidTr="009442AA">
                <w:sdt>
                  <w:sdtPr>
                    <w:rPr>
                      <w:szCs w:val="21"/>
                    </w:rPr>
                    <w:alias w:val="按信用风险特征组合计提坏账准备的应收款项明细-组合名称"/>
                    <w:tag w:val="_GBC_6310d006f2d94cf7b43e56f6f3fda59f"/>
                    <w:id w:val="-1781246161"/>
                    <w:lock w:val="sdtLocked"/>
                  </w:sdtPr>
                  <w:sdtEndPr>
                    <w:rPr>
                      <w:rFonts w:cs="Times New Roman"/>
                      <w:sz w:val="20"/>
                    </w:rPr>
                  </w:sdtEndPr>
                  <w:sdtContent>
                    <w:tc>
                      <w:tcPr>
                        <w:tcW w:w="2532" w:type="pct"/>
                      </w:tcPr>
                      <w:p w:rsidR="00C45F00" w:rsidRDefault="00C45F00" w:rsidP="009442AA">
                        <w:pPr>
                          <w:rPr>
                            <w:szCs w:val="21"/>
                          </w:rPr>
                        </w:pPr>
                        <w:r>
                          <w:rPr>
                            <w:szCs w:val="21"/>
                          </w:rPr>
                          <w:t>组合1</w:t>
                        </w:r>
                      </w:p>
                    </w:tc>
                  </w:sdtContent>
                </w:sdt>
                <w:sdt>
                  <w:sdtPr>
                    <w:rPr>
                      <w:szCs w:val="21"/>
                    </w:rPr>
                    <w:alias w:val="按信用风险特征组合计提坏账准备的应收款项明细-应收账款计提坏账准备方法"/>
                    <w:tag w:val="_GBC_f0223d8eed774f6d88e69c4a34cefffc"/>
                    <w:id w:val="-32273491"/>
                    <w:lock w:val="sdtLocked"/>
                  </w:sdtPr>
                  <w:sdtEndPr/>
                  <w:sdtContent>
                    <w:tc>
                      <w:tcPr>
                        <w:tcW w:w="2468" w:type="pct"/>
                      </w:tcPr>
                      <w:p w:rsidR="00C45F00" w:rsidRDefault="00C45F00" w:rsidP="009442AA">
                        <w:pPr>
                          <w:rPr>
                            <w:szCs w:val="21"/>
                          </w:rPr>
                        </w:pPr>
                        <w:r>
                          <w:rPr>
                            <w:szCs w:val="21"/>
                          </w:rPr>
                          <w:t>单项金额重大但组合风险较小</w:t>
                        </w:r>
                      </w:p>
                    </w:tc>
                  </w:sdtContent>
                </w:sdt>
              </w:tr>
            </w:sdtContent>
          </w:sdt>
          <w:sdt>
            <w:sdtPr>
              <w:rPr>
                <w:szCs w:val="21"/>
              </w:rPr>
              <w:alias w:val="按信用风险特征组合计提坏账准备的应收款项明细"/>
              <w:tag w:val="_GBC_757caf6360334ab4802eb9d1db5ddf44"/>
              <w:id w:val="-780805497"/>
              <w:lock w:val="sdtLocked"/>
            </w:sdtPr>
            <w:sdtEndPr/>
            <w:sdtContent>
              <w:tr w:rsidR="00C45F00" w:rsidTr="009442AA">
                <w:sdt>
                  <w:sdtPr>
                    <w:rPr>
                      <w:szCs w:val="21"/>
                    </w:rPr>
                    <w:alias w:val="按信用风险特征组合计提坏账准备的应收款项明细-组合名称"/>
                    <w:tag w:val="_GBC_6310d006f2d94cf7b43e56f6f3fda59f"/>
                    <w:id w:val="-472910229"/>
                    <w:lock w:val="sdtLocked"/>
                  </w:sdtPr>
                  <w:sdtEndPr>
                    <w:rPr>
                      <w:rFonts w:cs="Times New Roman"/>
                      <w:sz w:val="20"/>
                    </w:rPr>
                  </w:sdtEndPr>
                  <w:sdtContent>
                    <w:tc>
                      <w:tcPr>
                        <w:tcW w:w="2532" w:type="pct"/>
                      </w:tcPr>
                      <w:p w:rsidR="00C45F00" w:rsidRDefault="00C45F00" w:rsidP="009442AA">
                        <w:pPr>
                          <w:rPr>
                            <w:szCs w:val="21"/>
                          </w:rPr>
                        </w:pPr>
                        <w:r>
                          <w:rPr>
                            <w:szCs w:val="21"/>
                          </w:rPr>
                          <w:t>组合2</w:t>
                        </w:r>
                      </w:p>
                    </w:tc>
                  </w:sdtContent>
                </w:sdt>
                <w:sdt>
                  <w:sdtPr>
                    <w:rPr>
                      <w:szCs w:val="21"/>
                    </w:rPr>
                    <w:alias w:val="按信用风险特征组合计提坏账准备的应收款项明细-应收账款计提坏账准备方法"/>
                    <w:tag w:val="_GBC_f0223d8eed774f6d88e69c4a34cefffc"/>
                    <w:id w:val="-719122180"/>
                    <w:lock w:val="sdtLocked"/>
                  </w:sdtPr>
                  <w:sdtEndPr/>
                  <w:sdtContent>
                    <w:tc>
                      <w:tcPr>
                        <w:tcW w:w="2468" w:type="pct"/>
                      </w:tcPr>
                      <w:p w:rsidR="00C45F00" w:rsidRDefault="00C45F00" w:rsidP="009442AA">
                        <w:pPr>
                          <w:rPr>
                            <w:szCs w:val="21"/>
                          </w:rPr>
                        </w:pPr>
                        <w:r>
                          <w:rPr>
                            <w:szCs w:val="21"/>
                          </w:rPr>
                          <w:t>单项金额虽不重大但组合风险较小</w:t>
                        </w:r>
                      </w:p>
                    </w:tc>
                  </w:sdtContent>
                </w:sdt>
              </w:tr>
            </w:sdtContent>
          </w:sdt>
          <w:sdt>
            <w:sdtPr>
              <w:rPr>
                <w:szCs w:val="21"/>
              </w:rPr>
              <w:alias w:val="按信用风险特征组合计提坏账准备的应收款项明细"/>
              <w:tag w:val="_GBC_757caf6360334ab4802eb9d1db5ddf44"/>
              <w:id w:val="363336168"/>
              <w:lock w:val="sdtLocked"/>
            </w:sdtPr>
            <w:sdtEndPr/>
            <w:sdtContent>
              <w:tr w:rsidR="00C45F00" w:rsidTr="009442AA">
                <w:sdt>
                  <w:sdtPr>
                    <w:rPr>
                      <w:szCs w:val="21"/>
                    </w:rPr>
                    <w:alias w:val="按信用风险特征组合计提坏账准备的应收款项明细-组合名称"/>
                    <w:tag w:val="_GBC_6310d006f2d94cf7b43e56f6f3fda59f"/>
                    <w:id w:val="-849952951"/>
                    <w:lock w:val="sdtLocked"/>
                  </w:sdtPr>
                  <w:sdtEndPr>
                    <w:rPr>
                      <w:rFonts w:cs="Times New Roman"/>
                      <w:sz w:val="20"/>
                    </w:rPr>
                  </w:sdtEndPr>
                  <w:sdtContent>
                    <w:tc>
                      <w:tcPr>
                        <w:tcW w:w="2532" w:type="pct"/>
                      </w:tcPr>
                      <w:p w:rsidR="00C45F00" w:rsidRDefault="00C45F00" w:rsidP="009442AA">
                        <w:pPr>
                          <w:rPr>
                            <w:szCs w:val="21"/>
                          </w:rPr>
                        </w:pPr>
                        <w:r>
                          <w:rPr>
                            <w:szCs w:val="21"/>
                          </w:rPr>
                          <w:t>组合3</w:t>
                        </w:r>
                      </w:p>
                    </w:tc>
                  </w:sdtContent>
                </w:sdt>
                <w:sdt>
                  <w:sdtPr>
                    <w:rPr>
                      <w:szCs w:val="21"/>
                    </w:rPr>
                    <w:alias w:val="按信用风险特征组合计提坏账准备的应收款项明细-应收账款计提坏账准备方法"/>
                    <w:tag w:val="_GBC_f0223d8eed774f6d88e69c4a34cefffc"/>
                    <w:id w:val="-1034728861"/>
                    <w:lock w:val="sdtLocked"/>
                  </w:sdtPr>
                  <w:sdtEndPr/>
                  <w:sdtContent>
                    <w:tc>
                      <w:tcPr>
                        <w:tcW w:w="2468" w:type="pct"/>
                      </w:tcPr>
                      <w:p w:rsidR="00C45F00" w:rsidRDefault="00C45F00" w:rsidP="009442AA">
                        <w:pPr>
                          <w:rPr>
                            <w:szCs w:val="21"/>
                          </w:rPr>
                        </w:pPr>
                        <w:r>
                          <w:rPr>
                            <w:szCs w:val="21"/>
                          </w:rPr>
                          <w:t>组合风险较大</w:t>
                        </w:r>
                      </w:p>
                    </w:tc>
                  </w:sdtContent>
                </w:sdt>
              </w:tr>
            </w:sdtContent>
          </w:sdt>
          <w:sdt>
            <w:sdtPr>
              <w:rPr>
                <w:szCs w:val="21"/>
              </w:rPr>
              <w:alias w:val="按信用风险特征组合计提坏账准备的应收款项明细"/>
              <w:tag w:val="_GBC_757caf6360334ab4802eb9d1db5ddf44"/>
              <w:id w:val="-1530561883"/>
              <w:lock w:val="sdtLocked"/>
            </w:sdtPr>
            <w:sdtEndPr/>
            <w:sdtContent>
              <w:tr w:rsidR="00C45F00" w:rsidTr="009442AA">
                <w:sdt>
                  <w:sdtPr>
                    <w:rPr>
                      <w:szCs w:val="21"/>
                    </w:rPr>
                    <w:alias w:val="按信用风险特征组合计提坏账准备的应收款项明细-组合名称"/>
                    <w:tag w:val="_GBC_6310d006f2d94cf7b43e56f6f3fda59f"/>
                    <w:id w:val="913979079"/>
                    <w:lock w:val="sdtLocked"/>
                  </w:sdtPr>
                  <w:sdtEndPr>
                    <w:rPr>
                      <w:rFonts w:cs="Times New Roman"/>
                      <w:sz w:val="20"/>
                    </w:rPr>
                  </w:sdtEndPr>
                  <w:sdtContent>
                    <w:tc>
                      <w:tcPr>
                        <w:tcW w:w="2532" w:type="pct"/>
                      </w:tcPr>
                      <w:p w:rsidR="00C45F00" w:rsidRDefault="00C45F00" w:rsidP="009442AA">
                        <w:pPr>
                          <w:rPr>
                            <w:szCs w:val="21"/>
                          </w:rPr>
                        </w:pPr>
                        <w:r>
                          <w:rPr>
                            <w:szCs w:val="21"/>
                          </w:rPr>
                          <w:t>按组合计提坏账准备的计提方法</w:t>
                        </w:r>
                      </w:p>
                    </w:tc>
                  </w:sdtContent>
                </w:sdt>
                <w:sdt>
                  <w:sdtPr>
                    <w:rPr>
                      <w:szCs w:val="21"/>
                    </w:rPr>
                    <w:alias w:val="按信用风险特征组合计提坏账准备的应收款项明细-应收账款计提坏账准备方法"/>
                    <w:tag w:val="_GBC_f0223d8eed774f6d88e69c4a34cefffc"/>
                    <w:id w:val="-831515788"/>
                    <w:lock w:val="sdtLocked"/>
                  </w:sdtPr>
                  <w:sdtEndPr/>
                  <w:sdtContent>
                    <w:tc>
                      <w:tcPr>
                        <w:tcW w:w="2468" w:type="pct"/>
                      </w:tcPr>
                      <w:p w:rsidR="00C45F00" w:rsidRDefault="00C45F00" w:rsidP="009442AA">
                        <w:pPr>
                          <w:rPr>
                            <w:szCs w:val="21"/>
                          </w:rPr>
                        </w:pPr>
                        <w:r>
                          <w:rPr>
                            <w:szCs w:val="21"/>
                          </w:rPr>
                          <w:t>按组合计提坏账准备的计提方法</w:t>
                        </w:r>
                      </w:p>
                    </w:tc>
                  </w:sdtContent>
                </w:sdt>
              </w:tr>
            </w:sdtContent>
          </w:sdt>
          <w:sdt>
            <w:sdtPr>
              <w:rPr>
                <w:szCs w:val="21"/>
              </w:rPr>
              <w:alias w:val="按信用风险特征组合计提坏账准备的应收款项明细"/>
              <w:tag w:val="_GBC_757caf6360334ab4802eb9d1db5ddf44"/>
              <w:id w:val="-387183459"/>
              <w:lock w:val="sdtLocked"/>
            </w:sdtPr>
            <w:sdtEndPr/>
            <w:sdtContent>
              <w:tr w:rsidR="00C45F00" w:rsidTr="009442AA">
                <w:sdt>
                  <w:sdtPr>
                    <w:rPr>
                      <w:szCs w:val="21"/>
                    </w:rPr>
                    <w:alias w:val="按信用风险特征组合计提坏账准备的应收款项明细-组合名称"/>
                    <w:tag w:val="_GBC_6310d006f2d94cf7b43e56f6f3fda59f"/>
                    <w:id w:val="1690558519"/>
                    <w:lock w:val="sdtLocked"/>
                  </w:sdtPr>
                  <w:sdtEndPr>
                    <w:rPr>
                      <w:rFonts w:cs="Times New Roman"/>
                      <w:sz w:val="20"/>
                    </w:rPr>
                  </w:sdtEndPr>
                  <w:sdtContent>
                    <w:tc>
                      <w:tcPr>
                        <w:tcW w:w="2532" w:type="pct"/>
                      </w:tcPr>
                      <w:p w:rsidR="00C45F00" w:rsidRDefault="00C45F00" w:rsidP="009442AA">
                        <w:pPr>
                          <w:rPr>
                            <w:szCs w:val="21"/>
                          </w:rPr>
                        </w:pPr>
                        <w:r>
                          <w:rPr>
                            <w:szCs w:val="21"/>
                          </w:rPr>
                          <w:t>组合1</w:t>
                        </w:r>
                      </w:p>
                    </w:tc>
                  </w:sdtContent>
                </w:sdt>
                <w:sdt>
                  <w:sdtPr>
                    <w:rPr>
                      <w:szCs w:val="21"/>
                    </w:rPr>
                    <w:alias w:val="按信用风险特征组合计提坏账准备的应收款项明细-应收账款计提坏账准备方法"/>
                    <w:tag w:val="_GBC_f0223d8eed774f6d88e69c4a34cefffc"/>
                    <w:id w:val="-85453795"/>
                    <w:lock w:val="sdtLocked"/>
                  </w:sdtPr>
                  <w:sdtEndPr/>
                  <w:sdtContent>
                    <w:tc>
                      <w:tcPr>
                        <w:tcW w:w="2468" w:type="pct"/>
                      </w:tcPr>
                      <w:p w:rsidR="00C45F00" w:rsidRDefault="00C45F00" w:rsidP="009442AA">
                        <w:pPr>
                          <w:rPr>
                            <w:szCs w:val="21"/>
                          </w:rPr>
                        </w:pPr>
                        <w:r>
                          <w:rPr>
                            <w:szCs w:val="21"/>
                          </w:rPr>
                          <w:t>账龄分析法</w:t>
                        </w:r>
                      </w:p>
                    </w:tc>
                  </w:sdtContent>
                </w:sdt>
              </w:tr>
            </w:sdtContent>
          </w:sdt>
          <w:sdt>
            <w:sdtPr>
              <w:rPr>
                <w:szCs w:val="21"/>
              </w:rPr>
              <w:alias w:val="按信用风险特征组合计提坏账准备的应收款项明细"/>
              <w:tag w:val="_GBC_757caf6360334ab4802eb9d1db5ddf44"/>
              <w:id w:val="1470170344"/>
              <w:lock w:val="sdtLocked"/>
            </w:sdtPr>
            <w:sdtEndPr/>
            <w:sdtContent>
              <w:tr w:rsidR="00C45F00" w:rsidTr="009442AA">
                <w:sdt>
                  <w:sdtPr>
                    <w:rPr>
                      <w:szCs w:val="21"/>
                    </w:rPr>
                    <w:alias w:val="按信用风险特征组合计提坏账准备的应收款项明细-组合名称"/>
                    <w:tag w:val="_GBC_6310d006f2d94cf7b43e56f6f3fda59f"/>
                    <w:id w:val="890224341"/>
                    <w:lock w:val="sdtLocked"/>
                  </w:sdtPr>
                  <w:sdtEndPr>
                    <w:rPr>
                      <w:rFonts w:cs="Times New Roman"/>
                      <w:sz w:val="20"/>
                    </w:rPr>
                  </w:sdtEndPr>
                  <w:sdtContent>
                    <w:tc>
                      <w:tcPr>
                        <w:tcW w:w="2532" w:type="pct"/>
                      </w:tcPr>
                      <w:p w:rsidR="00C45F00" w:rsidRDefault="00C45F00" w:rsidP="009442AA">
                        <w:pPr>
                          <w:rPr>
                            <w:szCs w:val="21"/>
                          </w:rPr>
                        </w:pPr>
                        <w:r>
                          <w:rPr>
                            <w:szCs w:val="21"/>
                          </w:rPr>
                          <w:t>组合2</w:t>
                        </w:r>
                      </w:p>
                    </w:tc>
                  </w:sdtContent>
                </w:sdt>
                <w:sdt>
                  <w:sdtPr>
                    <w:rPr>
                      <w:szCs w:val="21"/>
                    </w:rPr>
                    <w:alias w:val="按信用风险特征组合计提坏账准备的应收款项明细-应收账款计提坏账准备方法"/>
                    <w:tag w:val="_GBC_f0223d8eed774f6d88e69c4a34cefffc"/>
                    <w:id w:val="1588187485"/>
                    <w:lock w:val="sdtLocked"/>
                  </w:sdtPr>
                  <w:sdtEndPr/>
                  <w:sdtContent>
                    <w:tc>
                      <w:tcPr>
                        <w:tcW w:w="2468" w:type="pct"/>
                      </w:tcPr>
                      <w:p w:rsidR="00C45F00" w:rsidRDefault="00C45F00" w:rsidP="009442AA">
                        <w:pPr>
                          <w:rPr>
                            <w:szCs w:val="21"/>
                          </w:rPr>
                        </w:pPr>
                        <w:r>
                          <w:rPr>
                            <w:szCs w:val="21"/>
                          </w:rPr>
                          <w:t>账龄分析法</w:t>
                        </w:r>
                      </w:p>
                    </w:tc>
                  </w:sdtContent>
                </w:sdt>
              </w:tr>
            </w:sdtContent>
          </w:sdt>
          <w:sdt>
            <w:sdtPr>
              <w:rPr>
                <w:szCs w:val="21"/>
              </w:rPr>
              <w:alias w:val="按信用风险特征组合计提坏账准备的应收款项明细"/>
              <w:tag w:val="_GBC_757caf6360334ab4802eb9d1db5ddf44"/>
              <w:id w:val="-1009065235"/>
              <w:lock w:val="sdtLocked"/>
            </w:sdtPr>
            <w:sdtEndPr/>
            <w:sdtContent>
              <w:tr w:rsidR="00C45F00" w:rsidRPr="00C45F00" w:rsidTr="009442AA">
                <w:sdt>
                  <w:sdtPr>
                    <w:rPr>
                      <w:szCs w:val="21"/>
                    </w:rPr>
                    <w:alias w:val="按信用风险特征组合计提坏账准备的应收款项明细-组合名称"/>
                    <w:tag w:val="_GBC_6310d006f2d94cf7b43e56f6f3fda59f"/>
                    <w:id w:val="2039236992"/>
                    <w:lock w:val="sdtLocked"/>
                  </w:sdtPr>
                  <w:sdtEndPr>
                    <w:rPr>
                      <w:rFonts w:cs="Times New Roman"/>
                      <w:sz w:val="20"/>
                    </w:rPr>
                  </w:sdtEndPr>
                  <w:sdtContent>
                    <w:tc>
                      <w:tcPr>
                        <w:tcW w:w="2532" w:type="pct"/>
                      </w:tcPr>
                      <w:p w:rsidR="00C45F00" w:rsidRDefault="00C45F00" w:rsidP="009442AA">
                        <w:pPr>
                          <w:rPr>
                            <w:szCs w:val="21"/>
                          </w:rPr>
                        </w:pPr>
                        <w:r>
                          <w:rPr>
                            <w:szCs w:val="21"/>
                          </w:rPr>
                          <w:t>组合3</w:t>
                        </w:r>
                      </w:p>
                    </w:tc>
                  </w:sdtContent>
                </w:sdt>
                <w:sdt>
                  <w:sdtPr>
                    <w:rPr>
                      <w:szCs w:val="21"/>
                    </w:rPr>
                    <w:alias w:val="按信用风险特征组合计提坏账准备的应收款项明细-应收账款计提坏账准备方法"/>
                    <w:tag w:val="_GBC_f0223d8eed774f6d88e69c4a34cefffc"/>
                    <w:id w:val="417148881"/>
                    <w:lock w:val="sdtLocked"/>
                  </w:sdtPr>
                  <w:sdtEndPr/>
                  <w:sdtContent>
                    <w:tc>
                      <w:tcPr>
                        <w:tcW w:w="2468" w:type="pct"/>
                      </w:tcPr>
                      <w:p w:rsidR="00C45F00" w:rsidRDefault="00C45F00" w:rsidP="009442AA">
                        <w:pPr>
                          <w:rPr>
                            <w:szCs w:val="21"/>
                          </w:rPr>
                        </w:pPr>
                        <w:r>
                          <w:rPr>
                            <w:szCs w:val="21"/>
                          </w:rPr>
                          <w:t>账龄分析法</w:t>
                        </w:r>
                      </w:p>
                    </w:tc>
                  </w:sdtContent>
                </w:sdt>
              </w:tr>
            </w:sdtContent>
          </w:sdt>
        </w:tbl>
        <w:p w:rsidR="006607F0" w:rsidRPr="00C45F00" w:rsidRDefault="00914BD0" w:rsidP="00C45F00"/>
      </w:sdtContent>
    </w:sdt>
    <w:sdt>
      <w:sdtPr>
        <w:rPr>
          <w:szCs w:val="21"/>
        </w:rPr>
        <w:alias w:val="模块:组合中，采用账龄分析法计提坏账准备的"/>
        <w:tag w:val="_GBC_d2b0bcab648248b28260e0b64daec338"/>
        <w:id w:val="1521746749"/>
        <w:lock w:val="sdtLocked"/>
        <w:placeholder>
          <w:docPart w:val="GBC22222222222222222222222222222"/>
        </w:placeholder>
      </w:sdtPr>
      <w:sdtEndPr>
        <w:rPr>
          <w:szCs w:val="24"/>
        </w:rPr>
      </w:sdtEndPr>
      <w:sdtContent>
        <w:p w:rsidR="006607F0" w:rsidRDefault="00411289">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1924908922"/>
            <w:lock w:val="sdtContentLocked"/>
            <w:placeholder>
              <w:docPart w:val="GBC22222222222222222222222222222"/>
            </w:placeholder>
          </w:sdtPr>
          <w:sdtEndPr/>
          <w:sdtContent>
            <w:p w:rsidR="0076445C" w:rsidRDefault="00411289">
              <w:pPr>
                <w:rPr>
                  <w:szCs w:val="21"/>
                </w:rPr>
              </w:pPr>
              <w:r>
                <w:rPr>
                  <w:szCs w:val="21"/>
                </w:rPr>
                <w:fldChar w:fldCharType="begin"/>
              </w:r>
              <w:r w:rsidR="0076445C">
                <w:rPr>
                  <w:szCs w:val="21"/>
                </w:rPr>
                <w:instrText xml:space="preserve"> MACROBUTTON  SnrToggleCheckbox √适用 </w:instrText>
              </w:r>
              <w:r>
                <w:rPr>
                  <w:szCs w:val="21"/>
                </w:rPr>
                <w:fldChar w:fldCharType="end"/>
              </w:r>
              <w:r>
                <w:rPr>
                  <w:szCs w:val="21"/>
                </w:rPr>
                <w:fldChar w:fldCharType="begin"/>
              </w:r>
              <w:r w:rsidR="0076445C">
                <w:rPr>
                  <w:szCs w:val="21"/>
                </w:rPr>
                <w:instrText xml:space="preserve"> MACROBUTTON  SnrToggleCheckbox □不适用 </w:instrText>
              </w:r>
              <w:r>
                <w:rPr>
                  <w:szCs w:val="21"/>
                </w:rP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2963"/>
            <w:gridCol w:w="2964"/>
          </w:tblGrid>
          <w:tr w:rsidR="0076445C" w:rsidTr="009442AA">
            <w:tc>
              <w:tcPr>
                <w:tcW w:w="1725" w:type="pct"/>
                <w:vAlign w:val="center"/>
              </w:tcPr>
              <w:p w:rsidR="0076445C" w:rsidRDefault="0076445C" w:rsidP="009442AA">
                <w:pPr>
                  <w:jc w:val="center"/>
                  <w:rPr>
                    <w:szCs w:val="21"/>
                  </w:rPr>
                </w:pPr>
                <w:r>
                  <w:rPr>
                    <w:szCs w:val="21"/>
                  </w:rPr>
                  <w:t>账龄</w:t>
                </w:r>
              </w:p>
            </w:tc>
            <w:tc>
              <w:tcPr>
                <w:tcW w:w="1637" w:type="pct"/>
                <w:vAlign w:val="center"/>
              </w:tcPr>
              <w:p w:rsidR="0076445C" w:rsidRDefault="0076445C" w:rsidP="009442AA">
                <w:pPr>
                  <w:jc w:val="center"/>
                  <w:rPr>
                    <w:szCs w:val="21"/>
                  </w:rPr>
                </w:pPr>
                <w:r>
                  <w:rPr>
                    <w:szCs w:val="21"/>
                  </w:rPr>
                  <w:t>应收账款计提比例(%)</w:t>
                </w:r>
              </w:p>
            </w:tc>
            <w:tc>
              <w:tcPr>
                <w:tcW w:w="1638" w:type="pct"/>
                <w:vAlign w:val="center"/>
              </w:tcPr>
              <w:p w:rsidR="0076445C" w:rsidRDefault="0076445C" w:rsidP="009442AA">
                <w:pPr>
                  <w:jc w:val="center"/>
                  <w:rPr>
                    <w:szCs w:val="21"/>
                  </w:rPr>
                </w:pPr>
                <w:r>
                  <w:rPr>
                    <w:rFonts w:hint="eastAsia"/>
                    <w:szCs w:val="21"/>
                  </w:rPr>
                  <w:t>其他应收款计提比例</w:t>
                </w:r>
                <w:r>
                  <w:rPr>
                    <w:szCs w:val="21"/>
                  </w:rPr>
                  <w:t>(%)</w:t>
                </w:r>
              </w:p>
            </w:tc>
          </w:tr>
          <w:tr w:rsidR="0076445C" w:rsidTr="009442AA">
            <w:tc>
              <w:tcPr>
                <w:tcW w:w="1725" w:type="pct"/>
              </w:tcPr>
              <w:p w:rsidR="0076445C" w:rsidRDefault="0076445C" w:rsidP="009442AA">
                <w:pPr>
                  <w:rPr>
                    <w:szCs w:val="21"/>
                  </w:rPr>
                </w:pPr>
                <w:r>
                  <w:rPr>
                    <w:szCs w:val="21"/>
                  </w:rPr>
                  <w:t>1年以内（含1年）</w:t>
                </w:r>
              </w:p>
            </w:tc>
            <w:sdt>
              <w:sdtPr>
                <w:rPr>
                  <w:szCs w:val="21"/>
                </w:rPr>
                <w:alias w:val="应收账款一年以内坏账准备比例"/>
                <w:tag w:val="_GBC_46003ec566c8444eb7f90175f4fea94f"/>
                <w:id w:val="168290163"/>
                <w:lock w:val="sdtLocked"/>
              </w:sdtPr>
              <w:sdtEndPr/>
              <w:sdtContent>
                <w:tc>
                  <w:tcPr>
                    <w:tcW w:w="1637" w:type="pct"/>
                  </w:tcPr>
                  <w:p w:rsidR="0076445C" w:rsidRDefault="0076445C" w:rsidP="009442AA">
                    <w:pPr>
                      <w:jc w:val="right"/>
                      <w:rPr>
                        <w:szCs w:val="21"/>
                      </w:rPr>
                    </w:pPr>
                    <w:r>
                      <w:rPr>
                        <w:szCs w:val="21"/>
                      </w:rPr>
                      <w:t>0.50</w:t>
                    </w:r>
                  </w:p>
                </w:tc>
              </w:sdtContent>
            </w:sdt>
            <w:sdt>
              <w:sdtPr>
                <w:rPr>
                  <w:szCs w:val="21"/>
                </w:rPr>
                <w:alias w:val="其他应收款一年以内坏账准备比例"/>
                <w:tag w:val="_GBC_31e987a46c3a48d2ac2d334c18f84ffb"/>
                <w:id w:val="-2020460834"/>
                <w:lock w:val="sdtLocked"/>
              </w:sdtPr>
              <w:sdtEndPr/>
              <w:sdtContent>
                <w:tc>
                  <w:tcPr>
                    <w:tcW w:w="1638" w:type="pct"/>
                  </w:tcPr>
                  <w:p w:rsidR="0076445C" w:rsidRDefault="0076445C" w:rsidP="009442AA">
                    <w:pPr>
                      <w:jc w:val="right"/>
                      <w:rPr>
                        <w:szCs w:val="21"/>
                      </w:rPr>
                    </w:pPr>
                    <w:r>
                      <w:rPr>
                        <w:szCs w:val="21"/>
                      </w:rPr>
                      <w:t>0.50</w:t>
                    </w:r>
                  </w:p>
                </w:tc>
              </w:sdtContent>
            </w:sdt>
          </w:tr>
          <w:tr w:rsidR="0076445C" w:rsidTr="009442AA">
            <w:tc>
              <w:tcPr>
                <w:tcW w:w="1725" w:type="pct"/>
              </w:tcPr>
              <w:p w:rsidR="0076445C" w:rsidRDefault="0076445C" w:rsidP="0076445C">
                <w:pPr>
                  <w:rPr>
                    <w:szCs w:val="21"/>
                  </w:rPr>
                </w:pPr>
                <w:r>
                  <w:rPr>
                    <w:szCs w:val="21"/>
                  </w:rPr>
                  <w:t>1－2年（含</w:t>
                </w:r>
                <w:r>
                  <w:rPr>
                    <w:rFonts w:hint="eastAsia"/>
                    <w:szCs w:val="21"/>
                  </w:rPr>
                  <w:t>2</w:t>
                </w:r>
                <w:r>
                  <w:rPr>
                    <w:szCs w:val="21"/>
                  </w:rPr>
                  <w:t>年）</w:t>
                </w:r>
              </w:p>
            </w:tc>
            <w:sdt>
              <w:sdtPr>
                <w:rPr>
                  <w:szCs w:val="21"/>
                </w:rPr>
                <w:alias w:val="应收账款一至二年坏账准备比例"/>
                <w:tag w:val="_GBC_511f8d0ead4e4f498b5ac4a478562173"/>
                <w:id w:val="827336222"/>
                <w:lock w:val="sdtLocked"/>
              </w:sdtPr>
              <w:sdtEndPr/>
              <w:sdtContent>
                <w:tc>
                  <w:tcPr>
                    <w:tcW w:w="1637" w:type="pct"/>
                  </w:tcPr>
                  <w:p w:rsidR="0076445C" w:rsidRDefault="0076445C" w:rsidP="009442AA">
                    <w:pPr>
                      <w:jc w:val="right"/>
                      <w:rPr>
                        <w:szCs w:val="21"/>
                      </w:rPr>
                    </w:pPr>
                    <w:r>
                      <w:rPr>
                        <w:szCs w:val="21"/>
                      </w:rPr>
                      <w:t>2.00</w:t>
                    </w:r>
                  </w:p>
                </w:tc>
              </w:sdtContent>
            </w:sdt>
            <w:sdt>
              <w:sdtPr>
                <w:rPr>
                  <w:szCs w:val="21"/>
                </w:rPr>
                <w:alias w:val="其他应收款一至二年坏账准备比例"/>
                <w:tag w:val="_GBC_5770006459d54f8fab0e11578e8fe531"/>
                <w:id w:val="-1640489864"/>
                <w:lock w:val="sdtLocked"/>
              </w:sdtPr>
              <w:sdtEndPr/>
              <w:sdtContent>
                <w:tc>
                  <w:tcPr>
                    <w:tcW w:w="1638" w:type="pct"/>
                  </w:tcPr>
                  <w:p w:rsidR="0076445C" w:rsidRDefault="0076445C" w:rsidP="009442AA">
                    <w:pPr>
                      <w:jc w:val="right"/>
                      <w:rPr>
                        <w:szCs w:val="21"/>
                      </w:rPr>
                    </w:pPr>
                    <w:r>
                      <w:rPr>
                        <w:szCs w:val="21"/>
                      </w:rPr>
                      <w:t>2.00</w:t>
                    </w:r>
                  </w:p>
                </w:tc>
              </w:sdtContent>
            </w:sdt>
          </w:tr>
          <w:tr w:rsidR="0076445C" w:rsidTr="009442AA">
            <w:tc>
              <w:tcPr>
                <w:tcW w:w="1725" w:type="pct"/>
              </w:tcPr>
              <w:p w:rsidR="0076445C" w:rsidRDefault="0076445C" w:rsidP="0076445C">
                <w:pPr>
                  <w:rPr>
                    <w:szCs w:val="21"/>
                  </w:rPr>
                </w:pPr>
                <w:r>
                  <w:rPr>
                    <w:szCs w:val="21"/>
                  </w:rPr>
                  <w:t>2－3年（含</w:t>
                </w:r>
                <w:r>
                  <w:rPr>
                    <w:rFonts w:hint="eastAsia"/>
                    <w:szCs w:val="21"/>
                  </w:rPr>
                  <w:t>3</w:t>
                </w:r>
                <w:r>
                  <w:rPr>
                    <w:szCs w:val="21"/>
                  </w:rPr>
                  <w:t>年）</w:t>
                </w:r>
              </w:p>
            </w:tc>
            <w:sdt>
              <w:sdtPr>
                <w:rPr>
                  <w:szCs w:val="21"/>
                </w:rPr>
                <w:alias w:val="应收账款二至三年坏账准备比例"/>
                <w:tag w:val="_GBC_37b64976c1bb46908f10f7112137ba4b"/>
                <w:id w:val="-2092683889"/>
                <w:lock w:val="sdtLocked"/>
              </w:sdtPr>
              <w:sdtEndPr/>
              <w:sdtContent>
                <w:tc>
                  <w:tcPr>
                    <w:tcW w:w="1637" w:type="pct"/>
                  </w:tcPr>
                  <w:p w:rsidR="0076445C" w:rsidRDefault="0076445C" w:rsidP="009442AA">
                    <w:pPr>
                      <w:jc w:val="right"/>
                      <w:rPr>
                        <w:szCs w:val="21"/>
                      </w:rPr>
                    </w:pPr>
                    <w:r>
                      <w:rPr>
                        <w:szCs w:val="21"/>
                      </w:rPr>
                      <w:t>5.00</w:t>
                    </w:r>
                  </w:p>
                </w:tc>
              </w:sdtContent>
            </w:sdt>
            <w:sdt>
              <w:sdtPr>
                <w:rPr>
                  <w:szCs w:val="21"/>
                </w:rPr>
                <w:alias w:val="其他应收款二至三年坏账准备比例"/>
                <w:tag w:val="_GBC_063c3c144d224ab1a5120e5d9558e8bf"/>
                <w:id w:val="403800735"/>
                <w:lock w:val="sdtLocked"/>
              </w:sdtPr>
              <w:sdtEndPr/>
              <w:sdtContent>
                <w:tc>
                  <w:tcPr>
                    <w:tcW w:w="1638" w:type="pct"/>
                  </w:tcPr>
                  <w:p w:rsidR="0076445C" w:rsidRDefault="0076445C" w:rsidP="009442AA">
                    <w:pPr>
                      <w:jc w:val="right"/>
                      <w:rPr>
                        <w:szCs w:val="21"/>
                      </w:rPr>
                    </w:pPr>
                    <w:r>
                      <w:rPr>
                        <w:szCs w:val="21"/>
                      </w:rPr>
                      <w:t>5.00</w:t>
                    </w:r>
                  </w:p>
                </w:tc>
              </w:sdtContent>
            </w:sdt>
          </w:tr>
          <w:tr w:rsidR="0076445C" w:rsidTr="009442AA">
            <w:tc>
              <w:tcPr>
                <w:tcW w:w="1725" w:type="pct"/>
              </w:tcPr>
              <w:p w:rsidR="0076445C" w:rsidRDefault="0076445C" w:rsidP="0076445C">
                <w:pPr>
                  <w:rPr>
                    <w:szCs w:val="21"/>
                  </w:rPr>
                </w:pPr>
                <w:r>
                  <w:rPr>
                    <w:szCs w:val="21"/>
                  </w:rPr>
                  <w:t>3－4年（含</w:t>
                </w:r>
                <w:r>
                  <w:rPr>
                    <w:rFonts w:hint="eastAsia"/>
                    <w:szCs w:val="21"/>
                  </w:rPr>
                  <w:t>4</w:t>
                </w:r>
                <w:r>
                  <w:rPr>
                    <w:szCs w:val="21"/>
                  </w:rPr>
                  <w:t>年）</w:t>
                </w:r>
              </w:p>
            </w:tc>
            <w:sdt>
              <w:sdtPr>
                <w:rPr>
                  <w:rFonts w:hint="eastAsia"/>
                  <w:szCs w:val="21"/>
                </w:rPr>
                <w:alias w:val="应收账款三至四年坏账准备比例"/>
                <w:tag w:val="_GBC_ab60e70da3ab4e6e87dee477a300cd55"/>
                <w:id w:val="1535460382"/>
                <w:lock w:val="sdtLocked"/>
              </w:sdtPr>
              <w:sdtEndPr/>
              <w:sdtContent>
                <w:tc>
                  <w:tcPr>
                    <w:tcW w:w="1637" w:type="pct"/>
                  </w:tcPr>
                  <w:p w:rsidR="0076445C" w:rsidRDefault="0076445C" w:rsidP="009442AA">
                    <w:pPr>
                      <w:jc w:val="right"/>
                      <w:rPr>
                        <w:szCs w:val="21"/>
                      </w:rPr>
                    </w:pPr>
                    <w:r>
                      <w:rPr>
                        <w:rFonts w:hint="eastAsia"/>
                        <w:szCs w:val="21"/>
                      </w:rPr>
                      <w:t>30.00</w:t>
                    </w:r>
                  </w:p>
                </w:tc>
              </w:sdtContent>
            </w:sdt>
            <w:sdt>
              <w:sdtPr>
                <w:rPr>
                  <w:rFonts w:hint="eastAsia"/>
                  <w:szCs w:val="21"/>
                </w:rPr>
                <w:alias w:val="其他应收款三至四年坏账准备比例"/>
                <w:tag w:val="_GBC_4aaf1ef3b4874aea922da9af58594f24"/>
                <w:id w:val="-1827580051"/>
                <w:lock w:val="sdtLocked"/>
              </w:sdtPr>
              <w:sdtEndPr/>
              <w:sdtContent>
                <w:tc>
                  <w:tcPr>
                    <w:tcW w:w="1638" w:type="pct"/>
                  </w:tcPr>
                  <w:p w:rsidR="0076445C" w:rsidRDefault="0076445C" w:rsidP="009442AA">
                    <w:pPr>
                      <w:jc w:val="right"/>
                      <w:rPr>
                        <w:szCs w:val="21"/>
                      </w:rPr>
                    </w:pPr>
                    <w:r>
                      <w:rPr>
                        <w:rFonts w:hint="eastAsia"/>
                        <w:szCs w:val="21"/>
                      </w:rPr>
                      <w:t>30.00</w:t>
                    </w:r>
                  </w:p>
                </w:tc>
              </w:sdtContent>
            </w:sdt>
          </w:tr>
          <w:tr w:rsidR="0076445C" w:rsidTr="009442AA">
            <w:tc>
              <w:tcPr>
                <w:tcW w:w="1725" w:type="pct"/>
              </w:tcPr>
              <w:p w:rsidR="0076445C" w:rsidRDefault="0076445C" w:rsidP="0076445C">
                <w:pPr>
                  <w:rPr>
                    <w:szCs w:val="21"/>
                  </w:rPr>
                </w:pPr>
                <w:r>
                  <w:rPr>
                    <w:szCs w:val="21"/>
                  </w:rPr>
                  <w:t>4－5年（含</w:t>
                </w:r>
                <w:r>
                  <w:rPr>
                    <w:rFonts w:hint="eastAsia"/>
                    <w:szCs w:val="21"/>
                  </w:rPr>
                  <w:t>5</w:t>
                </w:r>
                <w:r>
                  <w:rPr>
                    <w:szCs w:val="21"/>
                  </w:rPr>
                  <w:t>年）</w:t>
                </w:r>
              </w:p>
            </w:tc>
            <w:sdt>
              <w:sdtPr>
                <w:rPr>
                  <w:rFonts w:hint="eastAsia"/>
                  <w:szCs w:val="21"/>
                </w:rPr>
                <w:alias w:val="应收账款四至五年坏账准备比例"/>
                <w:tag w:val="_GBC_c89b518309454854b6f82416cf01fb98"/>
                <w:id w:val="1071323167"/>
                <w:lock w:val="sdtLocked"/>
              </w:sdtPr>
              <w:sdtEndPr/>
              <w:sdtContent>
                <w:tc>
                  <w:tcPr>
                    <w:tcW w:w="1637" w:type="pct"/>
                  </w:tcPr>
                  <w:p w:rsidR="0076445C" w:rsidRDefault="0076445C" w:rsidP="009442AA">
                    <w:pPr>
                      <w:jc w:val="right"/>
                      <w:rPr>
                        <w:szCs w:val="21"/>
                      </w:rPr>
                    </w:pPr>
                    <w:r>
                      <w:rPr>
                        <w:rFonts w:hint="eastAsia"/>
                        <w:szCs w:val="21"/>
                      </w:rPr>
                      <w:t>50.00</w:t>
                    </w:r>
                  </w:p>
                </w:tc>
              </w:sdtContent>
            </w:sdt>
            <w:sdt>
              <w:sdtPr>
                <w:rPr>
                  <w:rFonts w:hint="eastAsia"/>
                  <w:szCs w:val="21"/>
                </w:rPr>
                <w:alias w:val="其他应收款四至五年坏账准备比例"/>
                <w:tag w:val="_GBC_709682ede72d49d58833367fc46cb822"/>
                <w:id w:val="-1165860044"/>
                <w:lock w:val="sdtLocked"/>
              </w:sdtPr>
              <w:sdtEndPr/>
              <w:sdtContent>
                <w:tc>
                  <w:tcPr>
                    <w:tcW w:w="1638" w:type="pct"/>
                  </w:tcPr>
                  <w:p w:rsidR="0076445C" w:rsidRDefault="0076445C" w:rsidP="009442AA">
                    <w:pPr>
                      <w:jc w:val="right"/>
                      <w:rPr>
                        <w:szCs w:val="21"/>
                      </w:rPr>
                    </w:pPr>
                    <w:r>
                      <w:rPr>
                        <w:rFonts w:hint="eastAsia"/>
                        <w:szCs w:val="21"/>
                      </w:rPr>
                      <w:t>50.00</w:t>
                    </w:r>
                  </w:p>
                </w:tc>
              </w:sdtContent>
            </w:sdt>
          </w:tr>
          <w:tr w:rsidR="0076445C" w:rsidTr="009442AA">
            <w:tc>
              <w:tcPr>
                <w:tcW w:w="1725" w:type="pct"/>
              </w:tcPr>
              <w:p w:rsidR="0076445C" w:rsidRDefault="0076445C" w:rsidP="009442AA">
                <w:pPr>
                  <w:rPr>
                    <w:szCs w:val="21"/>
                  </w:rPr>
                </w:pPr>
                <w:r>
                  <w:rPr>
                    <w:szCs w:val="21"/>
                  </w:rPr>
                  <w:t>5年以上</w:t>
                </w:r>
              </w:p>
            </w:tc>
            <w:sdt>
              <w:sdtPr>
                <w:rPr>
                  <w:rFonts w:hint="eastAsia"/>
                  <w:szCs w:val="21"/>
                </w:rPr>
                <w:alias w:val="应收账款五年以上坏账准备比例"/>
                <w:tag w:val="_GBC_c76c7aae8b1f4b69a38b9a9b111f3329"/>
                <w:id w:val="729657011"/>
                <w:lock w:val="sdtLocked"/>
              </w:sdtPr>
              <w:sdtEndPr/>
              <w:sdtContent>
                <w:tc>
                  <w:tcPr>
                    <w:tcW w:w="1637" w:type="pct"/>
                  </w:tcPr>
                  <w:p w:rsidR="0076445C" w:rsidRDefault="0076445C" w:rsidP="009442AA">
                    <w:pPr>
                      <w:jc w:val="right"/>
                      <w:rPr>
                        <w:szCs w:val="21"/>
                      </w:rPr>
                    </w:pPr>
                    <w:r>
                      <w:rPr>
                        <w:rFonts w:hint="eastAsia"/>
                        <w:szCs w:val="21"/>
                      </w:rPr>
                      <w:t>100.00</w:t>
                    </w:r>
                  </w:p>
                </w:tc>
              </w:sdtContent>
            </w:sdt>
            <w:sdt>
              <w:sdtPr>
                <w:rPr>
                  <w:rFonts w:hint="eastAsia"/>
                  <w:szCs w:val="21"/>
                </w:rPr>
                <w:alias w:val="其他应收款五年以上坏账准备比例"/>
                <w:tag w:val="_GBC_ca384a2a66464013b6fb8f554cd3b6ad"/>
                <w:id w:val="1909419234"/>
                <w:lock w:val="sdtLocked"/>
              </w:sdtPr>
              <w:sdtEndPr/>
              <w:sdtContent>
                <w:tc>
                  <w:tcPr>
                    <w:tcW w:w="1638" w:type="pct"/>
                  </w:tcPr>
                  <w:p w:rsidR="0076445C" w:rsidRDefault="0076445C" w:rsidP="009442AA">
                    <w:pPr>
                      <w:jc w:val="right"/>
                      <w:rPr>
                        <w:szCs w:val="21"/>
                      </w:rPr>
                    </w:pPr>
                    <w:r>
                      <w:rPr>
                        <w:rFonts w:hint="eastAsia"/>
                        <w:szCs w:val="21"/>
                      </w:rPr>
                      <w:t>100.00</w:t>
                    </w:r>
                  </w:p>
                </w:tc>
              </w:sdtContent>
            </w:sdt>
          </w:tr>
        </w:tbl>
        <w:p w:rsidR="006607F0" w:rsidRPr="0076445C" w:rsidRDefault="00914BD0" w:rsidP="0076445C"/>
      </w:sdtContent>
    </w:sdt>
    <w:p w:rsidR="006607F0" w:rsidRDefault="006607F0" w:rsidP="00710C12">
      <w:pPr>
        <w:rPr>
          <w:szCs w:val="21"/>
        </w:rPr>
      </w:pPr>
    </w:p>
    <w:sdt>
      <w:sdtPr>
        <w:rPr>
          <w:rFonts w:ascii="宋体" w:hAnsi="宋体" w:cs="宋体"/>
          <w:b w:val="0"/>
          <w:bCs w:val="0"/>
          <w:kern w:val="0"/>
          <w:szCs w:val="24"/>
        </w:rPr>
        <w:alias w:val="模块:单项金额虽不重大但单项计提坏账准备的应收账款"/>
        <w:tag w:val="_GBC_33896797ad594644807d9982b1d20f12"/>
        <w:id w:val="-1070111455"/>
        <w:lock w:val="sdtLocked"/>
        <w:placeholder>
          <w:docPart w:val="GBC22222222222222222222222222222"/>
        </w:placeholder>
      </w:sdtPr>
      <w:sdtEndPr>
        <w:rPr>
          <w:rFonts w:asciiTheme="minorHAnsi" w:hAnsiTheme="minorHAnsi" w:hint="eastAsia"/>
          <w:szCs w:val="22"/>
        </w:rPr>
      </w:sdtEndPr>
      <w:sdtContent>
        <w:p w:rsidR="006607F0" w:rsidRDefault="00411289" w:rsidP="00F5442C">
          <w:pPr>
            <w:pStyle w:val="4"/>
            <w:numPr>
              <w:ilvl w:val="0"/>
              <w:numId w:val="25"/>
            </w:numPr>
          </w:pPr>
          <w:r>
            <w:rPr>
              <w:rFonts w:hint="eastAsia"/>
            </w:rPr>
            <w:t>单项金额不重大但单独计提坏账准备的应收款项：</w:t>
          </w: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711"/>
          </w:tblGrid>
          <w:tr w:rsidR="006607F0" w:rsidTr="00393DDA">
            <w:tc>
              <w:tcPr>
                <w:tcW w:w="2397" w:type="pct"/>
                <w:vAlign w:val="center"/>
              </w:tcPr>
              <w:p w:rsidR="006607F0" w:rsidRDefault="00411289" w:rsidP="00393DDA">
                <w:pPr>
                  <w:jc w:val="cente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1107625459"/>
                <w:lock w:val="sdtLocked"/>
              </w:sdtPr>
              <w:sdtEndPr/>
              <w:sdtContent>
                <w:tc>
                  <w:tcPr>
                    <w:tcW w:w="2603" w:type="pct"/>
                  </w:tcPr>
                  <w:p w:rsidR="006607F0" w:rsidRDefault="00710C12">
                    <w:pPr>
                      <w:rPr>
                        <w:szCs w:val="21"/>
                      </w:rPr>
                    </w:pPr>
                    <w:r>
                      <w:rPr>
                        <w:rFonts w:hint="eastAsia"/>
                        <w:szCs w:val="21"/>
                      </w:rPr>
                      <w:t>有客观证据表明可能发生了减值，如债务人出现撤销、破产或死亡，以其破产财产或遗产清偿后，仍不能收回、现金流量严重不足等情况的。</w:t>
                    </w:r>
                  </w:p>
                </w:tc>
              </w:sdtContent>
            </w:sdt>
          </w:tr>
          <w:tr w:rsidR="006607F0" w:rsidTr="00393DDA">
            <w:tc>
              <w:tcPr>
                <w:tcW w:w="2397" w:type="pct"/>
                <w:vAlign w:val="center"/>
              </w:tcPr>
              <w:p w:rsidR="006607F0" w:rsidRDefault="00411289" w:rsidP="00393DDA">
                <w:pPr>
                  <w:jc w:val="cente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2110386210"/>
                <w:lock w:val="sdtLocked"/>
              </w:sdtPr>
              <w:sdtEndPr/>
              <w:sdtContent>
                <w:tc>
                  <w:tcPr>
                    <w:tcW w:w="2603" w:type="pct"/>
                  </w:tcPr>
                  <w:p w:rsidR="006607F0" w:rsidRDefault="00710C12">
                    <w:pPr>
                      <w:rPr>
                        <w:szCs w:val="21"/>
                      </w:rPr>
                    </w:pPr>
                    <w:r>
                      <w:rPr>
                        <w:rFonts w:hint="eastAsia"/>
                        <w:szCs w:val="21"/>
                      </w:rPr>
                      <w:t>对有客观证据表明可能发生了减值的应收款项，将其从相关组合中分离出来，单独进行减值测试，确认减值损失。</w:t>
                    </w:r>
                  </w:p>
                </w:tc>
              </w:sdtContent>
            </w:sdt>
          </w:tr>
        </w:tbl>
      </w:sdtContent>
    </w:sdt>
    <w:p w:rsidR="006607F0" w:rsidRDefault="006607F0">
      <w:pPr>
        <w:rPr>
          <w:szCs w:val="21"/>
        </w:rPr>
      </w:pPr>
    </w:p>
    <w:sdt>
      <w:sdtPr>
        <w:rPr>
          <w:rFonts w:asciiTheme="minorHAnsi" w:hAnsiTheme="minorHAnsi" w:cstheme="minorBidi"/>
          <w:b w:val="0"/>
          <w:bCs w:val="0"/>
          <w:kern w:val="0"/>
          <w:szCs w:val="22"/>
        </w:rPr>
        <w:alias w:val="模块:存货"/>
        <w:tag w:val="_GBC_b0f90fdf6c7749dbb9bd3cde55d5c0c3"/>
        <w:id w:val="-2100013727"/>
        <w:lock w:val="sdtLocked"/>
        <w:placeholder>
          <w:docPart w:val="GBC22222222222222222222222222222"/>
        </w:placeholder>
      </w:sdtPr>
      <w:sdtEndPr>
        <w:rPr>
          <w:rFonts w:ascii="宋体" w:hAnsi="宋体" w:cs="Times New Roman"/>
          <w:szCs w:val="21"/>
        </w:rPr>
      </w:sdtEndPr>
      <w:sdtContent>
        <w:p w:rsidR="006607F0" w:rsidRDefault="00411289" w:rsidP="00F5442C">
          <w:pPr>
            <w:pStyle w:val="3"/>
            <w:numPr>
              <w:ilvl w:val="0"/>
              <w:numId w:val="24"/>
            </w:numPr>
          </w:pPr>
          <w:r>
            <w:t>存货</w:t>
          </w:r>
        </w:p>
        <w:sdt>
          <w:sdtPr>
            <w:rPr>
              <w:rFonts w:cs="宋体"/>
              <w:b w:val="0"/>
              <w:bCs w:val="0"/>
              <w:kern w:val="0"/>
              <w:szCs w:val="24"/>
            </w:rPr>
            <w:alias w:val="存货的核算方法"/>
            <w:tag w:val="_GBC_553fb8cba06d4979b05ae3dabe788fa6"/>
            <w:id w:val="79495957"/>
            <w:lock w:val="sdtLocked"/>
            <w:placeholder>
              <w:docPart w:val="GBC22222222222222222222222222222"/>
            </w:placeholder>
          </w:sdtPr>
          <w:sdtEndPr/>
          <w:sdtContent>
            <w:p w:rsidR="003A2366" w:rsidRPr="004B7A74" w:rsidRDefault="003A2366" w:rsidP="003A2366">
              <w:pPr>
                <w:pStyle w:val="afb"/>
                <w:tabs>
                  <w:tab w:val="clear" w:pos="1273"/>
                </w:tabs>
                <w:ind w:leftChars="0" w:left="0" w:firstLineChars="0" w:firstLine="0"/>
                <w:rPr>
                  <w:rFonts w:ascii="Times New Roman" w:hAnsi="Times New Roman"/>
                </w:rPr>
              </w:pPr>
              <w:r w:rsidRPr="004B7A74">
                <w:rPr>
                  <w:rFonts w:ascii="Times New Roman"/>
                </w:rPr>
                <w:t>存货的分类</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t>存货分类为：在途物资、原材料、周转材料、委托加工物资、在产品、自制半成品、产成品（库存商品）、包装物、低值易耗品、工程施工等。</w:t>
              </w:r>
            </w:p>
            <w:p w:rsidR="003A2366" w:rsidRPr="004B7A74" w:rsidRDefault="003A2366" w:rsidP="00A96ABB">
              <w:pPr>
                <w:pStyle w:val="afc"/>
                <w:tabs>
                  <w:tab w:val="left" w:pos="567"/>
                </w:tabs>
                <w:ind w:leftChars="270" w:left="567"/>
                <w:rPr>
                  <w:rFonts w:ascii="Times New Roman" w:hAnsi="Times New Roman"/>
                </w:rPr>
              </w:pPr>
            </w:p>
            <w:p w:rsidR="003A2366" w:rsidRPr="004B7A74" w:rsidRDefault="003A2366" w:rsidP="003A2366">
              <w:pPr>
                <w:pStyle w:val="afb"/>
                <w:tabs>
                  <w:tab w:val="clear" w:pos="1273"/>
                </w:tabs>
                <w:ind w:leftChars="0" w:left="0" w:firstLineChars="0" w:firstLine="0"/>
                <w:rPr>
                  <w:rFonts w:ascii="Times New Roman" w:hAnsi="Times New Roman"/>
                </w:rPr>
              </w:pPr>
              <w:r w:rsidRPr="004B7A74">
                <w:rPr>
                  <w:rFonts w:ascii="Times New Roman"/>
                </w:rPr>
                <w:t>发出存货的计价方法</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t>本公司控股子公司西安大唐电信有限公司、大唐微电子技术有限公司、大唐半导体设计有限公司、大唐恩智浦半导体有限公司和联芯科技有限公司的原材料、产成品核算采用</w:t>
              </w:r>
              <w:r w:rsidRPr="004B7A74">
                <w:rPr>
                  <w:rFonts w:ascii="Times New Roman" w:hAnsi="Times New Roman"/>
                </w:rPr>
                <w:t>“</w:t>
              </w:r>
              <w:r w:rsidRPr="004B7A74">
                <w:rPr>
                  <w:rFonts w:ascii="Times New Roman"/>
                </w:rPr>
                <w:t>计划成本法</w:t>
              </w:r>
              <w:r w:rsidRPr="004B7A74">
                <w:rPr>
                  <w:rFonts w:ascii="Times New Roman" w:hAnsi="Times New Roman"/>
                </w:rPr>
                <w:t>”</w:t>
              </w:r>
              <w:r w:rsidRPr="004B7A74">
                <w:rPr>
                  <w:rFonts w:ascii="Times New Roman"/>
                </w:rPr>
                <w:t>，实际成本与计划成本的差异在</w:t>
              </w:r>
              <w:r w:rsidRPr="004B7A74">
                <w:rPr>
                  <w:rFonts w:ascii="Times New Roman" w:hAnsi="Times New Roman"/>
                </w:rPr>
                <w:t>“</w:t>
              </w:r>
              <w:r w:rsidRPr="004B7A74">
                <w:rPr>
                  <w:rFonts w:ascii="Times New Roman"/>
                </w:rPr>
                <w:t>材料成本差异</w:t>
              </w:r>
              <w:r w:rsidRPr="004B7A74">
                <w:rPr>
                  <w:rFonts w:ascii="Times New Roman" w:hAnsi="Times New Roman"/>
                </w:rPr>
                <w:t>”</w:t>
              </w:r>
              <w:r w:rsidRPr="004B7A74">
                <w:rPr>
                  <w:rFonts w:ascii="Times New Roman"/>
                </w:rPr>
                <w:t>账户核算。本公司和其他子公司原材料采用</w:t>
              </w:r>
              <w:r w:rsidRPr="004B7A74">
                <w:rPr>
                  <w:rFonts w:ascii="Times New Roman" w:hAnsi="Times New Roman"/>
                </w:rPr>
                <w:t>“</w:t>
              </w:r>
              <w:r w:rsidRPr="004B7A74">
                <w:rPr>
                  <w:rFonts w:ascii="Times New Roman"/>
                </w:rPr>
                <w:t>实际成本法</w:t>
              </w:r>
              <w:r w:rsidRPr="004B7A74">
                <w:rPr>
                  <w:rFonts w:ascii="Times New Roman" w:hAnsi="Times New Roman"/>
                </w:rPr>
                <w:t>”</w:t>
              </w:r>
              <w:r w:rsidRPr="004B7A74">
                <w:rPr>
                  <w:rFonts w:ascii="Times New Roman"/>
                </w:rPr>
                <w:t>核算，产成品发出采用加权平均法核算。</w:t>
              </w:r>
            </w:p>
            <w:p w:rsidR="003A2366" w:rsidRPr="004B7A74" w:rsidRDefault="003A2366" w:rsidP="00A96ABB">
              <w:pPr>
                <w:pStyle w:val="afb"/>
                <w:rPr>
                  <w:rFonts w:ascii="Times New Roman" w:hAnsi="Times New Roman"/>
                </w:rPr>
              </w:pPr>
            </w:p>
            <w:p w:rsidR="003A2366" w:rsidRPr="004B7A74" w:rsidRDefault="003A2366" w:rsidP="003A2366">
              <w:pPr>
                <w:pStyle w:val="afb"/>
                <w:tabs>
                  <w:tab w:val="clear" w:pos="1273"/>
                </w:tabs>
                <w:ind w:leftChars="0" w:left="0" w:firstLineChars="0" w:firstLine="0"/>
                <w:rPr>
                  <w:rFonts w:ascii="Times New Roman" w:hAnsi="Times New Roman"/>
                  <w:b w:val="0"/>
                  <w:color w:val="FF0000"/>
                  <w:u w:val="single"/>
                </w:rPr>
              </w:pPr>
              <w:r w:rsidRPr="004B7A74">
                <w:rPr>
                  <w:rFonts w:ascii="Times New Roman"/>
                </w:rPr>
                <w:t>不同类别存货可变现净值的确定依据</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p>
            <w:p w:rsidR="003A2366" w:rsidRPr="004B7A74" w:rsidRDefault="003A2366" w:rsidP="00A96ABB">
              <w:pPr>
                <w:tabs>
                  <w:tab w:val="num" w:pos="630"/>
                </w:tabs>
                <w:adjustRightInd w:val="0"/>
                <w:snapToGrid w:val="0"/>
                <w:spacing w:line="400" w:lineRule="atLeast"/>
                <w:ind w:firstLineChars="200" w:firstLine="420"/>
                <w:rPr>
                  <w:rFonts w:ascii="Times New Roman" w:hAnsi="Times New Roman" w:cs="Times New Roman"/>
                  <w:szCs w:val="21"/>
                </w:rPr>
              </w:pPr>
              <w:r w:rsidRPr="004B7A74">
                <w:rPr>
                  <w:rFonts w:ascii="Times New Roman" w:cs="Times New Roman"/>
                  <w:szCs w:val="21"/>
                </w:rPr>
                <w:t>除有明确证据表明资产负债表日市场价格异常外，存货项目的可变现净值以资产负债表日市场价格为基础确定。</w:t>
              </w:r>
            </w:p>
            <w:p w:rsidR="003A2366" w:rsidRPr="004B7A74" w:rsidRDefault="003A2366" w:rsidP="00A96ABB">
              <w:pPr>
                <w:tabs>
                  <w:tab w:val="num" w:pos="630"/>
                </w:tabs>
                <w:adjustRightInd w:val="0"/>
                <w:snapToGrid w:val="0"/>
                <w:spacing w:line="400" w:lineRule="atLeast"/>
                <w:ind w:firstLineChars="150" w:firstLine="315"/>
                <w:rPr>
                  <w:rFonts w:ascii="Times New Roman" w:hAnsi="Times New Roman" w:cs="Times New Roman"/>
                  <w:szCs w:val="21"/>
                </w:rPr>
              </w:pPr>
              <w:r w:rsidRPr="004B7A74">
                <w:rPr>
                  <w:rFonts w:ascii="Times New Roman" w:cs="Times New Roman"/>
                  <w:szCs w:val="21"/>
                </w:rPr>
                <w:t>本期期末存货项目的可变现净值以资产负债表日市场价格为基础确定。</w:t>
              </w:r>
            </w:p>
            <w:p w:rsidR="003A2366" w:rsidRPr="004B7A74" w:rsidRDefault="003A2366" w:rsidP="00A96ABB">
              <w:pPr>
                <w:pStyle w:val="afb"/>
                <w:rPr>
                  <w:rFonts w:ascii="Times New Roman" w:hAnsi="Times New Roman"/>
                </w:rPr>
              </w:pPr>
            </w:p>
            <w:p w:rsidR="003A2366" w:rsidRPr="004B7A74" w:rsidRDefault="003A2366" w:rsidP="003A2366">
              <w:pPr>
                <w:pStyle w:val="afb"/>
                <w:tabs>
                  <w:tab w:val="clear" w:pos="1273"/>
                </w:tabs>
                <w:ind w:leftChars="0" w:left="0" w:firstLineChars="0" w:firstLine="0"/>
                <w:rPr>
                  <w:rFonts w:ascii="Times New Roman" w:hAnsi="Times New Roman"/>
                </w:rPr>
              </w:pPr>
              <w:r w:rsidRPr="004B7A74">
                <w:rPr>
                  <w:rFonts w:ascii="Times New Roman"/>
                </w:rPr>
                <w:t>存货的盘存制度</w:t>
              </w:r>
            </w:p>
            <w:p w:rsidR="003A2366" w:rsidRPr="004B7A74" w:rsidRDefault="003A2366" w:rsidP="00A96ABB">
              <w:pPr>
                <w:pStyle w:val="afc"/>
                <w:ind w:leftChars="0" w:left="0" w:firstLineChars="200" w:firstLine="420"/>
                <w:rPr>
                  <w:rFonts w:ascii="Times New Roman" w:hAnsi="Times New Roman"/>
                  <w:b/>
                  <w:color w:val="800000"/>
                </w:rPr>
              </w:pPr>
              <w:r w:rsidRPr="004B7A74">
                <w:rPr>
                  <w:rFonts w:ascii="Times New Roman"/>
                </w:rPr>
                <w:t>采用永续盘存制。</w:t>
              </w:r>
            </w:p>
            <w:p w:rsidR="003A2366" w:rsidRPr="004B7A74" w:rsidRDefault="003A2366" w:rsidP="00A96ABB">
              <w:pPr>
                <w:pStyle w:val="afb"/>
                <w:rPr>
                  <w:rFonts w:ascii="Times New Roman" w:hAnsi="Times New Roman"/>
                </w:rPr>
              </w:pPr>
            </w:p>
            <w:p w:rsidR="003A2366" w:rsidRPr="004B7A74" w:rsidRDefault="003A2366" w:rsidP="003A2366">
              <w:pPr>
                <w:pStyle w:val="afb"/>
                <w:tabs>
                  <w:tab w:val="clear" w:pos="1273"/>
                </w:tabs>
                <w:ind w:leftChars="0" w:left="0" w:firstLineChars="0" w:firstLine="0"/>
                <w:rPr>
                  <w:rFonts w:ascii="Times New Roman" w:hAnsi="Times New Roman"/>
                </w:rPr>
              </w:pPr>
              <w:r w:rsidRPr="004B7A74">
                <w:rPr>
                  <w:rFonts w:ascii="Times New Roman"/>
                </w:rPr>
                <w:lastRenderedPageBreak/>
                <w:t>低值易耗品和包装物的摊销方法</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t>包装物、低值易耗品采用五五摊销法摊销，其中联芯科技有限公司低值易耗品采用一次转销法摊销。</w:t>
              </w:r>
            </w:p>
            <w:p w:rsidR="006607F0" w:rsidRDefault="00914BD0">
              <w:pPr>
                <w:rPr>
                  <w:rFonts w:cs="Times New Roman"/>
                  <w:szCs w:val="21"/>
                </w:rPr>
              </w:pPr>
            </w:p>
          </w:sdtContent>
        </w:sdt>
      </w:sdtContent>
    </w:sdt>
    <w:p w:rsidR="006607F0" w:rsidRDefault="006607F0">
      <w:pPr>
        <w:rPr>
          <w:rFonts w:cs="Times New Roman"/>
          <w:szCs w:val="21"/>
        </w:rPr>
      </w:pPr>
    </w:p>
    <w:sdt>
      <w:sdtPr>
        <w:rPr>
          <w:rFonts w:ascii="宋体" w:hAnsi="宋体" w:cs="宋体" w:hint="eastAsia"/>
          <w:b w:val="0"/>
          <w:bCs w:val="0"/>
          <w:kern w:val="0"/>
          <w:szCs w:val="21"/>
        </w:rPr>
        <w:alias w:val="模块:划分为持有待售资产"/>
        <w:tag w:val="_GBC_a1a86a762feb43c3bed478ce8a19ae7c"/>
        <w:id w:val="1574087549"/>
        <w:lock w:val="sdtLocked"/>
        <w:placeholder>
          <w:docPart w:val="GBC22222222222222222222222222222"/>
        </w:placeholder>
      </w:sdtPr>
      <w:sdtEndPr/>
      <w:sdtContent>
        <w:p w:rsidR="006607F0" w:rsidRDefault="00411289" w:rsidP="00F5442C">
          <w:pPr>
            <w:pStyle w:val="3"/>
            <w:numPr>
              <w:ilvl w:val="0"/>
              <w:numId w:val="24"/>
            </w:numPr>
            <w:rPr>
              <w:szCs w:val="21"/>
            </w:rPr>
          </w:pPr>
          <w:r>
            <w:rPr>
              <w:rFonts w:hint="eastAsia"/>
              <w:szCs w:val="21"/>
            </w:rPr>
            <w:t>划分为</w:t>
          </w:r>
          <w:r>
            <w:rPr>
              <w:rFonts w:hint="eastAsia"/>
            </w:rPr>
            <w:t>持有</w:t>
          </w:r>
          <w:r>
            <w:rPr>
              <w:rFonts w:hint="eastAsia"/>
              <w:szCs w:val="21"/>
            </w:rPr>
            <w:t>待售资产</w:t>
          </w:r>
        </w:p>
        <w:sdt>
          <w:sdtPr>
            <w:rPr>
              <w:szCs w:val="21"/>
            </w:rPr>
            <w:alias w:val="划分为持有待售资产的确认标准"/>
            <w:tag w:val="_GBC_d8726eddbed2465794ccdff8edd6a7cc"/>
            <w:id w:val="-1362128111"/>
            <w:lock w:val="sdtLocked"/>
            <w:placeholder>
              <w:docPart w:val="GBC22222222222222222222222222222"/>
            </w:placeholder>
          </w:sdtPr>
          <w:sdtEndPr/>
          <w:sdtContent>
            <w:p w:rsidR="003A2366" w:rsidRPr="004B7A74" w:rsidRDefault="003A2366" w:rsidP="003A2366">
              <w:pPr>
                <w:tabs>
                  <w:tab w:val="num" w:pos="630"/>
                </w:tabs>
                <w:adjustRightInd w:val="0"/>
                <w:snapToGrid w:val="0"/>
                <w:spacing w:line="400" w:lineRule="atLeast"/>
                <w:rPr>
                  <w:rFonts w:ascii="Times New Roman" w:hAnsi="Times New Roman" w:cs="Times New Roman"/>
                  <w:szCs w:val="21"/>
                </w:rPr>
              </w:pPr>
              <w:r w:rsidRPr="004B7A74">
                <w:rPr>
                  <w:rFonts w:ascii="Times New Roman" w:cs="Times New Roman"/>
                  <w:szCs w:val="21"/>
                </w:rPr>
                <w:t>本公司将同时满足下列条件的组成部分（或非流动资产）确认为持有待售：</w:t>
              </w:r>
            </w:p>
            <w:p w:rsidR="003A2366" w:rsidRPr="004B7A74" w:rsidRDefault="003A2366" w:rsidP="003A2366">
              <w:pPr>
                <w:pStyle w:val="afc"/>
                <w:ind w:leftChars="0" w:left="0"/>
                <w:rPr>
                  <w:rFonts w:ascii="Times New Roman" w:hAnsi="Times New Roman"/>
                </w:rPr>
              </w:pPr>
              <w:r w:rsidRPr="004B7A74">
                <w:rPr>
                  <w:rFonts w:ascii="Times New Roman"/>
                </w:rPr>
                <w:t>（</w:t>
              </w:r>
              <w:r w:rsidRPr="004B7A74">
                <w:rPr>
                  <w:rFonts w:ascii="Times New Roman" w:hAnsi="Times New Roman"/>
                </w:rPr>
                <w:t>1</w:t>
              </w:r>
              <w:r w:rsidRPr="004B7A74">
                <w:rPr>
                  <w:rFonts w:ascii="Times New Roman"/>
                </w:rPr>
                <w:t>）该组成部分必须在其当前状况下仅根据出售此类组成部分的惯常条款即可立即出售；</w:t>
              </w:r>
            </w:p>
            <w:p w:rsidR="003A2366" w:rsidRPr="004B7A74" w:rsidRDefault="003A2366" w:rsidP="003A2366">
              <w:pPr>
                <w:tabs>
                  <w:tab w:val="num" w:pos="630"/>
                </w:tabs>
                <w:adjustRightInd w:val="0"/>
                <w:snapToGrid w:val="0"/>
                <w:spacing w:line="400" w:lineRule="atLeast"/>
                <w:rPr>
                  <w:rFonts w:ascii="Times New Roman" w:hAnsi="Times New Roman" w:cs="Times New Roman"/>
                  <w:szCs w:val="21"/>
                </w:rPr>
              </w:pPr>
              <w:r w:rsidRPr="004B7A74">
                <w:rPr>
                  <w:rFonts w:ascii="Times New Roman" w:cs="Times New Roman"/>
                  <w:szCs w:val="21"/>
                </w:rPr>
                <w:t>（</w:t>
              </w:r>
              <w:r w:rsidRPr="004B7A74">
                <w:rPr>
                  <w:rFonts w:ascii="Times New Roman" w:hAnsi="Times New Roman" w:cs="Times New Roman"/>
                  <w:szCs w:val="21"/>
                </w:rPr>
                <w:t>2</w:t>
              </w:r>
              <w:r w:rsidRPr="004B7A74">
                <w:rPr>
                  <w:rFonts w:ascii="Times New Roman" w:cs="Times New Roman"/>
                  <w:szCs w:val="21"/>
                </w:rPr>
                <w:t>）公司已经就处置该组成部分（或非流动资产）作出决议，如按规定需得到股东批准的，已经取得股东大会或相应权力机构的批准；</w:t>
              </w:r>
            </w:p>
            <w:p w:rsidR="003A2366" w:rsidRPr="004B7A74" w:rsidRDefault="003A2366" w:rsidP="003A2366">
              <w:pPr>
                <w:tabs>
                  <w:tab w:val="num" w:pos="630"/>
                </w:tabs>
                <w:adjustRightInd w:val="0"/>
                <w:snapToGrid w:val="0"/>
                <w:spacing w:line="400" w:lineRule="atLeast"/>
                <w:rPr>
                  <w:rFonts w:ascii="Times New Roman" w:hAnsi="Times New Roman" w:cs="Times New Roman"/>
                  <w:szCs w:val="21"/>
                </w:rPr>
              </w:pPr>
              <w:r w:rsidRPr="004B7A74">
                <w:rPr>
                  <w:rFonts w:ascii="Times New Roman" w:cs="Times New Roman"/>
                  <w:szCs w:val="21"/>
                </w:rPr>
                <w:t>（</w:t>
              </w:r>
              <w:r w:rsidRPr="004B7A74">
                <w:rPr>
                  <w:rFonts w:ascii="Times New Roman" w:hAnsi="Times New Roman" w:cs="Times New Roman"/>
                  <w:szCs w:val="21"/>
                </w:rPr>
                <w:t>3</w:t>
              </w:r>
              <w:r w:rsidRPr="004B7A74">
                <w:rPr>
                  <w:rFonts w:ascii="Times New Roman" w:cs="Times New Roman"/>
                  <w:szCs w:val="21"/>
                </w:rPr>
                <w:t>）公司已与受让方签订了不可撤销的转让协议；</w:t>
              </w:r>
            </w:p>
            <w:p w:rsidR="003A2366" w:rsidRPr="004B7A74" w:rsidRDefault="003A2366" w:rsidP="003A2366">
              <w:pPr>
                <w:tabs>
                  <w:tab w:val="num" w:pos="630"/>
                </w:tabs>
                <w:adjustRightInd w:val="0"/>
                <w:snapToGrid w:val="0"/>
                <w:spacing w:line="400" w:lineRule="atLeast"/>
                <w:rPr>
                  <w:rFonts w:ascii="Times New Roman" w:hAnsi="Times New Roman" w:cs="Times New Roman"/>
                  <w:szCs w:val="21"/>
                </w:rPr>
              </w:pPr>
              <w:r w:rsidRPr="004B7A74">
                <w:rPr>
                  <w:rFonts w:ascii="Times New Roman" w:cs="Times New Roman"/>
                  <w:szCs w:val="21"/>
                </w:rPr>
                <w:t>（</w:t>
              </w:r>
              <w:r w:rsidRPr="004B7A74">
                <w:rPr>
                  <w:rFonts w:ascii="Times New Roman" w:hAnsi="Times New Roman" w:cs="Times New Roman"/>
                  <w:szCs w:val="21"/>
                </w:rPr>
                <w:t>4</w:t>
              </w:r>
              <w:r w:rsidRPr="004B7A74">
                <w:rPr>
                  <w:rFonts w:ascii="Times New Roman" w:cs="Times New Roman"/>
                  <w:szCs w:val="21"/>
                </w:rPr>
                <w:t>）该项转让将在一年内完成。</w:t>
              </w:r>
            </w:p>
            <w:p w:rsidR="006607F0" w:rsidRDefault="00914BD0">
              <w:pPr>
                <w:rPr>
                  <w:szCs w:val="21"/>
                </w:rPr>
              </w:pPr>
            </w:p>
          </w:sdtContent>
        </w:sdt>
      </w:sdtContent>
    </w:sdt>
    <w:sdt>
      <w:sdtPr>
        <w:rPr>
          <w:rFonts w:asciiTheme="minorHAnsi" w:hAnsiTheme="minorHAnsi" w:cstheme="minorBidi"/>
          <w:b w:val="0"/>
          <w:bCs w:val="0"/>
          <w:kern w:val="0"/>
          <w:szCs w:val="22"/>
        </w:rPr>
        <w:alias w:val="模块:长期股权投资"/>
        <w:tag w:val="_GBC_d82c12cf13554acd90dfb7880244798c"/>
        <w:id w:val="1608321715"/>
        <w:lock w:val="sdtLocked"/>
        <w:placeholder>
          <w:docPart w:val="GBC22222222222222222222222222222"/>
        </w:placeholder>
      </w:sdtPr>
      <w:sdtEndPr>
        <w:rPr>
          <w:rFonts w:ascii="宋体" w:hAnsi="宋体" w:cs="Times New Roman"/>
          <w:szCs w:val="21"/>
        </w:rPr>
      </w:sdtEndPr>
      <w:sdtContent>
        <w:p w:rsidR="006607F0" w:rsidRDefault="00411289" w:rsidP="00F5442C">
          <w:pPr>
            <w:pStyle w:val="3"/>
            <w:numPr>
              <w:ilvl w:val="0"/>
              <w:numId w:val="24"/>
            </w:numPr>
          </w:pPr>
          <w:r>
            <w:t>长期股权投资</w:t>
          </w:r>
        </w:p>
        <w:sdt>
          <w:sdtPr>
            <w:rPr>
              <w:rFonts w:cs="宋体"/>
              <w:b w:val="0"/>
              <w:bCs w:val="0"/>
              <w:kern w:val="0"/>
              <w:szCs w:val="24"/>
            </w:rPr>
            <w:alias w:val="长期股权投资的核算方法"/>
            <w:tag w:val="_GBC_3e77074cd50946b1bccdff9bc1c9556f"/>
            <w:id w:val="771754693"/>
            <w:lock w:val="sdtLocked"/>
            <w:placeholder>
              <w:docPart w:val="GBC22222222222222222222222222222"/>
            </w:placeholder>
          </w:sdtPr>
          <w:sdtEndPr/>
          <w:sdtContent>
            <w:p w:rsidR="003A2366" w:rsidRPr="004B7A74" w:rsidRDefault="003A2366" w:rsidP="003A2366">
              <w:pPr>
                <w:pStyle w:val="afb"/>
                <w:tabs>
                  <w:tab w:val="clear" w:pos="1273"/>
                </w:tabs>
                <w:ind w:leftChars="0" w:left="0" w:firstLineChars="0" w:firstLine="0"/>
                <w:rPr>
                  <w:rFonts w:ascii="Times New Roman" w:hAnsi="Times New Roman"/>
                </w:rPr>
              </w:pPr>
              <w:r w:rsidRPr="004B7A74">
                <w:rPr>
                  <w:rFonts w:ascii="Times New Roman"/>
                </w:rPr>
                <w:t>共同控制、重大影响的判断标准</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rsidR="003A2366" w:rsidRPr="004B7A74" w:rsidRDefault="003A2366" w:rsidP="00A96ABB">
              <w:pPr>
                <w:pStyle w:val="afc"/>
                <w:ind w:leftChars="0" w:left="0" w:firstLineChars="200" w:firstLine="420"/>
                <w:rPr>
                  <w:rFonts w:ascii="Times New Roman" w:hAnsi="Times New Roman"/>
                  <w:color w:val="800000"/>
                </w:rPr>
              </w:pPr>
              <w:r w:rsidRPr="004B7A74">
                <w:rPr>
                  <w:rFonts w:ascii="Times New Roman"/>
                </w:rPr>
                <w:t>重大影响，是指对一个企业的财务和经营决策有参与决策的权力，但并不能够控制或者与其他方一起共同控制这些政策的制定。本公司能够对被投资单位施加重大影响的，被投资单位为本公司联营企业。</w:t>
              </w:r>
            </w:p>
            <w:p w:rsidR="003A2366" w:rsidRPr="004B7A74" w:rsidRDefault="003A2366" w:rsidP="00A96ABB">
              <w:pPr>
                <w:pStyle w:val="afb"/>
                <w:rPr>
                  <w:rFonts w:ascii="Times New Roman" w:hAnsi="Times New Roman"/>
                </w:rPr>
              </w:pPr>
            </w:p>
            <w:p w:rsidR="003A2366" w:rsidRPr="004B7A74" w:rsidRDefault="003A2366" w:rsidP="003A2366">
              <w:pPr>
                <w:pStyle w:val="afb"/>
                <w:tabs>
                  <w:tab w:val="clear" w:pos="1273"/>
                </w:tabs>
                <w:ind w:leftChars="0" w:left="0" w:firstLineChars="0" w:firstLine="0"/>
                <w:rPr>
                  <w:rFonts w:ascii="Times New Roman" w:hAnsi="Times New Roman"/>
                </w:rPr>
              </w:pPr>
              <w:r w:rsidRPr="004B7A74">
                <w:rPr>
                  <w:rFonts w:ascii="Times New Roman"/>
                </w:rPr>
                <w:t>初始投资成本的确定</w:t>
              </w:r>
            </w:p>
            <w:p w:rsidR="003A2366" w:rsidRPr="004B7A74" w:rsidRDefault="003A2366" w:rsidP="003A2366">
              <w:pPr>
                <w:pStyle w:val="afc"/>
                <w:ind w:leftChars="0" w:left="0"/>
                <w:rPr>
                  <w:rFonts w:ascii="Times New Roman" w:hAnsi="Times New Roman"/>
                </w:rPr>
              </w:pPr>
              <w:r w:rsidRPr="004B7A74">
                <w:rPr>
                  <w:rFonts w:ascii="Times New Roman"/>
                </w:rPr>
                <w:t>（</w:t>
              </w:r>
              <w:r w:rsidRPr="004B7A74">
                <w:rPr>
                  <w:rFonts w:ascii="Times New Roman" w:hAnsi="Times New Roman"/>
                </w:rPr>
                <w:t>1</w:t>
              </w:r>
              <w:r w:rsidRPr="004B7A74">
                <w:rPr>
                  <w:rFonts w:ascii="Times New Roman"/>
                </w:rPr>
                <w:t>）企业合并形成的长期股权投资</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t>同一控制下的企业合并：公司以支付现金、转让非现金资产或承担债务方式以及以发行权益性证券作为合并对价的，在合并日按照取得被合并方所有者权益在最终控制方合并财务报表中的账面价值的份额作为长期股权投资的初始投资成本。因追加投资等原因能够对同一控制下的被投资单位实施控制的，在合并日根据合并后应享有被合并方净资产在最终控制方合并财务报表中的账面价值的份额，确定长期股权投资的初始投资成本。合并日长期股权投资的初始投资成本，与达到合并前的长期股权投资账面价值加上合并日进一步取得股份新支付对价的账面价值之和的差额，调整股本溢价，股本溢价不足冲减的，冲减留存收益。</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t>非同一控制下的企业合并：公司按照购买日确定的合并成本作为长期股权投资的初始投资成本。因追加投资等原因能够对非同一控制下的被投资单位实施控制的，按照原持有的股权投资账面价值加上新增投资成本之和，作为改按成本法核算的初始投资成本。</w:t>
              </w:r>
            </w:p>
            <w:p w:rsidR="003A2366" w:rsidRPr="004B7A74" w:rsidRDefault="003A2366" w:rsidP="003A2366">
              <w:pPr>
                <w:pStyle w:val="afc"/>
                <w:ind w:leftChars="0" w:left="0"/>
                <w:rPr>
                  <w:rFonts w:ascii="Times New Roman" w:hAnsi="Times New Roman"/>
                </w:rPr>
              </w:pPr>
              <w:r w:rsidRPr="004B7A74">
                <w:rPr>
                  <w:rFonts w:ascii="Times New Roman"/>
                </w:rPr>
                <w:t>（</w:t>
              </w:r>
              <w:r w:rsidRPr="004B7A74">
                <w:rPr>
                  <w:rFonts w:ascii="Times New Roman" w:hAnsi="Times New Roman"/>
                </w:rPr>
                <w:t>2</w:t>
              </w:r>
              <w:r w:rsidRPr="004B7A74">
                <w:rPr>
                  <w:rFonts w:ascii="Times New Roman"/>
                </w:rPr>
                <w:t>）其他方式取得的长期股权投资</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lastRenderedPageBreak/>
                <w:t>以支付现金方式取得的长期股权投资，按照实际支付的购买价款作为初始投资成本。</w:t>
              </w:r>
            </w:p>
            <w:p w:rsidR="003A2366" w:rsidRPr="004B7A74" w:rsidRDefault="003A2366" w:rsidP="00A96ABB">
              <w:pPr>
                <w:pStyle w:val="afc"/>
                <w:ind w:leftChars="0" w:left="0" w:firstLineChars="150" w:firstLine="315"/>
                <w:rPr>
                  <w:rFonts w:ascii="Times New Roman" w:hAnsi="Times New Roman"/>
                </w:rPr>
              </w:pPr>
              <w:r w:rsidRPr="004B7A74">
                <w:rPr>
                  <w:rFonts w:ascii="Times New Roman"/>
                </w:rPr>
                <w:t>以发行权益性证券取得的长期股权投资，按照发行权益性证券的公允价值作为初始投资成本。</w:t>
              </w:r>
            </w:p>
            <w:p w:rsidR="003A2366" w:rsidRPr="004B7A74" w:rsidRDefault="003A2366" w:rsidP="00A96ABB">
              <w:pPr>
                <w:pStyle w:val="afc"/>
                <w:ind w:leftChars="0" w:left="0" w:firstLineChars="150" w:firstLine="315"/>
                <w:rPr>
                  <w:rFonts w:ascii="Times New Roman" w:hAnsi="Times New Roman"/>
                </w:rPr>
              </w:pPr>
              <w:r w:rsidRPr="004B7A74">
                <w:rPr>
                  <w:rFonts w:ascii="Times New Roman"/>
                </w:rPr>
                <w:t>在非货币性资产交换具备商业实质和换入资产或换出资产的公允价值能够可靠计量的前提下，非货币性资产交换换入的长期股权投资以换出资产的公允价值和应支付的相关税费确定其初始投资成本，除非有确凿证据表明换入资产的公允价值更加可靠；不满足上述前提的非货币性资产交换，以换出资产的账面价值和应支付的相关税费作为换入长期股权投资的初始投资成本。</w:t>
              </w:r>
            </w:p>
            <w:p w:rsidR="003A2366" w:rsidRPr="004B7A74" w:rsidRDefault="003A2366" w:rsidP="003A2366">
              <w:pPr>
                <w:pStyle w:val="afc"/>
                <w:ind w:leftChars="0" w:left="0"/>
                <w:rPr>
                  <w:rFonts w:ascii="Times New Roman" w:hAnsi="Times New Roman"/>
                </w:rPr>
              </w:pPr>
              <w:r w:rsidRPr="004B7A74">
                <w:rPr>
                  <w:rFonts w:ascii="Times New Roman"/>
                </w:rPr>
                <w:t>通过债务重组取得的长期股权投资，其初始投资成本按照公允价值为基础确定。</w:t>
              </w:r>
            </w:p>
            <w:p w:rsidR="003A2366" w:rsidRPr="004B7A74" w:rsidRDefault="003A2366" w:rsidP="00A96ABB">
              <w:pPr>
                <w:pStyle w:val="afc"/>
                <w:rPr>
                  <w:rFonts w:ascii="Times New Roman" w:hAnsi="Times New Roman"/>
                </w:rPr>
              </w:pPr>
            </w:p>
            <w:p w:rsidR="003A2366" w:rsidRPr="004B7A74" w:rsidRDefault="003A2366" w:rsidP="003A2366">
              <w:pPr>
                <w:pStyle w:val="afb"/>
                <w:tabs>
                  <w:tab w:val="clear" w:pos="1273"/>
                </w:tabs>
                <w:ind w:leftChars="0" w:left="0" w:firstLineChars="0" w:firstLine="0"/>
                <w:rPr>
                  <w:rFonts w:ascii="Times New Roman" w:hAnsi="Times New Roman"/>
                </w:rPr>
              </w:pPr>
              <w:r w:rsidRPr="004B7A74">
                <w:rPr>
                  <w:rFonts w:ascii="Times New Roman"/>
                </w:rPr>
                <w:t>后续计量及损益确认方法</w:t>
              </w:r>
            </w:p>
            <w:p w:rsidR="003A2366" w:rsidRPr="004B7A74" w:rsidRDefault="003A2366" w:rsidP="003A2366">
              <w:pPr>
                <w:pStyle w:val="afc"/>
                <w:ind w:leftChars="0" w:left="0"/>
                <w:rPr>
                  <w:rFonts w:ascii="Times New Roman" w:hAnsi="Times New Roman"/>
                </w:rPr>
              </w:pPr>
              <w:r w:rsidRPr="004B7A74">
                <w:rPr>
                  <w:rFonts w:ascii="Times New Roman"/>
                </w:rPr>
                <w:t>（</w:t>
              </w:r>
              <w:r w:rsidRPr="004B7A74">
                <w:rPr>
                  <w:rFonts w:ascii="Times New Roman" w:hAnsi="Times New Roman"/>
                </w:rPr>
                <w:t>1</w:t>
              </w:r>
              <w:r w:rsidRPr="004B7A74">
                <w:rPr>
                  <w:rFonts w:ascii="Times New Roman"/>
                </w:rPr>
                <w:t>）成本法核算的长期股权投资</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t>公司对子公司的长期股权投资，采用成本法核算。除取得投资时实际支付的价款或对价中包含的已宣告但尚未发放的现金股利或利润外，公司按照享有被投资单位宣告发放的现金股利或利润确认当期投资收益。</w:t>
              </w:r>
            </w:p>
            <w:p w:rsidR="003A2366" w:rsidRPr="004B7A74" w:rsidRDefault="003A2366" w:rsidP="003A2366">
              <w:pPr>
                <w:pStyle w:val="afc"/>
                <w:ind w:leftChars="0" w:left="0"/>
                <w:rPr>
                  <w:rFonts w:ascii="Times New Roman" w:hAnsi="Times New Roman"/>
                </w:rPr>
              </w:pPr>
              <w:r w:rsidRPr="004B7A74">
                <w:rPr>
                  <w:rFonts w:ascii="Times New Roman"/>
                </w:rPr>
                <w:t>（</w:t>
              </w:r>
              <w:r w:rsidRPr="004B7A74">
                <w:rPr>
                  <w:rFonts w:ascii="Times New Roman" w:hAnsi="Times New Roman"/>
                </w:rPr>
                <w:t>2</w:t>
              </w:r>
              <w:r w:rsidRPr="004B7A74">
                <w:rPr>
                  <w:rFonts w:ascii="Times New Roman"/>
                </w:rPr>
                <w:t>）权益法核算的长期股权投资</w:t>
              </w:r>
            </w:p>
            <w:p w:rsidR="003A2366" w:rsidRPr="004B7A74" w:rsidRDefault="003A2366" w:rsidP="00A96ABB">
              <w:pPr>
                <w:pStyle w:val="afc"/>
                <w:ind w:leftChars="0" w:left="0" w:firstLineChars="150" w:firstLine="315"/>
                <w:rPr>
                  <w:rFonts w:ascii="Times New Roman" w:hAnsi="Times New Roman"/>
                </w:rPr>
              </w:pPr>
              <w:r w:rsidRPr="004B7A74">
                <w:rPr>
                  <w:rFonts w:ascii="Times New Roman"/>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rsidR="003A2366" w:rsidRPr="004B7A74" w:rsidRDefault="003A2366" w:rsidP="00A96ABB">
              <w:pPr>
                <w:pStyle w:val="afc"/>
                <w:ind w:leftChars="0" w:left="0" w:firstLineChars="150" w:firstLine="315"/>
                <w:rPr>
                  <w:rFonts w:ascii="Times New Roman" w:hAnsi="Times New Roman"/>
                </w:rPr>
              </w:pPr>
              <w:r w:rsidRPr="004B7A74">
                <w:rPr>
                  <w:rFonts w:ascii="Times New Roman"/>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t>在确认应享有被投资单位净损益的份额时，以取得投资时被投资单位可辨认净资产的公允价值为基础，并按照公司的会计政策及会计期间，对被投资单位的净利润进行调整后确认。在持有投资期间，被投资单位编制合并财务报表的，以合并财务报表中的净利润、其他综合收益和其他所有者权益变动中归属于被投资单位的金额为基础进行核算。</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t>公司与联营企业、合营企业之间发生的未实现内部交易损益按照应享有的比例计算归属于公司的部分，予以抵销，在此基础上确认投资收益。与被投资单位发生的未实现内部交易损失，属于资产减值损失的，全额确认。公司与联营企业、合营企业之间发生投出或出售资产的交易，该资产构成业务的，按照本附注</w:t>
              </w:r>
              <w:r w:rsidRPr="004B7A74">
                <w:rPr>
                  <w:rFonts w:ascii="Times New Roman" w:hAnsi="Times New Roman"/>
                </w:rPr>
                <w:t>“</w:t>
              </w:r>
              <w:r w:rsidRPr="004B7A74">
                <w:rPr>
                  <w:rFonts w:ascii="Times New Roman"/>
                </w:rPr>
                <w:t>三、（五）同一控制下和非同一控制下企业合并的会计处理方法</w:t>
              </w:r>
              <w:r w:rsidRPr="004B7A74">
                <w:rPr>
                  <w:rFonts w:ascii="Times New Roman" w:hAnsi="Times New Roman"/>
                </w:rPr>
                <w:t>”</w:t>
              </w:r>
              <w:r w:rsidRPr="004B7A74">
                <w:rPr>
                  <w:rFonts w:ascii="Times New Roman"/>
                </w:rPr>
                <w:t>和</w:t>
              </w:r>
              <w:r w:rsidRPr="004B7A74">
                <w:rPr>
                  <w:rFonts w:ascii="Times New Roman" w:hAnsi="Times New Roman"/>
                </w:rPr>
                <w:t>“</w:t>
              </w:r>
              <w:r w:rsidRPr="004B7A74">
                <w:rPr>
                  <w:rFonts w:ascii="Times New Roman"/>
                </w:rPr>
                <w:t>三、（六）合并财务报表的编制方法</w:t>
              </w:r>
              <w:r w:rsidRPr="004B7A74">
                <w:rPr>
                  <w:rFonts w:ascii="Times New Roman" w:hAnsi="Times New Roman"/>
                </w:rPr>
                <w:t>”</w:t>
              </w:r>
              <w:r w:rsidRPr="004B7A74">
                <w:rPr>
                  <w:rFonts w:ascii="Times New Roman"/>
                </w:rPr>
                <w:t>中披露的相关政策进行会计处理。</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t>在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w:t>
              </w:r>
              <w:r w:rsidRPr="004B7A74">
                <w:rPr>
                  <w:rFonts w:ascii="Times New Roman"/>
                </w:rPr>
                <w:lastRenderedPageBreak/>
                <w:t>债，计入当期投资损失。</w:t>
              </w:r>
            </w:p>
            <w:p w:rsidR="003A2366" w:rsidRPr="004B7A74" w:rsidRDefault="003A2366" w:rsidP="003A2366">
              <w:pPr>
                <w:pStyle w:val="afc"/>
                <w:ind w:leftChars="0" w:left="0"/>
                <w:rPr>
                  <w:rFonts w:ascii="Times New Roman" w:hAnsi="Times New Roman"/>
                </w:rPr>
              </w:pPr>
              <w:r w:rsidRPr="004B7A74">
                <w:rPr>
                  <w:rFonts w:ascii="Times New Roman"/>
                </w:rPr>
                <w:t>（</w:t>
              </w:r>
              <w:r w:rsidRPr="004B7A74">
                <w:rPr>
                  <w:rFonts w:ascii="Times New Roman" w:hAnsi="Times New Roman"/>
                </w:rPr>
                <w:t>3</w:t>
              </w:r>
              <w:r w:rsidRPr="004B7A74">
                <w:rPr>
                  <w:rFonts w:ascii="Times New Roman"/>
                </w:rPr>
                <w:t>）长期股权投资的处置</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t>处置长期股权投资，其账面价值与实际取得价款的差额，计入当期损益。</w:t>
              </w:r>
            </w:p>
            <w:p w:rsidR="003A2366" w:rsidRPr="004B7A74" w:rsidRDefault="003A2366" w:rsidP="00A96ABB">
              <w:pPr>
                <w:pStyle w:val="afc"/>
                <w:ind w:leftChars="0" w:left="0" w:firstLineChars="150" w:firstLine="315"/>
                <w:rPr>
                  <w:rFonts w:ascii="Times New Roman" w:hAnsi="Times New Roman"/>
                </w:rPr>
              </w:pPr>
              <w:r w:rsidRPr="004B7A74">
                <w:rPr>
                  <w:rFonts w:ascii="Times New Roman"/>
                </w:rPr>
                <w:t>采用权益法核算的长期股权投资，在处置该项投资时，采用与被投资单位直接处置相关资产或负债相同的基础，按相应比例对原计入其他综合收益的部分进行会计处理。因被投资单位除净损益、其他综合收益和利润分配以外的其他所有者权益变动而确认的所有者权益，按比例结转入当期损益，由于被投资方重新计量设定受益计划净负债或净资产变动而产生的其他综合收益除外。</w:t>
              </w:r>
            </w:p>
            <w:p w:rsidR="003A2366" w:rsidRPr="004B7A74" w:rsidRDefault="003A2366" w:rsidP="00A96ABB">
              <w:pPr>
                <w:pStyle w:val="afc"/>
                <w:ind w:leftChars="0" w:left="0" w:firstLineChars="200" w:firstLine="420"/>
                <w:rPr>
                  <w:rFonts w:ascii="Times New Roman" w:hAnsi="Times New Roman"/>
                  <w:color w:val="0000FF"/>
                </w:rPr>
              </w:pPr>
              <w:r w:rsidRPr="004B7A74">
                <w:rPr>
                  <w:rFonts w:ascii="Times New Roman"/>
                </w:rPr>
                <w:t>因处置部分股权投资等原因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损益。</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t>因处置部分股权投资、因其他投资方对子公司增资而导致本公司持股比例下降等原因丧失了对被投资单位控制权的，在编制个别财务报表时，剩余股权能够对被投资单位实施共同控制或重大影响的，改按权益法核算，并对该剩余股权视同自取得时即采用权益法核算进行调整；剩余股权不能对被投资单位实施共同控制或施加重大影响的，改按金融工具确认和计量准则的有关规定进行会计处理，其在丧失控制之日的公允价值与账面价值间的差额计入当期损益。</w:t>
              </w:r>
            </w:p>
            <w:p w:rsidR="003A2366" w:rsidRPr="004B7A74" w:rsidRDefault="003A2366" w:rsidP="00A96ABB">
              <w:pPr>
                <w:pStyle w:val="afc"/>
                <w:ind w:leftChars="0" w:left="0" w:firstLineChars="200" w:firstLine="420"/>
                <w:rPr>
                  <w:rFonts w:ascii="Times New Roman" w:hAnsi="Times New Roman"/>
                </w:rPr>
              </w:pPr>
              <w:r w:rsidRPr="004B7A74">
                <w:rPr>
                  <w:rFonts w:ascii="Times New Roman"/>
                </w:rPr>
                <w:t>处置的股权是因追加投资等原因通过企业合并取得的，在编制个别财务报表时，处置后的剩余股权采用成本法或权益法核算的，购买日之前持有的股权投资因采用权益法核算而确认的其他综合收益和其他所有者权益按比例结转；处置后的剩余股权改按金融工具确认和计量准则进行会计处理的，其他综合收益和其他所有者权益全部结转。</w:t>
              </w:r>
            </w:p>
            <w:p w:rsidR="006607F0" w:rsidRDefault="00914BD0">
              <w:pPr>
                <w:rPr>
                  <w:szCs w:val="21"/>
                </w:rPr>
              </w:pPr>
            </w:p>
          </w:sdtContent>
        </w:sdt>
      </w:sdtContent>
    </w:sdt>
    <w:p w:rsidR="006607F0" w:rsidRPr="00B1700B" w:rsidRDefault="00411289" w:rsidP="00F5442C">
      <w:pPr>
        <w:pStyle w:val="3"/>
        <w:numPr>
          <w:ilvl w:val="0"/>
          <w:numId w:val="24"/>
        </w:numPr>
        <w:rPr>
          <w:b w:val="0"/>
        </w:rPr>
      </w:pPr>
      <w:r w:rsidRPr="00B1700B">
        <w:rPr>
          <w:b w:val="0"/>
        </w:rPr>
        <w:t>投资性房地产</w:t>
      </w:r>
    </w:p>
    <w:sdt>
      <w:sdtPr>
        <w:rPr>
          <w:rFonts w:ascii="宋体" w:hAnsi="宋体" w:cs="宋体" w:hint="eastAsia"/>
          <w:b w:val="0"/>
          <w:bCs w:val="0"/>
          <w:kern w:val="0"/>
          <w:szCs w:val="24"/>
        </w:rPr>
        <w:alias w:val="选项模块:成本计量模式"/>
        <w:tag w:val="_GBC_20b1c487c1e348188269523d7d980194"/>
        <w:id w:val="910043192"/>
        <w:lock w:val="sdtLocked"/>
        <w:placeholder>
          <w:docPart w:val="GBC22222222222222222222222222222"/>
        </w:placeholder>
      </w:sdtPr>
      <w:sdtEndPr>
        <w:rPr>
          <w:szCs w:val="21"/>
        </w:rPr>
      </w:sdtEndPr>
      <w:sdtContent>
        <w:p w:rsidR="00B1700B" w:rsidRPr="00B1700B" w:rsidRDefault="00B1700B" w:rsidP="00114B1C">
          <w:pPr>
            <w:pStyle w:val="4"/>
            <w:numPr>
              <w:ilvl w:val="0"/>
              <w:numId w:val="26"/>
            </w:numPr>
            <w:spacing w:line="360" w:lineRule="auto"/>
            <w:rPr>
              <w:b w:val="0"/>
            </w:rPr>
          </w:pPr>
          <w:r w:rsidRPr="00B1700B">
            <w:rPr>
              <w:rFonts w:ascii="Times New Roman"/>
              <w:b w:val="0"/>
            </w:rPr>
            <w:t>投资性房地产是指为赚取租金或资本增值，或两者兼有而持有的房地产，包括已出租的土地使用权、持有并准备增值后转让的土地使用权、已出租的建筑物（含自行建造或开发活动完成后用于出租的建筑物</w:t>
          </w:r>
          <w:r w:rsidRPr="00B1700B">
            <w:rPr>
              <w:rFonts w:ascii="Times New Roman"/>
              <w:b w:val="0"/>
              <w:lang w:val="en-GB"/>
            </w:rPr>
            <w:t>以及正在建造或开发过程中将来用于出租的建筑物）</w:t>
          </w:r>
          <w:r w:rsidRPr="00B1700B">
            <w:rPr>
              <w:rFonts w:ascii="Times New Roman"/>
              <w:b w:val="0"/>
            </w:rPr>
            <w:t>。</w:t>
          </w:r>
        </w:p>
        <w:p w:rsidR="00B1700B" w:rsidRPr="004B7A74" w:rsidRDefault="00B1700B" w:rsidP="00114B1C">
          <w:pPr>
            <w:pStyle w:val="afd"/>
            <w:numPr>
              <w:ilvl w:val="0"/>
              <w:numId w:val="26"/>
            </w:numPr>
            <w:spacing w:line="360" w:lineRule="auto"/>
            <w:ind w:leftChars="0"/>
            <w:rPr>
              <w:rFonts w:ascii="Times New Roman" w:hAnsi="Times New Roman"/>
            </w:rPr>
          </w:pPr>
          <w:r w:rsidRPr="00B1700B">
            <w:rPr>
              <w:rFonts w:ascii="Times New Roman"/>
            </w:rPr>
            <w:t>公司对现有投资性房地产采用成本模式计量。对按照成本模式计量的投资性房</w:t>
          </w:r>
          <w:r w:rsidRPr="004B7A74">
            <w:rPr>
              <w:rFonts w:ascii="Times New Roman"/>
            </w:rPr>
            <w:t>地产－出租用建筑物采用与本公司固定资产相同的折旧政策，出租用土地使用权按与无形资产相同的摊销政策执行。</w:t>
          </w:r>
        </w:p>
        <w:p w:rsidR="006607F0" w:rsidRDefault="00914BD0">
          <w:pPr>
            <w:rPr>
              <w:szCs w:val="21"/>
            </w:rPr>
          </w:pPr>
        </w:p>
      </w:sdtContent>
    </w:sdt>
    <w:p w:rsidR="006607F0" w:rsidRDefault="006607F0">
      <w:pPr>
        <w:rPr>
          <w:szCs w:val="21"/>
        </w:rPr>
      </w:pPr>
    </w:p>
    <w:p w:rsidR="006607F0" w:rsidRDefault="00411289" w:rsidP="00F5442C">
      <w:pPr>
        <w:pStyle w:val="3"/>
        <w:numPr>
          <w:ilvl w:val="0"/>
          <w:numId w:val="24"/>
        </w:numPr>
      </w:pPr>
      <w:r>
        <w:t>固定资产</w:t>
      </w:r>
    </w:p>
    <w:sdt>
      <w:sdtPr>
        <w:rPr>
          <w:rFonts w:ascii="宋体" w:hAnsi="宋体" w:cs="宋体"/>
          <w:b w:val="0"/>
          <w:bCs w:val="0"/>
          <w:kern w:val="0"/>
          <w:szCs w:val="24"/>
        </w:rPr>
        <w:alias w:val="模块:固定资产确认条件"/>
        <w:tag w:val="_GBC_662771796da549e1b2a02fb7d497f077"/>
        <w:id w:val="483984934"/>
        <w:lock w:val="sdtLocked"/>
        <w:placeholder>
          <w:docPart w:val="GBC22222222222222222222222222222"/>
        </w:placeholder>
      </w:sdtPr>
      <w:sdtEndPr>
        <w:rPr>
          <w:rFonts w:ascii="Times New Roman" w:hAnsi="Times New Roman"/>
        </w:rPr>
      </w:sdtEndPr>
      <w:sdtContent>
        <w:p w:rsidR="006607F0" w:rsidRDefault="00411289" w:rsidP="00F5442C">
          <w:pPr>
            <w:pStyle w:val="4"/>
            <w:numPr>
              <w:ilvl w:val="0"/>
              <w:numId w:val="27"/>
            </w:numPr>
          </w:pPr>
          <w:r>
            <w:rPr>
              <w:rFonts w:hint="eastAsia"/>
            </w:rPr>
            <w:t>确认条件</w:t>
          </w:r>
        </w:p>
        <w:sdt>
          <w:sdtPr>
            <w:rPr>
              <w:rFonts w:cs="宋体"/>
              <w:bCs/>
              <w:kern w:val="0"/>
              <w:szCs w:val="24"/>
            </w:rPr>
            <w:alias w:val="固定资产确认条件"/>
            <w:tag w:val="_GBC_3044d53470b143fa9477fa34b85d4ec5"/>
            <w:id w:val="1068995470"/>
            <w:lock w:val="sdtLocked"/>
            <w:placeholder>
              <w:docPart w:val="GBC22222222222222222222222222222"/>
            </w:placeholder>
          </w:sdtPr>
          <w:sdtEndPr>
            <w:rPr>
              <w:b/>
            </w:rPr>
          </w:sdtEndPr>
          <w:sdtContent>
            <w:p w:rsidR="00B1700B" w:rsidRPr="004B7A74" w:rsidRDefault="00B1700B" w:rsidP="00A96ABB">
              <w:pPr>
                <w:pStyle w:val="afc"/>
                <w:ind w:leftChars="0" w:left="0" w:firstLineChars="200" w:firstLine="420"/>
                <w:rPr>
                  <w:rFonts w:ascii="Times New Roman" w:hAnsi="Times New Roman"/>
                </w:rPr>
              </w:pPr>
              <w:r w:rsidRPr="004B7A74">
                <w:rPr>
                  <w:rFonts w:ascii="Times New Roman"/>
                </w:rPr>
                <w:t>固定资产指为生产商品、提供劳务、出租或经营管理而持有，并且使用寿命超过一个会计年</w:t>
              </w:r>
              <w:r w:rsidRPr="004B7A74">
                <w:rPr>
                  <w:rFonts w:ascii="Times New Roman"/>
                </w:rPr>
                <w:lastRenderedPageBreak/>
                <w:t>度的有形资产。固定资产在同时满足下列条件时予以确认：</w:t>
              </w:r>
            </w:p>
            <w:p w:rsidR="00B1700B" w:rsidRPr="004B7A74" w:rsidRDefault="00B1700B" w:rsidP="00F5442C">
              <w:pPr>
                <w:pStyle w:val="afc"/>
                <w:numPr>
                  <w:ilvl w:val="0"/>
                  <w:numId w:val="78"/>
                </w:numPr>
                <w:ind w:leftChars="0"/>
                <w:rPr>
                  <w:rFonts w:ascii="Times New Roman" w:hAnsi="Times New Roman"/>
                </w:rPr>
              </w:pPr>
              <w:r w:rsidRPr="004B7A74">
                <w:rPr>
                  <w:rFonts w:ascii="Times New Roman"/>
                </w:rPr>
                <w:t>与该固定资产有关的经济利益很可能流入企业；</w:t>
              </w:r>
            </w:p>
            <w:p w:rsidR="00B1700B" w:rsidRPr="004B7A74" w:rsidRDefault="00B1700B" w:rsidP="00F5442C">
              <w:pPr>
                <w:pStyle w:val="afc"/>
                <w:numPr>
                  <w:ilvl w:val="0"/>
                  <w:numId w:val="78"/>
                </w:numPr>
                <w:ind w:leftChars="0"/>
                <w:rPr>
                  <w:rFonts w:ascii="Times New Roman" w:hAnsi="Times New Roman"/>
                </w:rPr>
              </w:pPr>
              <w:r w:rsidRPr="004B7A74">
                <w:rPr>
                  <w:rFonts w:ascii="Times New Roman"/>
                </w:rPr>
                <w:t>该固定资产的成本能够可靠地计量。</w:t>
              </w:r>
            </w:p>
            <w:p w:rsidR="006607F0" w:rsidRDefault="00914BD0">
              <w:pPr>
                <w:rPr>
                  <w:b/>
                  <w:bCs/>
                  <w:szCs w:val="21"/>
                </w:rPr>
              </w:pPr>
            </w:p>
          </w:sdtContent>
        </w:sdt>
      </w:sdtContent>
    </w:sdt>
    <w:p w:rsidR="006607F0" w:rsidRDefault="006607F0">
      <w:pPr>
        <w:rPr>
          <w:szCs w:val="21"/>
        </w:rPr>
      </w:pPr>
    </w:p>
    <w:sdt>
      <w:sdtPr>
        <w:rPr>
          <w:rFonts w:asciiTheme="minorHAnsi" w:hAnsiTheme="minorHAnsi" w:cstheme="minorBidi"/>
          <w:b w:val="0"/>
          <w:bCs w:val="0"/>
          <w:kern w:val="0"/>
          <w:szCs w:val="22"/>
        </w:rPr>
        <w:alias w:val="模块:固定资产折旧方法"/>
        <w:tag w:val="_GBC_7c749a57d4094b3386978c34c3487e2a"/>
        <w:id w:val="385217799"/>
        <w:lock w:val="sdtLocked"/>
        <w:placeholder>
          <w:docPart w:val="GBC22222222222222222222222222222"/>
        </w:placeholder>
      </w:sdtPr>
      <w:sdtEndPr>
        <w:rPr>
          <w:rFonts w:ascii="宋体" w:hAnsi="宋体" w:cs="宋体"/>
          <w:szCs w:val="24"/>
        </w:rPr>
      </w:sdtEndPr>
      <w:sdtContent>
        <w:p w:rsidR="006607F0" w:rsidRDefault="00411289" w:rsidP="00F5442C">
          <w:pPr>
            <w:pStyle w:val="4"/>
            <w:numPr>
              <w:ilvl w:val="0"/>
              <w:numId w:val="27"/>
            </w:numPr>
          </w:pPr>
          <w:r>
            <w:t>折旧方法</w:t>
          </w:r>
        </w:p>
        <w:p w:rsidR="002933AF" w:rsidRPr="004B7A74" w:rsidRDefault="002933AF" w:rsidP="00A96ABB">
          <w:pPr>
            <w:pStyle w:val="afc"/>
            <w:tabs>
              <w:tab w:val="clear" w:pos="630"/>
            </w:tabs>
            <w:ind w:leftChars="0" w:left="0" w:firstLineChars="200" w:firstLine="420"/>
            <w:rPr>
              <w:rFonts w:ascii="Times New Roman" w:hAnsi="Times New Roman"/>
            </w:rPr>
          </w:pPr>
          <w:r w:rsidRPr="004B7A74">
            <w:rPr>
              <w:rFonts w:ascii="Times New Roman"/>
            </w:rPr>
            <w:t>固定资产折旧采用年限平均法分类计提，根据固定资产类别、预计使用寿命和预计净残值率确定折旧率。如固定资产各组成部分的使用寿命不同或者以不同方式为企业提供经济利益，则选择不同折旧率或折旧方法，分别计提折旧。</w:t>
          </w:r>
        </w:p>
        <w:p w:rsidR="002933AF" w:rsidRPr="004B7A74" w:rsidRDefault="002933AF" w:rsidP="00A96ABB">
          <w:pPr>
            <w:pStyle w:val="afc"/>
            <w:tabs>
              <w:tab w:val="clear" w:pos="630"/>
            </w:tabs>
            <w:ind w:leftChars="0" w:left="0" w:firstLineChars="200" w:firstLine="420"/>
            <w:rPr>
              <w:rFonts w:ascii="Times New Roman" w:hAnsi="Times New Roman"/>
            </w:rPr>
          </w:pPr>
          <w:r w:rsidRPr="004B7A74">
            <w:rPr>
              <w:rFonts w:ascii="Times New Roman"/>
            </w:rPr>
            <w:t>融资租赁方式租入的固定资产，能合理确定租赁期届满时将会取得租赁资产所有权的，在租赁资产尚可使用年限内计提折旧；无法合理确定租赁期届满时能够取得租赁资产所有权的，在租赁期与租赁资产尚可使用年限两者中较短的期间内计提折旧。</w:t>
          </w:r>
        </w:p>
        <w:p w:rsidR="002933AF" w:rsidRPr="004B7A74" w:rsidRDefault="002933AF" w:rsidP="00A96ABB">
          <w:pPr>
            <w:pStyle w:val="afc"/>
            <w:tabs>
              <w:tab w:val="clear" w:pos="630"/>
            </w:tabs>
            <w:ind w:leftChars="0" w:left="0" w:firstLineChars="200" w:firstLine="420"/>
            <w:rPr>
              <w:rFonts w:ascii="Times New Roman" w:hAnsi="Times New Roman"/>
            </w:rPr>
          </w:pPr>
          <w:r w:rsidRPr="004B7A74">
            <w:rPr>
              <w:rFonts w:ascii="Times New Roman"/>
            </w:rPr>
            <w:t>各类固定资产折旧方法、折旧年限、残值率和年折旧率如下：</w:t>
          </w: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6B5E78" w:rsidTr="009442AA">
            <w:tc>
              <w:tcPr>
                <w:tcW w:w="949" w:type="pct"/>
                <w:vAlign w:val="center"/>
              </w:tcPr>
              <w:p w:rsidR="006B5E78" w:rsidRDefault="006B5E78" w:rsidP="009442AA">
                <w:pPr>
                  <w:jc w:val="center"/>
                  <w:rPr>
                    <w:szCs w:val="21"/>
                  </w:rPr>
                </w:pPr>
                <w:r>
                  <w:rPr>
                    <w:szCs w:val="21"/>
                  </w:rPr>
                  <w:t>类别</w:t>
                </w:r>
              </w:p>
            </w:tc>
            <w:tc>
              <w:tcPr>
                <w:tcW w:w="1012" w:type="pct"/>
                <w:vAlign w:val="center"/>
              </w:tcPr>
              <w:p w:rsidR="006B5E78" w:rsidRDefault="006B5E78" w:rsidP="009442AA">
                <w:pPr>
                  <w:jc w:val="center"/>
                  <w:rPr>
                    <w:szCs w:val="21"/>
                  </w:rPr>
                </w:pPr>
                <w:r>
                  <w:rPr>
                    <w:rFonts w:hint="eastAsia"/>
                    <w:szCs w:val="21"/>
                  </w:rPr>
                  <w:t>折旧方法</w:t>
                </w:r>
              </w:p>
            </w:tc>
            <w:tc>
              <w:tcPr>
                <w:tcW w:w="1013" w:type="pct"/>
                <w:vAlign w:val="center"/>
              </w:tcPr>
              <w:p w:rsidR="006B5E78" w:rsidRDefault="006B5E78" w:rsidP="009442AA">
                <w:pPr>
                  <w:jc w:val="center"/>
                  <w:rPr>
                    <w:szCs w:val="21"/>
                  </w:rPr>
                </w:pPr>
                <w:r>
                  <w:rPr>
                    <w:szCs w:val="21"/>
                  </w:rPr>
                  <w:t>折旧年限（年）</w:t>
                </w:r>
              </w:p>
            </w:tc>
            <w:tc>
              <w:tcPr>
                <w:tcW w:w="1013" w:type="pct"/>
                <w:vAlign w:val="center"/>
              </w:tcPr>
              <w:p w:rsidR="006B5E78" w:rsidRDefault="006B5E78" w:rsidP="009442AA">
                <w:pPr>
                  <w:jc w:val="center"/>
                  <w:rPr>
                    <w:szCs w:val="21"/>
                  </w:rPr>
                </w:pPr>
                <w:r>
                  <w:rPr>
                    <w:szCs w:val="21"/>
                  </w:rPr>
                  <w:t>残值率（%）</w:t>
                </w:r>
              </w:p>
            </w:tc>
            <w:tc>
              <w:tcPr>
                <w:tcW w:w="1013" w:type="pct"/>
                <w:vAlign w:val="center"/>
              </w:tcPr>
              <w:p w:rsidR="006B5E78" w:rsidRDefault="006B5E78" w:rsidP="009442AA">
                <w:pPr>
                  <w:jc w:val="center"/>
                  <w:rPr>
                    <w:szCs w:val="21"/>
                  </w:rPr>
                </w:pPr>
                <w:r>
                  <w:rPr>
                    <w:szCs w:val="21"/>
                  </w:rPr>
                  <w:t>年折旧率（%）</w:t>
                </w:r>
              </w:p>
            </w:tc>
          </w:tr>
          <w:sdt>
            <w:sdtPr>
              <w:rPr>
                <w:szCs w:val="21"/>
              </w:rPr>
              <w:alias w:val="其他固定资产计价、折旧、减值方法"/>
              <w:tag w:val="_GBC_f1ad6125c5d74d2a98f593d2ba574474"/>
              <w:id w:val="786248613"/>
              <w:lock w:val="sdtLocked"/>
            </w:sdtPr>
            <w:sdtEndPr/>
            <w:sdtContent>
              <w:tr w:rsidR="006B5E78" w:rsidTr="009442AA">
                <w:sdt>
                  <w:sdtPr>
                    <w:rPr>
                      <w:szCs w:val="21"/>
                    </w:rPr>
                    <w:alias w:val="固定资产类别"/>
                    <w:tag w:val="_GBC_a35d877f25bc40f3994d41d8763e2a50"/>
                    <w:id w:val="648562171"/>
                    <w:lock w:val="sdtLocked"/>
                  </w:sdtPr>
                  <w:sdtEndPr>
                    <w:rPr>
                      <w:rFonts w:cs="Times New Roman"/>
                      <w:sz w:val="20"/>
                    </w:rPr>
                  </w:sdtEndPr>
                  <w:sdtContent>
                    <w:tc>
                      <w:tcPr>
                        <w:tcW w:w="949" w:type="pct"/>
                      </w:tcPr>
                      <w:p w:rsidR="006B5E78" w:rsidRDefault="006B5E78" w:rsidP="009442AA">
                        <w:pPr>
                          <w:rPr>
                            <w:szCs w:val="21"/>
                          </w:rPr>
                        </w:pPr>
                        <w:r>
                          <w:rPr>
                            <w:szCs w:val="21"/>
                          </w:rPr>
                          <w:t>房屋及建筑物</w:t>
                        </w:r>
                      </w:p>
                    </w:tc>
                  </w:sdtContent>
                </w:sdt>
                <w:sdt>
                  <w:sdtPr>
                    <w:rPr>
                      <w:szCs w:val="21"/>
                    </w:rPr>
                    <w:alias w:val="固定资产折旧方法"/>
                    <w:tag w:val="_GBC_9b84b623c81948d4be1abe781ca5da73"/>
                    <w:id w:val="159201828"/>
                    <w:lock w:val="sdtLocked"/>
                  </w:sdtPr>
                  <w:sdtEndPr/>
                  <w:sdtContent>
                    <w:tc>
                      <w:tcPr>
                        <w:tcW w:w="1012" w:type="pct"/>
                      </w:tcPr>
                      <w:p w:rsidR="006B5E78" w:rsidRDefault="006B5E78" w:rsidP="009442AA">
                        <w:pPr>
                          <w:rPr>
                            <w:szCs w:val="21"/>
                          </w:rPr>
                        </w:pPr>
                        <w:r>
                          <w:rPr>
                            <w:szCs w:val="21"/>
                          </w:rPr>
                          <w:t>年限平均法</w:t>
                        </w:r>
                      </w:p>
                    </w:tc>
                  </w:sdtContent>
                </w:sdt>
                <w:sdt>
                  <w:sdtPr>
                    <w:rPr>
                      <w:szCs w:val="21"/>
                    </w:rPr>
                    <w:alias w:val="固定资产类别的折旧年限"/>
                    <w:tag w:val="_GBC_3b6f8ca8242140bca158d6718f6e4a67"/>
                    <w:id w:val="-628168543"/>
                    <w:lock w:val="sdtLocked"/>
                  </w:sdtPr>
                  <w:sdtEndPr/>
                  <w:sdtContent>
                    <w:tc>
                      <w:tcPr>
                        <w:tcW w:w="1013" w:type="pct"/>
                      </w:tcPr>
                      <w:p w:rsidR="006B5E78" w:rsidRDefault="006B5E78" w:rsidP="009442AA">
                        <w:pPr>
                          <w:rPr>
                            <w:szCs w:val="21"/>
                          </w:rPr>
                        </w:pPr>
                        <w:r>
                          <w:rPr>
                            <w:szCs w:val="21"/>
                          </w:rPr>
                          <w:t>20-45</w:t>
                        </w:r>
                      </w:p>
                    </w:tc>
                  </w:sdtContent>
                </w:sdt>
                <w:sdt>
                  <w:sdtPr>
                    <w:rPr>
                      <w:szCs w:val="21"/>
                    </w:rPr>
                    <w:alias w:val="固定资产类别的残值率"/>
                    <w:tag w:val="_GBC_76af0d0da53c455f9b0a413f033af92e"/>
                    <w:id w:val="-667488775"/>
                    <w:lock w:val="sdtLocked"/>
                  </w:sdtPr>
                  <w:sdtEndPr/>
                  <w:sdtContent>
                    <w:tc>
                      <w:tcPr>
                        <w:tcW w:w="1013" w:type="pct"/>
                      </w:tcPr>
                      <w:p w:rsidR="006B5E78" w:rsidRDefault="006B5E78" w:rsidP="009442AA">
                        <w:pPr>
                          <w:rPr>
                            <w:szCs w:val="21"/>
                          </w:rPr>
                        </w:pPr>
                        <w:r>
                          <w:rPr>
                            <w:szCs w:val="21"/>
                          </w:rPr>
                          <w:t>4、5、10</w:t>
                        </w:r>
                      </w:p>
                    </w:tc>
                  </w:sdtContent>
                </w:sdt>
                <w:sdt>
                  <w:sdtPr>
                    <w:rPr>
                      <w:szCs w:val="21"/>
                    </w:rPr>
                    <w:alias w:val="固定资产类别的年折旧率"/>
                    <w:tag w:val="_GBC_58d98c7dc02f49118e0a3b88e17eda01"/>
                    <w:id w:val="-486482084"/>
                    <w:lock w:val="sdtLocked"/>
                  </w:sdtPr>
                  <w:sdtEndPr/>
                  <w:sdtContent>
                    <w:tc>
                      <w:tcPr>
                        <w:tcW w:w="1013" w:type="pct"/>
                      </w:tcPr>
                      <w:p w:rsidR="006B5E78" w:rsidRDefault="006B5E78" w:rsidP="009442AA">
                        <w:pPr>
                          <w:rPr>
                            <w:szCs w:val="21"/>
                          </w:rPr>
                        </w:pPr>
                        <w:r>
                          <w:rPr>
                            <w:szCs w:val="21"/>
                          </w:rPr>
                          <w:t>2.11-4.80</w:t>
                        </w:r>
                      </w:p>
                    </w:tc>
                  </w:sdtContent>
                </w:sdt>
              </w:tr>
            </w:sdtContent>
          </w:sdt>
          <w:sdt>
            <w:sdtPr>
              <w:rPr>
                <w:szCs w:val="21"/>
              </w:rPr>
              <w:alias w:val="其他固定资产计价、折旧、减值方法"/>
              <w:tag w:val="_GBC_f1ad6125c5d74d2a98f593d2ba574474"/>
              <w:id w:val="709685042"/>
              <w:lock w:val="sdtLocked"/>
            </w:sdtPr>
            <w:sdtEndPr/>
            <w:sdtContent>
              <w:tr w:rsidR="006B5E78" w:rsidTr="009442AA">
                <w:sdt>
                  <w:sdtPr>
                    <w:rPr>
                      <w:szCs w:val="21"/>
                    </w:rPr>
                    <w:alias w:val="固定资产类别"/>
                    <w:tag w:val="_GBC_a35d877f25bc40f3994d41d8763e2a50"/>
                    <w:id w:val="-1591622030"/>
                    <w:lock w:val="sdtLocked"/>
                  </w:sdtPr>
                  <w:sdtEndPr>
                    <w:rPr>
                      <w:rFonts w:cs="Times New Roman"/>
                      <w:sz w:val="20"/>
                    </w:rPr>
                  </w:sdtEndPr>
                  <w:sdtContent>
                    <w:tc>
                      <w:tcPr>
                        <w:tcW w:w="949" w:type="pct"/>
                      </w:tcPr>
                      <w:p w:rsidR="006B5E78" w:rsidRDefault="006B5E78" w:rsidP="009442AA">
                        <w:pPr>
                          <w:rPr>
                            <w:szCs w:val="21"/>
                          </w:rPr>
                        </w:pPr>
                        <w:r>
                          <w:rPr>
                            <w:szCs w:val="21"/>
                          </w:rPr>
                          <w:t>通用设备</w:t>
                        </w:r>
                      </w:p>
                    </w:tc>
                  </w:sdtContent>
                </w:sdt>
                <w:sdt>
                  <w:sdtPr>
                    <w:rPr>
                      <w:szCs w:val="21"/>
                    </w:rPr>
                    <w:alias w:val="固定资产折旧方法"/>
                    <w:tag w:val="_GBC_9b84b623c81948d4be1abe781ca5da73"/>
                    <w:id w:val="1995530041"/>
                    <w:lock w:val="sdtLocked"/>
                  </w:sdtPr>
                  <w:sdtEndPr/>
                  <w:sdtContent>
                    <w:tc>
                      <w:tcPr>
                        <w:tcW w:w="1012" w:type="pct"/>
                      </w:tcPr>
                      <w:p w:rsidR="006B5E78" w:rsidRDefault="006B5E78" w:rsidP="009442AA">
                        <w:pPr>
                          <w:rPr>
                            <w:szCs w:val="21"/>
                          </w:rPr>
                        </w:pPr>
                        <w:r>
                          <w:rPr>
                            <w:szCs w:val="21"/>
                          </w:rPr>
                          <w:t>年限平均法</w:t>
                        </w:r>
                      </w:p>
                    </w:tc>
                  </w:sdtContent>
                </w:sdt>
                <w:sdt>
                  <w:sdtPr>
                    <w:rPr>
                      <w:szCs w:val="21"/>
                    </w:rPr>
                    <w:alias w:val="固定资产类别的折旧年限"/>
                    <w:tag w:val="_GBC_3b6f8ca8242140bca158d6718f6e4a67"/>
                    <w:id w:val="1877121114"/>
                    <w:lock w:val="sdtLocked"/>
                  </w:sdtPr>
                  <w:sdtEndPr/>
                  <w:sdtContent>
                    <w:tc>
                      <w:tcPr>
                        <w:tcW w:w="1013" w:type="pct"/>
                      </w:tcPr>
                      <w:p w:rsidR="006B5E78" w:rsidRDefault="006B5E78" w:rsidP="009442AA">
                        <w:pPr>
                          <w:rPr>
                            <w:szCs w:val="21"/>
                          </w:rPr>
                        </w:pPr>
                        <w:r>
                          <w:rPr>
                            <w:szCs w:val="21"/>
                          </w:rPr>
                          <w:t>5-20</w:t>
                        </w:r>
                      </w:p>
                    </w:tc>
                  </w:sdtContent>
                </w:sdt>
                <w:sdt>
                  <w:sdtPr>
                    <w:rPr>
                      <w:szCs w:val="21"/>
                    </w:rPr>
                    <w:alias w:val="固定资产类别的残值率"/>
                    <w:tag w:val="_GBC_76af0d0da53c455f9b0a413f033af92e"/>
                    <w:id w:val="519054053"/>
                    <w:lock w:val="sdtLocked"/>
                  </w:sdtPr>
                  <w:sdtEndPr/>
                  <w:sdtContent>
                    <w:tc>
                      <w:tcPr>
                        <w:tcW w:w="1013" w:type="pct"/>
                      </w:tcPr>
                      <w:p w:rsidR="006B5E78" w:rsidRDefault="006B5E78" w:rsidP="009442AA">
                        <w:pPr>
                          <w:rPr>
                            <w:szCs w:val="21"/>
                          </w:rPr>
                        </w:pPr>
                        <w:r>
                          <w:rPr>
                            <w:szCs w:val="21"/>
                          </w:rPr>
                          <w:t>4、10</w:t>
                        </w:r>
                      </w:p>
                    </w:tc>
                  </w:sdtContent>
                </w:sdt>
                <w:sdt>
                  <w:sdtPr>
                    <w:rPr>
                      <w:szCs w:val="21"/>
                    </w:rPr>
                    <w:alias w:val="固定资产类别的年折旧率"/>
                    <w:tag w:val="_GBC_58d98c7dc02f49118e0a3b88e17eda01"/>
                    <w:id w:val="-394124903"/>
                    <w:lock w:val="sdtLocked"/>
                  </w:sdtPr>
                  <w:sdtEndPr/>
                  <w:sdtContent>
                    <w:tc>
                      <w:tcPr>
                        <w:tcW w:w="1013" w:type="pct"/>
                      </w:tcPr>
                      <w:p w:rsidR="006B5E78" w:rsidRDefault="006B5E78" w:rsidP="009442AA">
                        <w:pPr>
                          <w:rPr>
                            <w:szCs w:val="21"/>
                          </w:rPr>
                        </w:pPr>
                        <w:r>
                          <w:rPr>
                            <w:szCs w:val="21"/>
                          </w:rPr>
                          <w:t>4.50-19.20</w:t>
                        </w:r>
                      </w:p>
                    </w:tc>
                  </w:sdtContent>
                </w:sdt>
              </w:tr>
            </w:sdtContent>
          </w:sdt>
          <w:sdt>
            <w:sdtPr>
              <w:rPr>
                <w:szCs w:val="21"/>
              </w:rPr>
              <w:alias w:val="其他固定资产计价、折旧、减值方法"/>
              <w:tag w:val="_GBC_f1ad6125c5d74d2a98f593d2ba574474"/>
              <w:id w:val="1654642015"/>
              <w:lock w:val="sdtLocked"/>
            </w:sdtPr>
            <w:sdtEndPr/>
            <w:sdtContent>
              <w:tr w:rsidR="006B5E78" w:rsidTr="009442AA">
                <w:sdt>
                  <w:sdtPr>
                    <w:rPr>
                      <w:szCs w:val="21"/>
                    </w:rPr>
                    <w:alias w:val="固定资产类别"/>
                    <w:tag w:val="_GBC_a35d877f25bc40f3994d41d8763e2a50"/>
                    <w:id w:val="-947930133"/>
                    <w:lock w:val="sdtLocked"/>
                  </w:sdtPr>
                  <w:sdtEndPr>
                    <w:rPr>
                      <w:rFonts w:cs="Times New Roman"/>
                      <w:sz w:val="20"/>
                    </w:rPr>
                  </w:sdtEndPr>
                  <w:sdtContent>
                    <w:tc>
                      <w:tcPr>
                        <w:tcW w:w="949" w:type="pct"/>
                      </w:tcPr>
                      <w:p w:rsidR="006B5E78" w:rsidRDefault="006B5E78" w:rsidP="009442AA">
                        <w:pPr>
                          <w:rPr>
                            <w:szCs w:val="21"/>
                          </w:rPr>
                        </w:pPr>
                        <w:r>
                          <w:rPr>
                            <w:szCs w:val="21"/>
                          </w:rPr>
                          <w:t>运输设备</w:t>
                        </w:r>
                      </w:p>
                    </w:tc>
                  </w:sdtContent>
                </w:sdt>
                <w:sdt>
                  <w:sdtPr>
                    <w:rPr>
                      <w:szCs w:val="21"/>
                    </w:rPr>
                    <w:alias w:val="固定资产折旧方法"/>
                    <w:tag w:val="_GBC_9b84b623c81948d4be1abe781ca5da73"/>
                    <w:id w:val="2133973788"/>
                    <w:lock w:val="sdtLocked"/>
                  </w:sdtPr>
                  <w:sdtEndPr/>
                  <w:sdtContent>
                    <w:tc>
                      <w:tcPr>
                        <w:tcW w:w="1012" w:type="pct"/>
                      </w:tcPr>
                      <w:p w:rsidR="006B5E78" w:rsidRDefault="006B5E78" w:rsidP="009442AA">
                        <w:pPr>
                          <w:rPr>
                            <w:szCs w:val="21"/>
                          </w:rPr>
                        </w:pPr>
                        <w:r>
                          <w:rPr>
                            <w:szCs w:val="21"/>
                          </w:rPr>
                          <w:t>年限平均法</w:t>
                        </w:r>
                      </w:p>
                    </w:tc>
                  </w:sdtContent>
                </w:sdt>
                <w:sdt>
                  <w:sdtPr>
                    <w:rPr>
                      <w:szCs w:val="21"/>
                    </w:rPr>
                    <w:alias w:val="固定资产类别的折旧年限"/>
                    <w:tag w:val="_GBC_3b6f8ca8242140bca158d6718f6e4a67"/>
                    <w:id w:val="774135724"/>
                    <w:lock w:val="sdtLocked"/>
                  </w:sdtPr>
                  <w:sdtEndPr/>
                  <w:sdtContent>
                    <w:tc>
                      <w:tcPr>
                        <w:tcW w:w="1013" w:type="pct"/>
                      </w:tcPr>
                      <w:p w:rsidR="006B5E78" w:rsidRDefault="006B5E78" w:rsidP="009442AA">
                        <w:pPr>
                          <w:rPr>
                            <w:szCs w:val="21"/>
                          </w:rPr>
                        </w:pPr>
                        <w:r>
                          <w:rPr>
                            <w:szCs w:val="21"/>
                          </w:rPr>
                          <w:t>8-10</w:t>
                        </w:r>
                      </w:p>
                    </w:tc>
                  </w:sdtContent>
                </w:sdt>
                <w:sdt>
                  <w:sdtPr>
                    <w:rPr>
                      <w:szCs w:val="21"/>
                    </w:rPr>
                    <w:alias w:val="固定资产类别的残值率"/>
                    <w:tag w:val="_GBC_76af0d0da53c455f9b0a413f033af92e"/>
                    <w:id w:val="-1836902246"/>
                    <w:lock w:val="sdtLocked"/>
                  </w:sdtPr>
                  <w:sdtEndPr/>
                  <w:sdtContent>
                    <w:tc>
                      <w:tcPr>
                        <w:tcW w:w="1013" w:type="pct"/>
                      </w:tcPr>
                      <w:p w:rsidR="006B5E78" w:rsidRDefault="006B5E78" w:rsidP="009442AA">
                        <w:pPr>
                          <w:rPr>
                            <w:szCs w:val="21"/>
                          </w:rPr>
                        </w:pPr>
                        <w:r>
                          <w:rPr>
                            <w:szCs w:val="21"/>
                          </w:rPr>
                          <w:t>4</w:t>
                        </w:r>
                      </w:p>
                    </w:tc>
                  </w:sdtContent>
                </w:sdt>
                <w:sdt>
                  <w:sdtPr>
                    <w:rPr>
                      <w:szCs w:val="21"/>
                    </w:rPr>
                    <w:alias w:val="固定资产类别的年折旧率"/>
                    <w:tag w:val="_GBC_58d98c7dc02f49118e0a3b88e17eda01"/>
                    <w:id w:val="715168717"/>
                    <w:lock w:val="sdtLocked"/>
                  </w:sdtPr>
                  <w:sdtEndPr/>
                  <w:sdtContent>
                    <w:tc>
                      <w:tcPr>
                        <w:tcW w:w="1013" w:type="pct"/>
                      </w:tcPr>
                      <w:p w:rsidR="006B5E78" w:rsidRDefault="006B5E78" w:rsidP="009442AA">
                        <w:pPr>
                          <w:rPr>
                            <w:szCs w:val="21"/>
                          </w:rPr>
                        </w:pPr>
                        <w:r>
                          <w:rPr>
                            <w:szCs w:val="21"/>
                          </w:rPr>
                          <w:t>9.60-12.00</w:t>
                        </w:r>
                      </w:p>
                    </w:tc>
                  </w:sdtContent>
                </w:sdt>
              </w:tr>
            </w:sdtContent>
          </w:sdt>
          <w:sdt>
            <w:sdtPr>
              <w:rPr>
                <w:szCs w:val="21"/>
              </w:rPr>
              <w:alias w:val="其他固定资产计价、折旧、减值方法"/>
              <w:tag w:val="_GBC_f1ad6125c5d74d2a98f593d2ba574474"/>
              <w:id w:val="718411608"/>
              <w:lock w:val="sdtLocked"/>
            </w:sdtPr>
            <w:sdtEndPr/>
            <w:sdtContent>
              <w:tr w:rsidR="006B5E78" w:rsidTr="009442AA">
                <w:sdt>
                  <w:sdtPr>
                    <w:rPr>
                      <w:szCs w:val="21"/>
                    </w:rPr>
                    <w:alias w:val="固定资产类别"/>
                    <w:tag w:val="_GBC_a35d877f25bc40f3994d41d8763e2a50"/>
                    <w:id w:val="161902524"/>
                    <w:lock w:val="sdtLocked"/>
                  </w:sdtPr>
                  <w:sdtEndPr>
                    <w:rPr>
                      <w:rFonts w:cs="Times New Roman"/>
                      <w:sz w:val="20"/>
                    </w:rPr>
                  </w:sdtEndPr>
                  <w:sdtContent>
                    <w:tc>
                      <w:tcPr>
                        <w:tcW w:w="949" w:type="pct"/>
                      </w:tcPr>
                      <w:p w:rsidR="006B5E78" w:rsidRDefault="006B5E78" w:rsidP="009442AA">
                        <w:pPr>
                          <w:rPr>
                            <w:szCs w:val="21"/>
                          </w:rPr>
                        </w:pPr>
                        <w:r>
                          <w:rPr>
                            <w:szCs w:val="21"/>
                          </w:rPr>
                          <w:t>专用设备</w:t>
                        </w:r>
                      </w:p>
                    </w:tc>
                  </w:sdtContent>
                </w:sdt>
                <w:sdt>
                  <w:sdtPr>
                    <w:rPr>
                      <w:szCs w:val="21"/>
                    </w:rPr>
                    <w:alias w:val="固定资产折旧方法"/>
                    <w:tag w:val="_GBC_9b84b623c81948d4be1abe781ca5da73"/>
                    <w:id w:val="-693075946"/>
                    <w:lock w:val="sdtLocked"/>
                  </w:sdtPr>
                  <w:sdtEndPr/>
                  <w:sdtContent>
                    <w:tc>
                      <w:tcPr>
                        <w:tcW w:w="1012" w:type="pct"/>
                      </w:tcPr>
                      <w:p w:rsidR="006B5E78" w:rsidRDefault="006B5E78" w:rsidP="009442AA">
                        <w:pPr>
                          <w:rPr>
                            <w:szCs w:val="21"/>
                          </w:rPr>
                        </w:pPr>
                        <w:r>
                          <w:rPr>
                            <w:szCs w:val="21"/>
                          </w:rPr>
                          <w:t>年限平均法</w:t>
                        </w:r>
                      </w:p>
                    </w:tc>
                  </w:sdtContent>
                </w:sdt>
                <w:sdt>
                  <w:sdtPr>
                    <w:rPr>
                      <w:szCs w:val="21"/>
                    </w:rPr>
                    <w:alias w:val="固定资产类别的折旧年限"/>
                    <w:tag w:val="_GBC_3b6f8ca8242140bca158d6718f6e4a67"/>
                    <w:id w:val="718487506"/>
                    <w:lock w:val="sdtLocked"/>
                  </w:sdtPr>
                  <w:sdtEndPr/>
                  <w:sdtContent>
                    <w:tc>
                      <w:tcPr>
                        <w:tcW w:w="1013" w:type="pct"/>
                      </w:tcPr>
                      <w:p w:rsidR="006B5E78" w:rsidRDefault="006B5E78" w:rsidP="009442AA">
                        <w:pPr>
                          <w:rPr>
                            <w:szCs w:val="21"/>
                          </w:rPr>
                        </w:pPr>
                        <w:r>
                          <w:rPr>
                            <w:szCs w:val="21"/>
                          </w:rPr>
                          <w:t>5-10</w:t>
                        </w:r>
                      </w:p>
                    </w:tc>
                  </w:sdtContent>
                </w:sdt>
                <w:sdt>
                  <w:sdtPr>
                    <w:rPr>
                      <w:szCs w:val="21"/>
                    </w:rPr>
                    <w:alias w:val="固定资产类别的残值率"/>
                    <w:tag w:val="_GBC_76af0d0da53c455f9b0a413f033af92e"/>
                    <w:id w:val="-1582283017"/>
                    <w:lock w:val="sdtLocked"/>
                  </w:sdtPr>
                  <w:sdtEndPr/>
                  <w:sdtContent>
                    <w:tc>
                      <w:tcPr>
                        <w:tcW w:w="1013" w:type="pct"/>
                      </w:tcPr>
                      <w:p w:rsidR="006B5E78" w:rsidRDefault="006B5E78" w:rsidP="009442AA">
                        <w:pPr>
                          <w:rPr>
                            <w:szCs w:val="21"/>
                          </w:rPr>
                        </w:pPr>
                        <w:r>
                          <w:rPr>
                            <w:szCs w:val="21"/>
                          </w:rPr>
                          <w:t>4</w:t>
                        </w:r>
                      </w:p>
                    </w:tc>
                  </w:sdtContent>
                </w:sdt>
                <w:sdt>
                  <w:sdtPr>
                    <w:rPr>
                      <w:szCs w:val="21"/>
                    </w:rPr>
                    <w:alias w:val="固定资产类别的年折旧率"/>
                    <w:tag w:val="_GBC_58d98c7dc02f49118e0a3b88e17eda01"/>
                    <w:id w:val="-1133628543"/>
                    <w:lock w:val="sdtLocked"/>
                  </w:sdtPr>
                  <w:sdtEndPr/>
                  <w:sdtContent>
                    <w:tc>
                      <w:tcPr>
                        <w:tcW w:w="1013" w:type="pct"/>
                      </w:tcPr>
                      <w:p w:rsidR="006B5E78" w:rsidRDefault="006B5E78" w:rsidP="009442AA">
                        <w:pPr>
                          <w:rPr>
                            <w:szCs w:val="21"/>
                          </w:rPr>
                        </w:pPr>
                        <w:r>
                          <w:rPr>
                            <w:szCs w:val="21"/>
                          </w:rPr>
                          <w:t>9.60-19.20</w:t>
                        </w:r>
                      </w:p>
                    </w:tc>
                  </w:sdtContent>
                </w:sdt>
              </w:tr>
            </w:sdtContent>
          </w:sdt>
          <w:sdt>
            <w:sdtPr>
              <w:rPr>
                <w:szCs w:val="21"/>
              </w:rPr>
              <w:alias w:val="其他固定资产计价、折旧、减值方法"/>
              <w:tag w:val="_GBC_f1ad6125c5d74d2a98f593d2ba574474"/>
              <w:id w:val="-888029641"/>
              <w:lock w:val="sdtLocked"/>
            </w:sdtPr>
            <w:sdtEndPr/>
            <w:sdtContent>
              <w:tr w:rsidR="006B5E78" w:rsidTr="009442AA">
                <w:sdt>
                  <w:sdtPr>
                    <w:rPr>
                      <w:szCs w:val="21"/>
                    </w:rPr>
                    <w:alias w:val="固定资产类别"/>
                    <w:tag w:val="_GBC_a35d877f25bc40f3994d41d8763e2a50"/>
                    <w:id w:val="-756590233"/>
                    <w:lock w:val="sdtLocked"/>
                  </w:sdtPr>
                  <w:sdtEndPr>
                    <w:rPr>
                      <w:rFonts w:cs="Times New Roman"/>
                      <w:sz w:val="20"/>
                    </w:rPr>
                  </w:sdtEndPr>
                  <w:sdtContent>
                    <w:tc>
                      <w:tcPr>
                        <w:tcW w:w="949" w:type="pct"/>
                      </w:tcPr>
                      <w:p w:rsidR="006B5E78" w:rsidRDefault="006B5E78" w:rsidP="009442AA">
                        <w:pPr>
                          <w:rPr>
                            <w:szCs w:val="21"/>
                          </w:rPr>
                        </w:pPr>
                        <w:r>
                          <w:rPr>
                            <w:szCs w:val="21"/>
                          </w:rPr>
                          <w:t>仪器仪表</w:t>
                        </w:r>
                      </w:p>
                    </w:tc>
                  </w:sdtContent>
                </w:sdt>
                <w:sdt>
                  <w:sdtPr>
                    <w:rPr>
                      <w:szCs w:val="21"/>
                    </w:rPr>
                    <w:alias w:val="固定资产折旧方法"/>
                    <w:tag w:val="_GBC_9b84b623c81948d4be1abe781ca5da73"/>
                    <w:id w:val="156120128"/>
                    <w:lock w:val="sdtLocked"/>
                  </w:sdtPr>
                  <w:sdtEndPr/>
                  <w:sdtContent>
                    <w:tc>
                      <w:tcPr>
                        <w:tcW w:w="1012" w:type="pct"/>
                      </w:tcPr>
                      <w:p w:rsidR="006B5E78" w:rsidRDefault="006B5E78" w:rsidP="009442AA">
                        <w:pPr>
                          <w:rPr>
                            <w:szCs w:val="21"/>
                          </w:rPr>
                        </w:pPr>
                        <w:r>
                          <w:rPr>
                            <w:szCs w:val="21"/>
                          </w:rPr>
                          <w:t>年限平均法</w:t>
                        </w:r>
                      </w:p>
                    </w:tc>
                  </w:sdtContent>
                </w:sdt>
                <w:sdt>
                  <w:sdtPr>
                    <w:rPr>
                      <w:szCs w:val="21"/>
                    </w:rPr>
                    <w:alias w:val="固定资产类别的折旧年限"/>
                    <w:tag w:val="_GBC_3b6f8ca8242140bca158d6718f6e4a67"/>
                    <w:id w:val="-1038346479"/>
                    <w:lock w:val="sdtLocked"/>
                  </w:sdtPr>
                  <w:sdtEndPr/>
                  <w:sdtContent>
                    <w:tc>
                      <w:tcPr>
                        <w:tcW w:w="1013" w:type="pct"/>
                      </w:tcPr>
                      <w:p w:rsidR="006B5E78" w:rsidRDefault="006B5E78" w:rsidP="009442AA">
                        <w:pPr>
                          <w:rPr>
                            <w:szCs w:val="21"/>
                          </w:rPr>
                        </w:pPr>
                        <w:r>
                          <w:rPr>
                            <w:szCs w:val="21"/>
                          </w:rPr>
                          <w:t>8</w:t>
                        </w:r>
                      </w:p>
                    </w:tc>
                  </w:sdtContent>
                </w:sdt>
                <w:sdt>
                  <w:sdtPr>
                    <w:rPr>
                      <w:szCs w:val="21"/>
                    </w:rPr>
                    <w:alias w:val="固定资产类别的残值率"/>
                    <w:tag w:val="_GBC_76af0d0da53c455f9b0a413f033af92e"/>
                    <w:id w:val="703986553"/>
                    <w:lock w:val="sdtLocked"/>
                  </w:sdtPr>
                  <w:sdtEndPr/>
                  <w:sdtContent>
                    <w:tc>
                      <w:tcPr>
                        <w:tcW w:w="1013" w:type="pct"/>
                      </w:tcPr>
                      <w:p w:rsidR="006B5E78" w:rsidRDefault="006B5E78" w:rsidP="009442AA">
                        <w:pPr>
                          <w:rPr>
                            <w:szCs w:val="21"/>
                          </w:rPr>
                        </w:pPr>
                        <w:r>
                          <w:rPr>
                            <w:szCs w:val="21"/>
                          </w:rPr>
                          <w:t>4</w:t>
                        </w:r>
                      </w:p>
                    </w:tc>
                  </w:sdtContent>
                </w:sdt>
                <w:sdt>
                  <w:sdtPr>
                    <w:rPr>
                      <w:szCs w:val="21"/>
                    </w:rPr>
                    <w:alias w:val="固定资产类别的年折旧率"/>
                    <w:tag w:val="_GBC_58d98c7dc02f49118e0a3b88e17eda01"/>
                    <w:id w:val="-1202935272"/>
                    <w:lock w:val="sdtLocked"/>
                  </w:sdtPr>
                  <w:sdtEndPr/>
                  <w:sdtContent>
                    <w:tc>
                      <w:tcPr>
                        <w:tcW w:w="1013" w:type="pct"/>
                      </w:tcPr>
                      <w:p w:rsidR="006B5E78" w:rsidRDefault="006B5E78" w:rsidP="009442AA">
                        <w:pPr>
                          <w:rPr>
                            <w:szCs w:val="21"/>
                          </w:rPr>
                        </w:pPr>
                        <w:r>
                          <w:rPr>
                            <w:szCs w:val="21"/>
                          </w:rPr>
                          <w:t>12.00</w:t>
                        </w:r>
                      </w:p>
                    </w:tc>
                  </w:sdtContent>
                </w:sdt>
              </w:tr>
            </w:sdtContent>
          </w:sdt>
          <w:sdt>
            <w:sdtPr>
              <w:rPr>
                <w:szCs w:val="21"/>
              </w:rPr>
              <w:alias w:val="其他固定资产计价、折旧、减值方法"/>
              <w:tag w:val="_GBC_f1ad6125c5d74d2a98f593d2ba574474"/>
              <w:id w:val="739913790"/>
              <w:lock w:val="sdtLocked"/>
            </w:sdtPr>
            <w:sdtEndPr/>
            <w:sdtContent>
              <w:tr w:rsidR="006B5E78" w:rsidTr="009442AA">
                <w:sdt>
                  <w:sdtPr>
                    <w:rPr>
                      <w:szCs w:val="21"/>
                    </w:rPr>
                    <w:alias w:val="固定资产类别"/>
                    <w:tag w:val="_GBC_a35d877f25bc40f3994d41d8763e2a50"/>
                    <w:id w:val="-1334296951"/>
                    <w:lock w:val="sdtLocked"/>
                  </w:sdtPr>
                  <w:sdtEndPr>
                    <w:rPr>
                      <w:rFonts w:cs="Times New Roman"/>
                      <w:sz w:val="20"/>
                    </w:rPr>
                  </w:sdtEndPr>
                  <w:sdtContent>
                    <w:tc>
                      <w:tcPr>
                        <w:tcW w:w="949" w:type="pct"/>
                      </w:tcPr>
                      <w:p w:rsidR="006B5E78" w:rsidRDefault="006B5E78" w:rsidP="009442AA">
                        <w:pPr>
                          <w:rPr>
                            <w:szCs w:val="21"/>
                          </w:rPr>
                        </w:pPr>
                        <w:r>
                          <w:rPr>
                            <w:szCs w:val="21"/>
                          </w:rPr>
                          <w:t>其他设备</w:t>
                        </w:r>
                      </w:p>
                    </w:tc>
                  </w:sdtContent>
                </w:sdt>
                <w:sdt>
                  <w:sdtPr>
                    <w:rPr>
                      <w:szCs w:val="21"/>
                    </w:rPr>
                    <w:alias w:val="固定资产折旧方法"/>
                    <w:tag w:val="_GBC_9b84b623c81948d4be1abe781ca5da73"/>
                    <w:id w:val="1554040315"/>
                    <w:lock w:val="sdtLocked"/>
                  </w:sdtPr>
                  <w:sdtEndPr/>
                  <w:sdtContent>
                    <w:tc>
                      <w:tcPr>
                        <w:tcW w:w="1012" w:type="pct"/>
                      </w:tcPr>
                      <w:p w:rsidR="006B5E78" w:rsidRDefault="006B5E78" w:rsidP="009442AA">
                        <w:pPr>
                          <w:rPr>
                            <w:szCs w:val="21"/>
                          </w:rPr>
                        </w:pPr>
                        <w:r>
                          <w:rPr>
                            <w:szCs w:val="21"/>
                          </w:rPr>
                          <w:t>年限平均法</w:t>
                        </w:r>
                      </w:p>
                    </w:tc>
                  </w:sdtContent>
                </w:sdt>
                <w:sdt>
                  <w:sdtPr>
                    <w:rPr>
                      <w:szCs w:val="21"/>
                    </w:rPr>
                    <w:alias w:val="固定资产类别的折旧年限"/>
                    <w:tag w:val="_GBC_3b6f8ca8242140bca158d6718f6e4a67"/>
                    <w:id w:val="-1991550274"/>
                    <w:lock w:val="sdtLocked"/>
                  </w:sdtPr>
                  <w:sdtEndPr/>
                  <w:sdtContent>
                    <w:tc>
                      <w:tcPr>
                        <w:tcW w:w="1013" w:type="pct"/>
                      </w:tcPr>
                      <w:p w:rsidR="006B5E78" w:rsidRDefault="006B5E78" w:rsidP="009442AA">
                        <w:pPr>
                          <w:rPr>
                            <w:szCs w:val="21"/>
                          </w:rPr>
                        </w:pPr>
                        <w:r>
                          <w:rPr>
                            <w:szCs w:val="21"/>
                          </w:rPr>
                          <w:t>5-10</w:t>
                        </w:r>
                      </w:p>
                    </w:tc>
                  </w:sdtContent>
                </w:sdt>
                <w:sdt>
                  <w:sdtPr>
                    <w:rPr>
                      <w:szCs w:val="21"/>
                    </w:rPr>
                    <w:alias w:val="固定资产类别的残值率"/>
                    <w:tag w:val="_GBC_76af0d0da53c455f9b0a413f033af92e"/>
                    <w:id w:val="-1797595340"/>
                    <w:lock w:val="sdtLocked"/>
                  </w:sdtPr>
                  <w:sdtEndPr/>
                  <w:sdtContent>
                    <w:tc>
                      <w:tcPr>
                        <w:tcW w:w="1013" w:type="pct"/>
                      </w:tcPr>
                      <w:p w:rsidR="006B5E78" w:rsidRDefault="006B5E78" w:rsidP="009442AA">
                        <w:pPr>
                          <w:rPr>
                            <w:szCs w:val="21"/>
                          </w:rPr>
                        </w:pPr>
                        <w:r>
                          <w:rPr>
                            <w:szCs w:val="21"/>
                          </w:rPr>
                          <w:t>4、10</w:t>
                        </w:r>
                      </w:p>
                    </w:tc>
                  </w:sdtContent>
                </w:sdt>
                <w:sdt>
                  <w:sdtPr>
                    <w:rPr>
                      <w:szCs w:val="21"/>
                    </w:rPr>
                    <w:alias w:val="固定资产类别的年折旧率"/>
                    <w:tag w:val="_GBC_58d98c7dc02f49118e0a3b88e17eda01"/>
                    <w:id w:val="865326339"/>
                    <w:lock w:val="sdtLocked"/>
                  </w:sdtPr>
                  <w:sdtEndPr/>
                  <w:sdtContent>
                    <w:tc>
                      <w:tcPr>
                        <w:tcW w:w="1013" w:type="pct"/>
                      </w:tcPr>
                      <w:p w:rsidR="006B5E78" w:rsidRDefault="006B5E78" w:rsidP="009442AA">
                        <w:pPr>
                          <w:rPr>
                            <w:szCs w:val="21"/>
                          </w:rPr>
                        </w:pPr>
                        <w:r>
                          <w:rPr>
                            <w:szCs w:val="21"/>
                          </w:rPr>
                          <w:t>9.00-19.20</w:t>
                        </w:r>
                      </w:p>
                    </w:tc>
                  </w:sdtContent>
                </w:sdt>
              </w:tr>
            </w:sdtContent>
          </w:sdt>
        </w:tbl>
        <w:p w:rsidR="002933AF" w:rsidRPr="002933AF" w:rsidRDefault="00914BD0" w:rsidP="002933AF"/>
      </w:sdtContent>
    </w:sdt>
    <w:p w:rsidR="006607F0" w:rsidRDefault="006607F0">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525400409"/>
        <w:lock w:val="sdtLocked"/>
        <w:placeholder>
          <w:docPart w:val="GBC22222222222222222222222222222"/>
        </w:placeholder>
      </w:sdtPr>
      <w:sdtEndPr>
        <w:rPr>
          <w:rFonts w:ascii="Times New Roman" w:hAnsi="Times New Roman" w:cs="Times New Roman" w:hint="eastAsia"/>
          <w:kern w:val="2"/>
          <w:szCs w:val="24"/>
        </w:rPr>
      </w:sdtEndPr>
      <w:sdtContent>
        <w:p w:rsidR="006607F0" w:rsidRDefault="00411289" w:rsidP="00F5442C">
          <w:pPr>
            <w:pStyle w:val="4"/>
            <w:numPr>
              <w:ilvl w:val="0"/>
              <w:numId w:val="27"/>
            </w:numPr>
          </w:pPr>
          <w:r>
            <w:rPr>
              <w:rFonts w:ascii="宋体" w:hAnsi="宋体" w:hint="eastAsia"/>
              <w:szCs w:val="21"/>
            </w:rPr>
            <w:t>融资租入固定资产的认定依据、计价和折旧方法</w:t>
          </w:r>
        </w:p>
        <w:sdt>
          <w:sdtPr>
            <w:rPr>
              <w:rFonts w:cs="宋体" w:hint="eastAsia"/>
              <w:kern w:val="0"/>
              <w:szCs w:val="24"/>
            </w:rPr>
            <w:alias w:val="固定资产计价和折旧方法及减值准备的计提方法"/>
            <w:tag w:val="_GBC_42d68e0aaa744ab7aaa46e6c7964e66f"/>
            <w:id w:val="1995451756"/>
            <w:lock w:val="sdtLocked"/>
            <w:placeholder>
              <w:docPart w:val="GBC22222222222222222222222222222"/>
            </w:placeholder>
          </w:sdtPr>
          <w:sdtEndPr/>
          <w:sdtContent>
            <w:p w:rsidR="006B5E78" w:rsidRPr="004B7A74" w:rsidRDefault="006B5E78" w:rsidP="006B5E78">
              <w:pPr>
                <w:pStyle w:val="afc"/>
                <w:ind w:leftChars="0" w:left="0"/>
                <w:rPr>
                  <w:rFonts w:ascii="Times New Roman" w:hAnsi="Times New Roman"/>
                </w:rPr>
              </w:pPr>
              <w:r w:rsidRPr="004B7A74">
                <w:rPr>
                  <w:rFonts w:ascii="Times New Roman"/>
                </w:rPr>
                <w:t>公司与租赁方所签订的租赁协议条款中规定了下列条件之一的，确认为融资租入资产：</w:t>
              </w:r>
            </w:p>
            <w:p w:rsidR="006B5E78" w:rsidRPr="004B7A74" w:rsidRDefault="006B5E78" w:rsidP="00F5442C">
              <w:pPr>
                <w:pStyle w:val="afc"/>
                <w:numPr>
                  <w:ilvl w:val="0"/>
                  <w:numId w:val="79"/>
                </w:numPr>
                <w:ind w:leftChars="0"/>
                <w:rPr>
                  <w:rFonts w:ascii="Times New Roman" w:hAnsi="Times New Roman"/>
                </w:rPr>
              </w:pPr>
              <w:r w:rsidRPr="004B7A74">
                <w:rPr>
                  <w:rFonts w:ascii="Times New Roman"/>
                </w:rPr>
                <w:t>租赁期满后租赁资产的所有权归属于本公司；</w:t>
              </w:r>
            </w:p>
            <w:p w:rsidR="006B5E78" w:rsidRPr="004B7A74" w:rsidRDefault="006B5E78" w:rsidP="00F5442C">
              <w:pPr>
                <w:pStyle w:val="afc"/>
                <w:numPr>
                  <w:ilvl w:val="0"/>
                  <w:numId w:val="79"/>
                </w:numPr>
                <w:ind w:leftChars="0"/>
                <w:rPr>
                  <w:rFonts w:ascii="Times New Roman" w:hAnsi="Times New Roman"/>
                </w:rPr>
              </w:pPr>
              <w:r w:rsidRPr="004B7A74">
                <w:rPr>
                  <w:rFonts w:ascii="Times New Roman"/>
                </w:rPr>
                <w:t>公司具有购买资产的选择权，购买价款远低于行使选择权时该资产的公允价值；</w:t>
              </w:r>
            </w:p>
            <w:p w:rsidR="006B5E78" w:rsidRPr="004B7A74" w:rsidRDefault="006B5E78" w:rsidP="00F5442C">
              <w:pPr>
                <w:pStyle w:val="afc"/>
                <w:numPr>
                  <w:ilvl w:val="0"/>
                  <w:numId w:val="79"/>
                </w:numPr>
                <w:ind w:leftChars="0"/>
                <w:rPr>
                  <w:rFonts w:ascii="Times New Roman" w:hAnsi="Times New Roman"/>
                </w:rPr>
              </w:pPr>
              <w:r w:rsidRPr="004B7A74">
                <w:rPr>
                  <w:rFonts w:ascii="Times New Roman"/>
                </w:rPr>
                <w:t>租赁期占所租赁资产使用寿命的大部分；</w:t>
              </w:r>
            </w:p>
            <w:p w:rsidR="006B5E78" w:rsidRPr="004B7A74" w:rsidRDefault="006B5E78" w:rsidP="00F5442C">
              <w:pPr>
                <w:pStyle w:val="afc"/>
                <w:numPr>
                  <w:ilvl w:val="0"/>
                  <w:numId w:val="79"/>
                </w:numPr>
                <w:ind w:leftChars="0"/>
                <w:rPr>
                  <w:rFonts w:ascii="Times New Roman" w:hAnsi="Times New Roman"/>
                </w:rPr>
              </w:pPr>
              <w:r w:rsidRPr="004B7A74">
                <w:rPr>
                  <w:rFonts w:ascii="Times New Roman"/>
                </w:rPr>
                <w:t>租赁开始日的最低租赁付款额现值，与该资产的公允价值不存在较大的差异。</w:t>
              </w:r>
            </w:p>
            <w:p w:rsidR="006B5E78" w:rsidRPr="004B7A74" w:rsidRDefault="006B5E78" w:rsidP="006B5E78">
              <w:pPr>
                <w:pStyle w:val="afc"/>
                <w:ind w:leftChars="0" w:left="0"/>
                <w:rPr>
                  <w:rFonts w:ascii="Times New Roman" w:hAnsi="Times New Roman"/>
                </w:rPr>
              </w:pPr>
              <w:r w:rsidRPr="004B7A74">
                <w:rPr>
                  <w:rFonts w:ascii="Times New Roman"/>
                </w:rPr>
                <w:t>公司在承租开始日，将租赁资产公允价值与最低租赁付款额现值两者中较低者作为租入资产的入账价值，将最低租赁付款额作为长期应付款的入账价值，其差额作为未确认的融资费。</w:t>
              </w:r>
            </w:p>
            <w:p w:rsidR="006607F0" w:rsidRDefault="00914BD0">
              <w:pPr>
                <w:rPr>
                  <w:szCs w:val="21"/>
                </w:rPr>
              </w:pPr>
            </w:p>
          </w:sdtContent>
        </w:sdt>
      </w:sdtContent>
    </w:sdt>
    <w:p w:rsidR="006607F0" w:rsidRDefault="006607F0">
      <w:pPr>
        <w:rPr>
          <w:szCs w:val="21"/>
        </w:rPr>
      </w:pPr>
    </w:p>
    <w:sdt>
      <w:sdtPr>
        <w:rPr>
          <w:rFonts w:ascii="宋体" w:hAnsi="宋体" w:cs="宋体"/>
          <w:b w:val="0"/>
          <w:bCs w:val="0"/>
          <w:kern w:val="0"/>
          <w:szCs w:val="24"/>
        </w:rPr>
        <w:alias w:val="模块:在建工程会计处理方法"/>
        <w:tag w:val="_GBC_3eb5f960df3e47f0a4bf3af0bc67ca96"/>
        <w:id w:val="-761996580"/>
        <w:lock w:val="sdtLocked"/>
        <w:placeholder>
          <w:docPart w:val="GBC22222222222222222222222222222"/>
        </w:placeholder>
      </w:sdtPr>
      <w:sdtEndPr>
        <w:rPr>
          <w:rFonts w:hint="eastAsia"/>
          <w:szCs w:val="21"/>
        </w:rPr>
      </w:sdtEndPr>
      <w:sdtContent>
        <w:p w:rsidR="006607F0" w:rsidRDefault="00411289" w:rsidP="00F5442C">
          <w:pPr>
            <w:pStyle w:val="3"/>
            <w:numPr>
              <w:ilvl w:val="0"/>
              <w:numId w:val="24"/>
            </w:numPr>
          </w:pPr>
          <w:r>
            <w:t>在建工程</w:t>
          </w:r>
        </w:p>
        <w:sdt>
          <w:sdtPr>
            <w:rPr>
              <w:rFonts w:cs="宋体" w:hint="eastAsia"/>
              <w:kern w:val="0"/>
              <w:szCs w:val="24"/>
            </w:rPr>
            <w:alias w:val="在建工程核算方法"/>
            <w:tag w:val="_GBC_ed79f983df814c58add61776fe84c76e"/>
            <w:id w:val="-1972437009"/>
            <w:lock w:val="sdtLocked"/>
            <w:placeholder>
              <w:docPart w:val="GBC22222222222222222222222222222"/>
            </w:placeholder>
          </w:sdtPr>
          <w:sdtEndPr/>
          <w:sdtContent>
            <w:p w:rsidR="00D67B4D" w:rsidRPr="004B7A74" w:rsidRDefault="00D67B4D" w:rsidP="00A96ABB">
              <w:pPr>
                <w:pStyle w:val="afc"/>
                <w:ind w:leftChars="0" w:left="0" w:firstLineChars="200" w:firstLine="420"/>
                <w:rPr>
                  <w:rFonts w:ascii="Times New Roman" w:hAnsi="Times New Roman"/>
                </w:rPr>
              </w:pPr>
              <w:r w:rsidRPr="004B7A74">
                <w:rPr>
                  <w:rFonts w:ascii="Times New Roman"/>
                </w:rPr>
                <w:t>在建工程项目按建造该项资产达到预定可使用状态前所发生的必要支出，作为固定资产的入账价值。所建造的固定资产在工程已达到预定可使用状态，但尚未办理竣工决算的，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p w:rsidR="006607F0" w:rsidRDefault="00914BD0">
              <w:pPr>
                <w:rPr>
                  <w:szCs w:val="21"/>
                </w:rPr>
              </w:pPr>
            </w:p>
          </w:sdtContent>
        </w:sdt>
      </w:sdtContent>
    </w:sdt>
    <w:sdt>
      <w:sdtPr>
        <w:rPr>
          <w:rFonts w:asciiTheme="minorHAnsi" w:hAnsiTheme="minorHAnsi" w:cs="宋体"/>
          <w:b w:val="0"/>
          <w:bCs w:val="0"/>
          <w:kern w:val="0"/>
          <w:szCs w:val="22"/>
        </w:rPr>
        <w:alias w:val="模块:借款费用会计处理方法"/>
        <w:tag w:val="_GBC_e3e4d07ea08d4589a9293563ea655b42"/>
        <w:id w:val="1210842038"/>
        <w:lock w:val="sdtLocked"/>
        <w:placeholder>
          <w:docPart w:val="GBC22222222222222222222222222222"/>
        </w:placeholder>
      </w:sdtPr>
      <w:sdtEndPr>
        <w:rPr>
          <w:rFonts w:ascii="宋体" w:hAnsi="宋体" w:cs="Times New Roman" w:hint="eastAsia"/>
          <w:kern w:val="2"/>
          <w:szCs w:val="21"/>
        </w:rPr>
      </w:sdtEndPr>
      <w:sdtContent>
        <w:p w:rsidR="006607F0" w:rsidRDefault="00411289" w:rsidP="00F5442C">
          <w:pPr>
            <w:pStyle w:val="3"/>
            <w:numPr>
              <w:ilvl w:val="0"/>
              <w:numId w:val="24"/>
            </w:numPr>
          </w:pPr>
          <w:r>
            <w:t>借款费用</w:t>
          </w:r>
        </w:p>
        <w:sdt>
          <w:sdtPr>
            <w:rPr>
              <w:rFonts w:cs="宋体" w:hint="eastAsia"/>
              <w:b w:val="0"/>
              <w:bCs w:val="0"/>
              <w:kern w:val="0"/>
              <w:szCs w:val="24"/>
            </w:rPr>
            <w:alias w:val="借款费用的会计处理方法"/>
            <w:tag w:val="_GBC_2101c32d32c64f39a8b8fcd2b72dbb0a"/>
            <w:id w:val="-1707007290"/>
            <w:lock w:val="sdtLocked"/>
            <w:placeholder>
              <w:docPart w:val="GBC22222222222222222222222222222"/>
            </w:placeholder>
          </w:sdtPr>
          <w:sdtEndPr/>
          <w:sdtContent>
            <w:p w:rsidR="007F6305" w:rsidRPr="004B7A74" w:rsidRDefault="007F6305" w:rsidP="006431D8">
              <w:pPr>
                <w:pStyle w:val="afb"/>
                <w:tabs>
                  <w:tab w:val="clear" w:pos="1273"/>
                </w:tabs>
                <w:ind w:leftChars="0" w:left="0" w:firstLineChars="0" w:firstLine="0"/>
                <w:rPr>
                  <w:rFonts w:ascii="Times New Roman" w:hAnsi="Times New Roman"/>
                </w:rPr>
              </w:pPr>
              <w:r w:rsidRPr="004B7A74">
                <w:rPr>
                  <w:rFonts w:ascii="Times New Roman"/>
                </w:rPr>
                <w:t>借款费用资本化的确认原则</w:t>
              </w:r>
            </w:p>
            <w:p w:rsidR="007F6305" w:rsidRPr="004B7A74" w:rsidRDefault="007F6305" w:rsidP="00A96ABB">
              <w:pPr>
                <w:pStyle w:val="afc"/>
                <w:ind w:leftChars="0" w:left="0" w:firstLineChars="200" w:firstLine="420"/>
                <w:rPr>
                  <w:rFonts w:ascii="Times New Roman" w:hAnsi="Times New Roman"/>
                </w:rPr>
              </w:pPr>
              <w:r w:rsidRPr="004B7A74">
                <w:rPr>
                  <w:rFonts w:ascii="Times New Roman"/>
                </w:rPr>
                <w:t>借款费用，包括借款利息、折价或者溢价的摊销、辅助费用以及因外币借款而发生的汇兑差额等。</w:t>
              </w:r>
            </w:p>
            <w:p w:rsidR="007F6305" w:rsidRPr="004B7A74" w:rsidRDefault="007F6305" w:rsidP="00A96ABB">
              <w:pPr>
                <w:pStyle w:val="afc"/>
                <w:ind w:leftChars="0" w:left="0" w:firstLineChars="200" w:firstLine="420"/>
                <w:rPr>
                  <w:rFonts w:ascii="Times New Roman" w:hAnsi="Times New Roman"/>
                </w:rPr>
              </w:pPr>
              <w:r w:rsidRPr="004B7A74">
                <w:rPr>
                  <w:rFonts w:ascii="Times New Roman"/>
                </w:rPr>
                <w:t>公司发生的借款费用，可直接归属于符合资本化条件的资产的购建或者生产的，予以资本化，计入相关资产成本；其他借款费用，在发生时根据其发生额确认为费用，计入当期损益。</w:t>
              </w:r>
            </w:p>
            <w:p w:rsidR="007F6305" w:rsidRPr="004B7A74" w:rsidRDefault="007F6305" w:rsidP="00A96ABB">
              <w:pPr>
                <w:pStyle w:val="afc"/>
                <w:ind w:leftChars="0" w:left="0" w:firstLineChars="200" w:firstLine="420"/>
                <w:rPr>
                  <w:rFonts w:ascii="Times New Roman" w:hAnsi="Times New Roman"/>
                </w:rPr>
              </w:pPr>
              <w:r w:rsidRPr="004B7A74">
                <w:rPr>
                  <w:rFonts w:ascii="Times New Roman"/>
                </w:rPr>
                <w:t>符合资本化条件的资产，是指需要经过相当长时间的购建或者生产活动才能达到预定可使用或者可销售状态的固定资产、投资性房地产和存货等资产。</w:t>
              </w:r>
            </w:p>
            <w:p w:rsidR="007F6305" w:rsidRPr="004B7A74" w:rsidRDefault="007F6305" w:rsidP="006431D8">
              <w:pPr>
                <w:pStyle w:val="afc"/>
                <w:ind w:leftChars="0" w:left="0"/>
                <w:rPr>
                  <w:rFonts w:ascii="Times New Roman" w:hAnsi="Times New Roman"/>
                </w:rPr>
              </w:pPr>
              <w:r w:rsidRPr="004B7A74">
                <w:rPr>
                  <w:rFonts w:ascii="Times New Roman"/>
                </w:rPr>
                <w:t>借款费用同时满足下列条件时开始资本化：</w:t>
              </w:r>
            </w:p>
            <w:p w:rsidR="007F6305" w:rsidRPr="004B7A74" w:rsidRDefault="007F6305" w:rsidP="006431D8">
              <w:pPr>
                <w:pStyle w:val="afc"/>
                <w:ind w:leftChars="0" w:left="0"/>
                <w:rPr>
                  <w:rFonts w:ascii="Times New Roman" w:hAnsi="Times New Roman"/>
                </w:rPr>
              </w:pPr>
              <w:r w:rsidRPr="004B7A74">
                <w:rPr>
                  <w:rFonts w:ascii="Times New Roman"/>
                </w:rPr>
                <w:t>（</w:t>
              </w:r>
              <w:r w:rsidRPr="004B7A74">
                <w:rPr>
                  <w:rFonts w:ascii="Times New Roman" w:hAnsi="Times New Roman"/>
                </w:rPr>
                <w:t>1</w:t>
              </w:r>
              <w:r w:rsidRPr="004B7A74">
                <w:rPr>
                  <w:rFonts w:ascii="Times New Roman"/>
                </w:rPr>
                <w:t>）资产支出已经发生，资产支出包括为购建或者生产符合资本化条件的资产而以支付现金、转移非现金资产或者承担带息债务形式发生的支出；</w:t>
              </w:r>
            </w:p>
            <w:p w:rsidR="007F6305" w:rsidRPr="004B7A74" w:rsidRDefault="007F6305" w:rsidP="006431D8">
              <w:pPr>
                <w:pStyle w:val="afc"/>
                <w:ind w:leftChars="0" w:left="0"/>
                <w:rPr>
                  <w:rFonts w:ascii="Times New Roman" w:hAnsi="Times New Roman"/>
                </w:rPr>
              </w:pPr>
              <w:r w:rsidRPr="004B7A74">
                <w:rPr>
                  <w:rFonts w:ascii="Times New Roman"/>
                </w:rPr>
                <w:t>（</w:t>
              </w:r>
              <w:r w:rsidRPr="004B7A74">
                <w:rPr>
                  <w:rFonts w:ascii="Times New Roman" w:hAnsi="Times New Roman"/>
                </w:rPr>
                <w:t>2</w:t>
              </w:r>
              <w:r w:rsidRPr="004B7A74">
                <w:rPr>
                  <w:rFonts w:ascii="Times New Roman"/>
                </w:rPr>
                <w:t>）借款费用已经发生；</w:t>
              </w:r>
            </w:p>
            <w:p w:rsidR="007F6305" w:rsidRPr="004B7A74" w:rsidRDefault="007F6305" w:rsidP="006431D8">
              <w:pPr>
                <w:pStyle w:val="afc"/>
                <w:ind w:leftChars="0" w:left="0"/>
                <w:rPr>
                  <w:rFonts w:ascii="Times New Roman" w:hAnsi="Times New Roman"/>
                </w:rPr>
              </w:pPr>
              <w:r w:rsidRPr="004B7A74">
                <w:rPr>
                  <w:rFonts w:ascii="Times New Roman"/>
                </w:rPr>
                <w:t>（</w:t>
              </w:r>
              <w:r w:rsidRPr="004B7A74">
                <w:rPr>
                  <w:rFonts w:ascii="Times New Roman" w:hAnsi="Times New Roman"/>
                </w:rPr>
                <w:t>3</w:t>
              </w:r>
              <w:r w:rsidRPr="004B7A74">
                <w:rPr>
                  <w:rFonts w:ascii="Times New Roman"/>
                </w:rPr>
                <w:t>）为使资产达到预定可使用或者可销售状态所必要的购建或者生产活动已经开始。</w:t>
              </w:r>
            </w:p>
            <w:p w:rsidR="007F6305" w:rsidRPr="004B7A74" w:rsidRDefault="007F6305" w:rsidP="00A96ABB">
              <w:pPr>
                <w:pStyle w:val="afc"/>
                <w:ind w:leftChars="270" w:left="567"/>
                <w:rPr>
                  <w:rFonts w:ascii="Times New Roman" w:hAnsi="Times New Roman"/>
                </w:rPr>
              </w:pPr>
            </w:p>
            <w:p w:rsidR="007F6305" w:rsidRPr="004B7A74" w:rsidRDefault="007F6305" w:rsidP="006431D8">
              <w:pPr>
                <w:pStyle w:val="afb"/>
                <w:tabs>
                  <w:tab w:val="clear" w:pos="1273"/>
                </w:tabs>
                <w:ind w:leftChars="0" w:left="0" w:firstLineChars="0" w:firstLine="0"/>
                <w:rPr>
                  <w:rFonts w:ascii="Times New Roman" w:hAnsi="Times New Roman"/>
                </w:rPr>
              </w:pPr>
              <w:r w:rsidRPr="004B7A74">
                <w:rPr>
                  <w:rFonts w:ascii="Times New Roman"/>
                </w:rPr>
                <w:t>借款费用资本化期间</w:t>
              </w:r>
            </w:p>
            <w:p w:rsidR="007F6305" w:rsidRPr="004B7A74" w:rsidRDefault="007F6305" w:rsidP="00A96ABB">
              <w:pPr>
                <w:pStyle w:val="afc"/>
                <w:ind w:leftChars="0" w:left="0" w:firstLineChars="200" w:firstLine="420"/>
                <w:rPr>
                  <w:rFonts w:ascii="Times New Roman" w:hAnsi="Times New Roman"/>
                </w:rPr>
              </w:pPr>
              <w:r w:rsidRPr="004B7A74">
                <w:rPr>
                  <w:rFonts w:ascii="Times New Roman"/>
                </w:rPr>
                <w:t>资本化期间，指从借款费用开始资本化时点到停止资本化时点的期间，借款费用暂停资本化的期间不包括在内。</w:t>
              </w:r>
            </w:p>
            <w:p w:rsidR="007F6305" w:rsidRPr="004B7A74" w:rsidRDefault="007F6305" w:rsidP="00A96ABB">
              <w:pPr>
                <w:pStyle w:val="afc"/>
                <w:ind w:leftChars="0" w:left="0" w:firstLineChars="200" w:firstLine="420"/>
                <w:rPr>
                  <w:rFonts w:ascii="Times New Roman" w:hAnsi="Times New Roman"/>
                </w:rPr>
              </w:pPr>
              <w:r w:rsidRPr="004B7A74">
                <w:rPr>
                  <w:rFonts w:ascii="Times New Roman"/>
                </w:rPr>
                <w:t>当购建或者生产符合资本化条件的资产达到预定可使用或者可销售状态时，借款费用停止资本化。</w:t>
              </w:r>
            </w:p>
            <w:p w:rsidR="007F6305" w:rsidRPr="004B7A74" w:rsidRDefault="007F6305" w:rsidP="00A96ABB">
              <w:pPr>
                <w:pStyle w:val="afc"/>
                <w:ind w:leftChars="0" w:left="0" w:firstLineChars="200" w:firstLine="420"/>
                <w:rPr>
                  <w:rFonts w:ascii="Times New Roman" w:hAnsi="Times New Roman"/>
                </w:rPr>
              </w:pPr>
              <w:r w:rsidRPr="004B7A74">
                <w:rPr>
                  <w:rFonts w:ascii="Times New Roman"/>
                </w:rPr>
                <w:t>当购建或者生产符合资本化条件的资产中部分项目分别完工且可单独使用时，该部分资产借款费用停止资本化。</w:t>
              </w:r>
            </w:p>
            <w:p w:rsidR="007F6305" w:rsidRPr="004B7A74" w:rsidRDefault="007F6305" w:rsidP="00A96ABB">
              <w:pPr>
                <w:pStyle w:val="afc"/>
                <w:ind w:leftChars="0" w:left="0" w:firstLineChars="200" w:firstLine="420"/>
                <w:rPr>
                  <w:rFonts w:ascii="Times New Roman" w:hAnsi="Times New Roman"/>
                </w:rPr>
              </w:pPr>
              <w:r w:rsidRPr="004B7A74">
                <w:rPr>
                  <w:rFonts w:ascii="Times New Roman"/>
                </w:rPr>
                <w:t>购建或者生产的资产的各部分分别完工，但必须等到整体完工后才可使用或可对外销售的，在该资产整体完工时停止借款费用资本化。</w:t>
              </w:r>
            </w:p>
            <w:p w:rsidR="007F6305" w:rsidRPr="004B7A74" w:rsidRDefault="007F6305" w:rsidP="00A96ABB">
              <w:pPr>
                <w:pStyle w:val="afc"/>
                <w:ind w:leftChars="270" w:left="567"/>
                <w:rPr>
                  <w:rFonts w:ascii="Times New Roman" w:hAnsi="Times New Roman"/>
                  <w:bCs/>
                </w:rPr>
              </w:pPr>
            </w:p>
            <w:p w:rsidR="007F6305" w:rsidRPr="004B7A74" w:rsidRDefault="007F6305" w:rsidP="006431D8">
              <w:pPr>
                <w:pStyle w:val="afb"/>
                <w:tabs>
                  <w:tab w:val="clear" w:pos="1273"/>
                </w:tabs>
                <w:ind w:leftChars="0" w:left="0" w:firstLineChars="0" w:firstLine="0"/>
                <w:rPr>
                  <w:rFonts w:ascii="Times New Roman" w:hAnsi="Times New Roman"/>
                </w:rPr>
              </w:pPr>
              <w:r w:rsidRPr="004B7A74">
                <w:rPr>
                  <w:rFonts w:ascii="Times New Roman"/>
                </w:rPr>
                <w:t>暂停资本化期间</w:t>
              </w:r>
            </w:p>
            <w:p w:rsidR="007F6305" w:rsidRPr="004B7A74" w:rsidRDefault="007F6305" w:rsidP="00A96ABB">
              <w:pPr>
                <w:pStyle w:val="afc"/>
                <w:ind w:leftChars="0" w:left="0" w:firstLineChars="200" w:firstLine="420"/>
                <w:rPr>
                  <w:rFonts w:ascii="Times New Roman" w:hAnsi="Times New Roman"/>
                </w:rPr>
              </w:pPr>
              <w:r w:rsidRPr="004B7A74">
                <w:rPr>
                  <w:rFonts w:ascii="Times New Roman"/>
                </w:rPr>
                <w:t>符合资本化条件的资产在购建或生产过程中发生的非正常中断、且中断时间连续超过</w:t>
              </w:r>
              <w:r w:rsidRPr="004B7A74">
                <w:rPr>
                  <w:rFonts w:ascii="Times New Roman" w:hAnsi="Times New Roman"/>
                </w:rPr>
                <w:t>3</w:t>
              </w:r>
              <w:r w:rsidRPr="004B7A74">
                <w:rPr>
                  <w:rFonts w:ascii="Times New Roman"/>
                </w:rPr>
                <w:t>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rsidR="006431D8" w:rsidRDefault="006431D8" w:rsidP="006431D8">
              <w:pPr>
                <w:pStyle w:val="afb"/>
                <w:tabs>
                  <w:tab w:val="clear" w:pos="1273"/>
                </w:tabs>
                <w:ind w:leftChars="0" w:left="0" w:firstLineChars="0" w:firstLine="0"/>
                <w:rPr>
                  <w:rFonts w:ascii="Times New Roman"/>
                </w:rPr>
              </w:pPr>
            </w:p>
            <w:p w:rsidR="007F6305" w:rsidRPr="004B7A74" w:rsidRDefault="007F6305" w:rsidP="006431D8">
              <w:pPr>
                <w:pStyle w:val="afb"/>
                <w:tabs>
                  <w:tab w:val="clear" w:pos="1273"/>
                </w:tabs>
                <w:ind w:leftChars="0" w:left="0" w:firstLineChars="0" w:firstLine="0"/>
                <w:rPr>
                  <w:rFonts w:ascii="Times New Roman" w:hAnsi="Times New Roman"/>
                </w:rPr>
              </w:pPr>
              <w:r w:rsidRPr="004B7A74">
                <w:rPr>
                  <w:rFonts w:ascii="Times New Roman"/>
                </w:rPr>
                <w:t>借款费用资本化率、资本化金额的计算方法</w:t>
              </w:r>
            </w:p>
            <w:p w:rsidR="007F6305" w:rsidRPr="004B7A74" w:rsidRDefault="007F6305" w:rsidP="00A96ABB">
              <w:pPr>
                <w:pStyle w:val="afc"/>
                <w:ind w:leftChars="0" w:left="0" w:firstLineChars="200" w:firstLine="420"/>
                <w:rPr>
                  <w:rFonts w:ascii="Times New Roman" w:hAnsi="Times New Roman"/>
                </w:rPr>
              </w:pPr>
              <w:r w:rsidRPr="004B7A74">
                <w:rPr>
                  <w:rFonts w:ascii="Times New Roman"/>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rsidR="007F6305" w:rsidRPr="004B7A74" w:rsidRDefault="007F6305" w:rsidP="00A96ABB">
              <w:pPr>
                <w:pStyle w:val="afc"/>
                <w:ind w:leftChars="0" w:left="0" w:firstLineChars="200" w:firstLine="420"/>
                <w:rPr>
                  <w:rFonts w:ascii="Times New Roman" w:hAnsi="Times New Roman"/>
                </w:rPr>
              </w:pPr>
              <w:r w:rsidRPr="004B7A74">
                <w:rPr>
                  <w:rFonts w:ascii="Times New Roman"/>
                </w:rPr>
                <w:lastRenderedPageBreak/>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利率计算确定。</w:t>
              </w:r>
            </w:p>
            <w:p w:rsidR="006607F0" w:rsidRDefault="00914BD0">
              <w:pPr>
                <w:rPr>
                  <w:szCs w:val="21"/>
                </w:rPr>
              </w:pPr>
            </w:p>
          </w:sdtContent>
        </w:sdt>
      </w:sdtContent>
    </w:sdt>
    <w:sdt>
      <w:sdtPr>
        <w:rPr>
          <w:rFonts w:asciiTheme="minorHAnsi" w:hAnsiTheme="minorHAnsi" w:cs="宋体"/>
          <w:b w:val="0"/>
          <w:bCs w:val="0"/>
          <w:kern w:val="0"/>
          <w:szCs w:val="22"/>
        </w:rPr>
        <w:alias w:val="模块:无形资产会计处理方法"/>
        <w:tag w:val="_GBC_0a8b293ff9e94173b2e385f4ef2a8c89"/>
        <w:id w:val="-1809785159"/>
        <w:lock w:val="sdtLocked"/>
        <w:placeholder>
          <w:docPart w:val="GBC22222222222222222222222222222"/>
        </w:placeholder>
      </w:sdtPr>
      <w:sdtEndPr>
        <w:rPr>
          <w:rFonts w:ascii="宋体" w:hAnsi="宋体" w:cs="Times New Roman" w:hint="eastAsia"/>
          <w:kern w:val="2"/>
          <w:szCs w:val="21"/>
        </w:rPr>
      </w:sdtEndPr>
      <w:sdtContent>
        <w:p w:rsidR="006607F0" w:rsidRDefault="00411289" w:rsidP="00F5442C">
          <w:pPr>
            <w:pStyle w:val="3"/>
            <w:numPr>
              <w:ilvl w:val="0"/>
              <w:numId w:val="24"/>
            </w:numPr>
          </w:pPr>
          <w:r>
            <w:t>无形</w:t>
          </w:r>
          <w:r w:rsidR="006431D8">
            <w:rPr>
              <w:rFonts w:hint="eastAsia"/>
            </w:rPr>
            <w:t>资产</w:t>
          </w:r>
        </w:p>
        <w:sdt>
          <w:sdtPr>
            <w:rPr>
              <w:b w:val="0"/>
              <w:bCs w:val="0"/>
            </w:rPr>
            <w:alias w:val="无形资产计价方法、使用寿命、减值测试"/>
            <w:tag w:val="_GBC_a9e64b18f452482eb6674ec605618dcc"/>
            <w:id w:val="969026619"/>
            <w:lock w:val="sdtLocked"/>
            <w:placeholder>
              <w:docPart w:val="GBC22222222222222222222222222222"/>
            </w:placeholder>
          </w:sdtPr>
          <w:sdtEndPr/>
          <w:sdtContent>
            <w:p w:rsidR="009442AA" w:rsidRPr="004B7A74" w:rsidRDefault="009442AA" w:rsidP="009442AA">
              <w:pPr>
                <w:pStyle w:val="afb"/>
                <w:tabs>
                  <w:tab w:val="clear" w:pos="1273"/>
                </w:tabs>
                <w:ind w:leftChars="0" w:left="0" w:firstLineChars="0" w:firstLine="0"/>
                <w:rPr>
                  <w:rFonts w:ascii="Times New Roman" w:hAnsi="Times New Roman"/>
                </w:rPr>
              </w:pPr>
              <w:r w:rsidRPr="004B7A74">
                <w:rPr>
                  <w:rFonts w:ascii="Times New Roman"/>
                </w:rPr>
                <w:t>无形资产的计价方法</w:t>
              </w:r>
            </w:p>
            <w:p w:rsidR="009442AA" w:rsidRPr="004B7A74" w:rsidRDefault="009442AA" w:rsidP="009442AA">
              <w:pPr>
                <w:pStyle w:val="afc"/>
                <w:ind w:leftChars="0" w:left="0"/>
                <w:rPr>
                  <w:rFonts w:ascii="Times New Roman" w:hAnsi="Times New Roman"/>
                </w:rPr>
              </w:pPr>
              <w:r w:rsidRPr="004B7A74">
                <w:rPr>
                  <w:rFonts w:ascii="Times New Roman"/>
                </w:rPr>
                <w:t>（</w:t>
              </w:r>
              <w:r w:rsidRPr="004B7A74">
                <w:rPr>
                  <w:rFonts w:ascii="Times New Roman" w:hAnsi="Times New Roman"/>
                </w:rPr>
                <w:t>1</w:t>
              </w:r>
              <w:r w:rsidRPr="004B7A74">
                <w:rPr>
                  <w:rFonts w:ascii="Times New Roman"/>
                </w:rPr>
                <w:t>）公司取得无形资产时按成本进行初始计量</w:t>
              </w:r>
            </w:p>
            <w:p w:rsidR="009442AA" w:rsidRPr="004B7A74" w:rsidRDefault="009442AA" w:rsidP="00A96ABB">
              <w:pPr>
                <w:pStyle w:val="afc"/>
                <w:ind w:leftChars="0" w:left="0" w:firstLineChars="200" w:firstLine="420"/>
                <w:rPr>
                  <w:rFonts w:ascii="Times New Roman" w:hAnsi="Times New Roman"/>
                </w:rPr>
              </w:pPr>
              <w:r w:rsidRPr="004B7A74">
                <w:rPr>
                  <w:rFonts w:ascii="Times New Roman"/>
                </w:rPr>
                <w:t>外购无形资产的成本，包括购买价款、相关税费以及直接归属于使该项资产达到预定用途所发生的其他支出。购买无形资产的价款超过正常信用条件延期支付，实质上具有融资性质的，无形资产的成本以购买价款的现值为基础确定。</w:t>
              </w:r>
            </w:p>
            <w:p w:rsidR="009442AA" w:rsidRPr="004B7A74" w:rsidRDefault="009442AA" w:rsidP="00A96ABB">
              <w:pPr>
                <w:pStyle w:val="afc"/>
                <w:ind w:leftChars="0" w:left="0" w:firstLineChars="200" w:firstLine="420"/>
                <w:rPr>
                  <w:rFonts w:ascii="Times New Roman" w:hAnsi="Times New Roman"/>
                </w:rPr>
              </w:pPr>
              <w:r w:rsidRPr="004B7A74">
                <w:rPr>
                  <w:rFonts w:ascii="Times New Roman"/>
                </w:rPr>
                <w:t>债务重组取得债务人用以抵债的无形资产，以该无形资产的公允价值为基础确定其入账价值，并将重组债务的账面价值与该用以抵债的无形资产公允价值之间的差额，计入当期损益。</w:t>
              </w:r>
            </w:p>
            <w:p w:rsidR="009442AA" w:rsidRPr="004B7A74" w:rsidRDefault="009442AA" w:rsidP="00A96ABB">
              <w:pPr>
                <w:pStyle w:val="afc"/>
                <w:ind w:leftChars="0" w:left="0" w:firstLineChars="200" w:firstLine="420"/>
                <w:rPr>
                  <w:rFonts w:ascii="Times New Roman" w:hAnsi="Times New Roman"/>
                </w:rPr>
              </w:pPr>
              <w:r w:rsidRPr="004B7A74">
                <w:rPr>
                  <w:rFonts w:ascii="Times New Roman"/>
                </w:rPr>
                <w:t>在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rsidR="009442AA" w:rsidRPr="004B7A74" w:rsidRDefault="009442AA" w:rsidP="009442AA">
              <w:pPr>
                <w:pStyle w:val="afc"/>
                <w:ind w:leftChars="0" w:left="0"/>
                <w:rPr>
                  <w:rFonts w:ascii="Times New Roman" w:hAnsi="Times New Roman"/>
                </w:rPr>
              </w:pPr>
              <w:r w:rsidRPr="004B7A74">
                <w:rPr>
                  <w:rFonts w:ascii="Times New Roman"/>
                </w:rPr>
                <w:t>（</w:t>
              </w:r>
              <w:r w:rsidRPr="004B7A74">
                <w:rPr>
                  <w:rFonts w:ascii="Times New Roman" w:hAnsi="Times New Roman"/>
                </w:rPr>
                <w:t>2</w:t>
              </w:r>
              <w:r w:rsidRPr="004B7A74">
                <w:rPr>
                  <w:rFonts w:ascii="Times New Roman"/>
                </w:rPr>
                <w:t>）后续计量</w:t>
              </w:r>
            </w:p>
            <w:p w:rsidR="009442AA" w:rsidRPr="004B7A74" w:rsidRDefault="009442AA" w:rsidP="00A96ABB">
              <w:pPr>
                <w:pStyle w:val="afc"/>
                <w:ind w:leftChars="0" w:left="0" w:firstLineChars="200" w:firstLine="420"/>
                <w:rPr>
                  <w:rFonts w:ascii="Times New Roman" w:hAnsi="Times New Roman"/>
                </w:rPr>
              </w:pPr>
              <w:r w:rsidRPr="004B7A74">
                <w:rPr>
                  <w:rFonts w:ascii="Times New Roman"/>
                </w:rPr>
                <w:t>在取得无形资产时分析判断其使用寿命。</w:t>
              </w:r>
            </w:p>
            <w:p w:rsidR="009442AA" w:rsidRPr="004B7A74" w:rsidRDefault="009442AA" w:rsidP="00A96ABB">
              <w:pPr>
                <w:pStyle w:val="afc"/>
                <w:ind w:leftChars="0" w:left="0" w:firstLineChars="200" w:firstLine="420"/>
                <w:rPr>
                  <w:rFonts w:ascii="Times New Roman" w:hAnsi="Times New Roman"/>
                </w:rPr>
              </w:pPr>
              <w:r w:rsidRPr="004B7A74">
                <w:rPr>
                  <w:rFonts w:ascii="Times New Roman"/>
                </w:rPr>
                <w:t>对于使用寿命有限的无形资产，在为企业带来经济利益的期限内按直线法摊销；无法预见无形资产为企业带来经济利益期限的，视为使用寿命不确定的无形资产，不予摊销。</w:t>
              </w:r>
            </w:p>
            <w:p w:rsidR="009442AA" w:rsidRDefault="009442AA" w:rsidP="009442AA">
              <w:pPr>
                <w:pStyle w:val="afb"/>
                <w:ind w:leftChars="0" w:left="0" w:firstLineChars="0" w:firstLine="0"/>
                <w:rPr>
                  <w:rFonts w:ascii="Times New Roman" w:hAnsi="Times New Roman"/>
                  <w:b w:val="0"/>
                  <w:bCs w:val="0"/>
                </w:rPr>
              </w:pPr>
            </w:p>
            <w:p w:rsidR="009442AA" w:rsidRPr="004B7A74" w:rsidRDefault="009442AA" w:rsidP="009442AA">
              <w:pPr>
                <w:pStyle w:val="afb"/>
                <w:ind w:leftChars="0" w:left="0" w:firstLineChars="0" w:firstLine="0"/>
                <w:rPr>
                  <w:rFonts w:ascii="Times New Roman" w:hAnsi="Times New Roman"/>
                </w:rPr>
              </w:pPr>
              <w:r w:rsidRPr="004B7A74">
                <w:rPr>
                  <w:rFonts w:ascii="Times New Roman"/>
                </w:rPr>
                <w:t>使用寿命有限的无形资产的使用寿命估计情况</w:t>
              </w:r>
            </w:p>
            <w:tbl>
              <w:tblPr>
                <w:tblStyle w:val="g2"/>
                <w:tblW w:w="5000" w:type="pct"/>
                <w:tblInd w:w="108" w:type="dxa"/>
                <w:tblBorders>
                  <w:top w:val="single" w:sz="12" w:space="0" w:color="auto"/>
                  <w:bottom w:val="single" w:sz="12" w:space="0" w:color="auto"/>
                  <w:insideH w:val="dotted" w:sz="4" w:space="0" w:color="auto"/>
                  <w:insideV w:val="dotted" w:sz="4" w:space="0" w:color="auto"/>
                </w:tblBorders>
                <w:tblLook w:val="0000" w:firstRow="0" w:lastRow="0" w:firstColumn="0" w:lastColumn="0" w:noHBand="0" w:noVBand="0"/>
              </w:tblPr>
              <w:tblGrid>
                <w:gridCol w:w="3899"/>
                <w:gridCol w:w="2070"/>
                <w:gridCol w:w="3080"/>
              </w:tblGrid>
              <w:tr w:rsidR="009442AA" w:rsidRPr="004B7A74" w:rsidTr="009442AA">
                <w:trPr>
                  <w:trHeight w:val="284"/>
                </w:trPr>
                <w:tc>
                  <w:tcPr>
                    <w:tcW w:w="2154" w:type="pct"/>
                    <w:noWrap/>
                    <w:vAlign w:val="center"/>
                  </w:tcPr>
                  <w:p w:rsidR="009442AA" w:rsidRPr="004B7A74" w:rsidRDefault="009442AA" w:rsidP="009442AA">
                    <w:pPr>
                      <w:tabs>
                        <w:tab w:val="left" w:pos="0"/>
                      </w:tabs>
                      <w:adjustRightInd w:val="0"/>
                      <w:snapToGrid w:val="0"/>
                      <w:spacing w:line="200" w:lineRule="atLeast"/>
                      <w:jc w:val="center"/>
                      <w:rPr>
                        <w:rFonts w:ascii="Times New Roman" w:hAnsi="Times New Roman" w:cs="Times New Roman"/>
                        <w:sz w:val="16"/>
                        <w:szCs w:val="16"/>
                      </w:rPr>
                    </w:pPr>
                    <w:r w:rsidRPr="004B7A74">
                      <w:rPr>
                        <w:rFonts w:ascii="Times New Roman" w:cs="Times New Roman"/>
                        <w:sz w:val="16"/>
                        <w:szCs w:val="16"/>
                      </w:rPr>
                      <w:t>项　目</w:t>
                    </w:r>
                  </w:p>
                </w:tc>
                <w:tc>
                  <w:tcPr>
                    <w:tcW w:w="1144" w:type="pct"/>
                    <w:noWrap/>
                    <w:vAlign w:val="center"/>
                  </w:tcPr>
                  <w:p w:rsidR="009442AA" w:rsidRPr="004B7A74" w:rsidRDefault="009442AA" w:rsidP="009442AA">
                    <w:pPr>
                      <w:tabs>
                        <w:tab w:val="left" w:pos="0"/>
                      </w:tabs>
                      <w:adjustRightInd w:val="0"/>
                      <w:snapToGrid w:val="0"/>
                      <w:spacing w:line="200" w:lineRule="atLeast"/>
                      <w:jc w:val="center"/>
                      <w:rPr>
                        <w:rFonts w:ascii="Times New Roman" w:hAnsi="Times New Roman" w:cs="Times New Roman"/>
                        <w:sz w:val="16"/>
                        <w:szCs w:val="16"/>
                      </w:rPr>
                    </w:pPr>
                    <w:r w:rsidRPr="004B7A74">
                      <w:rPr>
                        <w:rFonts w:ascii="Times New Roman" w:cs="Times New Roman"/>
                        <w:sz w:val="16"/>
                        <w:szCs w:val="16"/>
                      </w:rPr>
                      <w:t>预计使用寿命</w:t>
                    </w:r>
                  </w:p>
                </w:tc>
                <w:tc>
                  <w:tcPr>
                    <w:tcW w:w="1702" w:type="pct"/>
                    <w:noWrap/>
                    <w:vAlign w:val="center"/>
                  </w:tcPr>
                  <w:p w:rsidR="009442AA" w:rsidRPr="004B7A74" w:rsidRDefault="009442AA" w:rsidP="009442AA">
                    <w:pPr>
                      <w:tabs>
                        <w:tab w:val="left" w:pos="0"/>
                      </w:tabs>
                      <w:adjustRightInd w:val="0"/>
                      <w:snapToGrid w:val="0"/>
                      <w:spacing w:line="200" w:lineRule="atLeast"/>
                      <w:jc w:val="center"/>
                      <w:rPr>
                        <w:rFonts w:ascii="Times New Roman" w:hAnsi="Times New Roman" w:cs="Times New Roman"/>
                        <w:sz w:val="16"/>
                        <w:szCs w:val="16"/>
                      </w:rPr>
                    </w:pPr>
                    <w:r w:rsidRPr="004B7A74">
                      <w:rPr>
                        <w:rFonts w:ascii="Times New Roman" w:cs="Times New Roman"/>
                        <w:sz w:val="16"/>
                        <w:szCs w:val="16"/>
                      </w:rPr>
                      <w:t>依据</w:t>
                    </w:r>
                  </w:p>
                </w:tc>
              </w:tr>
              <w:tr w:rsidR="009442AA" w:rsidRPr="004B7A74" w:rsidTr="009442AA">
                <w:trPr>
                  <w:trHeight w:val="284"/>
                </w:trPr>
                <w:tc>
                  <w:tcPr>
                    <w:tcW w:w="2154" w:type="pct"/>
                    <w:vAlign w:val="center"/>
                  </w:tcPr>
                  <w:p w:rsidR="009442AA" w:rsidRPr="004B7A74" w:rsidRDefault="009442AA" w:rsidP="009442AA">
                    <w:pPr>
                      <w:tabs>
                        <w:tab w:val="left" w:pos="0"/>
                      </w:tabs>
                      <w:adjustRightInd w:val="0"/>
                      <w:snapToGrid w:val="0"/>
                      <w:spacing w:line="200" w:lineRule="atLeast"/>
                      <w:rPr>
                        <w:rFonts w:ascii="Times New Roman" w:hAnsi="Times New Roman" w:cs="Times New Roman"/>
                        <w:sz w:val="16"/>
                        <w:szCs w:val="16"/>
                      </w:rPr>
                    </w:pPr>
                    <w:r w:rsidRPr="004B7A74">
                      <w:rPr>
                        <w:rFonts w:ascii="Times New Roman" w:cs="Times New Roman"/>
                        <w:sz w:val="16"/>
                        <w:szCs w:val="16"/>
                      </w:rPr>
                      <w:t>土地使用权</w:t>
                    </w:r>
                  </w:p>
                </w:tc>
                <w:tc>
                  <w:tcPr>
                    <w:tcW w:w="1144" w:type="pct"/>
                    <w:noWrap/>
                    <w:vAlign w:val="center"/>
                  </w:tcPr>
                  <w:p w:rsidR="009442AA" w:rsidRPr="004B7A74" w:rsidRDefault="009442AA" w:rsidP="009442AA">
                    <w:pPr>
                      <w:tabs>
                        <w:tab w:val="left" w:pos="0"/>
                      </w:tabs>
                      <w:adjustRightInd w:val="0"/>
                      <w:snapToGrid w:val="0"/>
                      <w:spacing w:line="200" w:lineRule="atLeast"/>
                      <w:jc w:val="center"/>
                      <w:rPr>
                        <w:rFonts w:ascii="Times New Roman" w:hAnsi="Times New Roman" w:cs="Times New Roman"/>
                        <w:sz w:val="16"/>
                        <w:szCs w:val="16"/>
                      </w:rPr>
                    </w:pPr>
                    <w:r w:rsidRPr="004B7A74">
                      <w:rPr>
                        <w:rFonts w:ascii="Times New Roman" w:hAnsi="Times New Roman" w:cs="Times New Roman"/>
                        <w:sz w:val="16"/>
                        <w:szCs w:val="16"/>
                      </w:rPr>
                      <w:t>50-70</w:t>
                    </w:r>
                    <w:r w:rsidRPr="004B7A74">
                      <w:rPr>
                        <w:rFonts w:ascii="Times New Roman" w:cs="Times New Roman"/>
                        <w:sz w:val="16"/>
                        <w:szCs w:val="16"/>
                      </w:rPr>
                      <w:t>年</w:t>
                    </w:r>
                  </w:p>
                </w:tc>
                <w:tc>
                  <w:tcPr>
                    <w:tcW w:w="1702" w:type="pct"/>
                    <w:noWrap/>
                    <w:vAlign w:val="center"/>
                  </w:tcPr>
                  <w:p w:rsidR="009442AA" w:rsidRPr="004B7A74" w:rsidRDefault="009442AA" w:rsidP="009442AA">
                    <w:pPr>
                      <w:tabs>
                        <w:tab w:val="left" w:pos="0"/>
                      </w:tabs>
                      <w:adjustRightInd w:val="0"/>
                      <w:snapToGrid w:val="0"/>
                      <w:spacing w:line="200" w:lineRule="atLeast"/>
                      <w:jc w:val="center"/>
                      <w:rPr>
                        <w:rFonts w:ascii="Times New Roman" w:hAnsi="Times New Roman" w:cs="Times New Roman"/>
                        <w:sz w:val="16"/>
                        <w:szCs w:val="16"/>
                      </w:rPr>
                    </w:pPr>
                    <w:r w:rsidRPr="004B7A74">
                      <w:rPr>
                        <w:rFonts w:ascii="Times New Roman" w:cs="Times New Roman"/>
                        <w:sz w:val="16"/>
                        <w:szCs w:val="16"/>
                      </w:rPr>
                      <w:t>土地出让合同</w:t>
                    </w:r>
                  </w:p>
                </w:tc>
              </w:tr>
              <w:tr w:rsidR="009442AA" w:rsidRPr="004B7A74" w:rsidTr="009442AA">
                <w:trPr>
                  <w:trHeight w:val="284"/>
                </w:trPr>
                <w:tc>
                  <w:tcPr>
                    <w:tcW w:w="2154" w:type="pct"/>
                    <w:vAlign w:val="center"/>
                  </w:tcPr>
                  <w:p w:rsidR="009442AA" w:rsidRPr="004B7A74" w:rsidRDefault="009442AA" w:rsidP="009442AA">
                    <w:pPr>
                      <w:tabs>
                        <w:tab w:val="left" w:pos="0"/>
                      </w:tabs>
                      <w:adjustRightInd w:val="0"/>
                      <w:snapToGrid w:val="0"/>
                      <w:spacing w:line="200" w:lineRule="atLeast"/>
                      <w:rPr>
                        <w:rFonts w:ascii="Times New Roman" w:hAnsi="Times New Roman" w:cs="Times New Roman"/>
                        <w:sz w:val="16"/>
                        <w:szCs w:val="16"/>
                      </w:rPr>
                    </w:pPr>
                    <w:r w:rsidRPr="004B7A74">
                      <w:rPr>
                        <w:rFonts w:ascii="Times New Roman" w:cs="Times New Roman"/>
                        <w:sz w:val="16"/>
                        <w:szCs w:val="16"/>
                      </w:rPr>
                      <w:t>软件、系统、许可费</w:t>
                    </w:r>
                  </w:p>
                </w:tc>
                <w:tc>
                  <w:tcPr>
                    <w:tcW w:w="1144" w:type="pct"/>
                    <w:noWrap/>
                    <w:vAlign w:val="center"/>
                  </w:tcPr>
                  <w:p w:rsidR="009442AA" w:rsidRPr="004B7A74" w:rsidRDefault="009442AA" w:rsidP="009442AA">
                    <w:pPr>
                      <w:tabs>
                        <w:tab w:val="left" w:pos="0"/>
                      </w:tabs>
                      <w:adjustRightInd w:val="0"/>
                      <w:snapToGrid w:val="0"/>
                      <w:spacing w:line="200" w:lineRule="atLeast"/>
                      <w:jc w:val="center"/>
                      <w:rPr>
                        <w:rFonts w:ascii="Times New Roman" w:hAnsi="Times New Roman" w:cs="Times New Roman"/>
                        <w:sz w:val="16"/>
                        <w:szCs w:val="16"/>
                      </w:rPr>
                    </w:pPr>
                    <w:r w:rsidRPr="004B7A74">
                      <w:rPr>
                        <w:rFonts w:ascii="Times New Roman" w:hAnsi="Times New Roman" w:cs="Times New Roman"/>
                        <w:sz w:val="16"/>
                        <w:szCs w:val="16"/>
                      </w:rPr>
                      <w:t>3-10</w:t>
                    </w:r>
                    <w:r w:rsidRPr="004B7A74">
                      <w:rPr>
                        <w:rFonts w:ascii="Times New Roman" w:cs="Times New Roman"/>
                        <w:sz w:val="16"/>
                        <w:szCs w:val="16"/>
                      </w:rPr>
                      <w:t>年</w:t>
                    </w:r>
                  </w:p>
                </w:tc>
                <w:tc>
                  <w:tcPr>
                    <w:tcW w:w="1702" w:type="pct"/>
                    <w:noWrap/>
                    <w:vAlign w:val="center"/>
                  </w:tcPr>
                  <w:p w:rsidR="009442AA" w:rsidRPr="004B7A74" w:rsidRDefault="009442AA" w:rsidP="009442AA">
                    <w:pPr>
                      <w:tabs>
                        <w:tab w:val="left" w:pos="0"/>
                      </w:tabs>
                      <w:adjustRightInd w:val="0"/>
                      <w:snapToGrid w:val="0"/>
                      <w:spacing w:line="200" w:lineRule="atLeast"/>
                      <w:jc w:val="center"/>
                      <w:rPr>
                        <w:rFonts w:ascii="Times New Roman" w:hAnsi="Times New Roman" w:cs="Times New Roman"/>
                        <w:sz w:val="16"/>
                        <w:szCs w:val="16"/>
                      </w:rPr>
                    </w:pPr>
                    <w:r w:rsidRPr="004B7A74">
                      <w:rPr>
                        <w:rFonts w:ascii="Times New Roman" w:cs="Times New Roman"/>
                        <w:sz w:val="16"/>
                        <w:szCs w:val="16"/>
                      </w:rPr>
                      <w:t>购买合同、协议预计可使用年限</w:t>
                    </w:r>
                  </w:p>
                </w:tc>
              </w:tr>
              <w:tr w:rsidR="009442AA" w:rsidRPr="004B7A74" w:rsidTr="009442AA">
                <w:trPr>
                  <w:trHeight w:val="284"/>
                </w:trPr>
                <w:tc>
                  <w:tcPr>
                    <w:tcW w:w="2154" w:type="pct"/>
                    <w:vAlign w:val="center"/>
                  </w:tcPr>
                  <w:p w:rsidR="009442AA" w:rsidRPr="004B7A74" w:rsidRDefault="009442AA" w:rsidP="009442AA">
                    <w:pPr>
                      <w:tabs>
                        <w:tab w:val="left" w:pos="0"/>
                      </w:tabs>
                      <w:adjustRightInd w:val="0"/>
                      <w:snapToGrid w:val="0"/>
                      <w:spacing w:line="200" w:lineRule="atLeast"/>
                      <w:rPr>
                        <w:rFonts w:ascii="Times New Roman" w:hAnsi="Times New Roman" w:cs="Times New Roman"/>
                        <w:sz w:val="16"/>
                        <w:szCs w:val="16"/>
                      </w:rPr>
                    </w:pPr>
                    <w:r w:rsidRPr="004B7A74">
                      <w:rPr>
                        <w:rFonts w:ascii="Times New Roman" w:cs="Times New Roman"/>
                        <w:sz w:val="16"/>
                        <w:szCs w:val="16"/>
                      </w:rPr>
                      <w:t>专有技术</w:t>
                    </w:r>
                  </w:p>
                </w:tc>
                <w:tc>
                  <w:tcPr>
                    <w:tcW w:w="1144" w:type="pct"/>
                    <w:vAlign w:val="center"/>
                  </w:tcPr>
                  <w:p w:rsidR="009442AA" w:rsidRPr="004B7A74" w:rsidRDefault="009442AA" w:rsidP="009442AA">
                    <w:pPr>
                      <w:tabs>
                        <w:tab w:val="left" w:pos="0"/>
                      </w:tabs>
                      <w:adjustRightInd w:val="0"/>
                      <w:snapToGrid w:val="0"/>
                      <w:spacing w:line="200" w:lineRule="atLeast"/>
                      <w:jc w:val="center"/>
                      <w:rPr>
                        <w:rFonts w:ascii="Times New Roman" w:hAnsi="Times New Roman" w:cs="Times New Roman"/>
                        <w:sz w:val="16"/>
                        <w:szCs w:val="16"/>
                      </w:rPr>
                    </w:pPr>
                    <w:r w:rsidRPr="004B7A74">
                      <w:rPr>
                        <w:rFonts w:ascii="Times New Roman" w:hAnsi="Times New Roman" w:cs="Times New Roman"/>
                        <w:sz w:val="16"/>
                        <w:szCs w:val="16"/>
                      </w:rPr>
                      <w:t>3-10</w:t>
                    </w:r>
                    <w:r w:rsidRPr="004B7A74">
                      <w:rPr>
                        <w:rFonts w:ascii="Times New Roman" w:cs="Times New Roman"/>
                        <w:sz w:val="16"/>
                        <w:szCs w:val="16"/>
                      </w:rPr>
                      <w:t>年</w:t>
                    </w:r>
                  </w:p>
                </w:tc>
                <w:tc>
                  <w:tcPr>
                    <w:tcW w:w="1702" w:type="pct"/>
                    <w:noWrap/>
                    <w:vAlign w:val="center"/>
                  </w:tcPr>
                  <w:p w:rsidR="009442AA" w:rsidRPr="004B7A74" w:rsidRDefault="009442AA" w:rsidP="009442AA">
                    <w:pPr>
                      <w:tabs>
                        <w:tab w:val="left" w:pos="0"/>
                      </w:tabs>
                      <w:adjustRightInd w:val="0"/>
                      <w:snapToGrid w:val="0"/>
                      <w:spacing w:line="200" w:lineRule="atLeast"/>
                      <w:jc w:val="center"/>
                      <w:rPr>
                        <w:rFonts w:ascii="Times New Roman" w:hAnsi="Times New Roman" w:cs="Times New Roman"/>
                        <w:sz w:val="16"/>
                        <w:szCs w:val="16"/>
                      </w:rPr>
                    </w:pPr>
                    <w:r w:rsidRPr="004B7A74">
                      <w:rPr>
                        <w:rFonts w:ascii="Times New Roman" w:cs="Times New Roman"/>
                        <w:sz w:val="16"/>
                        <w:szCs w:val="16"/>
                      </w:rPr>
                      <w:t>预计可使用年限</w:t>
                    </w:r>
                  </w:p>
                </w:tc>
              </w:tr>
            </w:tbl>
            <w:p w:rsidR="009442AA" w:rsidRPr="004B7A74" w:rsidRDefault="009442AA" w:rsidP="00A96ABB">
              <w:pPr>
                <w:pStyle w:val="afc"/>
                <w:ind w:leftChars="0" w:left="0" w:firstLineChars="200" w:firstLine="420"/>
                <w:rPr>
                  <w:rFonts w:ascii="Times New Roman" w:hAnsi="Times New Roman"/>
                </w:rPr>
              </w:pPr>
              <w:r w:rsidRPr="004B7A74">
                <w:rPr>
                  <w:rFonts w:ascii="Times New Roman"/>
                </w:rPr>
                <w:t>每年度终了，对使用寿命有限的无形资产的使用寿命及摊销方法进行复核。</w:t>
              </w:r>
            </w:p>
            <w:p w:rsidR="009442AA" w:rsidRPr="004B7A74" w:rsidRDefault="009442AA" w:rsidP="00A96ABB">
              <w:pPr>
                <w:pStyle w:val="afc"/>
                <w:ind w:leftChars="0" w:left="0" w:firstLineChars="200" w:firstLine="420"/>
                <w:rPr>
                  <w:rFonts w:ascii="Times New Roman" w:hAnsi="Times New Roman"/>
                </w:rPr>
              </w:pPr>
              <w:r w:rsidRPr="004B7A74">
                <w:rPr>
                  <w:rFonts w:ascii="Times New Roman"/>
                </w:rPr>
                <w:t>经复核，本年期末无形资产的使用寿命及摊销方法与以前估计未有不同。</w:t>
              </w:r>
            </w:p>
            <w:p w:rsidR="009442AA" w:rsidRPr="004B7A74" w:rsidRDefault="009442AA" w:rsidP="00A96ABB">
              <w:pPr>
                <w:tabs>
                  <w:tab w:val="left" w:pos="567"/>
                  <w:tab w:val="num" w:pos="630"/>
                </w:tabs>
                <w:adjustRightInd w:val="0"/>
                <w:snapToGrid w:val="0"/>
                <w:spacing w:line="400" w:lineRule="atLeast"/>
                <w:ind w:leftChars="270" w:left="567"/>
                <w:rPr>
                  <w:rFonts w:ascii="Times New Roman" w:hAnsi="Times New Roman" w:cs="Times New Roman"/>
                  <w:szCs w:val="21"/>
                </w:rPr>
              </w:pPr>
            </w:p>
            <w:p w:rsidR="009442AA" w:rsidRPr="004B7A74" w:rsidRDefault="009442AA" w:rsidP="00320D56">
              <w:pPr>
                <w:pStyle w:val="afb"/>
                <w:tabs>
                  <w:tab w:val="clear" w:pos="1273"/>
                </w:tabs>
                <w:ind w:leftChars="0" w:left="0" w:firstLineChars="0" w:firstLine="0"/>
                <w:rPr>
                  <w:rFonts w:ascii="Times New Roman" w:hAnsi="Times New Roman"/>
                </w:rPr>
              </w:pPr>
              <w:r w:rsidRPr="004B7A74">
                <w:rPr>
                  <w:rFonts w:ascii="Times New Roman"/>
                </w:rPr>
                <w:t>使用寿命不确定的无形资产的判断依据以及对其使用寿命进行复核的程序</w:t>
              </w:r>
            </w:p>
            <w:p w:rsidR="009442AA" w:rsidRPr="004B7A74" w:rsidRDefault="009442AA" w:rsidP="00A96ABB">
              <w:pPr>
                <w:pStyle w:val="afc"/>
                <w:ind w:leftChars="0" w:left="0" w:firstLineChars="200" w:firstLine="420"/>
                <w:rPr>
                  <w:rFonts w:ascii="Times New Roman" w:hAnsi="Times New Roman"/>
                </w:rPr>
              </w:pPr>
              <w:r w:rsidRPr="004B7A74">
                <w:rPr>
                  <w:rFonts w:ascii="Times New Roman"/>
                </w:rPr>
                <w:t>本公司将无法预见该资产为公司带来经济利益的期限，或使用期限不确定等无形资产确定为使用寿命不确定的无形资产。</w:t>
              </w:r>
            </w:p>
            <w:p w:rsidR="009442AA" w:rsidRPr="004B7A74" w:rsidRDefault="009442AA" w:rsidP="00320D56">
              <w:pPr>
                <w:pStyle w:val="afc"/>
                <w:ind w:leftChars="0" w:left="0"/>
                <w:rPr>
                  <w:rFonts w:ascii="Times New Roman" w:hAnsi="Times New Roman"/>
                </w:rPr>
              </w:pPr>
              <w:r w:rsidRPr="004B7A74">
                <w:rPr>
                  <w:rFonts w:ascii="Times New Roman"/>
                </w:rPr>
                <w:t>使用寿命不确定的判断依据：</w:t>
              </w:r>
            </w:p>
            <w:p w:rsidR="009442AA" w:rsidRPr="004B7A74" w:rsidRDefault="009442AA" w:rsidP="00320D56">
              <w:pPr>
                <w:pStyle w:val="afc"/>
                <w:ind w:leftChars="0" w:left="0"/>
                <w:rPr>
                  <w:rFonts w:ascii="Times New Roman" w:hAnsi="Times New Roman"/>
                </w:rPr>
              </w:pPr>
              <w:r w:rsidRPr="004B7A74">
                <w:rPr>
                  <w:rFonts w:ascii="Times New Roman" w:hAnsi="Times New Roman"/>
                </w:rPr>
                <w:t>(1)</w:t>
              </w:r>
              <w:r w:rsidRPr="004B7A74">
                <w:rPr>
                  <w:rFonts w:ascii="Times New Roman"/>
                </w:rPr>
                <w:t>来源于合同性权利或其他法定权利，但合同规定或法律规定无明确使用年限；</w:t>
              </w:r>
            </w:p>
            <w:p w:rsidR="009442AA" w:rsidRPr="004B7A74" w:rsidRDefault="009442AA" w:rsidP="00320D56">
              <w:pPr>
                <w:pStyle w:val="afc"/>
                <w:ind w:leftChars="0" w:left="0"/>
                <w:rPr>
                  <w:rFonts w:ascii="Times New Roman" w:hAnsi="Times New Roman"/>
                </w:rPr>
              </w:pPr>
              <w:r w:rsidRPr="004B7A74">
                <w:rPr>
                  <w:rFonts w:ascii="Times New Roman" w:hAnsi="Times New Roman"/>
                </w:rPr>
                <w:t>(2)</w:t>
              </w:r>
              <w:r w:rsidRPr="004B7A74">
                <w:rPr>
                  <w:rFonts w:ascii="Times New Roman"/>
                </w:rPr>
                <w:t>综合同行业情况或相关专家论证等，仍无法判断无形资产为公司带来经济利益的期限。</w:t>
              </w:r>
            </w:p>
            <w:p w:rsidR="009442AA" w:rsidRPr="004B7A74" w:rsidRDefault="009442AA" w:rsidP="00320D56">
              <w:pPr>
                <w:pStyle w:val="afc"/>
                <w:ind w:leftChars="0" w:left="0"/>
                <w:rPr>
                  <w:rFonts w:ascii="Times New Roman" w:hAnsi="Times New Roman"/>
                </w:rPr>
              </w:pPr>
              <w:r w:rsidRPr="004B7A74">
                <w:rPr>
                  <w:rFonts w:ascii="Times New Roman"/>
                </w:rPr>
                <w:lastRenderedPageBreak/>
                <w:t>每年年末，对使用寿命不确定无形资产使用寿命进行复核，主要采取自下而上的方式，由无形资产使用相关部门进行基础复核，评价使用寿命不确定判断依据是否存在变化等。</w:t>
              </w:r>
            </w:p>
            <w:p w:rsidR="009442AA" w:rsidRPr="004B7A74" w:rsidRDefault="009442AA" w:rsidP="00A96ABB">
              <w:pPr>
                <w:pStyle w:val="afc"/>
                <w:tabs>
                  <w:tab w:val="left" w:pos="567"/>
                </w:tabs>
                <w:ind w:leftChars="270" w:left="567"/>
                <w:rPr>
                  <w:rFonts w:ascii="Times New Roman" w:hAnsi="Times New Roman"/>
                  <w:b/>
                  <w:color w:val="800000"/>
                  <w:u w:val="single"/>
                </w:rPr>
              </w:pPr>
            </w:p>
            <w:p w:rsidR="009442AA" w:rsidRPr="004B7A74" w:rsidRDefault="009442AA" w:rsidP="00320D56">
              <w:pPr>
                <w:pStyle w:val="afb"/>
                <w:tabs>
                  <w:tab w:val="clear" w:pos="1273"/>
                </w:tabs>
                <w:ind w:leftChars="0" w:left="0" w:firstLineChars="0" w:firstLine="0"/>
                <w:rPr>
                  <w:rFonts w:ascii="Times New Roman" w:hAnsi="Times New Roman"/>
                </w:rPr>
              </w:pPr>
              <w:r w:rsidRPr="004B7A74">
                <w:rPr>
                  <w:rFonts w:ascii="Times New Roman"/>
                </w:rPr>
                <w:t>划分研究阶段和开发阶段的具体标准</w:t>
              </w:r>
            </w:p>
            <w:p w:rsidR="009442AA" w:rsidRPr="004B7A74" w:rsidRDefault="009442AA" w:rsidP="00A96ABB">
              <w:pPr>
                <w:pStyle w:val="afc"/>
                <w:ind w:leftChars="0" w:left="0" w:firstLineChars="150" w:firstLine="315"/>
                <w:rPr>
                  <w:rFonts w:ascii="Times New Roman" w:hAnsi="Times New Roman"/>
                </w:rPr>
              </w:pPr>
              <w:r w:rsidRPr="004B7A74">
                <w:rPr>
                  <w:rFonts w:ascii="Times New Roman"/>
                </w:rPr>
                <w:t>公司内部研究开发项目的支出分为研究阶段支出和开发阶段支出。</w:t>
              </w:r>
            </w:p>
            <w:p w:rsidR="009442AA" w:rsidRPr="004B7A74" w:rsidRDefault="009442AA" w:rsidP="00A96ABB">
              <w:pPr>
                <w:pStyle w:val="afc"/>
                <w:ind w:leftChars="0" w:left="0" w:firstLineChars="200" w:firstLine="420"/>
                <w:rPr>
                  <w:rFonts w:ascii="Times New Roman" w:hAnsi="Times New Roman"/>
                </w:rPr>
              </w:pPr>
              <w:r w:rsidRPr="004B7A74">
                <w:rPr>
                  <w:rFonts w:ascii="Times New Roman"/>
                </w:rPr>
                <w:t>研究阶段：为获取并理解新的科学或技术知识等而进行的独创性的有计划调查、研究活动的阶段。</w:t>
              </w:r>
            </w:p>
            <w:p w:rsidR="009442AA" w:rsidRPr="004B7A74" w:rsidRDefault="009442AA" w:rsidP="00A96ABB">
              <w:pPr>
                <w:pStyle w:val="afc"/>
                <w:ind w:leftChars="0" w:left="0" w:firstLineChars="200" w:firstLine="420"/>
                <w:rPr>
                  <w:rFonts w:ascii="Times New Roman" w:hAnsi="Times New Roman"/>
                </w:rPr>
              </w:pPr>
              <w:r w:rsidRPr="004B7A74">
                <w:rPr>
                  <w:rFonts w:ascii="Times New Roman"/>
                </w:rPr>
                <w:t>开发阶段：在进行商业性生产或使用前，将研究成果或其他知识应用于某项计划或设计，以生产出新的或具有实质性改进的材料、装置、产品等活动的阶段。</w:t>
              </w:r>
            </w:p>
            <w:p w:rsidR="009442AA" w:rsidRPr="004B7A74" w:rsidRDefault="009442AA" w:rsidP="00A96ABB">
              <w:pPr>
                <w:pStyle w:val="afc"/>
                <w:tabs>
                  <w:tab w:val="left" w:pos="567"/>
                </w:tabs>
                <w:ind w:leftChars="270" w:left="567"/>
                <w:rPr>
                  <w:rFonts w:ascii="Times New Roman" w:hAnsi="Times New Roman"/>
                  <w:bCs/>
                </w:rPr>
              </w:pPr>
            </w:p>
            <w:p w:rsidR="009442AA" w:rsidRPr="004B7A74" w:rsidRDefault="009442AA" w:rsidP="00320D56">
              <w:pPr>
                <w:pStyle w:val="afb"/>
                <w:tabs>
                  <w:tab w:val="clear" w:pos="1273"/>
                </w:tabs>
                <w:ind w:leftChars="0" w:left="0" w:firstLineChars="0" w:firstLine="0"/>
                <w:rPr>
                  <w:rFonts w:ascii="Times New Roman" w:hAnsi="Times New Roman"/>
                </w:rPr>
              </w:pPr>
              <w:r w:rsidRPr="004B7A74">
                <w:rPr>
                  <w:rFonts w:ascii="Times New Roman"/>
                </w:rPr>
                <w:t>开发阶段支出资本化的具体条件</w:t>
              </w:r>
            </w:p>
            <w:p w:rsidR="009442AA" w:rsidRPr="004B7A74" w:rsidRDefault="009442AA" w:rsidP="00320D56">
              <w:pPr>
                <w:pStyle w:val="afc"/>
                <w:ind w:leftChars="0" w:left="0"/>
                <w:rPr>
                  <w:rFonts w:ascii="Times New Roman" w:hAnsi="Times New Roman"/>
                </w:rPr>
              </w:pPr>
              <w:r w:rsidRPr="004B7A74">
                <w:rPr>
                  <w:rFonts w:ascii="Times New Roman"/>
                </w:rPr>
                <w:t>内部研究开发项目开发阶段的支出，同时满足下列条件时确认为无形资产：</w:t>
              </w:r>
            </w:p>
            <w:p w:rsidR="009442AA" w:rsidRPr="004B7A74" w:rsidRDefault="009442AA" w:rsidP="00320D56">
              <w:pPr>
                <w:pStyle w:val="afc"/>
                <w:ind w:leftChars="0" w:left="0"/>
                <w:rPr>
                  <w:rFonts w:ascii="Times New Roman" w:hAnsi="Times New Roman"/>
                </w:rPr>
              </w:pPr>
              <w:r w:rsidRPr="004B7A74">
                <w:rPr>
                  <w:rFonts w:ascii="Times New Roman"/>
                </w:rPr>
                <w:t>（</w:t>
              </w:r>
              <w:r w:rsidRPr="004B7A74">
                <w:rPr>
                  <w:rFonts w:ascii="Times New Roman" w:hAnsi="Times New Roman"/>
                </w:rPr>
                <w:t>1</w:t>
              </w:r>
              <w:r w:rsidRPr="004B7A74">
                <w:rPr>
                  <w:rFonts w:ascii="Times New Roman"/>
                </w:rPr>
                <w:t>）完成该无形资产以使其能够使用或出售在技术上具有可行性；</w:t>
              </w:r>
            </w:p>
            <w:p w:rsidR="009442AA" w:rsidRPr="004B7A74" w:rsidRDefault="009442AA" w:rsidP="00320D56">
              <w:pPr>
                <w:pStyle w:val="afc"/>
                <w:ind w:leftChars="0" w:left="0"/>
                <w:rPr>
                  <w:rFonts w:ascii="Times New Roman" w:hAnsi="Times New Roman"/>
                </w:rPr>
              </w:pPr>
              <w:r w:rsidRPr="004B7A74">
                <w:rPr>
                  <w:rFonts w:ascii="Times New Roman"/>
                </w:rPr>
                <w:t>（</w:t>
              </w:r>
              <w:r w:rsidRPr="004B7A74">
                <w:rPr>
                  <w:rFonts w:ascii="Times New Roman" w:hAnsi="Times New Roman"/>
                </w:rPr>
                <w:t>2</w:t>
              </w:r>
              <w:r w:rsidRPr="004B7A74">
                <w:rPr>
                  <w:rFonts w:ascii="Times New Roman"/>
                </w:rPr>
                <w:t>）具有完成该无形资产并使用或出售的意图；</w:t>
              </w:r>
            </w:p>
            <w:p w:rsidR="009442AA" w:rsidRPr="004B7A74" w:rsidRDefault="009442AA" w:rsidP="00320D56">
              <w:pPr>
                <w:pStyle w:val="afc"/>
                <w:ind w:leftChars="0" w:left="0"/>
                <w:rPr>
                  <w:rFonts w:ascii="Times New Roman" w:hAnsi="Times New Roman"/>
                </w:rPr>
              </w:pPr>
              <w:r w:rsidRPr="004B7A74">
                <w:rPr>
                  <w:rFonts w:ascii="Times New Roman"/>
                </w:rPr>
                <w:t>（</w:t>
              </w:r>
              <w:r w:rsidRPr="004B7A74">
                <w:rPr>
                  <w:rFonts w:ascii="Times New Roman" w:hAnsi="Times New Roman"/>
                </w:rPr>
                <w:t>3</w:t>
              </w:r>
              <w:r w:rsidRPr="004B7A74">
                <w:rPr>
                  <w:rFonts w:ascii="Times New Roman"/>
                </w:rPr>
                <w:t>）无形资产产生经济利益的方式，包括能够证明运用该无形资产生产的产品存在市场或无形资产自身存在市场，无形资产将在内部使用的，能够证明其有用性；</w:t>
              </w:r>
            </w:p>
            <w:p w:rsidR="009442AA" w:rsidRPr="004B7A74" w:rsidRDefault="009442AA" w:rsidP="00320D56">
              <w:pPr>
                <w:pStyle w:val="afc"/>
                <w:ind w:leftChars="0" w:left="0"/>
                <w:rPr>
                  <w:rFonts w:ascii="Times New Roman" w:hAnsi="Times New Roman"/>
                </w:rPr>
              </w:pPr>
              <w:r w:rsidRPr="004B7A74">
                <w:rPr>
                  <w:rFonts w:ascii="Times New Roman"/>
                </w:rPr>
                <w:t>（</w:t>
              </w:r>
              <w:r w:rsidRPr="004B7A74">
                <w:rPr>
                  <w:rFonts w:ascii="Times New Roman" w:hAnsi="Times New Roman"/>
                </w:rPr>
                <w:t>4</w:t>
              </w:r>
              <w:r w:rsidRPr="004B7A74">
                <w:rPr>
                  <w:rFonts w:ascii="Times New Roman"/>
                </w:rPr>
                <w:t>）有足够的技术、财务资源和其他资源支持，以完成该无形资产的开发，并有能力使用或出售该无形资产；</w:t>
              </w:r>
            </w:p>
            <w:p w:rsidR="009442AA" w:rsidRPr="004B7A74" w:rsidRDefault="009442AA" w:rsidP="00320D56">
              <w:pPr>
                <w:pStyle w:val="afc"/>
                <w:ind w:leftChars="0" w:left="0"/>
                <w:rPr>
                  <w:rFonts w:ascii="Times New Roman" w:hAnsi="Times New Roman"/>
                </w:rPr>
              </w:pPr>
              <w:r w:rsidRPr="004B7A74">
                <w:rPr>
                  <w:rFonts w:ascii="Times New Roman"/>
                </w:rPr>
                <w:t>（</w:t>
              </w:r>
              <w:r w:rsidRPr="004B7A74">
                <w:rPr>
                  <w:rFonts w:ascii="Times New Roman" w:hAnsi="Times New Roman"/>
                </w:rPr>
                <w:t>5</w:t>
              </w:r>
              <w:r w:rsidRPr="004B7A74">
                <w:rPr>
                  <w:rFonts w:ascii="Times New Roman"/>
                </w:rPr>
                <w:t>）归属于该无形资产开发阶段的支出能够可靠地计量。</w:t>
              </w:r>
            </w:p>
            <w:p w:rsidR="009442AA" w:rsidRPr="004B7A74" w:rsidRDefault="009442AA" w:rsidP="00320D56">
              <w:pPr>
                <w:pStyle w:val="afc"/>
                <w:ind w:leftChars="0" w:left="0"/>
                <w:rPr>
                  <w:rFonts w:ascii="Times New Roman" w:hAnsi="Times New Roman"/>
                </w:rPr>
              </w:pPr>
              <w:r w:rsidRPr="004B7A74">
                <w:rPr>
                  <w:rFonts w:ascii="Times New Roman"/>
                </w:rPr>
                <w:t>开发阶段的支出，若不满足上列条件的，于发生时计入当期损益。研究阶段的支出，在发生时计入当期损益。</w:t>
              </w:r>
            </w:p>
            <w:p w:rsidR="006607F0" w:rsidRPr="000675D7" w:rsidRDefault="00914BD0" w:rsidP="000675D7">
              <w:pPr>
                <w:pStyle w:val="afc"/>
                <w:ind w:leftChars="0" w:left="0"/>
                <w:rPr>
                  <w:rFonts w:ascii="Times New Roman" w:hAnsi="Times New Roman"/>
                </w:rPr>
              </w:pPr>
            </w:p>
          </w:sdtContent>
        </w:sdt>
      </w:sdtContent>
    </w:sdt>
    <w:sdt>
      <w:sdtPr>
        <w:rPr>
          <w:rFonts w:ascii="宋体" w:hAnsi="宋体" w:cs="宋体" w:hint="eastAsia"/>
          <w:b w:val="0"/>
          <w:bCs w:val="0"/>
          <w:kern w:val="0"/>
          <w:szCs w:val="21"/>
        </w:rPr>
        <w:alias w:val="模块:非金融长期资产减值"/>
        <w:tag w:val="_GBC_da2f3f0531094e5e9dcd987c45223bec"/>
        <w:id w:val="1875736142"/>
        <w:lock w:val="sdtLocked"/>
        <w:placeholder>
          <w:docPart w:val="GBC22222222222222222222222222222"/>
        </w:placeholder>
      </w:sdtPr>
      <w:sdtEndPr/>
      <w:sdtContent>
        <w:p w:rsidR="006607F0" w:rsidRDefault="00411289" w:rsidP="00F5442C">
          <w:pPr>
            <w:pStyle w:val="3"/>
            <w:numPr>
              <w:ilvl w:val="0"/>
              <w:numId w:val="24"/>
            </w:numPr>
            <w:rPr>
              <w:szCs w:val="21"/>
            </w:rPr>
          </w:pPr>
          <w:r>
            <w:rPr>
              <w:rFonts w:hint="eastAsia"/>
              <w:szCs w:val="21"/>
            </w:rPr>
            <w:t>长期资产减值</w:t>
          </w:r>
        </w:p>
        <w:sdt>
          <w:sdtPr>
            <w:rPr>
              <w:rFonts w:cs="宋体" w:hint="eastAsia"/>
              <w:kern w:val="0"/>
              <w:szCs w:val="24"/>
            </w:rPr>
            <w:alias w:val="非金融长期资产减值测试方法及会计处理方法"/>
            <w:tag w:val="_GBC_0a065c1269a846f6923598a2c1fc4269"/>
            <w:id w:val="-644738329"/>
            <w:lock w:val="sdtLocked"/>
            <w:placeholder>
              <w:docPart w:val="GBC22222222222222222222222222222"/>
            </w:placeholder>
          </w:sdtPr>
          <w:sdtEndPr/>
          <w:sdtContent>
            <w:p w:rsidR="007C3561" w:rsidRPr="004B7A74" w:rsidRDefault="007C3561" w:rsidP="00A96ABB">
              <w:pPr>
                <w:pStyle w:val="afc"/>
                <w:ind w:leftChars="0" w:left="0" w:firstLineChars="200" w:firstLine="420"/>
                <w:rPr>
                  <w:rFonts w:ascii="Times New Roman" w:hAnsi="Times New Roman"/>
                </w:rPr>
              </w:pPr>
              <w:r w:rsidRPr="004B7A74">
                <w:rPr>
                  <w:rFonts w:ascii="Times New Roman"/>
                </w:rPr>
                <w:t>长期股权投资、采用成本模式计量的投资性房地产、固定资产、在建工程、使用寿命有限的无形资产等长期资产，于资产负债表日存在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7C3561" w:rsidRPr="004B7A74" w:rsidRDefault="007C3561" w:rsidP="00A96ABB">
              <w:pPr>
                <w:pStyle w:val="afd"/>
                <w:ind w:leftChars="0" w:left="0" w:firstLineChars="200" w:firstLine="420"/>
                <w:rPr>
                  <w:rFonts w:ascii="Times New Roman" w:hAnsi="Times New Roman"/>
                </w:rPr>
              </w:pPr>
              <w:r w:rsidRPr="004B7A74">
                <w:rPr>
                  <w:rFonts w:ascii="Times New Roman"/>
                </w:rPr>
                <w:t>商誉至少在每年年度终了进行减值测试。</w:t>
              </w:r>
            </w:p>
            <w:p w:rsidR="007C3561" w:rsidRPr="004B7A74" w:rsidRDefault="007C3561" w:rsidP="00A96ABB">
              <w:pPr>
                <w:pStyle w:val="afd"/>
                <w:ind w:leftChars="0" w:left="0" w:firstLineChars="150" w:firstLine="315"/>
                <w:rPr>
                  <w:rFonts w:ascii="Times New Roman" w:hAnsi="Times New Roman"/>
                </w:rPr>
              </w:pPr>
              <w:r w:rsidRPr="004B7A74">
                <w:rPr>
                  <w:rFonts w:ascii="Times New Roman"/>
                </w:rPr>
                <w:t>本公司进行商誉减值测试，对于因企业合并形成的商誉的账面价值，自购买日起按照合理的方法分摊至相关的资产组；难以分摊至相关的资产组的，将其分摊至相关的资产组组合。在将商誉的账面价值分摊至相关的资产组或者资产组组合时，按照各资产组或者资产组组合的公允价值占相关资产组或者资产组组合公允价值总额的比例进行分摊。公允价值难以可靠计量的，按照各资</w:t>
              </w:r>
              <w:r w:rsidRPr="004B7A74">
                <w:rPr>
                  <w:rFonts w:ascii="Times New Roman"/>
                </w:rPr>
                <w:lastRenderedPageBreak/>
                <w:t>产组或者资产组组合的账面价值占相关资产组或者资产组组合账面价值总额的比例进行分摊。</w:t>
              </w:r>
            </w:p>
            <w:p w:rsidR="007C3561" w:rsidRPr="004B7A74" w:rsidRDefault="007C3561" w:rsidP="00A96ABB">
              <w:pPr>
                <w:pStyle w:val="afd"/>
                <w:ind w:leftChars="0" w:left="0" w:firstLineChars="200" w:firstLine="420"/>
                <w:rPr>
                  <w:rFonts w:ascii="Times New Roman" w:hAnsi="Times New Roman"/>
                </w:rPr>
              </w:pPr>
              <w:r w:rsidRPr="004B7A74">
                <w:rPr>
                  <w:rFonts w:ascii="Times New Roman"/>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w:t>
              </w:r>
              <w:r w:rsidRPr="004B7A74">
                <w:rPr>
                  <w:rFonts w:ascii="Times New Roman" w:hAnsi="Times New Roman"/>
                </w:rPr>
                <w:cr/>
              </w:r>
              <w:r w:rsidR="00E11E20">
                <w:rPr>
                  <w:rFonts w:ascii="Times New Roman" w:hAnsi="Times New Roman" w:hint="eastAsia"/>
                </w:rPr>
                <w:t xml:space="preserve">   </w:t>
              </w:r>
              <w:r w:rsidRPr="004B7A74">
                <w:rPr>
                  <w:rFonts w:ascii="Times New Roman"/>
                </w:rPr>
                <w:t>上述资产减值损失一经确认，在以后会计期间不予转回。</w:t>
              </w:r>
            </w:p>
            <w:p w:rsidR="006607F0" w:rsidRDefault="00914BD0">
              <w:pPr>
                <w:rPr>
                  <w:szCs w:val="21"/>
                </w:rPr>
              </w:pPr>
            </w:p>
          </w:sdtContent>
        </w:sdt>
      </w:sdtContent>
    </w:sdt>
    <w:p w:rsidR="006607F0" w:rsidRDefault="006607F0">
      <w:pPr>
        <w:rPr>
          <w:szCs w:val="21"/>
        </w:rPr>
      </w:pPr>
    </w:p>
    <w:sdt>
      <w:sdtPr>
        <w:rPr>
          <w:rFonts w:asciiTheme="minorHAnsi" w:hAnsiTheme="minorHAnsi" w:cs="宋体"/>
          <w:b w:val="0"/>
          <w:bCs w:val="0"/>
          <w:kern w:val="0"/>
          <w:szCs w:val="22"/>
        </w:rPr>
        <w:alias w:val="模块:长期待摊费用会计处理方法"/>
        <w:tag w:val="_GBC_fffe6f948ebb468ba812d16acce5c0b9"/>
        <w:id w:val="1402412341"/>
        <w:lock w:val="sdtLocked"/>
        <w:placeholder>
          <w:docPart w:val="GBC22222222222222222222222222222"/>
        </w:placeholder>
      </w:sdtPr>
      <w:sdtEndPr>
        <w:rPr>
          <w:rFonts w:ascii="宋体" w:hAnsi="宋体" w:cs="Times New Roman" w:hint="eastAsia"/>
          <w:kern w:val="2"/>
          <w:szCs w:val="21"/>
        </w:rPr>
      </w:sdtEndPr>
      <w:sdtContent>
        <w:p w:rsidR="006607F0" w:rsidRDefault="00411289" w:rsidP="00F5442C">
          <w:pPr>
            <w:pStyle w:val="3"/>
            <w:numPr>
              <w:ilvl w:val="0"/>
              <w:numId w:val="24"/>
            </w:numPr>
          </w:pPr>
          <w:r>
            <w:t>长期待摊费用</w:t>
          </w:r>
        </w:p>
        <w:sdt>
          <w:sdtPr>
            <w:rPr>
              <w:rFonts w:cs="宋体" w:hint="eastAsia"/>
              <w:kern w:val="0"/>
              <w:szCs w:val="24"/>
            </w:rPr>
            <w:alias w:val="开办费、长期待摊费用摊销方法"/>
            <w:tag w:val="_GBC_a0e2b7a5a9454eaea97ca201421d7dde"/>
            <w:id w:val="-276872150"/>
            <w:lock w:val="sdtLocked"/>
            <w:placeholder>
              <w:docPart w:val="GBC22222222222222222222222222222"/>
            </w:placeholder>
          </w:sdtPr>
          <w:sdtEndPr/>
          <w:sdtContent>
            <w:p w:rsidR="007C3561" w:rsidRPr="004B7A74" w:rsidRDefault="007C3561" w:rsidP="00A96ABB">
              <w:pPr>
                <w:pStyle w:val="afd"/>
                <w:ind w:leftChars="0" w:left="0" w:firstLineChars="150" w:firstLine="315"/>
                <w:rPr>
                  <w:rFonts w:ascii="Times New Roman" w:hAnsi="Times New Roman"/>
                </w:rPr>
              </w:pPr>
              <w:r w:rsidRPr="004B7A74">
                <w:rPr>
                  <w:rFonts w:ascii="Times New Roman"/>
                </w:rPr>
                <w:t>长期待摊费用为已经发生但应由本期和以后各期负担的分摊期限在一年以上的各项费用，主要包括装修费、承包费、版权费等。长期待摊费用按费用项目的受益期限分期摊销。若长期待摊的费用项目不能使以后会计期间受益，则将尚未摊销的该项目的摊余价值全部转入当期损益。</w:t>
              </w:r>
            </w:p>
            <w:p w:rsidR="006607F0" w:rsidRDefault="00914BD0">
              <w:pPr>
                <w:rPr>
                  <w:szCs w:val="21"/>
                </w:rPr>
              </w:pPr>
            </w:p>
          </w:sdtContent>
        </w:sdt>
      </w:sdtContent>
    </w:sdt>
    <w:p w:rsidR="006607F0" w:rsidRDefault="006607F0">
      <w:pPr>
        <w:rPr>
          <w:szCs w:val="21"/>
        </w:rPr>
      </w:pPr>
    </w:p>
    <w:sdt>
      <w:sdtPr>
        <w:rPr>
          <w:rFonts w:asciiTheme="minorHAnsi" w:hAnsiTheme="minorHAnsi" w:cstheme="minorBidi" w:hint="eastAsia"/>
          <w:b w:val="0"/>
          <w:bCs w:val="0"/>
          <w:kern w:val="0"/>
          <w:szCs w:val="22"/>
        </w:rPr>
        <w:alias w:val="模块:职工薪酬"/>
        <w:tag w:val="_GBC_8ec8855eb4d5447ab785e4bd4b0b73aa"/>
        <w:id w:val="1452288872"/>
        <w:lock w:val="sdtLocked"/>
        <w:placeholder>
          <w:docPart w:val="GBC22222222222222222222222222222"/>
        </w:placeholder>
      </w:sdtPr>
      <w:sdtEndPr>
        <w:rPr>
          <w:rFonts w:ascii="宋体" w:hAnsi="宋体" w:cs="宋体"/>
          <w:b/>
          <w:bCs/>
          <w:szCs w:val="21"/>
        </w:rPr>
      </w:sdtEndPr>
      <w:sdtContent>
        <w:p w:rsidR="006607F0" w:rsidRDefault="00411289" w:rsidP="00F5442C">
          <w:pPr>
            <w:pStyle w:val="3"/>
            <w:numPr>
              <w:ilvl w:val="0"/>
              <w:numId w:val="24"/>
            </w:numPr>
          </w:pPr>
          <w:r>
            <w:rPr>
              <w:rFonts w:hint="eastAsia"/>
            </w:rPr>
            <w:t>职工薪酬</w:t>
          </w:r>
        </w:p>
        <w:p w:rsidR="006607F0" w:rsidRDefault="00411289" w:rsidP="00F5442C">
          <w:pPr>
            <w:pStyle w:val="4"/>
            <w:numPr>
              <w:ilvl w:val="0"/>
              <w:numId w:val="28"/>
            </w:numPr>
          </w:pPr>
          <w:r>
            <w:rPr>
              <w:rFonts w:hint="eastAsia"/>
            </w:rPr>
            <w:t>短期薪酬的会计处理方法</w:t>
          </w:r>
        </w:p>
        <w:sdt>
          <w:sdtPr>
            <w:rPr>
              <w:rFonts w:cs="宋体"/>
              <w:kern w:val="0"/>
              <w:szCs w:val="24"/>
            </w:rPr>
            <w:alias w:val="短期薪酬的会计处理方法"/>
            <w:tag w:val="_GBC_8fdf44b194ac45fb945d36b9896df796"/>
            <w:id w:val="-1116134281"/>
            <w:lock w:val="sdtLocked"/>
            <w:placeholder>
              <w:docPart w:val="GBC22222222222222222222222222222"/>
            </w:placeholder>
          </w:sdtPr>
          <w:sdtEndPr/>
          <w:sdtContent>
            <w:p w:rsidR="007C3561" w:rsidRPr="004B7A74" w:rsidRDefault="007C3561" w:rsidP="00A96ABB">
              <w:pPr>
                <w:pStyle w:val="afd"/>
                <w:ind w:leftChars="0" w:left="0" w:firstLineChars="150" w:firstLine="315"/>
                <w:rPr>
                  <w:rFonts w:ascii="Times New Roman" w:hAnsi="Times New Roman"/>
                </w:rPr>
              </w:pPr>
              <w:r w:rsidRPr="004B7A74">
                <w:rPr>
                  <w:rFonts w:ascii="Times New Roman"/>
                </w:rPr>
                <w:t>本公司在职工为本公司提供服务的会计期间，将实际发生的短期薪酬确认为负债，并计入当期损益或相关资产成本。</w:t>
              </w:r>
            </w:p>
            <w:p w:rsidR="007C3561" w:rsidRPr="004B7A74" w:rsidRDefault="007C3561" w:rsidP="00A96ABB">
              <w:pPr>
                <w:pStyle w:val="afd"/>
                <w:ind w:leftChars="0" w:left="0" w:firstLineChars="200" w:firstLine="420"/>
                <w:rPr>
                  <w:rFonts w:ascii="Times New Roman" w:hAnsi="Times New Roman"/>
                </w:rPr>
              </w:pPr>
              <w:r w:rsidRPr="004B7A74">
                <w:rPr>
                  <w:rFonts w:ascii="Times New Roman"/>
                </w:rPr>
                <w:t>本公司为职工缴纳的社会保险费和住房公积金，以及按规定提取的工会经费和职工教育经费，在职工为本公司提供服务的会计期间，根据规定的计提基础和计提比例计算确定相应的职工薪酬金额。</w:t>
              </w:r>
            </w:p>
            <w:p w:rsidR="006607F0" w:rsidRDefault="007C3561" w:rsidP="00A96ABB">
              <w:pPr>
                <w:ind w:firstLineChars="200" w:firstLine="420"/>
                <w:rPr>
                  <w:szCs w:val="21"/>
                </w:rPr>
              </w:pPr>
              <w:r w:rsidRPr="004B7A74">
                <w:rPr>
                  <w:rFonts w:ascii="Times New Roman"/>
                </w:rPr>
                <w:t>职工福利费为非货币性福利的，如能够可靠计量的，按照公允价值计量。</w:t>
              </w:r>
            </w:p>
          </w:sdtContent>
        </w:sdt>
        <w:p w:rsidR="006607F0" w:rsidRDefault="00411289" w:rsidP="00F5442C">
          <w:pPr>
            <w:pStyle w:val="4"/>
            <w:numPr>
              <w:ilvl w:val="0"/>
              <w:numId w:val="28"/>
            </w:numPr>
          </w:pPr>
          <w:r>
            <w:rPr>
              <w:rFonts w:hint="eastAsia"/>
            </w:rPr>
            <w:t>离职后福利的会计处理方法</w:t>
          </w:r>
        </w:p>
        <w:sdt>
          <w:sdtPr>
            <w:rPr>
              <w:rFonts w:cs="宋体"/>
              <w:kern w:val="0"/>
              <w:szCs w:val="24"/>
            </w:rPr>
            <w:alias w:val="离职后福利的会计处理方法"/>
            <w:tag w:val="_GBC_3b0bafa6ef784ba99c829e2f60cf828e"/>
            <w:id w:val="680407394"/>
            <w:lock w:val="sdtLocked"/>
            <w:placeholder>
              <w:docPart w:val="GBC22222222222222222222222222222"/>
            </w:placeholder>
          </w:sdtPr>
          <w:sdtEndPr/>
          <w:sdtContent>
            <w:p w:rsidR="007C3561" w:rsidRPr="004B7A74" w:rsidRDefault="007C3561" w:rsidP="00F5442C">
              <w:pPr>
                <w:pStyle w:val="afd"/>
                <w:numPr>
                  <w:ilvl w:val="0"/>
                  <w:numId w:val="80"/>
                </w:numPr>
                <w:ind w:leftChars="0"/>
                <w:rPr>
                  <w:rFonts w:ascii="Times New Roman" w:hAnsi="Times New Roman"/>
                </w:rPr>
              </w:pPr>
              <w:r w:rsidRPr="004B7A74">
                <w:rPr>
                  <w:rFonts w:ascii="Times New Roman"/>
                </w:rPr>
                <w:t>设定提存计划</w:t>
              </w:r>
            </w:p>
            <w:p w:rsidR="007C3561" w:rsidRPr="004B7A74" w:rsidRDefault="007C3561" w:rsidP="00A96ABB">
              <w:pPr>
                <w:pStyle w:val="afd"/>
                <w:ind w:leftChars="0" w:left="0" w:firstLineChars="200" w:firstLine="420"/>
                <w:rPr>
                  <w:rFonts w:ascii="Times New Roman" w:hAnsi="Times New Roman"/>
                </w:rPr>
              </w:pPr>
              <w:r w:rsidRPr="004B7A74">
                <w:rPr>
                  <w:rFonts w:ascii="Times New Roman"/>
                </w:rPr>
                <w:t>本公司按当地政府的相关规定为职工缴纳基本养老保险和失业保险，在职工为本公司提供服务的会计期间，按以当地规定的缴纳基数和比例计算应缴纳金额，确认为负债，并计入当期损益或相关资产成本。</w:t>
              </w:r>
            </w:p>
            <w:p w:rsidR="007C3561" w:rsidRPr="004B7A74" w:rsidRDefault="007C3561" w:rsidP="00A96ABB">
              <w:pPr>
                <w:pStyle w:val="afd"/>
                <w:ind w:leftChars="0" w:left="0" w:firstLineChars="200" w:firstLine="420"/>
                <w:rPr>
                  <w:rFonts w:ascii="Times New Roman" w:hAnsi="Times New Roman"/>
                </w:rPr>
              </w:pPr>
              <w:r w:rsidRPr="004B7A74">
                <w:rPr>
                  <w:rFonts w:ascii="Times New Roman"/>
                </w:rPr>
                <w:t>除基本养老保险外，本公司还依据国家企业年金制度的相关政策建立了企业年金缴费制度（补充养老保险）</w:t>
              </w:r>
              <w:r w:rsidRPr="004B7A74">
                <w:rPr>
                  <w:rFonts w:ascii="Times New Roman" w:hAnsi="Times New Roman"/>
                </w:rPr>
                <w:t>/</w:t>
              </w:r>
              <w:r w:rsidRPr="004B7A74">
                <w:rPr>
                  <w:rFonts w:ascii="Times New Roman"/>
                </w:rPr>
                <w:t>企业年金计划。本公司按职工工资总额的一定比例向当地社会保险机构缴费</w:t>
              </w:r>
              <w:r w:rsidRPr="004B7A74">
                <w:rPr>
                  <w:rFonts w:ascii="Times New Roman" w:hAnsi="Times New Roman"/>
                </w:rPr>
                <w:t>/</w:t>
              </w:r>
              <w:r w:rsidRPr="004B7A74">
                <w:rPr>
                  <w:rFonts w:ascii="Times New Roman"/>
                </w:rPr>
                <w:t>年金计划缴费，相应支出计入当期损益或相关资产成本。</w:t>
              </w:r>
            </w:p>
            <w:p w:rsidR="007C3561" w:rsidRPr="004B7A74" w:rsidRDefault="007C3561" w:rsidP="00F5442C">
              <w:pPr>
                <w:pStyle w:val="afd"/>
                <w:numPr>
                  <w:ilvl w:val="0"/>
                  <w:numId w:val="80"/>
                </w:numPr>
                <w:ind w:leftChars="0"/>
                <w:rPr>
                  <w:rFonts w:ascii="Times New Roman" w:hAnsi="Times New Roman"/>
                </w:rPr>
              </w:pPr>
              <w:r w:rsidRPr="004B7A74">
                <w:rPr>
                  <w:rFonts w:ascii="Times New Roman"/>
                </w:rPr>
                <w:t>设定受益计划</w:t>
              </w:r>
            </w:p>
            <w:p w:rsidR="007C3561" w:rsidRPr="004B7A74" w:rsidRDefault="007C3561" w:rsidP="00A96ABB">
              <w:pPr>
                <w:pStyle w:val="afd"/>
                <w:ind w:leftChars="0" w:left="0" w:firstLineChars="200" w:firstLine="420"/>
                <w:rPr>
                  <w:rFonts w:ascii="Times New Roman" w:hAnsi="Times New Roman"/>
                </w:rPr>
              </w:pPr>
              <w:r w:rsidRPr="004B7A74">
                <w:rPr>
                  <w:rFonts w:ascii="Times New Roman"/>
                </w:rPr>
                <w:t>本公司根据预期累计福利单位法确定的公式将设定受益计划产生的福利义务归属于职工提供服务的期间，并计入当期损益或相关资产成本。</w:t>
              </w:r>
            </w:p>
            <w:p w:rsidR="007C3561" w:rsidRPr="004B7A74" w:rsidRDefault="007C3561" w:rsidP="00A96ABB">
              <w:pPr>
                <w:pStyle w:val="afd"/>
                <w:ind w:leftChars="0" w:left="0" w:firstLineChars="200" w:firstLine="420"/>
                <w:rPr>
                  <w:rFonts w:ascii="Times New Roman" w:hAnsi="Times New Roman"/>
                </w:rPr>
              </w:pPr>
              <w:r w:rsidRPr="004B7A74">
                <w:rPr>
                  <w:rFonts w:ascii="Times New Roman"/>
                </w:rPr>
                <w:t>设定受益计划义务现值减去设定受益计划资产公允价值所形成的赤字或盈余确认为一项设定</w:t>
              </w:r>
              <w:r w:rsidRPr="004B7A74">
                <w:rPr>
                  <w:rFonts w:ascii="Times New Roman"/>
                </w:rPr>
                <w:lastRenderedPageBreak/>
                <w:t>受益计划净负债或净资产。设定受益计划存在盈余的，本公司以设定受益计划的盈余和资产上限两项的孰低者计量设定受益计划净资产。</w:t>
              </w:r>
            </w:p>
            <w:p w:rsidR="007C3561" w:rsidRPr="004B7A74" w:rsidRDefault="007C3561" w:rsidP="00A96ABB">
              <w:pPr>
                <w:pStyle w:val="afd"/>
                <w:ind w:leftChars="0" w:left="0" w:firstLineChars="200" w:firstLine="420"/>
                <w:rPr>
                  <w:rFonts w:ascii="Times New Roman" w:hAnsi="Times New Roman"/>
                </w:rPr>
              </w:pPr>
              <w:r w:rsidRPr="004B7A74">
                <w:rPr>
                  <w:rFonts w:ascii="Times New Roman"/>
                </w:rPr>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rsidR="007C3561" w:rsidRPr="004B7A74" w:rsidRDefault="007C3561" w:rsidP="00A96ABB">
              <w:pPr>
                <w:pStyle w:val="afd"/>
                <w:ind w:leftChars="0" w:left="0" w:firstLineChars="200" w:firstLine="420"/>
                <w:rPr>
                  <w:rFonts w:ascii="Times New Roman" w:hAnsi="Times New Roman"/>
                </w:rPr>
              </w:pPr>
              <w:r w:rsidRPr="004B7A74">
                <w:rPr>
                  <w:rFonts w:ascii="Times New Roman"/>
                </w:rPr>
                <w:t>设定受益计划产生的服务成本和设定受益计划净负债或净资产的利息净额计入当期损益或相关资产成本；重新计量设定受益计划净负债或净资产所产生的变动计入其他综合收益，并且在后续会计期间不转回至损益，在原设定受益计划终止时在权益范围内将原计入其他综合收益的部分全部结转至未分配利润。</w:t>
              </w:r>
            </w:p>
            <w:p w:rsidR="007C3561" w:rsidRPr="004B7A74" w:rsidRDefault="007C3561" w:rsidP="00A96ABB">
              <w:pPr>
                <w:pStyle w:val="afd"/>
                <w:ind w:leftChars="0" w:left="0" w:firstLineChars="200" w:firstLine="420"/>
                <w:rPr>
                  <w:rFonts w:ascii="Times New Roman" w:hAnsi="Times New Roman"/>
                </w:rPr>
              </w:pPr>
              <w:r w:rsidRPr="004B7A74">
                <w:rPr>
                  <w:rFonts w:ascii="Times New Roman"/>
                </w:rPr>
                <w:t>在设定受益计划结算时，按在结算日确定的设定受益计划义务现值和结算价格两者的差额，确认结算利得或损失。</w:t>
              </w:r>
            </w:p>
            <w:p w:rsidR="006607F0" w:rsidRDefault="00914BD0">
              <w:pPr>
                <w:rPr>
                  <w:szCs w:val="21"/>
                </w:rPr>
              </w:pPr>
            </w:p>
          </w:sdtContent>
        </w:sdt>
        <w:p w:rsidR="006607F0" w:rsidRDefault="00411289" w:rsidP="00F5442C">
          <w:pPr>
            <w:pStyle w:val="4"/>
            <w:numPr>
              <w:ilvl w:val="0"/>
              <w:numId w:val="28"/>
            </w:numPr>
          </w:pPr>
          <w:r>
            <w:rPr>
              <w:rFonts w:hint="eastAsia"/>
            </w:rPr>
            <w:t>辞退福利的会计处理方法</w:t>
          </w:r>
        </w:p>
        <w:sdt>
          <w:sdtPr>
            <w:rPr>
              <w:szCs w:val="21"/>
            </w:rPr>
            <w:alias w:val="辞退福利的会计处理方法"/>
            <w:tag w:val="_GBC_a93705fb60b24bceb25c88a68ed87432"/>
            <w:id w:val="-534347923"/>
            <w:lock w:val="sdtLocked"/>
            <w:placeholder>
              <w:docPart w:val="GBC22222222222222222222222222222"/>
            </w:placeholder>
          </w:sdtPr>
          <w:sdtEndPr/>
          <w:sdtContent>
            <w:p w:rsidR="006607F0" w:rsidRPr="000675D7" w:rsidRDefault="007C3561" w:rsidP="000675D7">
              <w:pPr>
                <w:ind w:firstLineChars="200" w:firstLine="420"/>
                <w:rPr>
                  <w:szCs w:val="21"/>
                </w:rPr>
              </w:pPr>
              <w:r w:rsidRPr="004B7A74">
                <w:rPr>
                  <w:rFonts w:ascii="Times New Roman"/>
                </w:rPr>
                <w:t>本公司在不能单方面撤回因解除劳动关系计划或裁减建议所提供的辞退福利时，或确认与涉及支付辞退福利的重组相关的成本或费用时（两者孰早），确认辞退福利产生的职工薪酬负债，并计入当期损益。</w:t>
              </w:r>
            </w:p>
          </w:sdtContent>
        </w:sdt>
      </w:sdtContent>
    </w:sdt>
    <w:p w:rsidR="006607F0" w:rsidRDefault="006607F0">
      <w:pPr>
        <w:rPr>
          <w:szCs w:val="21"/>
        </w:rPr>
      </w:pPr>
    </w:p>
    <w:sdt>
      <w:sdtPr>
        <w:rPr>
          <w:rFonts w:ascii="宋体" w:hAnsi="宋体" w:cs="宋体"/>
          <w:b w:val="0"/>
          <w:bCs w:val="0"/>
          <w:kern w:val="0"/>
          <w:szCs w:val="24"/>
        </w:rPr>
        <w:alias w:val="模块:预计负债会计处理方法"/>
        <w:tag w:val="_GBC_b5b71a4d3cc1425c80f55e751e7e18c2"/>
        <w:id w:val="1206917844"/>
        <w:lock w:val="sdtLocked"/>
        <w:placeholder>
          <w:docPart w:val="GBC22222222222222222222222222222"/>
        </w:placeholder>
      </w:sdtPr>
      <w:sdtEndPr>
        <w:rPr>
          <w:rFonts w:cs="Times New Roman" w:hint="eastAsia"/>
          <w:kern w:val="2"/>
          <w:szCs w:val="21"/>
        </w:rPr>
      </w:sdtEndPr>
      <w:sdtContent>
        <w:p w:rsidR="006607F0" w:rsidRDefault="00411289" w:rsidP="00F5442C">
          <w:pPr>
            <w:pStyle w:val="3"/>
            <w:numPr>
              <w:ilvl w:val="0"/>
              <w:numId w:val="24"/>
            </w:numPr>
          </w:pPr>
          <w:r>
            <w:t>预计负债</w:t>
          </w:r>
        </w:p>
        <w:sdt>
          <w:sdtPr>
            <w:rPr>
              <w:rFonts w:cs="宋体" w:hint="eastAsia"/>
              <w:b w:val="0"/>
              <w:bCs w:val="0"/>
              <w:kern w:val="0"/>
              <w:szCs w:val="24"/>
            </w:rPr>
            <w:alias w:val="预计负债的核算方法"/>
            <w:tag w:val="_GBC_d6934772e41e485d9e00e349486f9d7e"/>
            <w:id w:val="2020266793"/>
            <w:lock w:val="sdtLocked"/>
            <w:placeholder>
              <w:docPart w:val="GBC22222222222222222222222222222"/>
            </w:placeholder>
          </w:sdtPr>
          <w:sdtEndPr>
            <w:rPr>
              <w:rFonts w:cs="Times New Roman"/>
              <w:kern w:val="2"/>
              <w:szCs w:val="21"/>
            </w:rPr>
          </w:sdtEndPr>
          <w:sdtContent>
            <w:p w:rsidR="007C3561" w:rsidRPr="004B7A74" w:rsidRDefault="007C3561" w:rsidP="007C3561">
              <w:pPr>
                <w:pStyle w:val="afb"/>
                <w:tabs>
                  <w:tab w:val="clear" w:pos="1273"/>
                </w:tabs>
                <w:ind w:leftChars="0" w:left="0" w:firstLineChars="0" w:firstLine="0"/>
                <w:rPr>
                  <w:rFonts w:ascii="Times New Roman" w:hAnsi="Times New Roman"/>
                </w:rPr>
              </w:pPr>
              <w:r w:rsidRPr="004B7A74">
                <w:rPr>
                  <w:rFonts w:ascii="Times New Roman"/>
                </w:rPr>
                <w:t>预计负债的确认标准</w:t>
              </w:r>
            </w:p>
            <w:p w:rsidR="007C3561" w:rsidRPr="004B7A74" w:rsidRDefault="007C3561" w:rsidP="00A96ABB">
              <w:pPr>
                <w:pStyle w:val="afc"/>
                <w:ind w:leftChars="0" w:left="0" w:firstLineChars="200" w:firstLine="420"/>
                <w:rPr>
                  <w:rFonts w:ascii="Times New Roman" w:hAnsi="Times New Roman"/>
                </w:rPr>
              </w:pPr>
              <w:r w:rsidRPr="004B7A74">
                <w:rPr>
                  <w:rFonts w:ascii="Times New Roman"/>
                </w:rPr>
                <w:t>与诉讼、债务担保、亏损合同、重组事项等或有事项相关的义务同时满足下列条件时，本公司确认为预计负债：</w:t>
              </w:r>
            </w:p>
            <w:p w:rsidR="007C3561" w:rsidRPr="004B7A74" w:rsidRDefault="007C3561" w:rsidP="007C3561">
              <w:pPr>
                <w:pStyle w:val="afc"/>
                <w:ind w:leftChars="0" w:left="0"/>
                <w:rPr>
                  <w:rFonts w:ascii="Times New Roman" w:hAnsi="Times New Roman"/>
                </w:rPr>
              </w:pPr>
              <w:r w:rsidRPr="004B7A74">
                <w:rPr>
                  <w:rFonts w:ascii="Times New Roman"/>
                </w:rPr>
                <w:t>（</w:t>
              </w:r>
              <w:r w:rsidRPr="004B7A74">
                <w:rPr>
                  <w:rFonts w:ascii="Times New Roman" w:hAnsi="Times New Roman"/>
                </w:rPr>
                <w:t>1</w:t>
              </w:r>
              <w:r w:rsidRPr="004B7A74">
                <w:rPr>
                  <w:rFonts w:ascii="Times New Roman"/>
                </w:rPr>
                <w:t>）该义务是本公司承担的现时义务；</w:t>
              </w:r>
            </w:p>
            <w:p w:rsidR="007C3561" w:rsidRPr="004B7A74" w:rsidRDefault="007C3561" w:rsidP="007C3561">
              <w:pPr>
                <w:pStyle w:val="afc"/>
                <w:ind w:leftChars="0" w:left="0"/>
                <w:rPr>
                  <w:rFonts w:ascii="Times New Roman" w:hAnsi="Times New Roman"/>
                </w:rPr>
              </w:pPr>
              <w:r w:rsidRPr="004B7A74">
                <w:rPr>
                  <w:rFonts w:ascii="Times New Roman"/>
                </w:rPr>
                <w:t>（</w:t>
              </w:r>
              <w:r w:rsidRPr="004B7A74">
                <w:rPr>
                  <w:rFonts w:ascii="Times New Roman" w:hAnsi="Times New Roman"/>
                </w:rPr>
                <w:t>2</w:t>
              </w:r>
              <w:r w:rsidRPr="004B7A74">
                <w:rPr>
                  <w:rFonts w:ascii="Times New Roman"/>
                </w:rPr>
                <w:t>）履行该义务很可能导致经济利益流出本公司；</w:t>
              </w:r>
            </w:p>
            <w:p w:rsidR="007C3561" w:rsidRPr="004B7A74" w:rsidRDefault="007C3561" w:rsidP="007C3561">
              <w:pPr>
                <w:pStyle w:val="afc"/>
                <w:ind w:leftChars="0" w:left="0"/>
                <w:rPr>
                  <w:rFonts w:ascii="Times New Roman" w:hAnsi="Times New Roman"/>
                </w:rPr>
              </w:pPr>
              <w:r w:rsidRPr="004B7A74">
                <w:rPr>
                  <w:rFonts w:ascii="Times New Roman"/>
                </w:rPr>
                <w:t>（</w:t>
              </w:r>
              <w:r w:rsidRPr="004B7A74">
                <w:rPr>
                  <w:rFonts w:ascii="Times New Roman" w:hAnsi="Times New Roman"/>
                </w:rPr>
                <w:t>3</w:t>
              </w:r>
              <w:r w:rsidRPr="004B7A74">
                <w:rPr>
                  <w:rFonts w:ascii="Times New Roman"/>
                </w:rPr>
                <w:t>）该义务的金额能够可靠地计量。</w:t>
              </w:r>
            </w:p>
            <w:p w:rsidR="007C3561" w:rsidRPr="004B7A74" w:rsidRDefault="007C3561" w:rsidP="00A96ABB">
              <w:pPr>
                <w:pStyle w:val="afc"/>
                <w:ind w:leftChars="269" w:left="565"/>
                <w:rPr>
                  <w:rFonts w:ascii="Times New Roman" w:hAnsi="Times New Roman"/>
                </w:rPr>
              </w:pPr>
            </w:p>
            <w:p w:rsidR="007C3561" w:rsidRPr="004B7A74" w:rsidRDefault="007C3561" w:rsidP="007C3561">
              <w:pPr>
                <w:pStyle w:val="afb"/>
                <w:tabs>
                  <w:tab w:val="clear" w:pos="1273"/>
                </w:tabs>
                <w:ind w:leftChars="0" w:left="0" w:firstLineChars="0" w:firstLine="0"/>
                <w:rPr>
                  <w:rFonts w:ascii="Times New Roman" w:hAnsi="Times New Roman"/>
                </w:rPr>
              </w:pPr>
              <w:r w:rsidRPr="004B7A74">
                <w:rPr>
                  <w:rFonts w:ascii="Times New Roman"/>
                </w:rPr>
                <w:t>各类预计负债的计量方法</w:t>
              </w:r>
            </w:p>
            <w:p w:rsidR="007C3561" w:rsidRPr="004B7A74" w:rsidRDefault="007C3561" w:rsidP="00A96ABB">
              <w:pPr>
                <w:pStyle w:val="afc"/>
                <w:ind w:leftChars="0" w:left="0" w:firstLineChars="150" w:firstLine="315"/>
                <w:rPr>
                  <w:rFonts w:ascii="Times New Roman" w:hAnsi="Times New Roman"/>
                </w:rPr>
              </w:pPr>
              <w:r w:rsidRPr="004B7A74">
                <w:rPr>
                  <w:rFonts w:ascii="Times New Roman"/>
                </w:rPr>
                <w:t>本公司预计负债按履行相关现时义务所需的支出的最佳估计数进行初始计量。</w:t>
              </w:r>
            </w:p>
            <w:p w:rsidR="007C3561" w:rsidRPr="004B7A74" w:rsidRDefault="007C3561" w:rsidP="007C3561">
              <w:pPr>
                <w:pStyle w:val="afc"/>
                <w:ind w:leftChars="0" w:left="0"/>
                <w:rPr>
                  <w:rFonts w:ascii="Times New Roman" w:hAnsi="Times New Roman"/>
                </w:rPr>
              </w:pPr>
              <w:r w:rsidRPr="004B7A74">
                <w:rPr>
                  <w:rFonts w:ascii="Times New Roman"/>
                </w:rPr>
                <w:t>本公司在确定最佳估计数时，综合考虑与或有事项有关的风险、不确定性和货币时间价值等因素。对于货币时间价值影响重大的，通过对相关未来现金流出进行折现后确定最佳估计数。</w:t>
              </w:r>
            </w:p>
            <w:p w:rsidR="007C3561" w:rsidRPr="004B7A74" w:rsidRDefault="007C3561" w:rsidP="007C3561">
              <w:pPr>
                <w:pStyle w:val="afc"/>
                <w:ind w:leftChars="0" w:left="0"/>
                <w:rPr>
                  <w:rFonts w:ascii="Times New Roman" w:hAnsi="Times New Roman"/>
                </w:rPr>
              </w:pPr>
              <w:r w:rsidRPr="004B7A74">
                <w:rPr>
                  <w:rFonts w:ascii="Times New Roman"/>
                </w:rPr>
                <w:t>最佳估计数分别以下情况处理：</w:t>
              </w:r>
            </w:p>
            <w:p w:rsidR="007C3561" w:rsidRPr="004B7A74" w:rsidRDefault="007C3561" w:rsidP="007C3561">
              <w:pPr>
                <w:pStyle w:val="afc"/>
                <w:ind w:leftChars="0" w:left="0"/>
                <w:rPr>
                  <w:rFonts w:ascii="Times New Roman" w:hAnsi="Times New Roman"/>
                </w:rPr>
              </w:pPr>
              <w:r w:rsidRPr="004B7A74">
                <w:rPr>
                  <w:rFonts w:ascii="Times New Roman"/>
                </w:rPr>
                <w:t>所需支出存在一个连续范围（或区间），且该范围内各种结果发生的可能性相同的，则最佳估计数按照该范围的中间值即上下限金额的平均数确定。</w:t>
              </w:r>
            </w:p>
            <w:p w:rsidR="007C3561" w:rsidRPr="004B7A74" w:rsidRDefault="007C3561" w:rsidP="00A96ABB">
              <w:pPr>
                <w:pStyle w:val="afc"/>
                <w:ind w:leftChars="0" w:left="0" w:firstLineChars="200" w:firstLine="420"/>
                <w:rPr>
                  <w:rFonts w:ascii="Times New Roman" w:hAnsi="Times New Roman"/>
                </w:rPr>
              </w:pPr>
              <w:r w:rsidRPr="004B7A74">
                <w:rPr>
                  <w:rFonts w:ascii="Times New Roman"/>
                </w:rPr>
                <w:t>所需支出不存在一个连续范围（或区间），或虽然存在一个连续范围但该范围内各种结果发生的可能性不相同的，如或有事项涉及单个项目的，则最佳估计数按照最可能发生金额确定；如或有事项涉及多个项目的，则最佳估计数按各种可能结果及相关概率计算确定。</w:t>
              </w:r>
            </w:p>
            <w:p w:rsidR="006607F0" w:rsidRPr="00FC4CE2" w:rsidRDefault="007C3561" w:rsidP="00FC4CE2">
              <w:pPr>
                <w:pStyle w:val="afc"/>
                <w:ind w:leftChars="0" w:left="0" w:firstLineChars="200" w:firstLine="420"/>
                <w:rPr>
                  <w:rFonts w:ascii="Times New Roman" w:hAnsi="Times New Roman"/>
                </w:rPr>
              </w:pPr>
              <w:r w:rsidRPr="004B7A74">
                <w:rPr>
                  <w:rFonts w:ascii="Times New Roman"/>
                </w:rPr>
                <w:t>本公司清偿预计负债所需支出全部或部分预期由第三方补偿的，补偿金额在基本确定能够收</w:t>
              </w:r>
              <w:r w:rsidRPr="004B7A74">
                <w:rPr>
                  <w:rFonts w:ascii="Times New Roman"/>
                </w:rPr>
                <w:lastRenderedPageBreak/>
                <w:t>到时，作为资产单独确认，确认的补偿金额不超过预计负债的账面价值。</w:t>
              </w:r>
            </w:p>
          </w:sdtContent>
        </w:sdt>
      </w:sdtContent>
    </w:sdt>
    <w:p w:rsidR="006607F0" w:rsidRDefault="006607F0">
      <w:pPr>
        <w:rPr>
          <w:szCs w:val="21"/>
        </w:rPr>
      </w:pPr>
    </w:p>
    <w:sdt>
      <w:sdtPr>
        <w:rPr>
          <w:rFonts w:asciiTheme="minorHAnsi" w:hAnsiTheme="minorHAnsi" w:cstheme="minorBidi" w:hint="eastAsia"/>
          <w:b w:val="0"/>
          <w:bCs w:val="0"/>
          <w:kern w:val="0"/>
          <w:szCs w:val="22"/>
        </w:rPr>
        <w:alias w:val="模块:股份支付"/>
        <w:tag w:val="_GBC_5300d3ce4b5f4c1690fe13bde0a610e3"/>
        <w:id w:val="1839350231"/>
        <w:lock w:val="sdtLocked"/>
        <w:placeholder>
          <w:docPart w:val="GBC22222222222222222222222222222"/>
        </w:placeholder>
      </w:sdtPr>
      <w:sdtEndPr>
        <w:rPr>
          <w:rFonts w:ascii="宋体" w:hAnsi="宋体" w:cs="Times New Roman"/>
          <w:kern w:val="2"/>
          <w:szCs w:val="21"/>
        </w:rPr>
      </w:sdtEndPr>
      <w:sdtContent>
        <w:p w:rsidR="006607F0" w:rsidRDefault="00411289" w:rsidP="00F5442C">
          <w:pPr>
            <w:pStyle w:val="3"/>
            <w:numPr>
              <w:ilvl w:val="0"/>
              <w:numId w:val="24"/>
            </w:numPr>
          </w:pPr>
          <w:r>
            <w:rPr>
              <w:rFonts w:hint="eastAsia"/>
            </w:rPr>
            <w:t>股份支付</w:t>
          </w:r>
        </w:p>
        <w:sdt>
          <w:sdtPr>
            <w:rPr>
              <w:rFonts w:cs="宋体"/>
              <w:kern w:val="0"/>
              <w:szCs w:val="24"/>
            </w:rPr>
            <w:alias w:val="股份支付的核算方法"/>
            <w:tag w:val="_GBC_99e197c555ed4cf8aa00bbd5da2fe98b"/>
            <w:id w:val="1975873512"/>
            <w:lock w:val="sdtLocked"/>
            <w:placeholder>
              <w:docPart w:val="GBC22222222222222222222222222222"/>
            </w:placeholder>
          </w:sdtPr>
          <w:sdtEndPr>
            <w:rPr>
              <w:rFonts w:cs="Times New Roman"/>
              <w:kern w:val="2"/>
              <w:szCs w:val="21"/>
            </w:rPr>
          </w:sdtEndPr>
          <w:sdtContent>
            <w:p w:rsidR="007C3561" w:rsidRPr="004B7A74" w:rsidRDefault="007C3561" w:rsidP="00A96ABB">
              <w:pPr>
                <w:pStyle w:val="afd"/>
                <w:ind w:leftChars="0" w:left="0" w:firstLineChars="200" w:firstLine="420"/>
                <w:rPr>
                  <w:rFonts w:ascii="Times New Roman" w:hAnsi="Times New Roman"/>
                </w:rPr>
              </w:pPr>
              <w:r w:rsidRPr="004B7A74">
                <w:rPr>
                  <w:rFonts w:ascii="Times New Roman"/>
                </w:rPr>
                <w:t>本公司的股份支付是为了获取职工</w:t>
              </w:r>
              <w:r w:rsidRPr="004B7A74">
                <w:rPr>
                  <w:rFonts w:ascii="Times New Roman" w:hAnsi="Times New Roman"/>
                </w:rPr>
                <w:t>[</w:t>
              </w:r>
              <w:r w:rsidRPr="004B7A74">
                <w:rPr>
                  <w:rFonts w:ascii="Times New Roman"/>
                </w:rPr>
                <w:t>或其他方</w:t>
              </w:r>
              <w:r w:rsidRPr="004B7A74">
                <w:rPr>
                  <w:rFonts w:ascii="Times New Roman" w:hAnsi="Times New Roman"/>
                </w:rPr>
                <w:t>]</w:t>
              </w:r>
              <w:r w:rsidRPr="004B7A74">
                <w:rPr>
                  <w:rFonts w:ascii="Times New Roman"/>
                </w:rPr>
                <w:t>提供服务而授予权益工具或者承担以权益工具为基础确定的负债的交易。本公司的股份支付分为以权益结算的股份支付和以现金结算的股份支付。</w:t>
              </w:r>
            </w:p>
            <w:p w:rsidR="007C3561" w:rsidRPr="004B7A74" w:rsidRDefault="007C3561" w:rsidP="00FC4CE2">
              <w:pPr>
                <w:pStyle w:val="afd"/>
                <w:ind w:leftChars="0" w:left="0"/>
                <w:rPr>
                  <w:rFonts w:ascii="Times New Roman" w:hAnsi="Times New Roman"/>
                </w:rPr>
              </w:pPr>
            </w:p>
            <w:p w:rsidR="007C3561" w:rsidRPr="004B7A74" w:rsidRDefault="007C3561" w:rsidP="007C3561">
              <w:pPr>
                <w:pStyle w:val="afb"/>
                <w:ind w:leftChars="0" w:left="0" w:firstLineChars="0" w:firstLine="0"/>
                <w:rPr>
                  <w:rFonts w:ascii="Times New Roman" w:hAnsi="Times New Roman"/>
                </w:rPr>
              </w:pPr>
              <w:r w:rsidRPr="004B7A74">
                <w:rPr>
                  <w:rFonts w:ascii="Times New Roman"/>
                </w:rPr>
                <w:t>以权益结算的股份支付及权益工具</w:t>
              </w:r>
            </w:p>
            <w:p w:rsidR="007C3561" w:rsidRPr="004B7A74" w:rsidRDefault="007C3561" w:rsidP="00A96ABB">
              <w:pPr>
                <w:pStyle w:val="afc"/>
                <w:ind w:leftChars="0" w:left="0" w:firstLineChars="200" w:firstLine="420"/>
                <w:rPr>
                  <w:rFonts w:ascii="Times New Roman" w:hAnsi="Times New Roman"/>
                </w:rPr>
              </w:pPr>
              <w:r w:rsidRPr="004B7A74">
                <w:rPr>
                  <w:rFonts w:ascii="Times New Roman"/>
                </w:rPr>
                <w:t>以权益结算的股份支付换取职工提供服务的，以授予职工权益工具的公允价值计量。本公司以限制性股票进行股份支付的，职工出资认购股票，股票在达到解锁条件并解锁前不得上市流通或转让；如果最终股权激励计划规定的解锁条件未能达到，则本公司按照事先约定的价格回购股票。本公司取得职工认购限制性股票支付的款项时，按照取得的认股款确认股本和资本公积（股本溢价），同时就回购义务全额确认一项负债并确认库存股。在等待期内每个资产负债表日，本公司根据最新取得的</w:t>
              </w:r>
              <w:r w:rsidRPr="004B7A74">
                <w:rPr>
                  <w:rFonts w:ascii="Times New Roman" w:hAnsi="Times New Roman"/>
                </w:rPr>
                <w:t>[</w:t>
              </w:r>
              <w:r w:rsidRPr="004B7A74">
                <w:rPr>
                  <w:rFonts w:ascii="Times New Roman"/>
                </w:rPr>
                <w:t>可行权职工人数变动</w:t>
              </w:r>
              <w:r w:rsidRPr="004B7A74">
                <w:rPr>
                  <w:rFonts w:ascii="Times New Roman" w:hAnsi="Times New Roman"/>
                </w:rPr>
                <w:t>][</w:t>
              </w:r>
              <w:r w:rsidRPr="004B7A74">
                <w:rPr>
                  <w:rFonts w:ascii="Times New Roman"/>
                </w:rPr>
                <w:t>、是否达到规定业绩条件</w:t>
              </w:r>
              <w:r w:rsidRPr="004B7A74">
                <w:rPr>
                  <w:rFonts w:ascii="Times New Roman" w:hAnsi="Times New Roman"/>
                </w:rPr>
                <w:t>]</w:t>
              </w:r>
              <w:r w:rsidRPr="004B7A74">
                <w:rPr>
                  <w:rFonts w:ascii="Times New Roman"/>
                </w:rPr>
                <w:t>等后续信息对可行权权益工具数量作出最佳估计，以此为基础，按照授予日的公允价值，将当期取得的服务计入相关成本或费用，相应增加资本公积。在可行权日之后不再对已确认的相关成本或费用和所有者权益总额进行调整。但授予后立即可行权的，在授予日按照公允价值计入相关成本或费用，相应增加资本公积。</w:t>
              </w:r>
            </w:p>
            <w:p w:rsidR="007C3561" w:rsidRPr="004B7A74" w:rsidRDefault="007C3561" w:rsidP="00A96ABB">
              <w:pPr>
                <w:pStyle w:val="afc"/>
                <w:ind w:leftChars="0" w:left="0" w:firstLineChars="200" w:firstLine="420"/>
                <w:rPr>
                  <w:rFonts w:ascii="Times New Roman" w:hAnsi="Times New Roman"/>
                </w:rPr>
              </w:pPr>
              <w:r w:rsidRPr="004B7A74">
                <w:rPr>
                  <w:rFonts w:ascii="Times New Roman"/>
                </w:rPr>
                <w:t>对于最终未能行权的股份支付，不确认成本或费用，除非行权条件是市场条件或非可行权条件，此时无论是否满足市场条件或非可行权条件，只要满足所有可行权条件中的非市场条件，即视为可行权。</w:t>
              </w:r>
            </w:p>
            <w:p w:rsidR="007C3561" w:rsidRPr="004B7A74" w:rsidRDefault="007C3561" w:rsidP="00A96ABB">
              <w:pPr>
                <w:pStyle w:val="afc"/>
                <w:ind w:leftChars="0" w:left="0" w:firstLineChars="200" w:firstLine="420"/>
                <w:rPr>
                  <w:rFonts w:ascii="Times New Roman" w:hAnsi="Times New Roman"/>
                </w:rPr>
              </w:pPr>
              <w:r w:rsidRPr="004B7A74">
                <w:rPr>
                  <w:rFonts w:ascii="Times New Roman"/>
                </w:rPr>
                <w:t>如果修改了以权益结算的股份支付的条款，至少按照未修改条款的情况确认取得的服务。此外，任何增加所授予权益工具公允价值的修改，或在修改日对职工有利的变更，均确认取得服务的增加。</w:t>
              </w:r>
            </w:p>
            <w:p w:rsidR="007C3561" w:rsidRPr="004B7A74" w:rsidRDefault="007C3561" w:rsidP="007C3561">
              <w:pPr>
                <w:pStyle w:val="afc"/>
                <w:ind w:leftChars="0" w:left="0"/>
                <w:rPr>
                  <w:rFonts w:ascii="Times New Roman" w:hAnsi="Times New Roman"/>
                </w:rPr>
              </w:pPr>
              <w:r w:rsidRPr="004B7A74">
                <w:rPr>
                  <w:rFonts w:ascii="Times New Roman"/>
                </w:rPr>
                <w:t>如果取消了以权益结算的股份支付，则于取消日作为加速行权处理，立即确认尚未确认的金额。职工或其他方能够选择满足非可行权条件但在等待期内未满足的，作为取消以权益结算的股份支付处理。但是，如果授予新的权益工具，并在新权益工具授予日认定所授予的新权益工具是用于替代被取消的权益工具的，则以与处理原权益工具条款和条件修改相同的方式，对所授予的替代权益工具进行处理。</w:t>
              </w:r>
            </w:p>
            <w:p w:rsidR="007C3561" w:rsidRPr="004B7A74" w:rsidRDefault="007C3561" w:rsidP="00A96ABB">
              <w:pPr>
                <w:snapToGrid w:val="0"/>
                <w:spacing w:line="400" w:lineRule="atLeast"/>
                <w:ind w:leftChars="270" w:left="567"/>
                <w:rPr>
                  <w:rFonts w:ascii="Times New Roman" w:hAnsi="Times New Roman" w:cs="Times New Roman"/>
                  <w:szCs w:val="21"/>
                </w:rPr>
              </w:pPr>
            </w:p>
            <w:p w:rsidR="007C3561" w:rsidRPr="004B7A74" w:rsidRDefault="007C3561" w:rsidP="007C3561">
              <w:pPr>
                <w:pStyle w:val="afb"/>
                <w:tabs>
                  <w:tab w:val="clear" w:pos="1273"/>
                </w:tabs>
                <w:ind w:leftChars="0" w:left="0" w:firstLineChars="0" w:firstLine="0"/>
                <w:rPr>
                  <w:rFonts w:ascii="Times New Roman" w:hAnsi="Times New Roman"/>
                </w:rPr>
              </w:pPr>
              <w:r w:rsidRPr="004B7A74">
                <w:rPr>
                  <w:rFonts w:ascii="Times New Roman"/>
                </w:rPr>
                <w:t>以现金结算的股份支付及权益工具</w:t>
              </w:r>
            </w:p>
            <w:p w:rsidR="006607F0" w:rsidRPr="000675D7" w:rsidRDefault="007C3561" w:rsidP="000675D7">
              <w:pPr>
                <w:pStyle w:val="afc"/>
                <w:ind w:leftChars="0" w:left="0" w:firstLineChars="200" w:firstLine="420"/>
                <w:rPr>
                  <w:rFonts w:ascii="Times New Roman" w:hAnsi="Times New Roman"/>
                </w:rPr>
              </w:pPr>
              <w:r w:rsidRPr="004B7A74">
                <w:rPr>
                  <w:rFonts w:ascii="Times New Roman"/>
                </w:rPr>
                <w:t>以现金结算的股份支付，按照本公司承担的以股份或其他权益工具为基础计算确定的负债的公允价值计量。初始采用授予日的公允价值计量，并考虑授予权益工具的条款和条件。授予后立即可行权的，在授予日以承担负债的公允价值计入成本或费用，相应增加负债；完成等待期内的服务或达到规定业绩条件才可行权的，在等待期内以对可行权情况的最佳估计为基础，按照承担负债的公允价值，将当期取得的服务计入相关成本或费用，增加相应负债。在相关负债结算前的</w:t>
              </w:r>
              <w:r w:rsidRPr="004B7A74">
                <w:rPr>
                  <w:rFonts w:ascii="Times New Roman"/>
                </w:rPr>
                <w:lastRenderedPageBreak/>
                <w:t>每个资产负债表日以及结算日，对负债的公允价值重新计量，其变动计入当期损益。</w:t>
              </w:r>
            </w:p>
          </w:sdtContent>
        </w:sdt>
      </w:sdtContent>
    </w:sdt>
    <w:p w:rsidR="006607F0" w:rsidRDefault="006607F0">
      <w:pPr>
        <w:rPr>
          <w:szCs w:val="21"/>
        </w:rPr>
      </w:pPr>
    </w:p>
    <w:sdt>
      <w:sdtPr>
        <w:rPr>
          <w:rFonts w:asciiTheme="minorHAnsi" w:hAnsiTheme="minorHAnsi" w:cs="宋体"/>
          <w:b w:val="0"/>
          <w:bCs w:val="0"/>
          <w:kern w:val="0"/>
          <w:szCs w:val="22"/>
        </w:rPr>
        <w:alias w:val="模块:收入会计处理方法"/>
        <w:tag w:val="_GBC_19704df9fd714cad895419bf4903f70e"/>
        <w:id w:val="1419453955"/>
        <w:lock w:val="sdtLocked"/>
        <w:placeholder>
          <w:docPart w:val="GBC22222222222222222222222222222"/>
        </w:placeholder>
      </w:sdtPr>
      <w:sdtEndPr>
        <w:rPr>
          <w:rFonts w:ascii="宋体" w:hAnsi="宋体" w:cs="Times New Roman"/>
          <w:kern w:val="2"/>
          <w:szCs w:val="21"/>
        </w:rPr>
      </w:sdtEndPr>
      <w:sdtContent>
        <w:p w:rsidR="006607F0" w:rsidRDefault="00411289" w:rsidP="00F5442C">
          <w:pPr>
            <w:pStyle w:val="3"/>
            <w:numPr>
              <w:ilvl w:val="0"/>
              <w:numId w:val="24"/>
            </w:numPr>
          </w:pPr>
          <w:r>
            <w:t>收入</w:t>
          </w:r>
        </w:p>
        <w:sdt>
          <w:sdtPr>
            <w:rPr>
              <w:rFonts w:cs="宋体"/>
              <w:b w:val="0"/>
              <w:bCs w:val="0"/>
              <w:kern w:val="0"/>
              <w:szCs w:val="24"/>
            </w:rPr>
            <w:alias w:val="收入确认原则"/>
            <w:tag w:val="_GBC_7930489d04b948768d013ac15783bb2e"/>
            <w:id w:val="431403669"/>
            <w:lock w:val="sdtLocked"/>
            <w:placeholder>
              <w:docPart w:val="GBC22222222222222222222222222222"/>
            </w:placeholder>
          </w:sdtPr>
          <w:sdtEndPr/>
          <w:sdtContent>
            <w:p w:rsidR="00C50AF7" w:rsidRPr="004B7A74" w:rsidRDefault="00C50AF7" w:rsidP="000405E7">
              <w:pPr>
                <w:pStyle w:val="afb"/>
                <w:tabs>
                  <w:tab w:val="clear" w:pos="1273"/>
                </w:tabs>
                <w:ind w:leftChars="0" w:left="0" w:firstLineChars="0" w:firstLine="0"/>
                <w:rPr>
                  <w:rFonts w:ascii="Times New Roman" w:hAnsi="Times New Roman"/>
                </w:rPr>
              </w:pPr>
              <w:r w:rsidRPr="004B7A74">
                <w:rPr>
                  <w:rFonts w:ascii="Times New Roman"/>
                </w:rPr>
                <w:t>销售商品收入确认和计量原则</w:t>
              </w:r>
            </w:p>
            <w:p w:rsidR="00C50AF7" w:rsidRPr="004B7A74" w:rsidRDefault="00C50AF7" w:rsidP="00A96ABB">
              <w:pPr>
                <w:pStyle w:val="afc"/>
                <w:ind w:leftChars="0" w:left="0" w:firstLineChars="200" w:firstLine="420"/>
                <w:rPr>
                  <w:rFonts w:ascii="Times New Roman" w:hAnsi="Times New Roman"/>
                </w:rPr>
              </w:pPr>
              <w:r w:rsidRPr="004B7A74">
                <w:rPr>
                  <w:rFonts w:ascii="Times New Roman"/>
                </w:rPr>
                <w:t>本公司已将商品所有权上的主要风险和报酬转移给购货方，并不再对该商品保留通常与所有权相联系的继续管理权和实施有效控制，且相关的已发生或将发生的成本能够可靠地计量，确认为收入的实现。销售商品收入金额，按照从购货方已收或应收的合同或协议价款确定，但已收或应收的合同或协议价款不公允的除外；合同或协议价款的收取采用递延方式，实质上具有融资性质的，按照应收的合同或协议价款的公允价值确定销售商品收入金额。</w:t>
              </w:r>
            </w:p>
            <w:p w:rsidR="00C50AF7" w:rsidRPr="004B7A74" w:rsidRDefault="00C50AF7" w:rsidP="00ED6EE5">
              <w:pPr>
                <w:pStyle w:val="afc"/>
                <w:ind w:leftChars="0" w:left="0"/>
                <w:rPr>
                  <w:rFonts w:ascii="Times New Roman" w:hAnsi="Times New Roman"/>
                </w:rPr>
              </w:pPr>
              <w:r w:rsidRPr="004B7A74">
                <w:rPr>
                  <w:rFonts w:ascii="Times New Roman"/>
                </w:rPr>
                <w:t>本公司主要收入确认的具体方法：</w:t>
              </w:r>
            </w:p>
            <w:p w:rsidR="00C50AF7" w:rsidRPr="004B7A74" w:rsidRDefault="00C50AF7" w:rsidP="00ED6EE5">
              <w:pPr>
                <w:pStyle w:val="afc"/>
                <w:ind w:leftChars="0" w:left="0"/>
                <w:rPr>
                  <w:rFonts w:ascii="Times New Roman" w:hAnsi="Times New Roman"/>
                </w:rPr>
              </w:pPr>
              <w:r w:rsidRPr="004B7A74">
                <w:rPr>
                  <w:rFonts w:ascii="Times New Roman"/>
                </w:rPr>
                <w:t>（</w:t>
              </w:r>
              <w:r w:rsidRPr="004B7A74">
                <w:rPr>
                  <w:rFonts w:ascii="Times New Roman" w:hAnsi="Times New Roman"/>
                </w:rPr>
                <w:t>1</w:t>
              </w:r>
              <w:r w:rsidRPr="004B7A74">
                <w:rPr>
                  <w:rFonts w:ascii="Times New Roman"/>
                </w:rPr>
                <w:t>）集成电路设计：集成电路设计包括外购商品或软件产品的研发、设计、生产、销售与安装。一般系统集成项目一次性确认收入</w:t>
              </w:r>
              <w:r w:rsidRPr="004B7A74">
                <w:rPr>
                  <w:rFonts w:ascii="Times New Roman" w:hAnsi="Times New Roman"/>
                </w:rPr>
                <w:t>,</w:t>
              </w:r>
              <w:r w:rsidRPr="004B7A74">
                <w:rPr>
                  <w:rFonts w:ascii="Times New Roman"/>
                </w:rPr>
                <w:t>即服务已经提供</w:t>
              </w:r>
              <w:r w:rsidRPr="004B7A74">
                <w:rPr>
                  <w:rFonts w:ascii="Times New Roman" w:hAnsi="Times New Roman"/>
                </w:rPr>
                <w:t>,</w:t>
              </w:r>
              <w:r w:rsidRPr="004B7A74">
                <w:rPr>
                  <w:rFonts w:ascii="Times New Roman"/>
                </w:rPr>
                <w:t>并经接受服务方验收合格</w:t>
              </w:r>
              <w:r w:rsidRPr="004B7A74">
                <w:rPr>
                  <w:rFonts w:ascii="Times New Roman" w:hAnsi="Times New Roman"/>
                </w:rPr>
                <w:t xml:space="preserve">, </w:t>
              </w:r>
              <w:r w:rsidRPr="004B7A74">
                <w:rPr>
                  <w:rFonts w:ascii="Times New Roman"/>
                </w:rPr>
                <w:t>收到价款或取得收取价款的依据后，根据合同金额确认收入实现；复杂的系统集成项目根据合同的约定，相关成本能够可靠地计量时，按照完工百分比法确认收入实现。</w:t>
              </w:r>
            </w:p>
            <w:p w:rsidR="00C50AF7" w:rsidRPr="004B7A74" w:rsidRDefault="00C50AF7" w:rsidP="00ED6EE5">
              <w:pPr>
                <w:pStyle w:val="afc"/>
                <w:ind w:leftChars="0" w:left="0"/>
                <w:rPr>
                  <w:rFonts w:ascii="Times New Roman" w:hAnsi="Times New Roman"/>
                </w:rPr>
              </w:pPr>
              <w:r w:rsidRPr="004B7A74">
                <w:rPr>
                  <w:rFonts w:ascii="Times New Roman"/>
                </w:rPr>
                <w:t>（</w:t>
              </w:r>
              <w:r w:rsidRPr="004B7A74">
                <w:rPr>
                  <w:rFonts w:ascii="Times New Roman" w:hAnsi="Times New Roman"/>
                </w:rPr>
                <w:t>2</w:t>
              </w:r>
              <w:r w:rsidRPr="004B7A74">
                <w:rPr>
                  <w:rFonts w:ascii="Times New Roman"/>
                </w:rPr>
                <w:t>）软件与应用：在软件与应用项目中，为使设备达到客户要求的预定可使用状态，公司需要提供设备调试、安装、延伸开发等服务，根据合同的约定，在软件与应用中的外购软件、硬件产品和公司软件产品主要风险和报酬已转移给购买方，不再保留与之相联系的继续管理权和控制权，软件系统已按合同约定的条件安装调试、取得了购买方的验收确认，验收分软件上线、初验和终验的，于取得上线报告、初验报告和终验报告时分阶段确认收入的实现；不分初验和终验的，取得验收报告时一次性确认收入的实现。</w:t>
              </w:r>
            </w:p>
            <w:p w:rsidR="00C50AF7" w:rsidRPr="004B7A74" w:rsidRDefault="00C50AF7" w:rsidP="00ED6EE5">
              <w:pPr>
                <w:pStyle w:val="afc"/>
                <w:ind w:leftChars="0" w:left="0"/>
                <w:rPr>
                  <w:rFonts w:ascii="Times New Roman" w:hAnsi="Times New Roman"/>
                </w:rPr>
              </w:pPr>
              <w:r w:rsidRPr="004B7A74">
                <w:rPr>
                  <w:rFonts w:ascii="Times New Roman"/>
                </w:rPr>
                <w:t>（</w:t>
              </w:r>
              <w:r w:rsidRPr="004B7A74">
                <w:rPr>
                  <w:rFonts w:ascii="Times New Roman" w:hAnsi="Times New Roman"/>
                </w:rPr>
                <w:t>3</w:t>
              </w:r>
              <w:r w:rsidRPr="004B7A74">
                <w:rPr>
                  <w:rFonts w:ascii="Times New Roman"/>
                </w:rPr>
                <w:t>）终端设计：按照合同约定将终端产品或终端设计方案交付购买方，已将商品所有权上的主要风险或报酬转移给购买方，不再对该商品实施继续管理权和实际控制权，取得对方签收的验收凭证，相关的收入已经取得或取得了收款的依据，且与销售该商品有关的成本能够可靠的计量时，确认商品销售收入的实现。</w:t>
              </w:r>
            </w:p>
            <w:p w:rsidR="00C50AF7" w:rsidRPr="004B7A74" w:rsidRDefault="00C50AF7" w:rsidP="00ED6EE5">
              <w:pPr>
                <w:pStyle w:val="afc"/>
                <w:ind w:leftChars="0" w:left="0"/>
                <w:rPr>
                  <w:rFonts w:ascii="Times New Roman" w:hAnsi="Times New Roman"/>
                </w:rPr>
              </w:pPr>
              <w:r w:rsidRPr="004B7A74">
                <w:rPr>
                  <w:rFonts w:ascii="Times New Roman"/>
                </w:rPr>
                <w:t>（</w:t>
              </w:r>
              <w:r w:rsidRPr="004B7A74">
                <w:rPr>
                  <w:rFonts w:ascii="Times New Roman" w:hAnsi="Times New Roman"/>
                </w:rPr>
                <w:t>4</w:t>
              </w:r>
              <w:r w:rsidRPr="004B7A74">
                <w:rPr>
                  <w:rFonts w:ascii="Times New Roman"/>
                </w:rPr>
                <w:t>）移动互联网：</w:t>
              </w:r>
            </w:p>
            <w:p w:rsidR="00C50AF7" w:rsidRPr="004B7A74" w:rsidRDefault="00C50AF7" w:rsidP="00ED6EE5">
              <w:pPr>
                <w:pStyle w:val="afc"/>
                <w:ind w:leftChars="0" w:left="0"/>
                <w:rPr>
                  <w:rFonts w:ascii="Times New Roman" w:hAnsi="Times New Roman"/>
                </w:rPr>
              </w:pPr>
              <w:r w:rsidRPr="004B7A74">
                <w:t>①</w:t>
              </w:r>
              <w:r w:rsidRPr="004B7A74">
                <w:rPr>
                  <w:rFonts w:ascii="Times New Roman"/>
                </w:rPr>
                <w:t>按照合同约定为客户在一段期间内在取得授权的网站上提供信息发布、网络广告等网络在线服务，按照上线试运营后对方验收确认收入。</w:t>
              </w:r>
            </w:p>
            <w:p w:rsidR="00C50AF7" w:rsidRPr="004B7A74" w:rsidRDefault="00C50AF7" w:rsidP="00ED6EE5">
              <w:pPr>
                <w:pStyle w:val="afc"/>
                <w:ind w:leftChars="0" w:left="0"/>
                <w:rPr>
                  <w:rFonts w:ascii="Times New Roman" w:hAnsi="Times New Roman"/>
                </w:rPr>
              </w:pPr>
              <w:r w:rsidRPr="004B7A74">
                <w:t>②</w:t>
              </w:r>
              <w:r w:rsidRPr="004B7A74">
                <w:rPr>
                  <w:rFonts w:ascii="Times New Roman"/>
                </w:rPr>
                <w:t>公司通过互联网平台为游戏提供商提供游戏载入平台，从而为游戏玩家提供游戏服务取得平台运营收入。游戏玩家以购买平台币充值或直接购买游戏币的方式在公司游戏平台进行消费</w:t>
              </w:r>
              <w:r w:rsidRPr="004B7A74">
                <w:rPr>
                  <w:rFonts w:ascii="Times New Roman" w:hAnsi="Times New Roman"/>
                </w:rPr>
                <w:t>(</w:t>
              </w:r>
              <w:r w:rsidRPr="004B7A74">
                <w:rPr>
                  <w:rFonts w:ascii="Times New Roman"/>
                </w:rPr>
                <w:t>包括购买虚拟游戏装备、特殊游戏功能模块或在线游戏</w:t>
              </w:r>
              <w:r w:rsidRPr="004B7A74">
                <w:rPr>
                  <w:rFonts w:ascii="Times New Roman" w:hAnsi="Times New Roman"/>
                </w:rPr>
                <w:t>)</w:t>
              </w:r>
              <w:r w:rsidRPr="004B7A74">
                <w:rPr>
                  <w:rFonts w:ascii="Times New Roman"/>
                </w:rPr>
                <w:t>，游戏玩家充值到游戏平台时，公司作为预收款确认递延收入，待游戏玩家实际使用平台币或游戏币等虚拟货币购买游戏道具时，确认营业收入。</w:t>
              </w:r>
            </w:p>
            <w:p w:rsidR="00C50AF7" w:rsidRPr="004B7A74" w:rsidRDefault="00C50AF7" w:rsidP="00ED6EE5">
              <w:pPr>
                <w:pStyle w:val="afc"/>
                <w:ind w:leftChars="0" w:left="0"/>
                <w:rPr>
                  <w:rFonts w:ascii="Times New Roman" w:hAnsi="Times New Roman"/>
                </w:rPr>
              </w:pPr>
              <w:r w:rsidRPr="004B7A74">
                <w:rPr>
                  <w:rFonts w:ascii="Times New Roman"/>
                </w:rPr>
                <w:t>在平台运营收入的金额能够可靠地计量；相关的经济利益很可能流入；相关的已发生或将发生的成本能够可靠地计量时，确认平台运营收入的实现。</w:t>
              </w:r>
            </w:p>
            <w:p w:rsidR="00C50AF7" w:rsidRPr="004B7A74" w:rsidRDefault="00C50AF7" w:rsidP="00ED6EE5">
              <w:pPr>
                <w:pStyle w:val="afc"/>
                <w:ind w:leftChars="0" w:left="0"/>
                <w:rPr>
                  <w:rFonts w:ascii="Times New Roman" w:hAnsi="Times New Roman"/>
                </w:rPr>
              </w:pPr>
              <w:r w:rsidRPr="004B7A74">
                <w:t>③</w:t>
              </w:r>
              <w:r w:rsidRPr="004B7A74">
                <w:rPr>
                  <w:rFonts w:ascii="Times New Roman"/>
                </w:rPr>
                <w:t>对自主研发或从外部购买版权取得的手机游戏，公司通过与手机游戏平台商签订合作运营协议完成游戏与玩家的对接，游戏平台商将其在合作运营游戏中取得的收入按协议约定的比例分成给</w:t>
              </w:r>
              <w:r w:rsidRPr="004B7A74">
                <w:rPr>
                  <w:rFonts w:ascii="Times New Roman"/>
                </w:rPr>
                <w:lastRenderedPageBreak/>
                <w:t>公司，在双方核对数据确认无误后，公司确认营业收入。</w:t>
              </w:r>
            </w:p>
            <w:p w:rsidR="00C50AF7" w:rsidRPr="004B7A74" w:rsidRDefault="00C50AF7" w:rsidP="00A96ABB">
              <w:pPr>
                <w:pStyle w:val="afc"/>
                <w:rPr>
                  <w:rFonts w:ascii="Times New Roman" w:hAnsi="Times New Roman"/>
                </w:rPr>
              </w:pPr>
            </w:p>
            <w:p w:rsidR="00C50AF7" w:rsidRPr="004B7A74" w:rsidRDefault="00C50AF7" w:rsidP="00ED6EE5">
              <w:pPr>
                <w:pStyle w:val="afb"/>
                <w:tabs>
                  <w:tab w:val="clear" w:pos="1273"/>
                </w:tabs>
                <w:ind w:leftChars="0" w:left="0" w:firstLineChars="0" w:firstLine="0"/>
                <w:rPr>
                  <w:rFonts w:hAnsi="Times New Roman"/>
                </w:rPr>
              </w:pPr>
              <w:r w:rsidRPr="004B7A74">
                <w:t>提供劳务</w:t>
              </w:r>
            </w:p>
            <w:p w:rsidR="00C50AF7" w:rsidRPr="004B7A74" w:rsidRDefault="00C50AF7" w:rsidP="00A96ABB">
              <w:pPr>
                <w:pStyle w:val="afc"/>
                <w:ind w:leftChars="0" w:left="0" w:firstLineChars="150" w:firstLine="315"/>
                <w:rPr>
                  <w:rFonts w:ascii="Times New Roman" w:hAnsi="Times New Roman"/>
                </w:rPr>
              </w:pPr>
              <w:r w:rsidRPr="004B7A74">
                <w:rPr>
                  <w:rFonts w:ascii="Times New Roman"/>
                </w:rPr>
                <w:t>于资产负债表日，在提供劳务交易的结果能够可靠估计的情况下，按完工百分比法确认提供劳务收入；否则按已经发生并预计能够得到补偿的劳务成本金额确认收入。提供劳务交易的结果能够可靠估计，是指同时满足下列条件：收入的金额能够可靠地计量，相关的经济利益很可能流入本公司，交易的完工进度能够可靠地确定，交易中已发生和将发生的成本能够可靠地计量。本公司以已经发生的成本占估计总成本的比例确定提供劳务交易的完工进度。提供劳务收入总额，按照从接受劳务方已收或应收的合同或协议价款确定，但已收或应收的合同或协议价款不公允的除外。</w:t>
              </w:r>
            </w:p>
            <w:p w:rsidR="00C50AF7" w:rsidRPr="004B7A74" w:rsidRDefault="00C50AF7" w:rsidP="00A96ABB">
              <w:pPr>
                <w:tabs>
                  <w:tab w:val="left" w:pos="1273"/>
                </w:tabs>
                <w:adjustRightInd w:val="0"/>
                <w:snapToGrid w:val="0"/>
                <w:spacing w:line="400" w:lineRule="atLeast"/>
                <w:ind w:leftChars="342" w:left="1256" w:hangingChars="255" w:hanging="538"/>
                <w:rPr>
                  <w:rFonts w:ascii="Times New Roman" w:hAnsi="Times New Roman" w:cs="Times New Roman"/>
                  <w:b/>
                  <w:bCs/>
                  <w:szCs w:val="21"/>
                </w:rPr>
              </w:pPr>
            </w:p>
            <w:p w:rsidR="00C50AF7" w:rsidRPr="004B7A74" w:rsidRDefault="00C50AF7" w:rsidP="00ED6EE5">
              <w:pPr>
                <w:pStyle w:val="afb"/>
                <w:tabs>
                  <w:tab w:val="clear" w:pos="1273"/>
                </w:tabs>
                <w:ind w:leftChars="0" w:left="0" w:firstLineChars="0" w:firstLine="0"/>
                <w:rPr>
                  <w:rFonts w:ascii="Times New Roman" w:hAnsi="Times New Roman"/>
                </w:rPr>
              </w:pPr>
              <w:r w:rsidRPr="004B7A74">
                <w:rPr>
                  <w:rFonts w:ascii="Times New Roman"/>
                </w:rPr>
                <w:t>让渡资产使用权</w:t>
              </w:r>
            </w:p>
            <w:p w:rsidR="00C50AF7" w:rsidRPr="004B7A74" w:rsidRDefault="00C50AF7" w:rsidP="00A96ABB">
              <w:pPr>
                <w:pStyle w:val="afc"/>
                <w:ind w:leftChars="0" w:left="0" w:firstLineChars="200" w:firstLine="420"/>
                <w:rPr>
                  <w:rFonts w:ascii="Times New Roman" w:hAnsi="Times New Roman"/>
                </w:rPr>
              </w:pPr>
              <w:r w:rsidRPr="004B7A74">
                <w:rPr>
                  <w:rFonts w:ascii="Times New Roman"/>
                </w:rPr>
                <w:t>本公司在让渡资产使用权相关的经济利益很可能流入并且收入的金额能够可靠地计量时确认让渡资产使用权收入。</w:t>
              </w:r>
            </w:p>
            <w:p w:rsidR="006607F0" w:rsidRDefault="00914BD0">
              <w:pPr>
                <w:rPr>
                  <w:szCs w:val="21"/>
                </w:rPr>
              </w:pPr>
            </w:p>
          </w:sdtContent>
        </w:sdt>
      </w:sdtContent>
    </w:sdt>
    <w:p w:rsidR="006607F0" w:rsidRDefault="006607F0">
      <w:pPr>
        <w:rPr>
          <w:szCs w:val="21"/>
        </w:rPr>
      </w:pPr>
    </w:p>
    <w:sdt>
      <w:sdtPr>
        <w:rPr>
          <w:rFonts w:ascii="宋体" w:hAnsi="宋体" w:cs="宋体"/>
          <w:b w:val="0"/>
          <w:bCs w:val="0"/>
          <w:kern w:val="0"/>
          <w:szCs w:val="24"/>
        </w:rPr>
        <w:alias w:val="模块:政府补助会计处理方法"/>
        <w:tag w:val="_GBC_b03bd816e50b42ae97b660897ca33234"/>
        <w:id w:val="1815449381"/>
        <w:lock w:val="sdtLocked"/>
        <w:placeholder>
          <w:docPart w:val="GBC22222222222222222222222222222"/>
        </w:placeholder>
      </w:sdtPr>
      <w:sdtEndPr>
        <w:rPr>
          <w:szCs w:val="21"/>
        </w:rPr>
      </w:sdtEndPr>
      <w:sdtContent>
        <w:p w:rsidR="00BF72F5" w:rsidRPr="00BF72F5" w:rsidRDefault="00411289" w:rsidP="00F5442C">
          <w:pPr>
            <w:pStyle w:val="3"/>
            <w:numPr>
              <w:ilvl w:val="0"/>
              <w:numId w:val="24"/>
            </w:numPr>
          </w:pPr>
          <w:r>
            <w:t>政府补助</w:t>
          </w:r>
        </w:p>
        <w:sdt>
          <w:sdtPr>
            <w:rPr>
              <w:rFonts w:cs="宋体"/>
              <w:b w:val="0"/>
              <w:bCs w:val="0"/>
              <w:kern w:val="0"/>
              <w:szCs w:val="24"/>
            </w:rPr>
            <w:alias w:val="与资产相关的政府补助判断依据及会计处理方法"/>
            <w:tag w:val="_GBC_cd66a39ff16b420ab048fe3969a2b94e"/>
            <w:id w:val="-2008967681"/>
            <w:lock w:val="sdtLocked"/>
            <w:placeholder>
              <w:docPart w:val="GBC22222222222222222222222222222"/>
            </w:placeholder>
          </w:sdtPr>
          <w:sdtEndPr/>
          <w:sdtContent>
            <w:p w:rsidR="00BF72F5" w:rsidRPr="004B7A74" w:rsidRDefault="00BF72F5" w:rsidP="00BF72F5">
              <w:pPr>
                <w:pStyle w:val="afb"/>
                <w:tabs>
                  <w:tab w:val="clear" w:pos="1273"/>
                </w:tabs>
                <w:ind w:leftChars="0" w:left="0" w:firstLineChars="0" w:firstLine="0"/>
                <w:rPr>
                  <w:rFonts w:ascii="Times New Roman" w:hAnsi="Times New Roman"/>
                  <w:bCs w:val="0"/>
                </w:rPr>
              </w:pPr>
              <w:r w:rsidRPr="004B7A74">
                <w:rPr>
                  <w:rFonts w:ascii="Times New Roman"/>
                </w:rPr>
                <w:t>类型</w:t>
              </w:r>
            </w:p>
            <w:p w:rsidR="00BF72F5" w:rsidRPr="004B7A74" w:rsidRDefault="00BF72F5" w:rsidP="00A96ABB">
              <w:pPr>
                <w:pStyle w:val="afc"/>
                <w:ind w:leftChars="0" w:left="0" w:firstLineChars="200" w:firstLine="420"/>
                <w:rPr>
                  <w:rFonts w:ascii="Times New Roman" w:hAnsi="Times New Roman"/>
                </w:rPr>
              </w:pPr>
              <w:r w:rsidRPr="004B7A74">
                <w:rPr>
                  <w:rFonts w:ascii="Times New Roman"/>
                </w:rPr>
                <w:t>政府补助，是本公司从政府无偿取得的货币性资产与非货币性资产。分为与资产相关的政府补助和与收益相关的政府补助。</w:t>
              </w:r>
            </w:p>
            <w:p w:rsidR="00BF72F5" w:rsidRPr="004B7A74" w:rsidRDefault="00BF72F5" w:rsidP="00A96ABB">
              <w:pPr>
                <w:pStyle w:val="afc"/>
                <w:ind w:leftChars="0" w:left="0" w:firstLineChars="200" w:firstLine="420"/>
                <w:rPr>
                  <w:rFonts w:ascii="Times New Roman" w:hAnsi="Times New Roman"/>
                </w:rPr>
              </w:pPr>
              <w:r w:rsidRPr="004B7A74">
                <w:rPr>
                  <w:rFonts w:ascii="Times New Roman"/>
                </w:rPr>
                <w:t>与资产相关的政府补助，是指本公司取得的、用于购建或以其他方式形成长期资产的政府补助，包括购买固定资产或无形资产的财政拨款、固定资产专门借款的财政贴息等。与收益相关的政府补助，是指除与资产相关的政府补助之外的政府补助。</w:t>
              </w:r>
            </w:p>
            <w:p w:rsidR="00BF72F5" w:rsidRPr="004B7A74" w:rsidRDefault="00BF72F5" w:rsidP="00A96ABB">
              <w:pPr>
                <w:pStyle w:val="afc"/>
                <w:rPr>
                  <w:rFonts w:ascii="Times New Roman" w:hAnsi="Times New Roman"/>
                </w:rPr>
              </w:pPr>
            </w:p>
            <w:p w:rsidR="00BF72F5" w:rsidRPr="004B7A74" w:rsidRDefault="00BF72F5" w:rsidP="00A96ABB">
              <w:pPr>
                <w:pStyle w:val="afc"/>
                <w:ind w:leftChars="0" w:left="0" w:firstLineChars="150" w:firstLine="315"/>
                <w:rPr>
                  <w:rFonts w:ascii="Times New Roman" w:hAnsi="Times New Roman"/>
                </w:rPr>
              </w:pPr>
              <w:r w:rsidRPr="004B7A74">
                <w:rPr>
                  <w:rFonts w:ascii="Times New Roman"/>
                </w:rPr>
                <w:t>本公司将政府补助划分为与资产相关的具体标准为：政府划拨的具有资产性质的拨款。</w:t>
              </w:r>
            </w:p>
            <w:p w:rsidR="00BF72F5" w:rsidRPr="004B7A74" w:rsidRDefault="00BF72F5" w:rsidP="00A96ABB">
              <w:pPr>
                <w:pStyle w:val="afc"/>
                <w:ind w:leftChars="0" w:left="0" w:firstLineChars="200" w:firstLine="420"/>
                <w:rPr>
                  <w:rFonts w:ascii="Times New Roman" w:hAnsi="Times New Roman"/>
                </w:rPr>
              </w:pPr>
              <w:r w:rsidRPr="004B7A74">
                <w:rPr>
                  <w:rFonts w:ascii="Times New Roman"/>
                </w:rPr>
                <w:t>本公司将政府补助划分为与收益相关的具体标准为：除划分为与资产相关的政府补助外的其他政府拨款。</w:t>
              </w:r>
            </w:p>
            <w:p w:rsidR="00BF72F5" w:rsidRPr="004B7A74" w:rsidRDefault="00BF72F5" w:rsidP="00A96ABB">
              <w:pPr>
                <w:pStyle w:val="afc"/>
                <w:ind w:leftChars="0" w:left="0" w:firstLineChars="200" w:firstLine="420"/>
                <w:rPr>
                  <w:rFonts w:ascii="Times New Roman" w:hAnsi="Times New Roman"/>
                </w:rPr>
              </w:pPr>
              <w:r w:rsidRPr="004B7A74">
                <w:rPr>
                  <w:rFonts w:ascii="Times New Roman"/>
                </w:rPr>
                <w:t>对于政府文件未明确规定补助对象的，本公司将该政府补助划分为与资产相关或与收益相关的判断依据为：是否用于购建或以其他方式形成长期资产。</w:t>
              </w:r>
            </w:p>
            <w:p w:rsidR="00BF72F5" w:rsidRPr="004B7A74" w:rsidRDefault="00BF72F5" w:rsidP="00A96ABB">
              <w:pPr>
                <w:pStyle w:val="afc"/>
                <w:rPr>
                  <w:rFonts w:ascii="Times New Roman" w:hAnsi="Times New Roman"/>
                </w:rPr>
              </w:pPr>
            </w:p>
            <w:p w:rsidR="00BF72F5" w:rsidRPr="004B7A74" w:rsidRDefault="00BF72F5" w:rsidP="00BF72F5">
              <w:pPr>
                <w:pStyle w:val="afb"/>
                <w:tabs>
                  <w:tab w:val="clear" w:pos="1273"/>
                </w:tabs>
                <w:ind w:leftChars="0" w:left="0" w:firstLineChars="0" w:firstLine="0"/>
                <w:rPr>
                  <w:rFonts w:ascii="Times New Roman" w:hAnsi="Times New Roman"/>
                </w:rPr>
              </w:pPr>
              <w:r w:rsidRPr="004B7A74">
                <w:rPr>
                  <w:rFonts w:ascii="Times New Roman"/>
                </w:rPr>
                <w:t>会计处理</w:t>
              </w:r>
            </w:p>
            <w:p w:rsidR="00BF72F5" w:rsidRPr="004B7A74" w:rsidRDefault="00BF72F5" w:rsidP="00A96ABB">
              <w:pPr>
                <w:pStyle w:val="afc"/>
                <w:ind w:leftChars="0" w:left="0" w:firstLineChars="200" w:firstLine="420"/>
                <w:rPr>
                  <w:rFonts w:ascii="Times New Roman" w:hAnsi="Times New Roman"/>
                </w:rPr>
              </w:pPr>
              <w:r w:rsidRPr="004B7A74">
                <w:rPr>
                  <w:rFonts w:ascii="Times New Roman"/>
                </w:rPr>
                <w:t>与资产相关的政府补助，确认为递延收益，按照所建造或购买的资产使用年限分期计入营业外收入；</w:t>
              </w:r>
            </w:p>
            <w:p w:rsidR="00BF72F5" w:rsidRPr="004B7A74" w:rsidRDefault="00BF72F5" w:rsidP="00A96ABB">
              <w:pPr>
                <w:pStyle w:val="afc"/>
                <w:ind w:leftChars="0" w:left="0" w:firstLineChars="200" w:firstLine="420"/>
                <w:rPr>
                  <w:rFonts w:ascii="Times New Roman" w:hAnsi="Times New Roman"/>
                </w:rPr>
              </w:pPr>
              <w:r w:rsidRPr="004B7A74">
                <w:rPr>
                  <w:rFonts w:ascii="Times New Roman"/>
                </w:rPr>
                <w:t>与收益相关的政府补助，用于补偿本公司以后期间的相关费用或损失的，取得时确认为递延收益，在确认相关费用的期间计入当期营业外收入；用于补偿本公司已发生的相关费用或损失的，</w:t>
              </w:r>
              <w:r w:rsidRPr="004B7A74">
                <w:rPr>
                  <w:rFonts w:ascii="Times New Roman"/>
                </w:rPr>
                <w:lastRenderedPageBreak/>
                <w:t>取得时直接计入当期营业外收入。</w:t>
              </w:r>
            </w:p>
            <w:p w:rsidR="006607F0" w:rsidRPr="00BF72F5" w:rsidRDefault="00914BD0" w:rsidP="00BF72F5">
              <w:pPr>
                <w:rPr>
                  <w:szCs w:val="21"/>
                </w:rPr>
              </w:pPr>
            </w:p>
          </w:sdtContent>
        </w:sdt>
      </w:sdtContent>
    </w:sdt>
    <w:p w:rsidR="006607F0" w:rsidRDefault="006607F0">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1314875205"/>
        <w:lock w:val="sdtLocked"/>
        <w:placeholder>
          <w:docPart w:val="GBC22222222222222222222222222222"/>
        </w:placeholder>
      </w:sdtPr>
      <w:sdtEndPr>
        <w:rPr>
          <w:rFonts w:ascii="宋体" w:hAnsi="宋体" w:cs="Times New Roman" w:hint="eastAsia"/>
          <w:kern w:val="2"/>
          <w:szCs w:val="21"/>
        </w:rPr>
      </w:sdtEndPr>
      <w:sdtContent>
        <w:p w:rsidR="006607F0" w:rsidRDefault="00411289" w:rsidP="00F5442C">
          <w:pPr>
            <w:pStyle w:val="3"/>
            <w:numPr>
              <w:ilvl w:val="0"/>
              <w:numId w:val="24"/>
            </w:numPr>
          </w:pPr>
          <w:r>
            <w:t>递延所得税资产</w:t>
          </w:r>
          <w:r>
            <w:t>/</w:t>
          </w:r>
          <w:r>
            <w:t>递延所得税负债</w:t>
          </w:r>
        </w:p>
        <w:sdt>
          <w:sdtPr>
            <w:rPr>
              <w:rFonts w:cs="宋体" w:hint="eastAsia"/>
              <w:kern w:val="0"/>
              <w:szCs w:val="24"/>
            </w:rPr>
            <w:alias w:val="所得税的会计处理方法"/>
            <w:tag w:val="_GBC_545dd84ed2b9458fa5e2b87aa1e1cc1c"/>
            <w:id w:val="-839235236"/>
            <w:lock w:val="sdtLocked"/>
            <w:placeholder>
              <w:docPart w:val="GBC22222222222222222222222222222"/>
            </w:placeholder>
          </w:sdtPr>
          <w:sdtEndPr/>
          <w:sdtContent>
            <w:p w:rsidR="00BF72F5" w:rsidRPr="004B7A74" w:rsidRDefault="00BF72F5" w:rsidP="00A96ABB">
              <w:pPr>
                <w:pStyle w:val="afd"/>
                <w:ind w:leftChars="0" w:left="0" w:firstLineChars="200" w:firstLine="420"/>
                <w:rPr>
                  <w:rFonts w:ascii="Times New Roman" w:hAnsi="Times New Roman"/>
                </w:rPr>
              </w:pPr>
              <w:r w:rsidRPr="004B7A74">
                <w:rPr>
                  <w:rFonts w:ascii="Times New Roman"/>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rsidR="00BF72F5" w:rsidRPr="004B7A74" w:rsidRDefault="00BF72F5" w:rsidP="00A96ABB">
              <w:pPr>
                <w:pStyle w:val="afd"/>
                <w:ind w:leftChars="0" w:left="0" w:firstLineChars="200" w:firstLine="420"/>
                <w:rPr>
                  <w:rFonts w:ascii="Times New Roman" w:hAnsi="Times New Roman"/>
                </w:rPr>
              </w:pPr>
              <w:r w:rsidRPr="004B7A74">
                <w:rPr>
                  <w:rFonts w:ascii="Times New Roman"/>
                </w:rPr>
                <w:t>对于应纳税暂时性差异，除特殊情况外，确认递延所得税负债。</w:t>
              </w:r>
            </w:p>
            <w:p w:rsidR="00BF72F5" w:rsidRPr="004B7A74" w:rsidRDefault="00BF72F5" w:rsidP="00BF72F5">
              <w:pPr>
                <w:pStyle w:val="afd"/>
                <w:ind w:leftChars="0" w:left="0"/>
                <w:rPr>
                  <w:rFonts w:ascii="Times New Roman" w:hAnsi="Times New Roman"/>
                </w:rPr>
              </w:pPr>
              <w:r w:rsidRPr="004B7A74">
                <w:rPr>
                  <w:rFonts w:ascii="Times New Roman"/>
                </w:rPr>
                <w:t>不确认递延所得税资产或递延所得税负债的特殊情况包括：商誉的初始确认；除企业合并以外的发生时既不影响会计利润也不影响应纳税所得额（或可抵扣亏损）的其他交易或事项。</w:t>
              </w:r>
            </w:p>
            <w:p w:rsidR="00BF72F5" w:rsidRPr="004B7A74" w:rsidRDefault="00BF72F5" w:rsidP="00A96ABB">
              <w:pPr>
                <w:pStyle w:val="afd"/>
                <w:ind w:leftChars="0" w:left="0" w:firstLineChars="200" w:firstLine="420"/>
                <w:rPr>
                  <w:rFonts w:ascii="Times New Roman" w:hAnsi="Times New Roman"/>
                </w:rPr>
              </w:pPr>
              <w:r w:rsidRPr="004B7A74">
                <w:rPr>
                  <w:rFonts w:ascii="Times New Roman"/>
                </w:rPr>
                <w:t>当拥有以净额结算的法定权利，且意图以净额结算或取得资产、清偿负债同时进行时，当期所得税资产及当期所得税负债以抵销后的净额列报。</w:t>
              </w:r>
            </w:p>
            <w:p w:rsidR="00BF72F5" w:rsidRPr="004B7A74" w:rsidRDefault="00BF72F5" w:rsidP="00A96ABB">
              <w:pPr>
                <w:pStyle w:val="afd"/>
                <w:ind w:leftChars="0" w:left="0" w:firstLineChars="200" w:firstLine="420"/>
                <w:rPr>
                  <w:rFonts w:ascii="Times New Roman" w:hAnsi="Times New Roman"/>
                </w:rPr>
              </w:pPr>
              <w:r w:rsidRPr="004B7A74">
                <w:rPr>
                  <w:rFonts w:ascii="Times New Roman"/>
                </w:rPr>
                <w:t>当拥有以净额结算当期所得税资产及当期所得税负债的法定权利，且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递延所得税资产及递延所得税负债以抵销后的净额列报。</w:t>
              </w:r>
            </w:p>
            <w:p w:rsidR="006607F0" w:rsidRDefault="00914BD0">
              <w:pPr>
                <w:rPr>
                  <w:szCs w:val="21"/>
                </w:rPr>
              </w:pPr>
            </w:p>
          </w:sdtContent>
        </w:sdt>
      </w:sdtContent>
    </w:sdt>
    <w:p w:rsidR="006607F0" w:rsidRDefault="006607F0">
      <w:pPr>
        <w:rPr>
          <w:szCs w:val="21"/>
        </w:rPr>
      </w:pPr>
    </w:p>
    <w:sdt>
      <w:sdtPr>
        <w:rPr>
          <w:rFonts w:ascii="宋体" w:hAnsi="宋体" w:cs="宋体"/>
          <w:b w:val="0"/>
          <w:bCs w:val="0"/>
          <w:kern w:val="0"/>
          <w:szCs w:val="24"/>
        </w:rPr>
        <w:alias w:val="模块:经营租赁、融资租赁会计处理方法"/>
        <w:tag w:val="_GBC_f9ff4c1b9d1748b8854889b1fd9b076c"/>
        <w:id w:val="-1660619518"/>
        <w:lock w:val="sdtLocked"/>
        <w:placeholder>
          <w:docPart w:val="GBC22222222222222222222222222222"/>
        </w:placeholder>
      </w:sdtPr>
      <w:sdtEndPr>
        <w:rPr>
          <w:rFonts w:cs="Times New Roman" w:hint="eastAsia"/>
          <w:kern w:val="2"/>
          <w:szCs w:val="21"/>
        </w:rPr>
      </w:sdtEndPr>
      <w:sdtContent>
        <w:p w:rsidR="006607F0" w:rsidRDefault="00411289" w:rsidP="00F5442C">
          <w:pPr>
            <w:pStyle w:val="3"/>
            <w:numPr>
              <w:ilvl w:val="0"/>
              <w:numId w:val="24"/>
            </w:numPr>
          </w:pPr>
          <w:r>
            <w:t>租赁</w:t>
          </w:r>
        </w:p>
        <w:p w:rsidR="006607F0" w:rsidRDefault="00411289" w:rsidP="00F5442C">
          <w:pPr>
            <w:pStyle w:val="4"/>
            <w:numPr>
              <w:ilvl w:val="0"/>
              <w:numId w:val="29"/>
            </w:numPr>
          </w:pPr>
          <w:r>
            <w:rPr>
              <w:rFonts w:hint="eastAsia"/>
            </w:rPr>
            <w:t>经营租赁的会计处理方法</w:t>
          </w:r>
        </w:p>
        <w:sdt>
          <w:sdtPr>
            <w:rPr>
              <w:rFonts w:cs="宋体"/>
              <w:kern w:val="0"/>
              <w:szCs w:val="24"/>
            </w:rPr>
            <w:alias w:val="经营租赁的会计处理方法"/>
            <w:tag w:val="_GBC_95879bb481f644fd959d3a5843c3b06a"/>
            <w:id w:val="-1932202196"/>
            <w:lock w:val="sdtLocked"/>
            <w:placeholder>
              <w:docPart w:val="GBC22222222222222222222222222222"/>
            </w:placeholder>
          </w:sdtPr>
          <w:sdtEndPr/>
          <w:sdtContent>
            <w:p w:rsidR="00BF72F5" w:rsidRPr="004B7A74" w:rsidRDefault="00BF72F5" w:rsidP="00A96ABB">
              <w:pPr>
                <w:pStyle w:val="afc"/>
                <w:ind w:leftChars="0" w:left="0" w:firstLineChars="250" w:firstLine="525"/>
                <w:rPr>
                  <w:rFonts w:ascii="Times New Roman" w:hAnsi="Times New Roman"/>
                </w:rPr>
              </w:pPr>
              <w:r w:rsidRPr="004B7A74">
                <w:rPr>
                  <w:rFonts w:ascii="Times New Roman"/>
                </w:rPr>
                <w:t>公司租入资产所支付的租赁费，在不扣除免租期的整个租赁期内，按直线法进行分摊，计入当期费用。公司支付的与租赁交易相关的初始直接费用，计入当期费用。</w:t>
              </w:r>
            </w:p>
            <w:p w:rsidR="00BF72F5" w:rsidRPr="004B7A74" w:rsidRDefault="00BF72F5" w:rsidP="00BF72F5">
              <w:pPr>
                <w:pStyle w:val="afc"/>
                <w:ind w:leftChars="0" w:left="0"/>
                <w:rPr>
                  <w:rFonts w:ascii="Times New Roman" w:hAnsi="Times New Roman"/>
                </w:rPr>
              </w:pPr>
              <w:r w:rsidRPr="004B7A74">
                <w:rPr>
                  <w:rFonts w:ascii="Times New Roman"/>
                </w:rPr>
                <w:t>资产出租方承担了应由公司承担的与租赁相关的费用时，公司将该部分费用从租金总额中扣除，按扣除后的租金费用在租赁期内分摊，计入当期费用。</w:t>
              </w:r>
            </w:p>
            <w:p w:rsidR="00BF72F5" w:rsidRPr="004B7A74" w:rsidRDefault="00BF72F5" w:rsidP="00A96ABB">
              <w:pPr>
                <w:pStyle w:val="afc"/>
                <w:ind w:leftChars="0" w:left="0" w:firstLineChars="200" w:firstLine="420"/>
                <w:rPr>
                  <w:rFonts w:ascii="Times New Roman" w:hAnsi="Times New Roman"/>
                </w:rPr>
              </w:pPr>
              <w:r w:rsidRPr="004B7A74">
                <w:rPr>
                  <w:rFonts w:ascii="Times New Roman"/>
                </w:rPr>
                <w:t>公司出租资产所收取的租赁费，在不扣除免租期的整个租赁期内，按直线法进行分摊，确认为租赁相关收入。公司支付的与租赁交易相关的初始直接费用，计入当期费用；如金额较大的，则予以资本化，在整个租赁期间内按照与租赁相关收入确认相同的基础分期计入当期收益。</w:t>
              </w:r>
            </w:p>
            <w:p w:rsidR="00BF72F5" w:rsidRPr="004B7A74" w:rsidRDefault="00BF72F5" w:rsidP="00BF72F5">
              <w:pPr>
                <w:pStyle w:val="afc"/>
                <w:ind w:leftChars="0" w:left="0"/>
                <w:rPr>
                  <w:rFonts w:ascii="Times New Roman" w:hAnsi="Times New Roman"/>
                </w:rPr>
              </w:pPr>
              <w:r w:rsidRPr="004B7A74">
                <w:rPr>
                  <w:rFonts w:ascii="Times New Roman"/>
                </w:rPr>
                <w:t>公司承担了应由承租方承担的与租赁相关的费用时，公司将该部分费用从租金收入总额中扣除，按扣除后的租金费用在租赁期内分配。</w:t>
              </w:r>
            </w:p>
            <w:p w:rsidR="006607F0" w:rsidRDefault="00914BD0">
              <w:pPr>
                <w:rPr>
                  <w:szCs w:val="21"/>
                </w:rPr>
              </w:pPr>
            </w:p>
          </w:sdtContent>
        </w:sdt>
        <w:p w:rsidR="006607F0" w:rsidRDefault="00411289" w:rsidP="00F5442C">
          <w:pPr>
            <w:pStyle w:val="4"/>
            <w:numPr>
              <w:ilvl w:val="0"/>
              <w:numId w:val="29"/>
            </w:numPr>
          </w:pPr>
          <w:r>
            <w:rPr>
              <w:rFonts w:hint="eastAsia"/>
            </w:rPr>
            <w:t>融资租赁的会计处理方法</w:t>
          </w:r>
        </w:p>
        <w:sdt>
          <w:sdtPr>
            <w:rPr>
              <w:rFonts w:cs="宋体"/>
              <w:kern w:val="0"/>
              <w:szCs w:val="24"/>
            </w:rPr>
            <w:alias w:val="融资租赁的会计处理方法"/>
            <w:tag w:val="_GBC_b569fbdb600447ad8fef8d88dedd81cc"/>
            <w:id w:val="-465438566"/>
            <w:lock w:val="sdtLocked"/>
            <w:placeholder>
              <w:docPart w:val="GBC22222222222222222222222222222"/>
            </w:placeholder>
          </w:sdtPr>
          <w:sdtEndPr>
            <w:rPr>
              <w:rFonts w:cs="Times New Roman"/>
              <w:kern w:val="2"/>
              <w:szCs w:val="21"/>
            </w:rPr>
          </w:sdtEndPr>
          <w:sdtContent>
            <w:p w:rsidR="00BF72F5" w:rsidRPr="004B7A74" w:rsidRDefault="00BF72F5" w:rsidP="00A96ABB">
              <w:pPr>
                <w:pStyle w:val="afc"/>
                <w:ind w:leftChars="0" w:left="0" w:firstLineChars="200" w:firstLine="420"/>
                <w:rPr>
                  <w:rFonts w:ascii="Times New Roman" w:hAnsi="Times New Roman"/>
                </w:rPr>
              </w:pPr>
              <w:r w:rsidRPr="004B7A74">
                <w:rPr>
                  <w:rFonts w:ascii="Times New Roman"/>
                </w:rPr>
                <w:t>融资租入资产：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公司发生的初始直接费用，计入租入资产价值。</w:t>
              </w:r>
            </w:p>
            <w:p w:rsidR="006607F0" w:rsidRPr="00F72439" w:rsidRDefault="00BF72F5" w:rsidP="00F72439">
              <w:pPr>
                <w:pStyle w:val="afc"/>
                <w:ind w:leftChars="0" w:left="0" w:firstLineChars="150" w:firstLine="315"/>
                <w:rPr>
                  <w:rFonts w:ascii="Times New Roman" w:hAnsi="Times New Roman"/>
                </w:rPr>
              </w:pPr>
              <w:r w:rsidRPr="004B7A74">
                <w:rPr>
                  <w:rFonts w:ascii="Times New Roman"/>
                </w:rPr>
                <w:lastRenderedPageBreak/>
                <w:t>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减少租赁期内确认的收益金额。</w:t>
              </w:r>
            </w:p>
          </w:sdtContent>
        </w:sdt>
      </w:sdtContent>
    </w:sdt>
    <w:p w:rsidR="006607F0" w:rsidRDefault="006607F0">
      <w:pPr>
        <w:rPr>
          <w:szCs w:val="21"/>
        </w:rPr>
      </w:pPr>
    </w:p>
    <w:p w:rsidR="006607F0" w:rsidRDefault="00411289" w:rsidP="00F5442C">
      <w:pPr>
        <w:pStyle w:val="3"/>
        <w:numPr>
          <w:ilvl w:val="0"/>
          <w:numId w:val="24"/>
        </w:numPr>
      </w:pPr>
      <w:r>
        <w:rPr>
          <w:rFonts w:hint="eastAsia"/>
        </w:rPr>
        <w:t>重要</w:t>
      </w:r>
      <w:r>
        <w:t>会计政策</w:t>
      </w:r>
      <w:r>
        <w:rPr>
          <w:rFonts w:hint="eastAsia"/>
        </w:rPr>
        <w:t>和</w:t>
      </w:r>
      <w:r>
        <w:t>会计估计的变更</w:t>
      </w:r>
    </w:p>
    <w:p w:rsidR="006607F0" w:rsidRDefault="00411289" w:rsidP="00F5442C">
      <w:pPr>
        <w:pStyle w:val="4"/>
        <w:numPr>
          <w:ilvl w:val="0"/>
          <w:numId w:val="30"/>
        </w:numPr>
      </w:pPr>
      <w:r>
        <w:rPr>
          <w:rFonts w:hint="eastAsia"/>
        </w:rPr>
        <w:t>重要</w:t>
      </w:r>
      <w:r>
        <w:t>会计政策变更</w:t>
      </w:r>
    </w:p>
    <w:sdt>
      <w:sdtPr>
        <w:rPr>
          <w:szCs w:val="21"/>
        </w:rPr>
        <w:alias w:val="是否适用：重要会计政策变更[双击切换]"/>
        <w:tag w:val="_GBC_f1ebc580f60c4d30a80747190ffbec4f"/>
        <w:id w:val="1041325238"/>
        <w:lock w:val="sdtContentLocked"/>
        <w:placeholder>
          <w:docPart w:val="GBC22222222222222222222222222222"/>
        </w:placeholder>
      </w:sdtPr>
      <w:sdtEndPr/>
      <w:sdtContent>
        <w:p w:rsidR="006607F0" w:rsidRDefault="00411289">
          <w:pPr>
            <w:rPr>
              <w:szCs w:val="21"/>
            </w:rPr>
          </w:pPr>
          <w:r>
            <w:rPr>
              <w:szCs w:val="21"/>
            </w:rPr>
            <w:fldChar w:fldCharType="begin"/>
          </w:r>
          <w:r w:rsidR="001C29BE">
            <w:rPr>
              <w:szCs w:val="21"/>
            </w:rPr>
            <w:instrText xml:space="preserve"> MACROBUTTON  SnrToggleCheckbox □适用 </w:instrText>
          </w:r>
          <w:r>
            <w:rPr>
              <w:szCs w:val="21"/>
            </w:rPr>
            <w:fldChar w:fldCharType="end"/>
          </w:r>
          <w:r>
            <w:rPr>
              <w:szCs w:val="21"/>
            </w:rPr>
            <w:fldChar w:fldCharType="begin"/>
          </w:r>
          <w:r w:rsidR="001C29BE">
            <w:rPr>
              <w:szCs w:val="21"/>
            </w:rPr>
            <w:instrText xml:space="preserve"> MACROBUTTON  SnrToggleCheckbox √不适用 </w:instrText>
          </w:r>
          <w:r>
            <w:rPr>
              <w:szCs w:val="21"/>
            </w:rPr>
            <w:fldChar w:fldCharType="end"/>
          </w:r>
        </w:p>
      </w:sdtContent>
    </w:sdt>
    <w:p w:rsidR="006607F0" w:rsidRDefault="006607F0">
      <w:pPr>
        <w:rPr>
          <w:szCs w:val="21"/>
        </w:rPr>
      </w:pPr>
    </w:p>
    <w:p w:rsidR="006607F0" w:rsidRDefault="00411289" w:rsidP="00F5442C">
      <w:pPr>
        <w:pStyle w:val="4"/>
        <w:numPr>
          <w:ilvl w:val="0"/>
          <w:numId w:val="30"/>
        </w:numPr>
      </w:pPr>
      <w:r>
        <w:rPr>
          <w:rFonts w:hint="eastAsia"/>
        </w:rPr>
        <w:t>重要</w:t>
      </w:r>
      <w:r>
        <w:t>会计估计变更</w:t>
      </w:r>
    </w:p>
    <w:sdt>
      <w:sdtPr>
        <w:alias w:val="是否适用：重要会计估计变更[双击切换]"/>
        <w:tag w:val="_GBC_902f08bd36774074945386d2d1f9b67d"/>
        <w:id w:val="-42449809"/>
        <w:lock w:val="sdtContentLocked"/>
        <w:placeholder>
          <w:docPart w:val="GBC22222222222222222222222222222"/>
        </w:placeholder>
      </w:sdtPr>
      <w:sdtEndPr/>
      <w:sdtContent>
        <w:p w:rsidR="00F72439" w:rsidRPr="001B640B" w:rsidRDefault="00411289" w:rsidP="001B640B">
          <w:pPr>
            <w:rPr>
              <w:szCs w:val="21"/>
            </w:rPr>
          </w:pPr>
          <w:r>
            <w:fldChar w:fldCharType="begin"/>
          </w:r>
          <w:r w:rsidR="001C29BE">
            <w:instrText xml:space="preserve"> MACROBUTTON  SnrToggleCheckbox □适用 </w:instrText>
          </w:r>
          <w:r>
            <w:fldChar w:fldCharType="end"/>
          </w:r>
          <w:r>
            <w:fldChar w:fldCharType="begin"/>
          </w:r>
          <w:r w:rsidR="001C29BE">
            <w:instrText xml:space="preserve"> MACROBUTTON  SnrToggleCheckbox √不适用 </w:instrText>
          </w:r>
          <w:r>
            <w:fldChar w:fldCharType="end"/>
          </w:r>
        </w:p>
      </w:sdtContent>
    </w:sdt>
    <w:p w:rsidR="006607F0" w:rsidRDefault="00411289" w:rsidP="00F5442C">
      <w:pPr>
        <w:pStyle w:val="2"/>
        <w:numPr>
          <w:ilvl w:val="0"/>
          <w:numId w:val="22"/>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641606012"/>
        <w:lock w:val="sdtLocked"/>
        <w:placeholder>
          <w:docPart w:val="GBC22222222222222222222222222222"/>
        </w:placeholder>
      </w:sdtPr>
      <w:sdtEndPr>
        <w:rPr>
          <w:rFonts w:ascii="宋体" w:hAnsi="宋体"/>
          <w:szCs w:val="24"/>
        </w:rPr>
      </w:sdtEndPr>
      <w:sdtContent>
        <w:p w:rsidR="006607F0" w:rsidRDefault="00411289" w:rsidP="00F5442C">
          <w:pPr>
            <w:pStyle w:val="3"/>
            <w:numPr>
              <w:ilvl w:val="0"/>
              <w:numId w:val="31"/>
            </w:numPr>
            <w:tabs>
              <w:tab w:val="left" w:pos="546"/>
            </w:tabs>
          </w:pPr>
          <w:r>
            <w:t>主要税种及税率</w:t>
          </w:r>
        </w:p>
        <w:sdt>
          <w:sdtPr>
            <w:rPr>
              <w:rFonts w:cstheme="minorBidi"/>
              <w:kern w:val="2"/>
              <w:szCs w:val="21"/>
            </w:rPr>
            <w:tag w:val="_GBC_cd48dbef8f724802baa896e009e06b0d"/>
            <w:id w:val="-1965574282"/>
            <w:lock w:val="sdtLocked"/>
            <w:placeholder>
              <w:docPart w:val="GBC22222222222222222222222222222"/>
            </w:placeholder>
          </w:sdtPr>
          <w:sdtEndPr/>
          <w:sdtConten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6607F0" w:rsidTr="007C634C">
                <w:tc>
                  <w:tcPr>
                    <w:tcW w:w="1537" w:type="pct"/>
                    <w:vAlign w:val="center"/>
                  </w:tcPr>
                  <w:p w:rsidR="006607F0" w:rsidRDefault="00411289">
                    <w:pPr>
                      <w:jc w:val="center"/>
                      <w:rPr>
                        <w:szCs w:val="21"/>
                      </w:rPr>
                    </w:pPr>
                    <w:r>
                      <w:rPr>
                        <w:szCs w:val="21"/>
                      </w:rPr>
                      <w:t>税种</w:t>
                    </w:r>
                  </w:p>
                </w:tc>
                <w:tc>
                  <w:tcPr>
                    <w:tcW w:w="1738" w:type="pct"/>
                    <w:vAlign w:val="center"/>
                  </w:tcPr>
                  <w:p w:rsidR="006607F0" w:rsidRDefault="00411289">
                    <w:pPr>
                      <w:jc w:val="center"/>
                      <w:rPr>
                        <w:szCs w:val="21"/>
                      </w:rPr>
                    </w:pPr>
                    <w:r>
                      <w:rPr>
                        <w:szCs w:val="21"/>
                      </w:rPr>
                      <w:t>计税依据</w:t>
                    </w:r>
                  </w:p>
                </w:tc>
                <w:tc>
                  <w:tcPr>
                    <w:tcW w:w="1725" w:type="pct"/>
                    <w:vAlign w:val="center"/>
                  </w:tcPr>
                  <w:p w:rsidR="006607F0" w:rsidRDefault="00411289">
                    <w:pPr>
                      <w:jc w:val="center"/>
                      <w:rPr>
                        <w:szCs w:val="21"/>
                      </w:rPr>
                    </w:pPr>
                    <w:r>
                      <w:rPr>
                        <w:szCs w:val="21"/>
                      </w:rPr>
                      <w:t>税率</w:t>
                    </w:r>
                  </w:p>
                </w:tc>
              </w:tr>
              <w:tr w:rsidR="006607F0" w:rsidTr="006F49CA">
                <w:tc>
                  <w:tcPr>
                    <w:tcW w:w="1537" w:type="pct"/>
                    <w:vAlign w:val="center"/>
                  </w:tcPr>
                  <w:p w:rsidR="006607F0" w:rsidRDefault="00411289" w:rsidP="006F49CA">
                    <w:pPr>
                      <w:jc w:val="center"/>
                      <w:rPr>
                        <w:szCs w:val="21"/>
                      </w:rPr>
                    </w:pPr>
                    <w:r>
                      <w:rPr>
                        <w:szCs w:val="21"/>
                      </w:rPr>
                      <w:t>增值税</w:t>
                    </w:r>
                  </w:p>
                </w:tc>
                <w:sdt>
                  <w:sdtPr>
                    <w:rPr>
                      <w:szCs w:val="21"/>
                    </w:rPr>
                    <w:alias w:val="增值税的计缴标准"/>
                    <w:tag w:val="_GBC_11f2a3832d244b0ab73a57a8c8a61bf2"/>
                    <w:id w:val="-2103094828"/>
                    <w:lock w:val="sdtLocked"/>
                  </w:sdtPr>
                  <w:sdtEndPr/>
                  <w:sdtContent>
                    <w:tc>
                      <w:tcPr>
                        <w:tcW w:w="1738" w:type="pct"/>
                        <w:vAlign w:val="center"/>
                      </w:tcPr>
                      <w:p w:rsidR="006607F0" w:rsidRDefault="00F1131B" w:rsidP="006F49CA">
                        <w:pPr>
                          <w:jc w:val="center"/>
                          <w:rPr>
                            <w:szCs w:val="21"/>
                          </w:rPr>
                        </w:pPr>
                        <w:r>
                          <w:rPr>
                            <w:rFonts w:hint="eastAsia"/>
                            <w:szCs w:val="21"/>
                          </w:rPr>
                          <w:t>按税法规定计算的销售货物和应税劳务收入为基础计算销项税额，在扣除当期允许抵扣的进项税额后，差额部分为应交增值税</w:t>
                        </w:r>
                      </w:p>
                    </w:tc>
                  </w:sdtContent>
                </w:sdt>
                <w:sdt>
                  <w:sdtPr>
                    <w:rPr>
                      <w:szCs w:val="21"/>
                    </w:rPr>
                    <w:alias w:val="增值税税率"/>
                    <w:tag w:val="_GBC_ba800c47453f4253a4567179200d7fdf"/>
                    <w:id w:val="1905640929"/>
                    <w:lock w:val="sdtLocked"/>
                  </w:sdtPr>
                  <w:sdtEndPr/>
                  <w:sdtContent>
                    <w:tc>
                      <w:tcPr>
                        <w:tcW w:w="1725" w:type="pct"/>
                        <w:vAlign w:val="center"/>
                      </w:tcPr>
                      <w:p w:rsidR="006607F0" w:rsidRDefault="00F1131B" w:rsidP="006F49CA">
                        <w:pPr>
                          <w:jc w:val="center"/>
                          <w:rPr>
                            <w:szCs w:val="21"/>
                          </w:rPr>
                        </w:pPr>
                        <w:r>
                          <w:rPr>
                            <w:szCs w:val="21"/>
                          </w:rPr>
                          <w:t>17.00、</w:t>
                        </w:r>
                        <w:r w:rsidR="004F68B3">
                          <w:rPr>
                            <w:rFonts w:hint="eastAsia"/>
                            <w:szCs w:val="21"/>
                          </w:rPr>
                          <w:t>11．00、</w:t>
                        </w:r>
                        <w:r>
                          <w:rPr>
                            <w:szCs w:val="21"/>
                          </w:rPr>
                          <w:t>6.00</w:t>
                        </w:r>
                        <w:r w:rsidR="004F68B3">
                          <w:rPr>
                            <w:rFonts w:hint="eastAsia"/>
                            <w:szCs w:val="21"/>
                          </w:rPr>
                          <w:t>、3.00</w:t>
                        </w:r>
                      </w:p>
                    </w:tc>
                  </w:sdtContent>
                </w:sdt>
              </w:tr>
              <w:tr w:rsidR="006607F0" w:rsidTr="006F49CA">
                <w:tc>
                  <w:tcPr>
                    <w:tcW w:w="1537" w:type="pct"/>
                    <w:vAlign w:val="center"/>
                  </w:tcPr>
                  <w:p w:rsidR="006607F0" w:rsidRDefault="00411289" w:rsidP="006F49CA">
                    <w:pPr>
                      <w:jc w:val="center"/>
                      <w:rPr>
                        <w:szCs w:val="21"/>
                      </w:rPr>
                    </w:pPr>
                    <w:r>
                      <w:rPr>
                        <w:szCs w:val="21"/>
                      </w:rPr>
                      <w:t>营业税</w:t>
                    </w:r>
                  </w:p>
                </w:tc>
                <w:sdt>
                  <w:sdtPr>
                    <w:rPr>
                      <w:szCs w:val="21"/>
                    </w:rPr>
                    <w:alias w:val="营业税的计缴标准"/>
                    <w:tag w:val="_GBC_3c6a374f8b274931891b9142610590fe"/>
                    <w:id w:val="-1389020174"/>
                    <w:lock w:val="sdtLocked"/>
                  </w:sdtPr>
                  <w:sdtEndPr/>
                  <w:sdtContent>
                    <w:tc>
                      <w:tcPr>
                        <w:tcW w:w="1738" w:type="pct"/>
                        <w:vAlign w:val="center"/>
                      </w:tcPr>
                      <w:p w:rsidR="006607F0" w:rsidRDefault="00F1131B" w:rsidP="006F49CA">
                        <w:pPr>
                          <w:jc w:val="center"/>
                          <w:rPr>
                            <w:szCs w:val="21"/>
                          </w:rPr>
                        </w:pPr>
                        <w:r>
                          <w:rPr>
                            <w:rFonts w:hint="eastAsia"/>
                            <w:szCs w:val="21"/>
                          </w:rPr>
                          <w:t>按应税营业收入计征</w:t>
                        </w:r>
                      </w:p>
                    </w:tc>
                  </w:sdtContent>
                </w:sdt>
                <w:sdt>
                  <w:sdtPr>
                    <w:rPr>
                      <w:szCs w:val="21"/>
                    </w:rPr>
                    <w:alias w:val="营业税税率"/>
                    <w:tag w:val="_GBC_8cf00eb556844bc2b2211a1c76c8dc8f"/>
                    <w:id w:val="-76523639"/>
                    <w:lock w:val="sdtLocked"/>
                  </w:sdtPr>
                  <w:sdtEndPr/>
                  <w:sdtContent>
                    <w:tc>
                      <w:tcPr>
                        <w:tcW w:w="1725" w:type="pct"/>
                        <w:vAlign w:val="center"/>
                      </w:tcPr>
                      <w:p w:rsidR="006607F0" w:rsidRDefault="00F1131B" w:rsidP="006F49CA">
                        <w:pPr>
                          <w:jc w:val="center"/>
                          <w:rPr>
                            <w:szCs w:val="21"/>
                          </w:rPr>
                        </w:pPr>
                        <w:r>
                          <w:rPr>
                            <w:szCs w:val="21"/>
                          </w:rPr>
                          <w:t>5.00、3.00</w:t>
                        </w:r>
                      </w:p>
                    </w:tc>
                  </w:sdtContent>
                </w:sdt>
              </w:tr>
              <w:tr w:rsidR="006607F0" w:rsidTr="006F49CA">
                <w:tc>
                  <w:tcPr>
                    <w:tcW w:w="1537" w:type="pct"/>
                    <w:vAlign w:val="center"/>
                  </w:tcPr>
                  <w:p w:rsidR="006607F0" w:rsidRDefault="00411289" w:rsidP="006F49CA">
                    <w:pPr>
                      <w:jc w:val="center"/>
                      <w:rPr>
                        <w:szCs w:val="21"/>
                      </w:rPr>
                    </w:pPr>
                    <w:r>
                      <w:rPr>
                        <w:szCs w:val="21"/>
                      </w:rPr>
                      <w:t>城市维护建设税</w:t>
                    </w:r>
                  </w:p>
                </w:tc>
                <w:sdt>
                  <w:sdtPr>
                    <w:rPr>
                      <w:szCs w:val="21"/>
                    </w:rPr>
                    <w:alias w:val="城建税的计缴标准"/>
                    <w:tag w:val="_GBC_b8adb0d580af4d7cbe52b708530d870e"/>
                    <w:id w:val="1847285483"/>
                    <w:lock w:val="sdtLocked"/>
                  </w:sdtPr>
                  <w:sdtEndPr/>
                  <w:sdtContent>
                    <w:tc>
                      <w:tcPr>
                        <w:tcW w:w="1738" w:type="pct"/>
                        <w:vAlign w:val="center"/>
                      </w:tcPr>
                      <w:p w:rsidR="006607F0" w:rsidRDefault="00F1131B" w:rsidP="006F49CA">
                        <w:pPr>
                          <w:jc w:val="center"/>
                          <w:rPr>
                            <w:szCs w:val="21"/>
                          </w:rPr>
                        </w:pPr>
                        <w:r>
                          <w:rPr>
                            <w:rFonts w:hint="eastAsia"/>
                            <w:szCs w:val="21"/>
                          </w:rPr>
                          <w:t>按实际缴纳的营业税、增值税及消费税计征</w:t>
                        </w:r>
                      </w:p>
                    </w:tc>
                  </w:sdtContent>
                </w:sdt>
                <w:sdt>
                  <w:sdtPr>
                    <w:rPr>
                      <w:szCs w:val="21"/>
                    </w:rPr>
                    <w:alias w:val="城建税税率"/>
                    <w:tag w:val="_GBC_0bf2ebb5727a4af29d739eff67e0cd9c"/>
                    <w:id w:val="-890414606"/>
                    <w:lock w:val="sdtLocked"/>
                  </w:sdtPr>
                  <w:sdtEndPr/>
                  <w:sdtContent>
                    <w:tc>
                      <w:tcPr>
                        <w:tcW w:w="1725" w:type="pct"/>
                        <w:vAlign w:val="center"/>
                      </w:tcPr>
                      <w:p w:rsidR="006607F0" w:rsidRDefault="00F1131B" w:rsidP="006F49CA">
                        <w:pPr>
                          <w:jc w:val="center"/>
                          <w:rPr>
                            <w:szCs w:val="21"/>
                          </w:rPr>
                        </w:pPr>
                        <w:r>
                          <w:rPr>
                            <w:szCs w:val="21"/>
                          </w:rPr>
                          <w:t>1.00、5.00、7. 00</w:t>
                        </w:r>
                      </w:p>
                    </w:tc>
                  </w:sdtContent>
                </w:sdt>
              </w:tr>
              <w:tr w:rsidR="006607F0" w:rsidTr="006F49CA">
                <w:tc>
                  <w:tcPr>
                    <w:tcW w:w="1537" w:type="pct"/>
                    <w:vAlign w:val="center"/>
                  </w:tcPr>
                  <w:p w:rsidR="006607F0" w:rsidRDefault="00343898" w:rsidP="00343898">
                    <w:pPr>
                      <w:jc w:val="center"/>
                      <w:rPr>
                        <w:szCs w:val="21"/>
                      </w:rPr>
                    </w:pPr>
                    <w:r>
                      <w:rPr>
                        <w:rFonts w:hint="eastAsia"/>
                        <w:szCs w:val="21"/>
                      </w:rPr>
                      <w:t>企业所得税</w:t>
                    </w:r>
                  </w:p>
                </w:tc>
                <w:sdt>
                  <w:sdtPr>
                    <w:rPr>
                      <w:szCs w:val="21"/>
                    </w:rPr>
                    <w:alias w:val="所得税的计缴标准"/>
                    <w:tag w:val="_GBC_fc8438529f7f47089c036c6f62ba0dc7"/>
                    <w:id w:val="-349874604"/>
                    <w:lock w:val="sdtLocked"/>
                  </w:sdtPr>
                  <w:sdtEndPr/>
                  <w:sdtContent>
                    <w:tc>
                      <w:tcPr>
                        <w:tcW w:w="1738" w:type="pct"/>
                        <w:vAlign w:val="center"/>
                      </w:tcPr>
                      <w:p w:rsidR="006607F0" w:rsidRDefault="00343898" w:rsidP="00343898">
                        <w:pPr>
                          <w:jc w:val="center"/>
                          <w:rPr>
                            <w:szCs w:val="21"/>
                          </w:rPr>
                        </w:pPr>
                        <w:r>
                          <w:rPr>
                            <w:rFonts w:hint="eastAsia"/>
                            <w:szCs w:val="21"/>
                          </w:rPr>
                          <w:t>按应纳税所得额计征</w:t>
                        </w:r>
                      </w:p>
                    </w:tc>
                  </w:sdtContent>
                </w:sdt>
                <w:sdt>
                  <w:sdtPr>
                    <w:rPr>
                      <w:szCs w:val="21"/>
                    </w:rPr>
                    <w:alias w:val="企业所得税税率"/>
                    <w:tag w:val="_GBC_10a877fdd8df46e98ec5e56db75c969a"/>
                    <w:id w:val="444284515"/>
                    <w:lock w:val="sdtLocked"/>
                  </w:sdtPr>
                  <w:sdtEndPr/>
                  <w:sdtContent>
                    <w:tc>
                      <w:tcPr>
                        <w:tcW w:w="1725" w:type="pct"/>
                        <w:vAlign w:val="center"/>
                      </w:tcPr>
                      <w:p w:rsidR="006607F0" w:rsidRDefault="00343898" w:rsidP="006F49CA">
                        <w:pPr>
                          <w:jc w:val="center"/>
                          <w:rPr>
                            <w:szCs w:val="21"/>
                          </w:rPr>
                        </w:pPr>
                        <w:r>
                          <w:rPr>
                            <w:szCs w:val="21"/>
                          </w:rPr>
                          <w:t>12.50、15.00、16.50、25.00</w:t>
                        </w:r>
                      </w:p>
                    </w:tc>
                  </w:sdtContent>
                </w:sdt>
              </w:tr>
              <w:sdt>
                <w:sdtPr>
                  <w:rPr>
                    <w:rFonts w:cstheme="minorBidi"/>
                    <w:kern w:val="2"/>
                    <w:szCs w:val="21"/>
                  </w:rPr>
                  <w:alias w:val="其他主要税种及税率"/>
                  <w:tag w:val="_GBC_b4f10406bc8741879c7bff390b72f9b9"/>
                  <w:id w:val="990751535"/>
                  <w:lock w:val="sdtLocked"/>
                </w:sdtPr>
                <w:sdtEndPr/>
                <w:sdtContent>
                  <w:tr w:rsidR="006607F0" w:rsidTr="006F49CA">
                    <w:sdt>
                      <w:sdtPr>
                        <w:rPr>
                          <w:rFonts w:cstheme="minorBidi"/>
                          <w:kern w:val="2"/>
                          <w:szCs w:val="21"/>
                        </w:rPr>
                        <w:alias w:val="其他主要税种名称"/>
                        <w:tag w:val="_GBC_1223c460ad9643b2be25823841569b04"/>
                        <w:id w:val="-1086922051"/>
                        <w:lock w:val="sdtLocked"/>
                      </w:sdtPr>
                      <w:sdtEndPr>
                        <w:rPr>
                          <w:rFonts w:cs="Times New Roman"/>
                          <w:kern w:val="0"/>
                          <w:sz w:val="20"/>
                        </w:rPr>
                      </w:sdtEndPr>
                      <w:sdtContent>
                        <w:tc>
                          <w:tcPr>
                            <w:tcW w:w="1537" w:type="pct"/>
                            <w:vAlign w:val="center"/>
                          </w:tcPr>
                          <w:p w:rsidR="006607F0" w:rsidRDefault="00343898" w:rsidP="00343898">
                            <w:pPr>
                              <w:jc w:val="center"/>
                              <w:rPr>
                                <w:szCs w:val="21"/>
                              </w:rPr>
                            </w:pPr>
                            <w:r>
                              <w:rPr>
                                <w:rFonts w:hint="eastAsia"/>
                                <w:szCs w:val="21"/>
                              </w:rPr>
                              <w:t>教育费附加</w:t>
                            </w:r>
                          </w:p>
                        </w:tc>
                      </w:sdtContent>
                    </w:sdt>
                    <w:sdt>
                      <w:sdtPr>
                        <w:rPr>
                          <w:szCs w:val="21"/>
                        </w:rPr>
                        <w:alias w:val="其他主要税种计税依据"/>
                        <w:tag w:val="_GBC_36b43cfa1c5b4e56b53e56c3668c2985"/>
                        <w:id w:val="-825896954"/>
                        <w:lock w:val="sdtLocked"/>
                      </w:sdtPr>
                      <w:sdtEndPr/>
                      <w:sdtContent>
                        <w:tc>
                          <w:tcPr>
                            <w:tcW w:w="1738" w:type="pct"/>
                            <w:vAlign w:val="center"/>
                          </w:tcPr>
                          <w:p w:rsidR="006607F0" w:rsidRDefault="00F1131B" w:rsidP="00343898">
                            <w:pPr>
                              <w:jc w:val="center"/>
                              <w:rPr>
                                <w:szCs w:val="21"/>
                              </w:rPr>
                            </w:pPr>
                            <w:r>
                              <w:rPr>
                                <w:rFonts w:hint="eastAsia"/>
                                <w:szCs w:val="21"/>
                              </w:rPr>
                              <w:t>按应纳</w:t>
                            </w:r>
                            <w:r w:rsidR="00343898">
                              <w:rPr>
                                <w:rFonts w:hint="eastAsia"/>
                                <w:szCs w:val="21"/>
                              </w:rPr>
                              <w:t>增值税及营业税额</w:t>
                            </w:r>
                          </w:p>
                        </w:tc>
                      </w:sdtContent>
                    </w:sdt>
                    <w:sdt>
                      <w:sdtPr>
                        <w:rPr>
                          <w:szCs w:val="21"/>
                        </w:rPr>
                        <w:alias w:val="其他主要税种税率"/>
                        <w:tag w:val="_GBC_ff09195391064ccb8c7ca98d11731bcc"/>
                        <w:id w:val="-530949991"/>
                        <w:lock w:val="sdtLocked"/>
                      </w:sdtPr>
                      <w:sdtEndPr/>
                      <w:sdtContent>
                        <w:tc>
                          <w:tcPr>
                            <w:tcW w:w="1725" w:type="pct"/>
                            <w:vAlign w:val="center"/>
                          </w:tcPr>
                          <w:p w:rsidR="006607F0" w:rsidRDefault="00343898" w:rsidP="00343898">
                            <w:pPr>
                              <w:jc w:val="center"/>
                              <w:rPr>
                                <w:szCs w:val="21"/>
                              </w:rPr>
                            </w:pPr>
                            <w:r>
                              <w:rPr>
                                <w:rFonts w:hint="eastAsia"/>
                                <w:szCs w:val="21"/>
                              </w:rPr>
                              <w:t>5.00</w:t>
                            </w:r>
                          </w:p>
                        </w:tc>
                      </w:sdtContent>
                    </w:sdt>
                  </w:tr>
                </w:sdtContent>
              </w:sdt>
            </w:tbl>
          </w:sdtContent>
        </w:sdt>
        <w:p w:rsidR="004F68B3" w:rsidRPr="004B7A74" w:rsidRDefault="00156133" w:rsidP="004F68B3">
          <w:pPr>
            <w:adjustRightInd w:val="0"/>
            <w:snapToGrid w:val="0"/>
            <w:spacing w:line="400" w:lineRule="atLeast"/>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1</w:t>
          </w:r>
          <w:r>
            <w:rPr>
              <w:rFonts w:ascii="Times New Roman" w:hAnsi="Times New Roman" w:cs="Times New Roman" w:hint="eastAsia"/>
              <w:szCs w:val="21"/>
            </w:rPr>
            <w:t>）</w:t>
          </w:r>
          <w:r w:rsidR="004F68B3" w:rsidRPr="004B7A74">
            <w:rPr>
              <w:rFonts w:ascii="Times New Roman" w:cs="Times New Roman"/>
              <w:szCs w:val="21"/>
            </w:rPr>
            <w:t>城市维护建设税：大唐创新港投资（北京）有限公司、上海精佑通信科技有限公司、大唐电信科技股份有限公司光通信分公司适用</w:t>
          </w:r>
          <w:r w:rsidR="004F68B3" w:rsidRPr="004B7A74">
            <w:rPr>
              <w:rFonts w:ascii="Times New Roman" w:hAnsi="Times New Roman" w:cs="Times New Roman"/>
              <w:szCs w:val="21"/>
            </w:rPr>
            <w:t>5%</w:t>
          </w:r>
          <w:r w:rsidR="004F68B3" w:rsidRPr="004B7A74">
            <w:rPr>
              <w:rFonts w:ascii="Times New Roman" w:cs="Times New Roman"/>
              <w:szCs w:val="21"/>
            </w:rPr>
            <w:t>税率；江苏安防科技有限公司因施工地点不同，同时适用</w:t>
          </w:r>
          <w:r w:rsidR="004F68B3" w:rsidRPr="004B7A74">
            <w:rPr>
              <w:rFonts w:ascii="Times New Roman" w:hAnsi="Times New Roman" w:cs="Times New Roman"/>
              <w:szCs w:val="21"/>
            </w:rPr>
            <w:t>1%</w:t>
          </w:r>
          <w:r w:rsidR="004F68B3" w:rsidRPr="004B7A74">
            <w:rPr>
              <w:rFonts w:ascii="Times New Roman" w:cs="Times New Roman"/>
              <w:szCs w:val="21"/>
            </w:rPr>
            <w:t>、</w:t>
          </w:r>
          <w:r w:rsidR="004F68B3" w:rsidRPr="004B7A74">
            <w:rPr>
              <w:rFonts w:ascii="Times New Roman" w:hAnsi="Times New Roman" w:cs="Times New Roman"/>
              <w:szCs w:val="21"/>
            </w:rPr>
            <w:t>5%</w:t>
          </w:r>
          <w:r w:rsidR="004F68B3" w:rsidRPr="004B7A74">
            <w:rPr>
              <w:rFonts w:ascii="Times New Roman" w:cs="Times New Roman"/>
              <w:szCs w:val="21"/>
            </w:rPr>
            <w:t>、</w:t>
          </w:r>
          <w:r w:rsidR="004F68B3" w:rsidRPr="004B7A74">
            <w:rPr>
              <w:rFonts w:ascii="Times New Roman" w:hAnsi="Times New Roman" w:cs="Times New Roman"/>
              <w:szCs w:val="21"/>
            </w:rPr>
            <w:t>7%</w:t>
          </w:r>
          <w:r w:rsidR="004F68B3" w:rsidRPr="004B7A74">
            <w:rPr>
              <w:rFonts w:ascii="Times New Roman" w:cs="Times New Roman"/>
              <w:szCs w:val="21"/>
            </w:rPr>
            <w:t>三档税率；其他公司适用</w:t>
          </w:r>
          <w:r w:rsidR="004F68B3" w:rsidRPr="004B7A74">
            <w:rPr>
              <w:rFonts w:ascii="Times New Roman" w:hAnsi="Times New Roman" w:cs="Times New Roman"/>
              <w:szCs w:val="21"/>
            </w:rPr>
            <w:t>7%</w:t>
          </w:r>
          <w:r w:rsidR="004F68B3" w:rsidRPr="004B7A74">
            <w:rPr>
              <w:rFonts w:ascii="Times New Roman" w:cs="Times New Roman"/>
              <w:szCs w:val="21"/>
            </w:rPr>
            <w:t>税率。</w:t>
          </w:r>
        </w:p>
        <w:p w:rsidR="004F68B3" w:rsidRPr="004B7A74" w:rsidRDefault="00156133" w:rsidP="004F68B3">
          <w:pPr>
            <w:adjustRightInd w:val="0"/>
            <w:snapToGrid w:val="0"/>
            <w:spacing w:line="400" w:lineRule="atLeast"/>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2</w:t>
          </w:r>
          <w:r>
            <w:rPr>
              <w:rFonts w:ascii="Times New Roman" w:hAnsi="Times New Roman" w:cs="Times New Roman" w:hint="eastAsia"/>
              <w:szCs w:val="21"/>
            </w:rPr>
            <w:t>）</w:t>
          </w:r>
          <w:r w:rsidR="004F68B3" w:rsidRPr="004B7A74">
            <w:rPr>
              <w:rFonts w:ascii="Times New Roman" w:cs="Times New Roman"/>
              <w:szCs w:val="21"/>
            </w:rPr>
            <w:t>大唐电信（香港）有限公司、大唐电信（香港）控股有限公司、联芯科技（香港）有限公司和香港要玩娱乐网络技术有限公司是根据香港本地税收政策征所得税，利得税适用税率为</w:t>
          </w:r>
          <w:r w:rsidR="004F68B3" w:rsidRPr="004B7A74">
            <w:rPr>
              <w:rFonts w:ascii="Times New Roman" w:hAnsi="Times New Roman" w:cs="Times New Roman"/>
              <w:szCs w:val="21"/>
            </w:rPr>
            <w:t>16.5%</w:t>
          </w:r>
          <w:r w:rsidR="004F68B3" w:rsidRPr="004B7A74">
            <w:rPr>
              <w:rFonts w:ascii="Times New Roman" w:cs="Times New Roman"/>
              <w:szCs w:val="21"/>
            </w:rPr>
            <w:t>。</w:t>
          </w:r>
        </w:p>
        <w:p w:rsidR="006607F0" w:rsidRDefault="00914BD0">
          <w:pPr>
            <w:rPr>
              <w:szCs w:val="21"/>
            </w:rPr>
          </w:pPr>
        </w:p>
      </w:sdtContent>
    </w:sdt>
    <w:sdt>
      <w:sdtPr>
        <w:rPr>
          <w:rFonts w:ascii="宋体" w:hAnsi="宋体" w:cs="宋体"/>
          <w:b w:val="0"/>
          <w:bCs w:val="0"/>
          <w:kern w:val="0"/>
          <w:szCs w:val="22"/>
        </w:rPr>
        <w:alias w:val="模块:税收优惠及批文"/>
        <w:tag w:val="_GBC_8efa381cc976417f9135f0c744d05452"/>
        <w:id w:val="1257717745"/>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6607F0" w:rsidRDefault="00411289" w:rsidP="00F5442C">
          <w:pPr>
            <w:pStyle w:val="3"/>
            <w:numPr>
              <w:ilvl w:val="0"/>
              <w:numId w:val="31"/>
            </w:numPr>
            <w:tabs>
              <w:tab w:val="left" w:pos="546"/>
            </w:tabs>
          </w:pPr>
          <w:r>
            <w:t>税收优惠</w:t>
          </w:r>
        </w:p>
        <w:sdt>
          <w:sdtPr>
            <w:rPr>
              <w:rFonts w:cs="宋体" w:hint="eastAsia"/>
              <w:b w:val="0"/>
              <w:bCs w:val="0"/>
              <w:kern w:val="0"/>
              <w:szCs w:val="24"/>
            </w:rPr>
            <w:alias w:val="优惠税赋及批文"/>
            <w:tag w:val="_GBC_3bbdacdaa3ba421fb8a81b9bda047bb4"/>
            <w:id w:val="1793021285"/>
            <w:lock w:val="sdtLocked"/>
            <w:placeholder>
              <w:docPart w:val="GBC22222222222222222222222222222"/>
            </w:placeholder>
          </w:sdtPr>
          <w:sdtEndPr/>
          <w:sdtContent>
            <w:p w:rsidR="004F68B3" w:rsidRPr="004B7A74" w:rsidRDefault="00156133" w:rsidP="004F68B3">
              <w:pPr>
                <w:pStyle w:val="afb"/>
                <w:ind w:leftChars="0" w:left="0" w:firstLineChars="0" w:firstLine="0"/>
                <w:rPr>
                  <w:rFonts w:ascii="Times New Roman" w:hAnsi="Times New Roman"/>
                </w:rPr>
              </w:pPr>
              <w:r>
                <w:rPr>
                  <w:rFonts w:hint="eastAsia"/>
                </w:rPr>
                <w:t>（1）</w:t>
              </w:r>
              <w:r w:rsidR="004F68B3" w:rsidRPr="004B7A74">
                <w:rPr>
                  <w:rFonts w:ascii="Times New Roman"/>
                </w:rPr>
                <w:t>大唐电信科技股份有限公司</w:t>
              </w:r>
            </w:p>
            <w:p w:rsidR="004F68B3" w:rsidRPr="004B7A74" w:rsidRDefault="004F68B3" w:rsidP="00A96ABB">
              <w:pPr>
                <w:pStyle w:val="afc"/>
                <w:ind w:leftChars="0" w:left="0" w:firstLineChars="150" w:firstLine="315"/>
                <w:rPr>
                  <w:rFonts w:ascii="Times New Roman" w:hAnsi="Times New Roman"/>
                  <w:kern w:val="0"/>
                </w:rPr>
              </w:pPr>
              <w:r w:rsidRPr="004B7A74">
                <w:rPr>
                  <w:rFonts w:ascii="Times New Roman"/>
                  <w:kern w:val="0"/>
                </w:rPr>
                <w:t>依据科技部、财政部、国家税务总局联合印发的《高新技术企业认定管理办法》和《高新技术企业认定管理工作指引》，本公司于</w:t>
              </w:r>
              <w:r w:rsidRPr="004B7A74">
                <w:rPr>
                  <w:rFonts w:ascii="Times New Roman" w:hAnsi="Times New Roman"/>
                  <w:kern w:val="0"/>
                </w:rPr>
                <w:t>2015</w:t>
              </w:r>
              <w:r w:rsidRPr="004B7A74">
                <w:rPr>
                  <w:rFonts w:ascii="Times New Roman"/>
                  <w:kern w:val="0"/>
                </w:rPr>
                <w:t>年</w:t>
              </w:r>
              <w:r w:rsidRPr="004B7A74">
                <w:rPr>
                  <w:rFonts w:ascii="Times New Roman" w:hAnsi="Times New Roman"/>
                  <w:kern w:val="0"/>
                </w:rPr>
                <w:t>11</w:t>
              </w:r>
              <w:r w:rsidRPr="004B7A74">
                <w:rPr>
                  <w:rFonts w:ascii="Times New Roman"/>
                  <w:kern w:val="0"/>
                </w:rPr>
                <w:t>月</w:t>
              </w:r>
              <w:r w:rsidRPr="004B7A74">
                <w:rPr>
                  <w:rFonts w:ascii="Times New Roman" w:hAnsi="Times New Roman"/>
                  <w:kern w:val="0"/>
                </w:rPr>
                <w:t>24</w:t>
              </w:r>
              <w:r w:rsidRPr="004B7A74">
                <w:rPr>
                  <w:rFonts w:ascii="Times New Roman"/>
                  <w:kern w:val="0"/>
                </w:rPr>
                <w:t>日取得由北京市科委、市财政局、市国税局、市地税局共同颁发的高新技术企业证书，证书编号：</w:t>
              </w:r>
              <w:r w:rsidRPr="004B7A74">
                <w:rPr>
                  <w:rFonts w:ascii="Times New Roman" w:hAnsi="Times New Roman"/>
                  <w:kern w:val="0"/>
                </w:rPr>
                <w:t>GR201511002569</w:t>
              </w:r>
              <w:r w:rsidRPr="004B7A74">
                <w:rPr>
                  <w:rFonts w:ascii="Times New Roman"/>
                  <w:kern w:val="0"/>
                </w:rPr>
                <w:t>。自</w:t>
              </w:r>
              <w:r w:rsidRPr="004B7A74">
                <w:rPr>
                  <w:rFonts w:ascii="Times New Roman" w:hAnsi="Times New Roman"/>
                  <w:kern w:val="0"/>
                </w:rPr>
                <w:t>2015</w:t>
              </w:r>
              <w:r w:rsidRPr="004B7A74">
                <w:rPr>
                  <w:rFonts w:ascii="Times New Roman"/>
                  <w:kern w:val="0"/>
                </w:rPr>
                <w:t>纳税年度享受高新技术企业所得税税收优惠，企业所得税优惠税率为</w:t>
              </w:r>
              <w:r w:rsidRPr="004B7A74">
                <w:rPr>
                  <w:rFonts w:ascii="Times New Roman" w:hAnsi="Times New Roman"/>
                  <w:kern w:val="0"/>
                </w:rPr>
                <w:t>15%</w:t>
              </w:r>
              <w:r w:rsidRPr="004B7A74">
                <w:rPr>
                  <w:rFonts w:ascii="Times New Roman"/>
                  <w:kern w:val="0"/>
                </w:rPr>
                <w:t>，有效期三年。</w:t>
              </w:r>
            </w:p>
            <w:p w:rsidR="004F68B3" w:rsidRPr="004B7A74" w:rsidRDefault="00156133" w:rsidP="004F68B3">
              <w:pPr>
                <w:pStyle w:val="afb"/>
                <w:ind w:leftChars="0" w:left="0" w:firstLineChars="0" w:firstLine="0"/>
                <w:rPr>
                  <w:rFonts w:ascii="Times New Roman" w:hAnsi="Times New Roman"/>
                </w:rPr>
              </w:pPr>
              <w:r>
                <w:rPr>
                  <w:rFonts w:hint="eastAsia"/>
                </w:rPr>
                <w:t>（2）</w:t>
              </w:r>
              <w:r w:rsidR="004F68B3" w:rsidRPr="004B7A74">
                <w:rPr>
                  <w:rFonts w:ascii="Times New Roman"/>
                </w:rPr>
                <w:t>西安大唐电信有限公司</w:t>
              </w:r>
            </w:p>
            <w:p w:rsidR="004F68B3" w:rsidRPr="004B7A74" w:rsidRDefault="004F68B3" w:rsidP="00A96ABB">
              <w:pPr>
                <w:pStyle w:val="afc"/>
                <w:ind w:leftChars="0" w:left="0" w:firstLineChars="200" w:firstLine="420"/>
                <w:rPr>
                  <w:rFonts w:ascii="Times New Roman" w:hAnsi="Times New Roman"/>
                  <w:kern w:val="0"/>
                </w:rPr>
              </w:pPr>
              <w:r w:rsidRPr="004B7A74">
                <w:rPr>
                  <w:rFonts w:ascii="Times New Roman"/>
                  <w:kern w:val="0"/>
                </w:rPr>
                <w:t>依据科技部、财政部、国家税务总局联合印发的《高新技术企业认定管理办法》和《高新技术企业认定管理工作指引》，西安大唐电信有限公司于</w:t>
              </w:r>
              <w:r w:rsidRPr="004B7A74">
                <w:rPr>
                  <w:rFonts w:ascii="Times New Roman" w:hAnsi="Times New Roman"/>
                  <w:kern w:val="0"/>
                </w:rPr>
                <w:t>2015</w:t>
              </w:r>
              <w:r w:rsidRPr="004B7A74">
                <w:rPr>
                  <w:rFonts w:ascii="Times New Roman"/>
                  <w:kern w:val="0"/>
                </w:rPr>
                <w:t>年</w:t>
              </w:r>
              <w:r w:rsidRPr="004B7A74">
                <w:rPr>
                  <w:rFonts w:ascii="Times New Roman" w:hAnsi="Times New Roman"/>
                  <w:kern w:val="0"/>
                </w:rPr>
                <w:t>8</w:t>
              </w:r>
              <w:r w:rsidRPr="004B7A74">
                <w:rPr>
                  <w:rFonts w:ascii="Times New Roman"/>
                  <w:kern w:val="0"/>
                </w:rPr>
                <w:t>月</w:t>
              </w:r>
              <w:r w:rsidRPr="004B7A74">
                <w:rPr>
                  <w:rFonts w:ascii="Times New Roman" w:hAnsi="Times New Roman"/>
                  <w:kern w:val="0"/>
                </w:rPr>
                <w:t>31</w:t>
              </w:r>
              <w:r w:rsidRPr="004B7A74">
                <w:rPr>
                  <w:rFonts w:ascii="Times New Roman"/>
                  <w:kern w:val="0"/>
                </w:rPr>
                <w:t>日取得由陕西省科学技术厅、陕西省财政厅、陕西省国家税务局、陕西省地方税务局共同颁发的高新技术企业证书，证书编号：</w:t>
              </w:r>
              <w:r w:rsidRPr="004B7A74">
                <w:rPr>
                  <w:rFonts w:ascii="Times New Roman" w:hAnsi="Times New Roman"/>
                  <w:kern w:val="0"/>
                </w:rPr>
                <w:t>GR201561000250</w:t>
              </w:r>
              <w:r w:rsidRPr="004B7A74">
                <w:rPr>
                  <w:rFonts w:ascii="Times New Roman"/>
                  <w:kern w:val="0"/>
                </w:rPr>
                <w:t>，自</w:t>
              </w:r>
              <w:r w:rsidRPr="004B7A74">
                <w:rPr>
                  <w:rFonts w:ascii="Times New Roman" w:hAnsi="Times New Roman"/>
                  <w:kern w:val="0"/>
                </w:rPr>
                <w:t>2015</w:t>
              </w:r>
              <w:r w:rsidRPr="004B7A74">
                <w:rPr>
                  <w:rFonts w:ascii="Times New Roman"/>
                  <w:kern w:val="0"/>
                </w:rPr>
                <w:t>纳税年度享受高新技术企业所得税税收优惠，企业所得税优惠</w:t>
              </w:r>
              <w:r w:rsidRPr="004B7A74">
                <w:rPr>
                  <w:rFonts w:ascii="Times New Roman"/>
                  <w:kern w:val="0"/>
                </w:rPr>
                <w:lastRenderedPageBreak/>
                <w:t>税率为</w:t>
              </w:r>
              <w:r w:rsidRPr="004B7A74">
                <w:rPr>
                  <w:rFonts w:ascii="Times New Roman" w:hAnsi="Times New Roman"/>
                  <w:kern w:val="0"/>
                </w:rPr>
                <w:t>15%</w:t>
              </w:r>
              <w:r w:rsidRPr="004B7A74">
                <w:rPr>
                  <w:rFonts w:ascii="Times New Roman"/>
                  <w:kern w:val="0"/>
                </w:rPr>
                <w:t>，有效期三年。</w:t>
              </w:r>
            </w:p>
            <w:p w:rsidR="004F68B3" w:rsidRPr="004B7A74" w:rsidRDefault="00156133" w:rsidP="004F68B3">
              <w:pPr>
                <w:pStyle w:val="afb"/>
                <w:ind w:leftChars="0" w:left="0" w:firstLineChars="0" w:firstLine="0"/>
                <w:rPr>
                  <w:rFonts w:ascii="Times New Roman" w:hAnsi="Times New Roman"/>
                </w:rPr>
              </w:pPr>
              <w:r>
                <w:rPr>
                  <w:rFonts w:hint="eastAsia"/>
                </w:rPr>
                <w:t>（3）</w:t>
              </w:r>
              <w:r w:rsidR="004F68B3" w:rsidRPr="004B7A74">
                <w:rPr>
                  <w:rFonts w:ascii="Times New Roman"/>
                </w:rPr>
                <w:t>大唐微电子技术有限公司</w:t>
              </w:r>
            </w:p>
            <w:p w:rsidR="004F68B3" w:rsidRDefault="004F68B3" w:rsidP="00A96ABB">
              <w:pPr>
                <w:pStyle w:val="afc"/>
                <w:ind w:leftChars="0" w:left="0" w:firstLineChars="200" w:firstLine="420"/>
                <w:rPr>
                  <w:rFonts w:ascii="Times New Roman"/>
                  <w:kern w:val="0"/>
                </w:rPr>
              </w:pPr>
              <w:r w:rsidRPr="004B7A74">
                <w:rPr>
                  <w:rFonts w:ascii="Times New Roman"/>
                  <w:kern w:val="0"/>
                </w:rPr>
                <w:t>依据科技部、财政部、国家税务总局联合印发的《高新技术企业认定管理办法》和《高新技术企业认定管理工作指引》，大唐微电子技术有限公司于</w:t>
              </w:r>
              <w:r w:rsidRPr="004B7A74">
                <w:rPr>
                  <w:rFonts w:ascii="Times New Roman" w:hAnsi="Times New Roman"/>
                  <w:kern w:val="0"/>
                </w:rPr>
                <w:t>2014</w:t>
              </w:r>
              <w:r w:rsidRPr="004B7A74">
                <w:rPr>
                  <w:rFonts w:ascii="Times New Roman"/>
                  <w:kern w:val="0"/>
                </w:rPr>
                <w:t>年</w:t>
              </w:r>
              <w:r w:rsidRPr="004B7A74">
                <w:rPr>
                  <w:rFonts w:ascii="Times New Roman" w:hAnsi="Times New Roman"/>
                  <w:kern w:val="0"/>
                </w:rPr>
                <w:t>10</w:t>
              </w:r>
              <w:r w:rsidRPr="004B7A74">
                <w:rPr>
                  <w:rFonts w:ascii="Times New Roman"/>
                  <w:kern w:val="0"/>
                </w:rPr>
                <w:t>月</w:t>
              </w:r>
              <w:r w:rsidRPr="004B7A74">
                <w:rPr>
                  <w:rFonts w:ascii="Times New Roman" w:hAnsi="Times New Roman"/>
                  <w:kern w:val="0"/>
                </w:rPr>
                <w:t>30</w:t>
              </w:r>
              <w:r w:rsidRPr="004B7A74">
                <w:rPr>
                  <w:rFonts w:ascii="Times New Roman"/>
                  <w:kern w:val="0"/>
                </w:rPr>
                <w:t>日取得由北京市科委、市财政局、市国税局、市地税局共同颁发的高新技术企业证书，证书编号：</w:t>
              </w:r>
              <w:r w:rsidRPr="004B7A74">
                <w:rPr>
                  <w:rFonts w:ascii="Times New Roman" w:hAnsi="Times New Roman"/>
                  <w:kern w:val="0"/>
                </w:rPr>
                <w:t>GR201411002372</w:t>
              </w:r>
              <w:r w:rsidRPr="004B7A74">
                <w:rPr>
                  <w:rFonts w:ascii="Times New Roman"/>
                  <w:kern w:val="0"/>
                </w:rPr>
                <w:t>，自</w:t>
              </w:r>
              <w:r w:rsidRPr="004B7A74">
                <w:rPr>
                  <w:rFonts w:ascii="Times New Roman" w:hAnsi="Times New Roman"/>
                  <w:kern w:val="0"/>
                </w:rPr>
                <w:t>2014</w:t>
              </w:r>
              <w:r w:rsidRPr="004B7A74">
                <w:rPr>
                  <w:rFonts w:ascii="Times New Roman"/>
                  <w:kern w:val="0"/>
                </w:rPr>
                <w:t>纳税年度享受高新技术企业所得税税收优惠，企业所得税优惠税率为</w:t>
              </w:r>
              <w:r w:rsidRPr="004B7A74">
                <w:rPr>
                  <w:rFonts w:ascii="Times New Roman" w:hAnsi="Times New Roman"/>
                  <w:kern w:val="0"/>
                </w:rPr>
                <w:t>15%</w:t>
              </w:r>
              <w:r w:rsidRPr="004B7A74">
                <w:rPr>
                  <w:rFonts w:ascii="Times New Roman"/>
                  <w:kern w:val="0"/>
                </w:rPr>
                <w:t>，有效期三年。</w:t>
              </w:r>
            </w:p>
            <w:p w:rsidR="004F68B3" w:rsidRPr="004B7A74" w:rsidRDefault="004F68B3" w:rsidP="00A96ABB">
              <w:pPr>
                <w:pStyle w:val="afc"/>
                <w:tabs>
                  <w:tab w:val="clear" w:pos="630"/>
                </w:tabs>
                <w:ind w:leftChars="0" w:left="0" w:firstLineChars="200" w:firstLine="420"/>
                <w:rPr>
                  <w:rFonts w:ascii="Times New Roman" w:hAnsi="Times New Roman"/>
                  <w:kern w:val="0"/>
                </w:rPr>
              </w:pPr>
              <w:r w:rsidRPr="009A0136">
                <w:rPr>
                  <w:rFonts w:ascii="Times New Roman"/>
                  <w:kern w:val="0"/>
                </w:rPr>
                <w:t>依据</w:t>
              </w:r>
              <w:r w:rsidRPr="009A0136">
                <w:rPr>
                  <w:rFonts w:ascii="Times New Roman" w:hint="eastAsia"/>
                  <w:kern w:val="0"/>
                </w:rPr>
                <w:t>财政部、国家税务总局、发展改革委、工业和信息化部</w:t>
              </w:r>
              <w:r w:rsidRPr="009A0136">
                <w:rPr>
                  <w:rFonts w:ascii="Times New Roman"/>
                  <w:kern w:val="0"/>
                </w:rPr>
                <w:t>联合印发的《</w:t>
              </w:r>
              <w:r w:rsidRPr="009A0136">
                <w:rPr>
                  <w:rFonts w:ascii="Times New Roman" w:hint="eastAsia"/>
                  <w:kern w:val="0"/>
                </w:rPr>
                <w:t>关于软件和集成电路产业企业所得税优惠政策有关问题的通知</w:t>
              </w:r>
              <w:r w:rsidRPr="009A0136">
                <w:rPr>
                  <w:rFonts w:ascii="Times New Roman"/>
                  <w:kern w:val="0"/>
                </w:rPr>
                <w:t>》</w:t>
              </w:r>
              <w:r w:rsidRPr="009A0136">
                <w:rPr>
                  <w:rFonts w:ascii="Times New Roman" w:hint="eastAsia"/>
                  <w:kern w:val="0"/>
                </w:rPr>
                <w:t>（财税〔</w:t>
              </w:r>
              <w:r w:rsidRPr="009A0136">
                <w:rPr>
                  <w:rFonts w:ascii="Times New Roman" w:hint="eastAsia"/>
                  <w:kern w:val="0"/>
                </w:rPr>
                <w:t>2016</w:t>
              </w:r>
              <w:r w:rsidRPr="009A0136">
                <w:rPr>
                  <w:rFonts w:ascii="Times New Roman" w:hint="eastAsia"/>
                  <w:kern w:val="0"/>
                </w:rPr>
                <w:t>〕</w:t>
              </w:r>
              <w:r w:rsidRPr="009A0136">
                <w:rPr>
                  <w:rFonts w:ascii="Times New Roman" w:hint="eastAsia"/>
                  <w:kern w:val="0"/>
                </w:rPr>
                <w:t>49</w:t>
              </w:r>
              <w:r w:rsidRPr="009A0136">
                <w:rPr>
                  <w:rFonts w:ascii="Times New Roman" w:hint="eastAsia"/>
                  <w:kern w:val="0"/>
                </w:rPr>
                <w:t>号）</w:t>
              </w:r>
              <w:r w:rsidRPr="009A0136">
                <w:rPr>
                  <w:rFonts w:ascii="Times New Roman"/>
                  <w:kern w:val="0"/>
                </w:rPr>
                <w:t>，</w:t>
              </w:r>
              <w:r w:rsidRPr="009A0136">
                <w:rPr>
                  <w:rFonts w:ascii="Times New Roman" w:hint="eastAsia"/>
                  <w:kern w:val="0"/>
                </w:rPr>
                <w:t>大唐微电子技术</w:t>
              </w:r>
              <w:r w:rsidRPr="009A0136">
                <w:rPr>
                  <w:rFonts w:ascii="Times New Roman"/>
                  <w:kern w:val="0"/>
                </w:rPr>
                <w:t>有限公司于</w:t>
              </w:r>
              <w:r w:rsidRPr="009A0136">
                <w:rPr>
                  <w:rFonts w:ascii="Times New Roman" w:hAnsi="Times New Roman"/>
                  <w:kern w:val="0"/>
                </w:rPr>
                <w:t>2015</w:t>
              </w:r>
              <w:r w:rsidRPr="009A0136">
                <w:rPr>
                  <w:rFonts w:ascii="Times New Roman"/>
                  <w:kern w:val="0"/>
                </w:rPr>
                <w:t>年度享受</w:t>
              </w:r>
              <w:r w:rsidRPr="009A0136">
                <w:rPr>
                  <w:rFonts w:ascii="Times New Roman" w:hint="eastAsia"/>
                  <w:kern w:val="0"/>
                </w:rPr>
                <w:t>国家规划布局内集成电路设计</w:t>
              </w:r>
              <w:r w:rsidRPr="009A0136">
                <w:rPr>
                  <w:rFonts w:ascii="Times New Roman"/>
                  <w:kern w:val="0"/>
                </w:rPr>
                <w:t>企业</w:t>
              </w:r>
              <w:r w:rsidRPr="009A0136">
                <w:rPr>
                  <w:rFonts w:ascii="Times New Roman" w:hint="eastAsia"/>
                  <w:kern w:val="0"/>
                </w:rPr>
                <w:t>减按</w:t>
              </w:r>
              <w:r w:rsidRPr="009A0136">
                <w:rPr>
                  <w:rFonts w:ascii="Times New Roman" w:hint="eastAsia"/>
                  <w:kern w:val="0"/>
                </w:rPr>
                <w:t>10%</w:t>
              </w:r>
              <w:r w:rsidRPr="009A0136">
                <w:rPr>
                  <w:rFonts w:ascii="Times New Roman" w:hint="eastAsia"/>
                  <w:kern w:val="0"/>
                </w:rPr>
                <w:t>税率征收企业</w:t>
              </w:r>
              <w:r w:rsidRPr="009A0136">
                <w:rPr>
                  <w:rFonts w:ascii="Times New Roman"/>
                  <w:kern w:val="0"/>
                </w:rPr>
                <w:t>所得税税收优惠</w:t>
              </w:r>
              <w:r w:rsidRPr="009A0136">
                <w:rPr>
                  <w:rFonts w:ascii="Times New Roman" w:hint="eastAsia"/>
                  <w:kern w:val="0"/>
                </w:rPr>
                <w:t>，</w:t>
              </w:r>
              <w:r w:rsidRPr="009A0136">
                <w:rPr>
                  <w:rFonts w:ascii="Times New Roman"/>
                  <w:kern w:val="0"/>
                </w:rPr>
                <w:t>有效期</w:t>
              </w:r>
              <w:r w:rsidRPr="009A0136">
                <w:rPr>
                  <w:rFonts w:ascii="Times New Roman" w:hint="eastAsia"/>
                  <w:kern w:val="0"/>
                </w:rPr>
                <w:t>一</w:t>
              </w:r>
              <w:r w:rsidRPr="009A0136">
                <w:rPr>
                  <w:rFonts w:ascii="Times New Roman"/>
                  <w:kern w:val="0"/>
                </w:rPr>
                <w:t>年。</w:t>
              </w:r>
            </w:p>
            <w:p w:rsidR="004F68B3" w:rsidRPr="004B7A74" w:rsidRDefault="00156133" w:rsidP="004A6F45">
              <w:pPr>
                <w:pStyle w:val="afb"/>
                <w:ind w:leftChars="0" w:left="0" w:firstLineChars="0" w:firstLine="0"/>
                <w:rPr>
                  <w:rFonts w:ascii="Times New Roman" w:hAnsi="Times New Roman"/>
                </w:rPr>
              </w:pPr>
              <w:r>
                <w:rPr>
                  <w:rFonts w:hint="eastAsia"/>
                </w:rPr>
                <w:t>（4）</w:t>
              </w:r>
              <w:r w:rsidR="004F68B3" w:rsidRPr="004B7A74">
                <w:rPr>
                  <w:rFonts w:ascii="Times New Roman"/>
                </w:rPr>
                <w:t>大唐软件技术股份有限公司</w:t>
              </w:r>
            </w:p>
            <w:p w:rsidR="004F68B3" w:rsidRPr="004B7A74" w:rsidRDefault="004F68B3" w:rsidP="00A96ABB">
              <w:pPr>
                <w:pStyle w:val="afc"/>
                <w:ind w:leftChars="0" w:left="0" w:firstLineChars="200" w:firstLine="420"/>
                <w:rPr>
                  <w:rFonts w:ascii="Times New Roman" w:hAnsi="Times New Roman"/>
                  <w:kern w:val="0"/>
                </w:rPr>
              </w:pPr>
              <w:r w:rsidRPr="004B7A74">
                <w:rPr>
                  <w:rFonts w:ascii="Times New Roman"/>
                  <w:kern w:val="0"/>
                </w:rPr>
                <w:t>依据科技部、财政部、国家税务总局联合印发的《高新技术企业认定管理办法》和《高新技术企业认定管理工作指引》，大唐软件技术股份有限公司于</w:t>
              </w:r>
              <w:r w:rsidRPr="004B7A74">
                <w:rPr>
                  <w:rFonts w:ascii="Times New Roman" w:hAnsi="Times New Roman"/>
                  <w:kern w:val="0"/>
                </w:rPr>
                <w:t>2014</w:t>
              </w:r>
              <w:r w:rsidRPr="004B7A74">
                <w:rPr>
                  <w:rFonts w:ascii="Times New Roman"/>
                  <w:kern w:val="0"/>
                </w:rPr>
                <w:t>年</w:t>
              </w:r>
              <w:r w:rsidRPr="004B7A74">
                <w:rPr>
                  <w:rFonts w:ascii="Times New Roman" w:hAnsi="Times New Roman"/>
                  <w:kern w:val="0"/>
                </w:rPr>
                <w:t>10</w:t>
              </w:r>
              <w:r w:rsidRPr="004B7A74">
                <w:rPr>
                  <w:rFonts w:ascii="Times New Roman"/>
                  <w:kern w:val="0"/>
                </w:rPr>
                <w:t>月</w:t>
              </w:r>
              <w:r w:rsidRPr="004B7A74">
                <w:rPr>
                  <w:rFonts w:ascii="Times New Roman" w:hAnsi="Times New Roman"/>
                  <w:kern w:val="0"/>
                </w:rPr>
                <w:t>30</w:t>
              </w:r>
              <w:r w:rsidRPr="004B7A74">
                <w:rPr>
                  <w:rFonts w:ascii="Times New Roman"/>
                  <w:kern w:val="0"/>
                </w:rPr>
                <w:t>日取得由北京市科委、市财政局、市国税局、市地税局共同颁发的高新技术企业证书，证书编号：</w:t>
              </w:r>
              <w:r w:rsidRPr="004B7A74">
                <w:rPr>
                  <w:rFonts w:ascii="Times New Roman" w:hAnsi="Times New Roman"/>
                  <w:kern w:val="0"/>
                </w:rPr>
                <w:t>GR201411001126</w:t>
              </w:r>
              <w:r w:rsidRPr="004B7A74">
                <w:rPr>
                  <w:rFonts w:ascii="Times New Roman"/>
                  <w:kern w:val="0"/>
                </w:rPr>
                <w:t>，自</w:t>
              </w:r>
              <w:r w:rsidRPr="004B7A74">
                <w:rPr>
                  <w:rFonts w:ascii="Times New Roman" w:hAnsi="Times New Roman"/>
                  <w:kern w:val="0"/>
                </w:rPr>
                <w:t>2014</w:t>
              </w:r>
              <w:r w:rsidRPr="004B7A74">
                <w:rPr>
                  <w:rFonts w:ascii="Times New Roman"/>
                  <w:kern w:val="0"/>
                </w:rPr>
                <w:t>年纳税年度享受高新技术企业所得税</w:t>
              </w:r>
              <w:r w:rsidRPr="004B7A74">
                <w:rPr>
                  <w:rFonts w:ascii="Times New Roman" w:hAnsi="Times New Roman"/>
                  <w:kern w:val="0"/>
                </w:rPr>
                <w:t>15%</w:t>
              </w:r>
              <w:r w:rsidRPr="004B7A74">
                <w:rPr>
                  <w:rFonts w:ascii="Times New Roman"/>
                  <w:kern w:val="0"/>
                </w:rPr>
                <w:t>税率的税收优惠，有效期</w:t>
              </w:r>
              <w:r w:rsidRPr="004B7A74">
                <w:rPr>
                  <w:rFonts w:ascii="Times New Roman" w:hAnsi="Times New Roman"/>
                  <w:kern w:val="0"/>
                </w:rPr>
                <w:t>3</w:t>
              </w:r>
              <w:r w:rsidRPr="004B7A74">
                <w:rPr>
                  <w:rFonts w:ascii="Times New Roman"/>
                  <w:kern w:val="0"/>
                </w:rPr>
                <w:t>年。</w:t>
              </w:r>
            </w:p>
            <w:p w:rsidR="004F68B3" w:rsidRPr="004B7A74" w:rsidRDefault="00156133" w:rsidP="004A6F45">
              <w:pPr>
                <w:pStyle w:val="afb"/>
                <w:ind w:leftChars="0" w:left="0" w:firstLineChars="0" w:firstLine="0"/>
                <w:rPr>
                  <w:rFonts w:ascii="Times New Roman" w:hAnsi="Times New Roman"/>
                </w:rPr>
              </w:pPr>
              <w:r>
                <w:rPr>
                  <w:rFonts w:hint="eastAsia"/>
                </w:rPr>
                <w:t>（5）</w:t>
              </w:r>
              <w:r w:rsidR="004F68B3" w:rsidRPr="004B7A74">
                <w:rPr>
                  <w:rFonts w:ascii="Times New Roman"/>
                </w:rPr>
                <w:t>北京大唐志诚软件技术有限公司</w:t>
              </w:r>
            </w:p>
            <w:p w:rsidR="004F68B3" w:rsidRPr="004B7A74" w:rsidRDefault="004F68B3" w:rsidP="00A96ABB">
              <w:pPr>
                <w:pStyle w:val="afc"/>
                <w:ind w:leftChars="0" w:left="0" w:firstLineChars="200" w:firstLine="420"/>
                <w:rPr>
                  <w:rFonts w:ascii="Times New Roman" w:hAnsi="Times New Roman"/>
                  <w:kern w:val="0"/>
                </w:rPr>
              </w:pPr>
              <w:r w:rsidRPr="004B7A74">
                <w:rPr>
                  <w:rFonts w:ascii="Times New Roman"/>
                  <w:kern w:val="0"/>
                </w:rPr>
                <w:t>依据科技部、财政部、国家税务总局联合印发的《高新技术企业认定管理办法》和《高新技术企业认定管理工作指引》，北京大唐志诚软件技术有限公司于</w:t>
              </w:r>
              <w:r w:rsidRPr="004B7A74">
                <w:rPr>
                  <w:rFonts w:ascii="Times New Roman" w:hAnsi="Times New Roman"/>
                  <w:kern w:val="0"/>
                </w:rPr>
                <w:t>2014</w:t>
              </w:r>
              <w:r w:rsidRPr="004B7A74">
                <w:rPr>
                  <w:rFonts w:ascii="Times New Roman"/>
                  <w:kern w:val="0"/>
                </w:rPr>
                <w:t>年</w:t>
              </w:r>
              <w:r w:rsidRPr="004B7A74">
                <w:rPr>
                  <w:rFonts w:ascii="Times New Roman" w:hAnsi="Times New Roman"/>
                  <w:kern w:val="0"/>
                </w:rPr>
                <w:t>10</w:t>
              </w:r>
              <w:r w:rsidRPr="004B7A74">
                <w:rPr>
                  <w:rFonts w:ascii="Times New Roman"/>
                  <w:kern w:val="0"/>
                </w:rPr>
                <w:t>月</w:t>
              </w:r>
              <w:r w:rsidRPr="004B7A74">
                <w:rPr>
                  <w:rFonts w:ascii="Times New Roman" w:hAnsi="Times New Roman"/>
                  <w:kern w:val="0"/>
                </w:rPr>
                <w:t>30</w:t>
              </w:r>
              <w:r w:rsidRPr="004B7A74">
                <w:rPr>
                  <w:rFonts w:ascii="Times New Roman"/>
                  <w:kern w:val="0"/>
                </w:rPr>
                <w:t>日取得由北京市科委、市财政局、市国税局、市地税局共同颁发的高新技术企业证书，证书编号：</w:t>
              </w:r>
              <w:r w:rsidRPr="004B7A74">
                <w:rPr>
                  <w:rFonts w:ascii="Times New Roman" w:hAnsi="Times New Roman"/>
                  <w:kern w:val="0"/>
                </w:rPr>
                <w:t>GR201411001468</w:t>
              </w:r>
              <w:r w:rsidRPr="004B7A74">
                <w:rPr>
                  <w:rFonts w:ascii="Times New Roman"/>
                  <w:kern w:val="0"/>
                </w:rPr>
                <w:t>，自</w:t>
              </w:r>
              <w:r w:rsidRPr="004B7A74">
                <w:rPr>
                  <w:rFonts w:ascii="Times New Roman" w:hAnsi="Times New Roman"/>
                  <w:kern w:val="0"/>
                </w:rPr>
                <w:t>2014</w:t>
              </w:r>
              <w:r w:rsidRPr="004B7A74">
                <w:rPr>
                  <w:rFonts w:ascii="Times New Roman"/>
                  <w:kern w:val="0"/>
                </w:rPr>
                <w:t>年纳税年度享受高新技术企业所得税</w:t>
              </w:r>
              <w:r w:rsidRPr="004B7A74">
                <w:rPr>
                  <w:rFonts w:ascii="Times New Roman" w:hAnsi="Times New Roman"/>
                  <w:kern w:val="0"/>
                </w:rPr>
                <w:t>15%</w:t>
              </w:r>
              <w:r w:rsidRPr="004B7A74">
                <w:rPr>
                  <w:rFonts w:ascii="Times New Roman"/>
                  <w:kern w:val="0"/>
                </w:rPr>
                <w:t>税率的税收优惠，有效期</w:t>
              </w:r>
              <w:r w:rsidRPr="004B7A74">
                <w:rPr>
                  <w:rFonts w:ascii="Times New Roman" w:hAnsi="Times New Roman"/>
                  <w:kern w:val="0"/>
                </w:rPr>
                <w:t>3</w:t>
              </w:r>
              <w:r w:rsidRPr="004B7A74">
                <w:rPr>
                  <w:rFonts w:ascii="Times New Roman"/>
                  <w:kern w:val="0"/>
                </w:rPr>
                <w:t>年。</w:t>
              </w:r>
            </w:p>
            <w:p w:rsidR="004F68B3" w:rsidRPr="004B7A74" w:rsidRDefault="00156133" w:rsidP="004A6F45">
              <w:pPr>
                <w:pStyle w:val="afb"/>
                <w:ind w:leftChars="0" w:left="0" w:firstLineChars="0" w:firstLine="0"/>
                <w:rPr>
                  <w:rFonts w:ascii="Times New Roman" w:hAnsi="Times New Roman"/>
                </w:rPr>
              </w:pPr>
              <w:r>
                <w:rPr>
                  <w:rFonts w:hint="eastAsia"/>
                </w:rPr>
                <w:t>（6）</w:t>
              </w:r>
              <w:r w:rsidR="004F68B3" w:rsidRPr="004B7A74">
                <w:rPr>
                  <w:rFonts w:ascii="Times New Roman"/>
                </w:rPr>
                <w:t>上海优思通信科技有限公司</w:t>
              </w:r>
            </w:p>
            <w:p w:rsidR="004F68B3" w:rsidRPr="004B7A74" w:rsidRDefault="004F68B3" w:rsidP="00A96ABB">
              <w:pPr>
                <w:pStyle w:val="afc"/>
                <w:ind w:leftChars="0" w:left="0" w:firstLineChars="200" w:firstLine="420"/>
                <w:rPr>
                  <w:rFonts w:ascii="Times New Roman" w:hAnsi="Times New Roman"/>
                  <w:kern w:val="0"/>
                </w:rPr>
              </w:pPr>
              <w:r w:rsidRPr="004B7A74">
                <w:rPr>
                  <w:rFonts w:ascii="Times New Roman"/>
                  <w:kern w:val="0"/>
                </w:rPr>
                <w:t>依据科技部、财政部、国家税务总局联合印发的《高新技术企业认定管理办法》和《高新技术企业认定管理工作指引》，上海优思通信科技有限公司于</w:t>
              </w:r>
              <w:r w:rsidRPr="004B7A74">
                <w:rPr>
                  <w:rFonts w:ascii="Times New Roman" w:hAnsi="Times New Roman"/>
                  <w:kern w:val="0"/>
                </w:rPr>
                <w:t>2014</w:t>
              </w:r>
              <w:r w:rsidRPr="004B7A74">
                <w:rPr>
                  <w:rFonts w:ascii="Times New Roman"/>
                  <w:kern w:val="0"/>
                </w:rPr>
                <w:t>年</w:t>
              </w:r>
              <w:r w:rsidRPr="004B7A74">
                <w:rPr>
                  <w:rFonts w:ascii="Times New Roman" w:hAnsi="Times New Roman"/>
                  <w:kern w:val="0"/>
                </w:rPr>
                <w:t>9</w:t>
              </w:r>
              <w:r w:rsidRPr="004B7A74">
                <w:rPr>
                  <w:rFonts w:ascii="Times New Roman"/>
                  <w:kern w:val="0"/>
                </w:rPr>
                <w:t>月</w:t>
              </w:r>
              <w:r w:rsidRPr="004B7A74">
                <w:rPr>
                  <w:rFonts w:ascii="Times New Roman" w:hAnsi="Times New Roman"/>
                  <w:kern w:val="0"/>
                </w:rPr>
                <w:t>4</w:t>
              </w:r>
              <w:r w:rsidRPr="004B7A74">
                <w:rPr>
                  <w:rFonts w:ascii="Times New Roman"/>
                  <w:kern w:val="0"/>
                </w:rPr>
                <w:t>日取得由上海市科委、市财政局、市国税局、市地税局共同颁发的高新技术企业证书，证书编号：</w:t>
              </w:r>
              <w:r w:rsidRPr="004B7A74">
                <w:rPr>
                  <w:rFonts w:ascii="Times New Roman" w:hAnsi="Times New Roman"/>
                  <w:kern w:val="0"/>
                </w:rPr>
                <w:t>GR201431000413</w:t>
              </w:r>
              <w:r w:rsidRPr="004B7A74">
                <w:rPr>
                  <w:rFonts w:ascii="Times New Roman"/>
                  <w:kern w:val="0"/>
                </w:rPr>
                <w:t>，自</w:t>
              </w:r>
              <w:r w:rsidRPr="004B7A74">
                <w:rPr>
                  <w:rFonts w:ascii="Times New Roman" w:hAnsi="Times New Roman"/>
                  <w:kern w:val="0"/>
                </w:rPr>
                <w:t>2014</w:t>
              </w:r>
              <w:r w:rsidRPr="004B7A74">
                <w:rPr>
                  <w:rFonts w:ascii="Times New Roman"/>
                  <w:kern w:val="0"/>
                </w:rPr>
                <w:t>年纳税年度享受高新技术企业所得税税收优惠，企业所得税优惠税率为</w:t>
              </w:r>
              <w:r w:rsidRPr="004B7A74">
                <w:rPr>
                  <w:rFonts w:ascii="Times New Roman" w:hAnsi="Times New Roman"/>
                  <w:kern w:val="0"/>
                </w:rPr>
                <w:t>1</w:t>
              </w:r>
              <w:r w:rsidRPr="004B7A74">
                <w:rPr>
                  <w:rFonts w:ascii="Times New Roman" w:hAnsi="Times New Roman"/>
                </w:rPr>
                <w:t>5%</w:t>
              </w:r>
              <w:r w:rsidRPr="004B7A74">
                <w:rPr>
                  <w:rFonts w:ascii="Times New Roman"/>
                </w:rPr>
                <w:t>，有效期三年</w:t>
              </w:r>
              <w:r w:rsidRPr="004B7A74">
                <w:rPr>
                  <w:rFonts w:ascii="Times New Roman"/>
                  <w:kern w:val="0"/>
                </w:rPr>
                <w:t>。</w:t>
              </w:r>
            </w:p>
            <w:p w:rsidR="004F68B3" w:rsidRPr="004B7A74" w:rsidRDefault="00156133" w:rsidP="004A6F45">
              <w:pPr>
                <w:pStyle w:val="afb"/>
                <w:ind w:leftChars="0" w:left="0" w:firstLineChars="0" w:firstLine="0"/>
                <w:rPr>
                  <w:rFonts w:ascii="Times New Roman" w:hAnsi="Times New Roman"/>
                </w:rPr>
              </w:pPr>
              <w:r>
                <w:rPr>
                  <w:rFonts w:hint="eastAsia"/>
                </w:rPr>
                <w:t>（7）</w:t>
              </w:r>
              <w:r w:rsidR="004F68B3" w:rsidRPr="004B7A74">
                <w:rPr>
                  <w:rFonts w:ascii="Times New Roman"/>
                </w:rPr>
                <w:t>上海精佑通信科技有限公司</w:t>
              </w:r>
            </w:p>
            <w:p w:rsidR="004F68B3" w:rsidRPr="004B7A74" w:rsidRDefault="004F68B3" w:rsidP="00A96ABB">
              <w:pPr>
                <w:pStyle w:val="afc"/>
                <w:ind w:leftChars="0" w:left="0" w:firstLineChars="200" w:firstLine="420"/>
                <w:rPr>
                  <w:rFonts w:ascii="Times New Roman" w:hAnsi="Times New Roman"/>
                </w:rPr>
              </w:pPr>
              <w:r w:rsidRPr="004B7A74">
                <w:rPr>
                  <w:rFonts w:ascii="Times New Roman"/>
                </w:rPr>
                <w:t>依据科技部、财政部、国家税务总局联合印发的《高新技术企业认定管理办法》和《高新技术企业认定管理工作指引》，上海精佑通信科技有限公司于</w:t>
              </w:r>
              <w:r w:rsidRPr="004B7A74">
                <w:rPr>
                  <w:rFonts w:ascii="Times New Roman" w:hAnsi="Times New Roman"/>
                </w:rPr>
                <w:t>2014</w:t>
              </w:r>
              <w:r w:rsidRPr="004B7A74">
                <w:rPr>
                  <w:rFonts w:ascii="Times New Roman"/>
                </w:rPr>
                <w:t>年</w:t>
              </w:r>
              <w:r w:rsidRPr="004B7A74">
                <w:rPr>
                  <w:rFonts w:ascii="Times New Roman" w:hAnsi="Times New Roman"/>
                </w:rPr>
                <w:t>9</w:t>
              </w:r>
              <w:r w:rsidRPr="004B7A74">
                <w:rPr>
                  <w:rFonts w:ascii="Times New Roman"/>
                </w:rPr>
                <w:t>月</w:t>
              </w:r>
              <w:r w:rsidRPr="004B7A74">
                <w:rPr>
                  <w:rFonts w:ascii="Times New Roman" w:hAnsi="Times New Roman"/>
                </w:rPr>
                <w:t>4</w:t>
              </w:r>
              <w:r w:rsidRPr="004B7A74">
                <w:rPr>
                  <w:rFonts w:ascii="Times New Roman"/>
                </w:rPr>
                <w:t>日取得上海市科学技术委员会、上海市财政局、上海市国家税务局、上海市市地税局共同颁发的高新技术企业证书。证书编号：</w:t>
              </w:r>
              <w:r w:rsidRPr="004B7A74">
                <w:rPr>
                  <w:rFonts w:ascii="Times New Roman" w:hAnsi="Times New Roman"/>
                </w:rPr>
                <w:t>GR201431000364</w:t>
              </w:r>
              <w:r w:rsidRPr="004B7A74">
                <w:rPr>
                  <w:rFonts w:ascii="Times New Roman"/>
                </w:rPr>
                <w:t>，自</w:t>
              </w:r>
              <w:r w:rsidRPr="004B7A74">
                <w:rPr>
                  <w:rFonts w:ascii="Times New Roman" w:hAnsi="Times New Roman"/>
                </w:rPr>
                <w:t>2014</w:t>
              </w:r>
              <w:r w:rsidRPr="004B7A74">
                <w:rPr>
                  <w:rFonts w:ascii="Times New Roman"/>
                </w:rPr>
                <w:t>年纳税年度享受高新技术企业所得税税收优惠，企业所得税减按</w:t>
              </w:r>
              <w:r w:rsidRPr="004B7A74">
                <w:rPr>
                  <w:rFonts w:ascii="Times New Roman" w:hAnsi="Times New Roman"/>
                </w:rPr>
                <w:t>15%</w:t>
              </w:r>
              <w:r w:rsidRPr="004B7A74">
                <w:rPr>
                  <w:rFonts w:ascii="Times New Roman"/>
                </w:rPr>
                <w:t>的税率征收企业所得税，期限为三年。</w:t>
              </w:r>
            </w:p>
            <w:p w:rsidR="004F68B3" w:rsidRPr="004B7A74" w:rsidRDefault="00156133" w:rsidP="004A6F45">
              <w:pPr>
                <w:pStyle w:val="afb"/>
                <w:ind w:leftChars="0" w:left="0" w:firstLineChars="0" w:firstLine="0"/>
                <w:rPr>
                  <w:rFonts w:ascii="Times New Roman" w:hAnsi="Times New Roman"/>
                </w:rPr>
              </w:pPr>
              <w:r>
                <w:rPr>
                  <w:rFonts w:hint="eastAsia"/>
                </w:rPr>
                <w:t>（8）</w:t>
              </w:r>
              <w:r w:rsidR="004F68B3" w:rsidRPr="004B7A74">
                <w:rPr>
                  <w:rFonts w:ascii="Times New Roman"/>
                </w:rPr>
                <w:t>大唐电信（天津）技术服务有限公司</w:t>
              </w:r>
            </w:p>
            <w:p w:rsidR="004F68B3" w:rsidRPr="004B7A74" w:rsidRDefault="004F68B3" w:rsidP="00A96ABB">
              <w:pPr>
                <w:pStyle w:val="afc"/>
                <w:ind w:leftChars="0" w:left="0" w:firstLineChars="200" w:firstLine="420"/>
                <w:rPr>
                  <w:rFonts w:ascii="Times New Roman" w:hAnsi="Times New Roman"/>
                  <w:kern w:val="0"/>
                </w:rPr>
              </w:pPr>
              <w:r w:rsidRPr="004B7A74">
                <w:rPr>
                  <w:rFonts w:ascii="Times New Roman"/>
                </w:rPr>
                <w:t>依据科技部、财政部、国家税务总局联合印发的《高新技术企业认定管理办法》和《高新技术企业认定管理工作指引》，大唐电信（天津）技术服务有限公司于</w:t>
              </w:r>
              <w:r w:rsidRPr="004B7A74">
                <w:rPr>
                  <w:rFonts w:ascii="Times New Roman" w:hAnsi="Times New Roman"/>
                </w:rPr>
                <w:t>2013</w:t>
              </w:r>
              <w:r w:rsidRPr="004B7A74">
                <w:rPr>
                  <w:rFonts w:ascii="Times New Roman"/>
                </w:rPr>
                <w:t>年</w:t>
              </w:r>
              <w:r w:rsidRPr="004B7A74">
                <w:rPr>
                  <w:rFonts w:ascii="Times New Roman" w:hAnsi="Times New Roman"/>
                </w:rPr>
                <w:t>6</w:t>
              </w:r>
              <w:r w:rsidRPr="004B7A74">
                <w:rPr>
                  <w:rFonts w:ascii="Times New Roman"/>
                </w:rPr>
                <w:t>月</w:t>
              </w:r>
              <w:r w:rsidRPr="004B7A74">
                <w:rPr>
                  <w:rFonts w:ascii="Times New Roman" w:hAnsi="Times New Roman"/>
                </w:rPr>
                <w:t>27</w:t>
              </w:r>
              <w:r w:rsidRPr="004B7A74">
                <w:rPr>
                  <w:rFonts w:ascii="Times New Roman"/>
                </w:rPr>
                <w:t>日取得由天津</w:t>
              </w:r>
              <w:r w:rsidRPr="004B7A74">
                <w:rPr>
                  <w:rFonts w:ascii="Times New Roman"/>
                </w:rPr>
                <w:lastRenderedPageBreak/>
                <w:t>市科学技术委员会、天津市财政局、天津市国家税务局、天津市地方税务局共同颁发的高新技术企业证书，证书编号：</w:t>
              </w:r>
              <w:r w:rsidRPr="004B7A74">
                <w:rPr>
                  <w:rFonts w:ascii="Times New Roman" w:hAnsi="Times New Roman"/>
                </w:rPr>
                <w:t>GF201312000005</w:t>
              </w:r>
              <w:r w:rsidRPr="004B7A74">
                <w:rPr>
                  <w:rFonts w:ascii="Times New Roman"/>
                </w:rPr>
                <w:t>。自</w:t>
              </w:r>
              <w:r w:rsidRPr="004B7A74">
                <w:rPr>
                  <w:rFonts w:ascii="Times New Roman" w:hAnsi="Times New Roman"/>
                </w:rPr>
                <w:t>2013</w:t>
              </w:r>
              <w:r w:rsidRPr="004B7A74">
                <w:rPr>
                  <w:rFonts w:ascii="Times New Roman"/>
                </w:rPr>
                <w:t>年纳税年度享受高新技术企业所得税税收优惠，企业所得税减按</w:t>
              </w:r>
              <w:r w:rsidRPr="004B7A74">
                <w:rPr>
                  <w:rFonts w:ascii="Times New Roman" w:hAnsi="Times New Roman"/>
                </w:rPr>
                <w:t>15%</w:t>
              </w:r>
              <w:r w:rsidRPr="004B7A74">
                <w:rPr>
                  <w:rFonts w:ascii="Times New Roman"/>
                </w:rPr>
                <w:t>的税率征收企业所得税，期限为三年</w:t>
              </w:r>
              <w:r w:rsidRPr="004B7A74">
                <w:rPr>
                  <w:rFonts w:ascii="Times New Roman"/>
                  <w:kern w:val="0"/>
                </w:rPr>
                <w:t>。</w:t>
              </w:r>
            </w:p>
            <w:p w:rsidR="004F68B3" w:rsidRPr="004B7A74" w:rsidRDefault="00156133" w:rsidP="004A6F45">
              <w:pPr>
                <w:pStyle w:val="afb"/>
                <w:ind w:leftChars="0" w:left="0" w:firstLineChars="0" w:firstLine="0"/>
                <w:rPr>
                  <w:rFonts w:ascii="Times New Roman" w:hAnsi="Times New Roman"/>
                </w:rPr>
              </w:pPr>
              <w:r w:rsidRPr="008E5A0A">
                <w:rPr>
                  <w:rFonts w:ascii="Times New Roman" w:hAnsi="Times New Roman" w:hint="eastAsia"/>
                  <w:bCs w:val="0"/>
                  <w:kern w:val="0"/>
                </w:rPr>
                <w:t>（</w:t>
              </w:r>
              <w:r w:rsidRPr="008E5A0A">
                <w:rPr>
                  <w:rFonts w:ascii="Times New Roman" w:hAnsi="Times New Roman" w:hint="eastAsia"/>
                  <w:bCs w:val="0"/>
                  <w:kern w:val="0"/>
                </w:rPr>
                <w:t>9</w:t>
              </w:r>
              <w:r w:rsidRPr="008E5A0A">
                <w:rPr>
                  <w:rFonts w:ascii="Times New Roman" w:hAnsi="Times New Roman" w:hint="eastAsia"/>
                  <w:bCs w:val="0"/>
                  <w:kern w:val="0"/>
                </w:rPr>
                <w:t>）</w:t>
              </w:r>
              <w:r w:rsidR="004F68B3" w:rsidRPr="008E5A0A">
                <w:rPr>
                  <w:rFonts w:ascii="Times New Roman"/>
                </w:rPr>
                <w:t>盛耀</w:t>
              </w:r>
              <w:r w:rsidR="004F68B3" w:rsidRPr="004B7A74">
                <w:rPr>
                  <w:rFonts w:ascii="Times New Roman"/>
                </w:rPr>
                <w:t>无线通讯科技（北京）有限公司</w:t>
              </w:r>
            </w:p>
            <w:p w:rsidR="004F68B3" w:rsidRPr="004B7A74" w:rsidRDefault="004F68B3" w:rsidP="00A96ABB">
              <w:pPr>
                <w:pStyle w:val="afc"/>
                <w:ind w:leftChars="0" w:left="0" w:firstLineChars="200" w:firstLine="420"/>
                <w:rPr>
                  <w:rFonts w:ascii="Times New Roman" w:hAnsi="Times New Roman"/>
                  <w:kern w:val="0"/>
                </w:rPr>
              </w:pPr>
              <w:r w:rsidRPr="009A0136">
                <w:rPr>
                  <w:rFonts w:ascii="Times New Roman"/>
                  <w:kern w:val="0"/>
                </w:rPr>
                <w:t>依据科技部、财政部、国家税务总局联合印发的《高新技术企业认定管理办法》和《高新技术企业认定管理工作指引》，盛耀无线通讯科技（北京）有限公司于</w:t>
              </w:r>
              <w:r w:rsidRPr="009A0136">
                <w:rPr>
                  <w:rFonts w:ascii="Times New Roman" w:hAnsi="Times New Roman"/>
                  <w:kern w:val="0"/>
                </w:rPr>
                <w:t>2014</w:t>
              </w:r>
              <w:r w:rsidRPr="009A0136">
                <w:rPr>
                  <w:rFonts w:ascii="Times New Roman"/>
                  <w:kern w:val="0"/>
                </w:rPr>
                <w:t>年</w:t>
              </w:r>
              <w:r w:rsidRPr="009A0136">
                <w:rPr>
                  <w:rFonts w:ascii="Times New Roman" w:hAnsi="Times New Roman"/>
                  <w:kern w:val="0"/>
                </w:rPr>
                <w:t>10</w:t>
              </w:r>
              <w:r w:rsidRPr="009A0136">
                <w:rPr>
                  <w:rFonts w:ascii="Times New Roman"/>
                  <w:kern w:val="0"/>
                </w:rPr>
                <w:t>月</w:t>
              </w:r>
              <w:r w:rsidRPr="009A0136">
                <w:rPr>
                  <w:rFonts w:ascii="Times New Roman" w:hAnsi="Times New Roman" w:hint="eastAsia"/>
                  <w:kern w:val="0"/>
                </w:rPr>
                <w:t>22</w:t>
              </w:r>
              <w:r w:rsidRPr="009A0136">
                <w:rPr>
                  <w:rFonts w:ascii="Times New Roman"/>
                  <w:kern w:val="0"/>
                </w:rPr>
                <w:t>日取得由北京市科委、市财政局、市国税局、市地税局共同颁发的高新技术企业证书，证书编号：</w:t>
              </w:r>
              <w:r w:rsidRPr="009A0136">
                <w:rPr>
                  <w:rFonts w:ascii="Times New Roman" w:hAnsi="Times New Roman"/>
                  <w:kern w:val="0"/>
                </w:rPr>
                <w:t>G</w:t>
              </w:r>
              <w:r w:rsidRPr="009A0136">
                <w:rPr>
                  <w:rFonts w:ascii="Times New Roman" w:hAnsi="Times New Roman" w:hint="eastAsia"/>
                  <w:kern w:val="0"/>
                </w:rPr>
                <w:t>F</w:t>
              </w:r>
              <w:r w:rsidRPr="009A0136">
                <w:rPr>
                  <w:rFonts w:ascii="Times New Roman" w:hAnsi="Times New Roman"/>
                  <w:kern w:val="0"/>
                </w:rPr>
                <w:t>20141100</w:t>
              </w:r>
              <w:r w:rsidRPr="009A0136">
                <w:rPr>
                  <w:rFonts w:ascii="Times New Roman" w:hAnsi="Times New Roman" w:hint="eastAsia"/>
                  <w:kern w:val="0"/>
                </w:rPr>
                <w:t>0848</w:t>
              </w:r>
              <w:r w:rsidRPr="009A0136">
                <w:rPr>
                  <w:rFonts w:ascii="Times New Roman"/>
                  <w:kern w:val="0"/>
                </w:rPr>
                <w:t>，自</w:t>
              </w:r>
              <w:r w:rsidRPr="009A0136">
                <w:rPr>
                  <w:rFonts w:ascii="Times New Roman" w:hAnsi="Times New Roman"/>
                  <w:kern w:val="0"/>
                </w:rPr>
                <w:t>2014</w:t>
              </w:r>
              <w:r w:rsidRPr="009A0136">
                <w:rPr>
                  <w:rFonts w:ascii="Times New Roman"/>
                  <w:kern w:val="0"/>
                </w:rPr>
                <w:t>年纳税年度享受高新技术企业所得税</w:t>
              </w:r>
              <w:r w:rsidRPr="009A0136">
                <w:rPr>
                  <w:rFonts w:ascii="Times New Roman" w:hAnsi="Times New Roman"/>
                  <w:kern w:val="0"/>
                </w:rPr>
                <w:t>15%</w:t>
              </w:r>
              <w:r w:rsidRPr="009A0136">
                <w:rPr>
                  <w:rFonts w:ascii="Times New Roman"/>
                  <w:kern w:val="0"/>
                </w:rPr>
                <w:t>税率的税收优惠，有效期</w:t>
              </w:r>
              <w:r w:rsidRPr="009A0136">
                <w:rPr>
                  <w:rFonts w:ascii="Times New Roman" w:hAnsi="Times New Roman"/>
                  <w:kern w:val="0"/>
                </w:rPr>
                <w:t>3</w:t>
              </w:r>
              <w:r w:rsidRPr="009A0136">
                <w:rPr>
                  <w:rFonts w:ascii="Times New Roman"/>
                  <w:kern w:val="0"/>
                </w:rPr>
                <w:t>年。</w:t>
              </w:r>
            </w:p>
            <w:p w:rsidR="004F68B3" w:rsidRPr="004B7A74" w:rsidRDefault="00156133" w:rsidP="004A6F45">
              <w:pPr>
                <w:pStyle w:val="afb"/>
                <w:tabs>
                  <w:tab w:val="clear" w:pos="1273"/>
                </w:tabs>
                <w:ind w:leftChars="0" w:left="0" w:firstLineChars="0" w:firstLine="0"/>
                <w:rPr>
                  <w:rFonts w:ascii="Times New Roman" w:hAnsi="Times New Roman"/>
                </w:rPr>
              </w:pPr>
              <w:r w:rsidRPr="008E5A0A">
                <w:rPr>
                  <w:rFonts w:ascii="Times New Roman" w:hAnsi="Times New Roman" w:hint="eastAsia"/>
                  <w:bCs w:val="0"/>
                  <w:kern w:val="0"/>
                </w:rPr>
                <w:t>（</w:t>
              </w:r>
              <w:r w:rsidRPr="008E5A0A">
                <w:rPr>
                  <w:rFonts w:ascii="Times New Roman" w:hAnsi="Times New Roman" w:hint="eastAsia"/>
                  <w:bCs w:val="0"/>
                  <w:kern w:val="0"/>
                </w:rPr>
                <w:t>10</w:t>
              </w:r>
              <w:r w:rsidRPr="008E5A0A">
                <w:rPr>
                  <w:rFonts w:ascii="Times New Roman" w:hAnsi="Times New Roman" w:hint="eastAsia"/>
                  <w:bCs w:val="0"/>
                  <w:kern w:val="0"/>
                </w:rPr>
                <w:t>）</w:t>
              </w:r>
              <w:r w:rsidR="004F68B3" w:rsidRPr="008E5A0A">
                <w:rPr>
                  <w:rFonts w:ascii="Times New Roman"/>
                </w:rPr>
                <w:t>联芯</w:t>
              </w:r>
              <w:r w:rsidR="004F68B3" w:rsidRPr="004B7A74">
                <w:rPr>
                  <w:rFonts w:ascii="Times New Roman"/>
                </w:rPr>
                <w:t>科技有限公司</w:t>
              </w:r>
            </w:p>
            <w:p w:rsidR="004F68B3" w:rsidRDefault="004F68B3" w:rsidP="00A96ABB">
              <w:pPr>
                <w:pStyle w:val="afc"/>
                <w:ind w:leftChars="0" w:left="0" w:firstLineChars="200" w:firstLine="420"/>
                <w:rPr>
                  <w:rFonts w:ascii="Times New Roman"/>
                  <w:kern w:val="0"/>
                </w:rPr>
              </w:pPr>
              <w:r w:rsidRPr="004B7A74">
                <w:rPr>
                  <w:rFonts w:ascii="Times New Roman"/>
                  <w:kern w:val="0"/>
                </w:rPr>
                <w:t>依据科技部、财政部、国家税务总局联合印发的《高新技术企业认定管理办法》和《高新技术企业认定管理工作指引》，联芯科技有限公司于</w:t>
              </w:r>
              <w:r w:rsidRPr="004B7A74">
                <w:rPr>
                  <w:rFonts w:ascii="Times New Roman" w:hAnsi="Times New Roman"/>
                  <w:kern w:val="0"/>
                </w:rPr>
                <w:t>2015</w:t>
              </w:r>
              <w:r w:rsidRPr="004B7A74">
                <w:rPr>
                  <w:rFonts w:ascii="Times New Roman"/>
                  <w:kern w:val="0"/>
                </w:rPr>
                <w:t>年被上海科学技术委员会正式认定为高新技术企业，证书编号：</w:t>
              </w:r>
              <w:r w:rsidRPr="004B7A74">
                <w:rPr>
                  <w:rFonts w:ascii="Times New Roman" w:hAnsi="Times New Roman"/>
                  <w:kern w:val="0"/>
                </w:rPr>
                <w:t xml:space="preserve"> GR201531000088</w:t>
              </w:r>
              <w:r w:rsidRPr="004B7A74">
                <w:rPr>
                  <w:rFonts w:ascii="Times New Roman"/>
                  <w:kern w:val="0"/>
                </w:rPr>
                <w:t>，自</w:t>
              </w:r>
              <w:r w:rsidRPr="004B7A74">
                <w:rPr>
                  <w:rFonts w:ascii="Times New Roman" w:hAnsi="Times New Roman"/>
                  <w:kern w:val="0"/>
                </w:rPr>
                <w:t>2015</w:t>
              </w:r>
              <w:r w:rsidRPr="004B7A74">
                <w:rPr>
                  <w:rFonts w:ascii="Times New Roman"/>
                  <w:kern w:val="0"/>
                </w:rPr>
                <w:t>纳税年度享受高新技术企业所得税税收优惠，企业所得税优惠税率为</w:t>
              </w:r>
              <w:r w:rsidRPr="004B7A74">
                <w:rPr>
                  <w:rFonts w:ascii="Times New Roman" w:hAnsi="Times New Roman"/>
                  <w:kern w:val="0"/>
                </w:rPr>
                <w:t>15%</w:t>
              </w:r>
              <w:r w:rsidRPr="004B7A74">
                <w:rPr>
                  <w:rFonts w:ascii="Times New Roman"/>
                  <w:kern w:val="0"/>
                </w:rPr>
                <w:t>，有效期三年。</w:t>
              </w:r>
            </w:p>
            <w:p w:rsidR="004F68B3" w:rsidRPr="004B7A74" w:rsidRDefault="004F68B3" w:rsidP="00A96ABB">
              <w:pPr>
                <w:pStyle w:val="afc"/>
                <w:tabs>
                  <w:tab w:val="clear" w:pos="630"/>
                </w:tabs>
                <w:ind w:leftChars="0" w:left="0" w:firstLineChars="200" w:firstLine="420"/>
                <w:rPr>
                  <w:rFonts w:ascii="Times New Roman" w:hAnsi="Times New Roman"/>
                  <w:kern w:val="0"/>
                </w:rPr>
              </w:pPr>
              <w:r w:rsidRPr="009A0136">
                <w:rPr>
                  <w:rFonts w:ascii="Times New Roman"/>
                  <w:kern w:val="0"/>
                </w:rPr>
                <w:t>依据</w:t>
              </w:r>
              <w:r w:rsidRPr="009A0136">
                <w:rPr>
                  <w:rFonts w:ascii="Times New Roman" w:hint="eastAsia"/>
                  <w:kern w:val="0"/>
                </w:rPr>
                <w:t>财政部、国家税务总局、发展改革委、工业和信息化部</w:t>
              </w:r>
              <w:r w:rsidRPr="009A0136">
                <w:rPr>
                  <w:rFonts w:ascii="Times New Roman"/>
                  <w:kern w:val="0"/>
                </w:rPr>
                <w:t>联合印发的《</w:t>
              </w:r>
              <w:r w:rsidRPr="009A0136">
                <w:rPr>
                  <w:rFonts w:ascii="Times New Roman" w:hint="eastAsia"/>
                  <w:kern w:val="0"/>
                </w:rPr>
                <w:t>关于软件和集成电路产业企业所得税优惠政策有关问题的通知</w:t>
              </w:r>
              <w:r w:rsidRPr="009A0136">
                <w:rPr>
                  <w:rFonts w:ascii="Times New Roman"/>
                  <w:kern w:val="0"/>
                </w:rPr>
                <w:t>》</w:t>
              </w:r>
              <w:r w:rsidRPr="009A0136">
                <w:rPr>
                  <w:rFonts w:ascii="Times New Roman" w:hint="eastAsia"/>
                  <w:kern w:val="0"/>
                </w:rPr>
                <w:t>（财税〔</w:t>
              </w:r>
              <w:r w:rsidRPr="009A0136">
                <w:rPr>
                  <w:rFonts w:ascii="Times New Roman" w:hint="eastAsia"/>
                  <w:kern w:val="0"/>
                </w:rPr>
                <w:t>2016</w:t>
              </w:r>
              <w:r w:rsidRPr="009A0136">
                <w:rPr>
                  <w:rFonts w:ascii="Times New Roman" w:hint="eastAsia"/>
                  <w:kern w:val="0"/>
                </w:rPr>
                <w:t>〕</w:t>
              </w:r>
              <w:r w:rsidRPr="009A0136">
                <w:rPr>
                  <w:rFonts w:ascii="Times New Roman" w:hint="eastAsia"/>
                  <w:kern w:val="0"/>
                </w:rPr>
                <w:t>49</w:t>
              </w:r>
              <w:r w:rsidRPr="009A0136">
                <w:rPr>
                  <w:rFonts w:ascii="Times New Roman" w:hint="eastAsia"/>
                  <w:kern w:val="0"/>
                </w:rPr>
                <w:t>号）</w:t>
              </w:r>
              <w:r w:rsidRPr="009A0136">
                <w:rPr>
                  <w:rFonts w:ascii="Times New Roman"/>
                  <w:kern w:val="0"/>
                </w:rPr>
                <w:t>，联芯科技有限公司于</w:t>
              </w:r>
              <w:r w:rsidRPr="009A0136">
                <w:rPr>
                  <w:rFonts w:ascii="Times New Roman" w:hAnsi="Times New Roman"/>
                  <w:kern w:val="0"/>
                </w:rPr>
                <w:t>2015</w:t>
              </w:r>
              <w:r w:rsidRPr="009A0136">
                <w:rPr>
                  <w:rFonts w:ascii="Times New Roman"/>
                  <w:kern w:val="0"/>
                </w:rPr>
                <w:t>年度享受</w:t>
              </w:r>
              <w:r w:rsidRPr="009A0136">
                <w:rPr>
                  <w:rFonts w:ascii="Times New Roman" w:hint="eastAsia"/>
                  <w:kern w:val="0"/>
                </w:rPr>
                <w:t>国家规划布局内集成电路设计</w:t>
              </w:r>
              <w:r w:rsidRPr="009A0136">
                <w:rPr>
                  <w:rFonts w:ascii="Times New Roman"/>
                  <w:kern w:val="0"/>
                </w:rPr>
                <w:t>企业</w:t>
              </w:r>
              <w:r w:rsidRPr="009A0136">
                <w:rPr>
                  <w:rFonts w:ascii="Times New Roman" w:hint="eastAsia"/>
                  <w:kern w:val="0"/>
                </w:rPr>
                <w:t>减按</w:t>
              </w:r>
              <w:r w:rsidRPr="009A0136">
                <w:rPr>
                  <w:rFonts w:ascii="Times New Roman" w:hint="eastAsia"/>
                  <w:kern w:val="0"/>
                </w:rPr>
                <w:t>10%</w:t>
              </w:r>
              <w:r w:rsidRPr="009A0136">
                <w:rPr>
                  <w:rFonts w:ascii="Times New Roman" w:hint="eastAsia"/>
                  <w:kern w:val="0"/>
                </w:rPr>
                <w:t>税率征收企业</w:t>
              </w:r>
              <w:r w:rsidRPr="009A0136">
                <w:rPr>
                  <w:rFonts w:ascii="Times New Roman"/>
                  <w:kern w:val="0"/>
                </w:rPr>
                <w:t>所得税税收优惠</w:t>
              </w:r>
              <w:r w:rsidRPr="009A0136">
                <w:rPr>
                  <w:rFonts w:ascii="Times New Roman" w:hint="eastAsia"/>
                  <w:kern w:val="0"/>
                </w:rPr>
                <w:t>，</w:t>
              </w:r>
              <w:r w:rsidRPr="009A0136">
                <w:rPr>
                  <w:rFonts w:ascii="Times New Roman"/>
                  <w:kern w:val="0"/>
                </w:rPr>
                <w:t>有效期</w:t>
              </w:r>
              <w:r w:rsidRPr="009A0136">
                <w:rPr>
                  <w:rFonts w:ascii="Times New Roman" w:hint="eastAsia"/>
                  <w:kern w:val="0"/>
                </w:rPr>
                <w:t>一</w:t>
              </w:r>
              <w:r w:rsidRPr="009A0136">
                <w:rPr>
                  <w:rFonts w:ascii="Times New Roman"/>
                  <w:kern w:val="0"/>
                </w:rPr>
                <w:t>年。</w:t>
              </w:r>
            </w:p>
            <w:p w:rsidR="004F68B3" w:rsidRPr="004B7A74" w:rsidRDefault="00156133" w:rsidP="004A6F45">
              <w:pPr>
                <w:pStyle w:val="afb"/>
                <w:tabs>
                  <w:tab w:val="clear" w:pos="1273"/>
                </w:tabs>
                <w:ind w:leftChars="0" w:left="0" w:firstLineChars="0" w:firstLine="0"/>
                <w:rPr>
                  <w:rFonts w:ascii="Times New Roman" w:hAnsi="Times New Roman"/>
                </w:rPr>
              </w:pPr>
              <w:r w:rsidRPr="008E5A0A">
                <w:rPr>
                  <w:rFonts w:ascii="Times New Roman" w:hAnsi="Times New Roman" w:hint="eastAsia"/>
                  <w:bCs w:val="0"/>
                  <w:kern w:val="0"/>
                </w:rPr>
                <w:t>（</w:t>
              </w:r>
              <w:r w:rsidRPr="008E5A0A">
                <w:rPr>
                  <w:rFonts w:ascii="Times New Roman" w:hAnsi="Times New Roman" w:hint="eastAsia"/>
                  <w:bCs w:val="0"/>
                  <w:kern w:val="0"/>
                </w:rPr>
                <w:t>11</w:t>
              </w:r>
              <w:r w:rsidRPr="008E5A0A">
                <w:rPr>
                  <w:rFonts w:ascii="Times New Roman" w:hAnsi="Times New Roman" w:hint="eastAsia"/>
                  <w:bCs w:val="0"/>
                  <w:kern w:val="0"/>
                </w:rPr>
                <w:t>）</w:t>
              </w:r>
              <w:r w:rsidR="004F68B3" w:rsidRPr="008E5A0A">
                <w:rPr>
                  <w:rFonts w:ascii="Times New Roman"/>
                </w:rPr>
                <w:t>江</w:t>
              </w:r>
              <w:r w:rsidR="004F68B3" w:rsidRPr="004B7A74">
                <w:rPr>
                  <w:rFonts w:ascii="Times New Roman"/>
                </w:rPr>
                <w:t>苏安防科技有限公司</w:t>
              </w:r>
            </w:p>
            <w:p w:rsidR="004F68B3" w:rsidRPr="004B7A74" w:rsidRDefault="004F68B3" w:rsidP="00A96ABB">
              <w:pPr>
                <w:pStyle w:val="afc"/>
                <w:ind w:leftChars="0" w:left="0" w:firstLineChars="200" w:firstLine="420"/>
                <w:rPr>
                  <w:rFonts w:ascii="Times New Roman" w:hAnsi="Times New Roman"/>
                  <w:kern w:val="0"/>
                </w:rPr>
              </w:pPr>
              <w:r w:rsidRPr="004B7A74">
                <w:rPr>
                  <w:rFonts w:ascii="Times New Roman"/>
                  <w:kern w:val="0"/>
                </w:rPr>
                <w:t>依据科技部、财政部、国家税务总局联合印发的《高新技术企业认定管理办法》和《高新技术企业认定管理工作指引》，江苏安防科技有限公司于</w:t>
              </w:r>
              <w:r w:rsidRPr="004B7A74">
                <w:rPr>
                  <w:rFonts w:ascii="Times New Roman" w:hAnsi="Times New Roman"/>
                  <w:kern w:val="0"/>
                </w:rPr>
                <w:t>2013</w:t>
              </w:r>
              <w:r w:rsidRPr="004B7A74">
                <w:rPr>
                  <w:rFonts w:ascii="Times New Roman"/>
                  <w:kern w:val="0"/>
                </w:rPr>
                <w:t>年</w:t>
              </w:r>
              <w:r w:rsidRPr="004B7A74">
                <w:rPr>
                  <w:rFonts w:ascii="Times New Roman" w:hAnsi="Times New Roman"/>
                  <w:kern w:val="0"/>
                </w:rPr>
                <w:t>8</w:t>
              </w:r>
              <w:r w:rsidRPr="004B7A74">
                <w:rPr>
                  <w:rFonts w:ascii="Times New Roman"/>
                  <w:kern w:val="0"/>
                </w:rPr>
                <w:t>月</w:t>
              </w:r>
              <w:r w:rsidRPr="004B7A74">
                <w:rPr>
                  <w:rFonts w:ascii="Times New Roman" w:hAnsi="Times New Roman"/>
                  <w:kern w:val="0"/>
                </w:rPr>
                <w:t>5</w:t>
              </w:r>
              <w:r w:rsidRPr="004B7A74">
                <w:rPr>
                  <w:rFonts w:ascii="Times New Roman"/>
                  <w:kern w:val="0"/>
                </w:rPr>
                <w:t>日取得由江苏省科技技术厅、江苏省财政厅、江苏省国税局、江苏省地税局共同颁发的高新技术企业证书，证书编号：</w:t>
              </w:r>
              <w:r w:rsidRPr="004B7A74">
                <w:rPr>
                  <w:rFonts w:ascii="Times New Roman" w:hAnsi="Times New Roman"/>
                  <w:kern w:val="0"/>
                </w:rPr>
                <w:t>GR201332000530</w:t>
              </w:r>
              <w:r w:rsidRPr="004B7A74">
                <w:rPr>
                  <w:rFonts w:ascii="Times New Roman"/>
                  <w:kern w:val="0"/>
                </w:rPr>
                <w:t>，自</w:t>
              </w:r>
              <w:r w:rsidRPr="004B7A74">
                <w:rPr>
                  <w:rFonts w:ascii="Times New Roman" w:hAnsi="Times New Roman"/>
                  <w:kern w:val="0"/>
                </w:rPr>
                <w:t>2013</w:t>
              </w:r>
              <w:r w:rsidRPr="004B7A74">
                <w:rPr>
                  <w:rFonts w:ascii="Times New Roman"/>
                  <w:kern w:val="0"/>
                </w:rPr>
                <w:t>纳税年度享受高新技术企业所得税税收优惠，企业所得税优惠税率为</w:t>
              </w:r>
              <w:r w:rsidRPr="004B7A74">
                <w:rPr>
                  <w:rFonts w:ascii="Times New Roman" w:hAnsi="Times New Roman"/>
                  <w:kern w:val="0"/>
                </w:rPr>
                <w:t>15%</w:t>
              </w:r>
              <w:r w:rsidRPr="004B7A74">
                <w:rPr>
                  <w:rFonts w:ascii="Times New Roman"/>
                  <w:kern w:val="0"/>
                </w:rPr>
                <w:t>，有效期三年。</w:t>
              </w:r>
            </w:p>
            <w:p w:rsidR="004F68B3" w:rsidRPr="004B7A74" w:rsidRDefault="00156133" w:rsidP="004A6F45">
              <w:pPr>
                <w:pStyle w:val="afb"/>
                <w:tabs>
                  <w:tab w:val="clear" w:pos="1273"/>
                </w:tabs>
                <w:ind w:leftChars="0" w:left="0" w:firstLineChars="0" w:firstLine="0"/>
                <w:rPr>
                  <w:rFonts w:ascii="Times New Roman" w:hAnsi="Times New Roman"/>
                </w:rPr>
              </w:pPr>
              <w:r>
                <w:rPr>
                  <w:rFonts w:ascii="Times New Roman" w:hAnsi="Times New Roman" w:hint="eastAsia"/>
                  <w:kern w:val="0"/>
                </w:rPr>
                <w:t>（</w:t>
              </w:r>
              <w:r>
                <w:rPr>
                  <w:rFonts w:ascii="Times New Roman" w:hAnsi="Times New Roman" w:hint="eastAsia"/>
                  <w:kern w:val="0"/>
                </w:rPr>
                <w:t>12</w:t>
              </w:r>
              <w:r>
                <w:rPr>
                  <w:rFonts w:ascii="Times New Roman" w:hAnsi="Times New Roman" w:hint="eastAsia"/>
                  <w:kern w:val="0"/>
                </w:rPr>
                <w:t>）</w:t>
              </w:r>
              <w:r w:rsidR="004F68B3" w:rsidRPr="004B7A74">
                <w:rPr>
                  <w:rFonts w:ascii="Times New Roman"/>
                </w:rPr>
                <w:t>广州要玩娱乐网络技术有限公司</w:t>
              </w:r>
            </w:p>
            <w:p w:rsidR="004F68B3" w:rsidRPr="004B7A74" w:rsidRDefault="004F68B3" w:rsidP="00A96ABB">
              <w:pPr>
                <w:pStyle w:val="afc"/>
                <w:ind w:leftChars="0" w:left="0" w:firstLineChars="200" w:firstLine="420"/>
                <w:rPr>
                  <w:rFonts w:ascii="Times New Roman" w:hAnsi="Times New Roman"/>
                </w:rPr>
              </w:pPr>
              <w:r w:rsidRPr="004B7A74">
                <w:rPr>
                  <w:rFonts w:ascii="Times New Roman"/>
                  <w:kern w:val="0"/>
                </w:rPr>
                <w:t>依据</w:t>
              </w:r>
              <w:r w:rsidRPr="004B7A74">
                <w:rPr>
                  <w:rFonts w:ascii="Times New Roman"/>
                </w:rPr>
                <w:t>科技部、财政部、国家税务总局联合印发的《高新技术企业认定管理办法》和《高新技术企业认定管理工作指引》，广州要玩娱乐网络技术有限公司于</w:t>
              </w:r>
              <w:r w:rsidRPr="004B7A74">
                <w:rPr>
                  <w:rFonts w:ascii="Times New Roman" w:hAnsi="Times New Roman"/>
                </w:rPr>
                <w:t>2015</w:t>
              </w:r>
              <w:r w:rsidRPr="004B7A74">
                <w:rPr>
                  <w:rFonts w:ascii="Times New Roman"/>
                </w:rPr>
                <w:t>年</w:t>
              </w:r>
              <w:r w:rsidRPr="004B7A74">
                <w:rPr>
                  <w:rFonts w:ascii="Times New Roman" w:hAnsi="Times New Roman"/>
                </w:rPr>
                <w:t>10</w:t>
              </w:r>
              <w:r w:rsidRPr="004B7A74">
                <w:rPr>
                  <w:rFonts w:ascii="Times New Roman"/>
                </w:rPr>
                <w:t>月</w:t>
              </w:r>
              <w:r w:rsidRPr="004B7A74">
                <w:rPr>
                  <w:rFonts w:ascii="Times New Roman" w:hAnsi="Times New Roman"/>
                </w:rPr>
                <w:t>10</w:t>
              </w:r>
              <w:r w:rsidRPr="004B7A74">
                <w:rPr>
                  <w:rFonts w:ascii="Times New Roman"/>
                </w:rPr>
                <w:t>日取得广东省科学技术厅、</w:t>
              </w:r>
              <w:r w:rsidRPr="004B7A74">
                <w:rPr>
                  <w:rFonts w:ascii="Times New Roman"/>
                  <w:color w:val="000000"/>
                </w:rPr>
                <w:t>广东省财政厅、广东省国税局、广东省地税局共同颁发</w:t>
              </w:r>
              <w:r w:rsidRPr="004B7A74">
                <w:rPr>
                  <w:rFonts w:ascii="Times New Roman"/>
                  <w:kern w:val="0"/>
                </w:rPr>
                <w:t>的高新技术企业证书</w:t>
              </w:r>
              <w:r w:rsidRPr="004B7A74">
                <w:rPr>
                  <w:rFonts w:ascii="Times New Roman"/>
                </w:rPr>
                <w:t>，自</w:t>
              </w:r>
              <w:r w:rsidRPr="004B7A74">
                <w:rPr>
                  <w:rFonts w:ascii="Times New Roman" w:hAnsi="Times New Roman"/>
                </w:rPr>
                <w:t>2015</w:t>
              </w:r>
              <w:r w:rsidRPr="004B7A74">
                <w:rPr>
                  <w:rFonts w:ascii="Times New Roman"/>
                </w:rPr>
                <w:t>年纳税年度享受高新技术企业所得税税收优惠，企业所得税优惠税率为</w:t>
              </w:r>
              <w:r w:rsidRPr="004B7A74">
                <w:rPr>
                  <w:rFonts w:ascii="Times New Roman" w:hAnsi="Times New Roman"/>
                </w:rPr>
                <w:t>15%</w:t>
              </w:r>
              <w:r w:rsidRPr="004B7A74">
                <w:rPr>
                  <w:rFonts w:ascii="Times New Roman"/>
                </w:rPr>
                <w:t>，有效期三年。</w:t>
              </w:r>
            </w:p>
            <w:p w:rsidR="004F68B3" w:rsidRPr="004B7A74" w:rsidRDefault="00156133" w:rsidP="004A6F45">
              <w:pPr>
                <w:pStyle w:val="afb"/>
                <w:ind w:leftChars="0" w:left="0" w:firstLineChars="0" w:firstLine="0"/>
                <w:rPr>
                  <w:rFonts w:ascii="Times New Roman" w:hAnsi="Times New Roman"/>
                </w:rPr>
              </w:pPr>
              <w:r>
                <w:rPr>
                  <w:rFonts w:ascii="Times New Roman" w:hAnsi="Times New Roman" w:hint="eastAsia"/>
                  <w:kern w:val="0"/>
                </w:rPr>
                <w:t>（</w:t>
              </w:r>
              <w:r>
                <w:rPr>
                  <w:rFonts w:ascii="Times New Roman" w:hAnsi="Times New Roman" w:hint="eastAsia"/>
                  <w:kern w:val="0"/>
                </w:rPr>
                <w:t>13</w:t>
              </w:r>
              <w:r>
                <w:rPr>
                  <w:rFonts w:ascii="Times New Roman" w:hAnsi="Times New Roman" w:hint="eastAsia"/>
                  <w:kern w:val="0"/>
                </w:rPr>
                <w:t>）</w:t>
              </w:r>
              <w:r w:rsidR="004F68B3" w:rsidRPr="004B7A74">
                <w:rPr>
                  <w:rFonts w:ascii="Times New Roman"/>
                </w:rPr>
                <w:t>上海要玩网络技术有限公司</w:t>
              </w:r>
            </w:p>
            <w:p w:rsidR="004F68B3" w:rsidRPr="004B7A74" w:rsidRDefault="004F68B3" w:rsidP="00A96ABB">
              <w:pPr>
                <w:pStyle w:val="afc"/>
                <w:ind w:leftChars="0" w:left="0" w:firstLineChars="200" w:firstLine="420"/>
                <w:rPr>
                  <w:rFonts w:ascii="Times New Roman" w:hAnsi="Times New Roman"/>
                </w:rPr>
              </w:pPr>
              <w:r w:rsidRPr="004B7A74">
                <w:rPr>
                  <w:rFonts w:ascii="Times New Roman"/>
                </w:rPr>
                <w:t>上海要玩网络技术有限公司于</w:t>
              </w:r>
              <w:r w:rsidRPr="004B7A74">
                <w:rPr>
                  <w:rFonts w:ascii="Times New Roman" w:hAnsi="Times New Roman"/>
                </w:rPr>
                <w:t>2013</w:t>
              </w:r>
              <w:r w:rsidRPr="004B7A74">
                <w:rPr>
                  <w:rFonts w:ascii="Times New Roman"/>
                </w:rPr>
                <w:t>年被上海市经济和信息化委员会正式认定为软件企业，</w:t>
              </w:r>
              <w:r w:rsidRPr="004B7A74">
                <w:rPr>
                  <w:rFonts w:ascii="Times New Roman"/>
                  <w:kern w:val="0"/>
                </w:rPr>
                <w:t>《软件企业认定证书》</w:t>
              </w:r>
              <w:r w:rsidRPr="004B7A74">
                <w:rPr>
                  <w:rFonts w:ascii="Times New Roman"/>
                </w:rPr>
                <w:t>：沪</w:t>
              </w:r>
              <w:r w:rsidRPr="004B7A74">
                <w:rPr>
                  <w:rFonts w:ascii="Times New Roman" w:hAnsi="Times New Roman"/>
                </w:rPr>
                <w:t>CR-2013-0917</w:t>
              </w:r>
              <w:r w:rsidRPr="004B7A74">
                <w:rPr>
                  <w:rFonts w:ascii="Times New Roman"/>
                </w:rPr>
                <w:t>号，自</w:t>
              </w:r>
              <w:r w:rsidRPr="004B7A74">
                <w:rPr>
                  <w:rFonts w:ascii="Times New Roman" w:hAnsi="Times New Roman"/>
                </w:rPr>
                <w:t>2013</w:t>
              </w:r>
              <w:r w:rsidRPr="004B7A74">
                <w:rPr>
                  <w:rFonts w:ascii="Times New Roman"/>
                </w:rPr>
                <w:t>年获利年度起，享受企业所得税</w:t>
              </w:r>
              <w:r w:rsidRPr="004B7A74">
                <w:rPr>
                  <w:rFonts w:ascii="Times New Roman" w:hAnsi="Times New Roman"/>
                </w:rPr>
                <w:t>"</w:t>
              </w:r>
              <w:r w:rsidRPr="004B7A74">
                <w:rPr>
                  <w:rFonts w:ascii="Times New Roman"/>
                </w:rPr>
                <w:t>两免三减半</w:t>
              </w:r>
              <w:r w:rsidRPr="004B7A74">
                <w:rPr>
                  <w:rFonts w:ascii="Times New Roman" w:hAnsi="Times New Roman"/>
                </w:rPr>
                <w:t>"</w:t>
              </w:r>
              <w:r w:rsidRPr="004B7A74">
                <w:rPr>
                  <w:rFonts w:ascii="Times New Roman"/>
                </w:rPr>
                <w:t>的优惠政策。自</w:t>
              </w:r>
              <w:r w:rsidRPr="004B7A74">
                <w:rPr>
                  <w:rFonts w:ascii="Times New Roman" w:hAnsi="Times New Roman"/>
                </w:rPr>
                <w:t>2013</w:t>
              </w:r>
              <w:r w:rsidRPr="004B7A74">
                <w:rPr>
                  <w:rFonts w:ascii="Times New Roman"/>
                </w:rPr>
                <w:t>年至</w:t>
              </w:r>
              <w:r w:rsidRPr="004B7A74">
                <w:rPr>
                  <w:rFonts w:ascii="Times New Roman" w:hAnsi="Times New Roman"/>
                </w:rPr>
                <w:t>2014</w:t>
              </w:r>
              <w:r w:rsidRPr="004B7A74">
                <w:rPr>
                  <w:rFonts w:ascii="Times New Roman"/>
                </w:rPr>
                <w:t>年免征企业所得税两年；自</w:t>
              </w:r>
              <w:r w:rsidRPr="004B7A74">
                <w:rPr>
                  <w:rFonts w:ascii="Times New Roman" w:hAnsi="Times New Roman"/>
                </w:rPr>
                <w:t>2015</w:t>
              </w:r>
              <w:r w:rsidRPr="004B7A74">
                <w:rPr>
                  <w:rFonts w:ascii="Times New Roman"/>
                </w:rPr>
                <w:t>年至</w:t>
              </w:r>
              <w:r w:rsidRPr="004B7A74">
                <w:rPr>
                  <w:rFonts w:ascii="Times New Roman" w:hAnsi="Times New Roman"/>
                </w:rPr>
                <w:t>2017</w:t>
              </w:r>
              <w:r w:rsidRPr="004B7A74">
                <w:rPr>
                  <w:rFonts w:ascii="Times New Roman"/>
                </w:rPr>
                <w:t>年减半征收企业所得税三年，企业所得税优惠税率为</w:t>
              </w:r>
              <w:r w:rsidRPr="004B7A74">
                <w:rPr>
                  <w:rFonts w:ascii="Times New Roman" w:hAnsi="Times New Roman"/>
                </w:rPr>
                <w:t>12.5%</w:t>
              </w:r>
              <w:r w:rsidRPr="004B7A74">
                <w:rPr>
                  <w:rFonts w:ascii="Times New Roman"/>
                </w:rPr>
                <w:t>。</w:t>
              </w:r>
            </w:p>
            <w:p w:rsidR="004F68B3" w:rsidRPr="004B7A74" w:rsidRDefault="00156133" w:rsidP="004A6F45">
              <w:pPr>
                <w:pStyle w:val="afb"/>
                <w:ind w:leftChars="0" w:left="0" w:firstLineChars="0" w:firstLine="0"/>
                <w:rPr>
                  <w:rFonts w:ascii="Times New Roman" w:hAnsi="Times New Roman"/>
                </w:rPr>
              </w:pPr>
              <w:r w:rsidRPr="008E5A0A">
                <w:rPr>
                  <w:rFonts w:ascii="Times New Roman" w:hAnsi="Times New Roman" w:hint="eastAsia"/>
                  <w:bCs w:val="0"/>
                  <w:kern w:val="0"/>
                </w:rPr>
                <w:t>（</w:t>
              </w:r>
              <w:r w:rsidRPr="008E5A0A">
                <w:rPr>
                  <w:rFonts w:ascii="Times New Roman" w:hAnsi="Times New Roman" w:hint="eastAsia"/>
                  <w:bCs w:val="0"/>
                  <w:kern w:val="0"/>
                </w:rPr>
                <w:t>14</w:t>
              </w:r>
              <w:r w:rsidRPr="008E5A0A">
                <w:rPr>
                  <w:rFonts w:ascii="Times New Roman" w:hAnsi="Times New Roman" w:hint="eastAsia"/>
                  <w:bCs w:val="0"/>
                  <w:kern w:val="0"/>
                </w:rPr>
                <w:t>）</w:t>
              </w:r>
              <w:r w:rsidR="004F68B3" w:rsidRPr="008E5A0A">
                <w:rPr>
                  <w:rFonts w:ascii="Times New Roman"/>
                </w:rPr>
                <w:t>无</w:t>
              </w:r>
              <w:r w:rsidR="004F68B3" w:rsidRPr="004B7A74">
                <w:rPr>
                  <w:rFonts w:ascii="Times New Roman"/>
                </w:rPr>
                <w:t>锡要玩娱乐网络科技有限公司</w:t>
              </w:r>
            </w:p>
            <w:p w:rsidR="004F68B3" w:rsidRPr="004B7A74" w:rsidRDefault="004F68B3" w:rsidP="00A96ABB">
              <w:pPr>
                <w:pStyle w:val="afc"/>
                <w:ind w:leftChars="0" w:left="0" w:firstLineChars="200" w:firstLine="420"/>
                <w:rPr>
                  <w:rFonts w:ascii="Times New Roman" w:hAnsi="Times New Roman"/>
                </w:rPr>
              </w:pPr>
              <w:r w:rsidRPr="004B7A74">
                <w:rPr>
                  <w:rFonts w:ascii="Times New Roman"/>
                </w:rPr>
                <w:lastRenderedPageBreak/>
                <w:t>无锡要玩娱乐网络科技有限公司于</w:t>
              </w:r>
              <w:r w:rsidRPr="004B7A74">
                <w:rPr>
                  <w:rFonts w:ascii="Times New Roman" w:hAnsi="Times New Roman"/>
                </w:rPr>
                <w:t>2014</w:t>
              </w:r>
              <w:r w:rsidRPr="004B7A74">
                <w:rPr>
                  <w:rFonts w:ascii="Times New Roman"/>
                </w:rPr>
                <w:t>年</w:t>
              </w:r>
              <w:r w:rsidRPr="004B7A74">
                <w:rPr>
                  <w:rFonts w:ascii="Times New Roman" w:hAnsi="Times New Roman"/>
                </w:rPr>
                <w:t>12</w:t>
              </w:r>
              <w:r w:rsidRPr="004B7A74">
                <w:rPr>
                  <w:rFonts w:ascii="Times New Roman"/>
                </w:rPr>
                <w:t>月</w:t>
              </w:r>
              <w:r w:rsidRPr="004B7A74">
                <w:rPr>
                  <w:rFonts w:ascii="Times New Roman" w:hAnsi="Times New Roman"/>
                </w:rPr>
                <w:t>26</w:t>
              </w:r>
              <w:r w:rsidRPr="004B7A74">
                <w:rPr>
                  <w:rFonts w:ascii="Times New Roman"/>
                </w:rPr>
                <w:t>日经江苏省经济和信息化委员会批准，被认定为软件企业（证书编号：苏</w:t>
              </w:r>
              <w:r w:rsidRPr="004B7A74">
                <w:rPr>
                  <w:rFonts w:ascii="Times New Roman" w:hAnsi="Times New Roman"/>
                </w:rPr>
                <w:t>R-2014-B0098</w:t>
              </w:r>
              <w:r w:rsidRPr="004B7A74">
                <w:rPr>
                  <w:rFonts w:ascii="Times New Roman"/>
                </w:rPr>
                <w:t>）。根据《企业所得税法》的相关规定，软件企业自获利年度起，第一年和第二年免征企业所得税，第三年至第五年减半征收企业所得税。根据此项政策规定，无锡要玩娱乐网络科技有限公司于</w:t>
              </w:r>
              <w:r w:rsidRPr="004B7A74">
                <w:rPr>
                  <w:rFonts w:ascii="Times New Roman" w:hAnsi="Times New Roman"/>
                </w:rPr>
                <w:t>2015</w:t>
              </w:r>
              <w:r w:rsidRPr="004B7A74">
                <w:rPr>
                  <w:rFonts w:ascii="Times New Roman"/>
                </w:rPr>
                <w:t>年和</w:t>
              </w:r>
              <w:r w:rsidRPr="004B7A74">
                <w:rPr>
                  <w:rFonts w:ascii="Times New Roman" w:hAnsi="Times New Roman"/>
                </w:rPr>
                <w:t>2016</w:t>
              </w:r>
              <w:r w:rsidRPr="004B7A74">
                <w:rPr>
                  <w:rFonts w:ascii="Times New Roman"/>
                </w:rPr>
                <w:t>年免征企业所得税，</w:t>
              </w:r>
              <w:r w:rsidRPr="004B7A74">
                <w:rPr>
                  <w:rFonts w:ascii="Times New Roman" w:hAnsi="Times New Roman"/>
                </w:rPr>
                <w:t>2017</w:t>
              </w:r>
              <w:r w:rsidRPr="004B7A74">
                <w:rPr>
                  <w:rFonts w:ascii="Times New Roman"/>
                </w:rPr>
                <w:t>年至</w:t>
              </w:r>
              <w:r w:rsidRPr="004B7A74">
                <w:rPr>
                  <w:rFonts w:ascii="Times New Roman" w:hAnsi="Times New Roman"/>
                </w:rPr>
                <w:t>2019</w:t>
              </w:r>
              <w:r w:rsidRPr="004B7A74">
                <w:rPr>
                  <w:rFonts w:ascii="Times New Roman"/>
                </w:rPr>
                <w:t>年减半征收所得税。</w:t>
              </w:r>
            </w:p>
            <w:p w:rsidR="004F68B3" w:rsidRPr="004B7A74" w:rsidRDefault="00156133" w:rsidP="004A6F45">
              <w:pPr>
                <w:pStyle w:val="afb"/>
                <w:tabs>
                  <w:tab w:val="clear" w:pos="1273"/>
                </w:tabs>
                <w:ind w:leftChars="0" w:left="0" w:firstLineChars="0" w:firstLine="0"/>
                <w:rPr>
                  <w:rFonts w:ascii="Times New Roman" w:hAnsi="Times New Roman"/>
                </w:rPr>
              </w:pPr>
              <w:r w:rsidRPr="008E5A0A">
                <w:rPr>
                  <w:rFonts w:ascii="Times New Roman" w:hAnsi="Times New Roman" w:hint="eastAsia"/>
                  <w:bCs w:val="0"/>
                  <w:kern w:val="0"/>
                </w:rPr>
                <w:t>（</w:t>
              </w:r>
              <w:r w:rsidRPr="008E5A0A">
                <w:rPr>
                  <w:rFonts w:ascii="Times New Roman" w:hAnsi="Times New Roman" w:hint="eastAsia"/>
                  <w:bCs w:val="0"/>
                  <w:kern w:val="0"/>
                </w:rPr>
                <w:t>15</w:t>
              </w:r>
              <w:r w:rsidRPr="008E5A0A">
                <w:rPr>
                  <w:rFonts w:ascii="Times New Roman" w:hAnsi="Times New Roman" w:hint="eastAsia"/>
                  <w:bCs w:val="0"/>
                  <w:kern w:val="0"/>
                </w:rPr>
                <w:t>）</w:t>
              </w:r>
              <w:r w:rsidR="004F68B3" w:rsidRPr="008E5A0A">
                <w:rPr>
                  <w:rFonts w:ascii="Times New Roman"/>
                </w:rPr>
                <w:t>大唐</w:t>
              </w:r>
              <w:r w:rsidR="004F68B3" w:rsidRPr="004B7A74">
                <w:rPr>
                  <w:rFonts w:ascii="Times New Roman"/>
                </w:rPr>
                <w:t>电信（成都）信息技术有限公司</w:t>
              </w:r>
            </w:p>
            <w:p w:rsidR="004F68B3" w:rsidRPr="004B7A74" w:rsidRDefault="004F68B3" w:rsidP="00A96ABB">
              <w:pPr>
                <w:pStyle w:val="afc"/>
                <w:ind w:leftChars="0" w:left="0" w:firstLineChars="200" w:firstLine="420"/>
                <w:rPr>
                  <w:rFonts w:ascii="Times New Roman" w:hAnsi="Times New Roman"/>
                  <w:kern w:val="0"/>
                </w:rPr>
              </w:pPr>
              <w:r w:rsidRPr="004B7A74">
                <w:rPr>
                  <w:rFonts w:ascii="Times New Roman"/>
                  <w:kern w:val="0"/>
                </w:rPr>
                <w:t>依据科技部、财政部、国家税务总局联合印发的《高新技术企业认定管理办法》和《高新技术企业认定管理工作指引》，大唐电信（成都）信息技术有限公司于</w:t>
              </w:r>
              <w:r w:rsidRPr="004B7A74">
                <w:rPr>
                  <w:rFonts w:ascii="Times New Roman" w:hAnsi="Times New Roman"/>
                  <w:kern w:val="0"/>
                </w:rPr>
                <w:t>2014</w:t>
              </w:r>
              <w:r w:rsidRPr="004B7A74">
                <w:rPr>
                  <w:rFonts w:ascii="Times New Roman"/>
                  <w:kern w:val="0"/>
                </w:rPr>
                <w:t>年</w:t>
              </w:r>
              <w:r w:rsidRPr="004B7A74">
                <w:rPr>
                  <w:rFonts w:ascii="Times New Roman" w:hAnsi="Times New Roman"/>
                  <w:kern w:val="0"/>
                </w:rPr>
                <w:t>10</w:t>
              </w:r>
              <w:r w:rsidRPr="004B7A74">
                <w:rPr>
                  <w:rFonts w:ascii="Times New Roman"/>
                  <w:kern w:val="0"/>
                </w:rPr>
                <w:t>月</w:t>
              </w:r>
              <w:r w:rsidRPr="004B7A74">
                <w:rPr>
                  <w:rFonts w:ascii="Times New Roman" w:hAnsi="Times New Roman"/>
                  <w:kern w:val="0"/>
                </w:rPr>
                <w:t>11</w:t>
              </w:r>
              <w:r w:rsidRPr="004B7A74">
                <w:rPr>
                  <w:rFonts w:ascii="Times New Roman"/>
                  <w:kern w:val="0"/>
                </w:rPr>
                <w:t>日取得由</w:t>
              </w:r>
              <w:r w:rsidRPr="004B7A74">
                <w:rPr>
                  <w:rFonts w:ascii="Times New Roman"/>
                </w:rPr>
                <w:t>四川省科学技术厅、四川省财政局、四川省国家税务局、四川省地方税务局</w:t>
              </w:r>
              <w:r w:rsidRPr="004B7A74">
                <w:rPr>
                  <w:rFonts w:ascii="Times New Roman"/>
                  <w:kern w:val="0"/>
                </w:rPr>
                <w:t>共同颁发的高新技术企业证书，证书编号：</w:t>
              </w:r>
              <w:r w:rsidRPr="004B7A74">
                <w:rPr>
                  <w:rFonts w:ascii="Times New Roman" w:hAnsi="Times New Roman"/>
                </w:rPr>
                <w:t>GR201451000400</w:t>
              </w:r>
              <w:r w:rsidRPr="004B7A74">
                <w:rPr>
                  <w:rFonts w:ascii="Times New Roman"/>
                  <w:kern w:val="0"/>
                </w:rPr>
                <w:t>，自</w:t>
              </w:r>
              <w:r w:rsidRPr="004B7A74">
                <w:rPr>
                  <w:rFonts w:ascii="Times New Roman" w:hAnsi="Times New Roman"/>
                  <w:kern w:val="0"/>
                </w:rPr>
                <w:t>2014</w:t>
              </w:r>
              <w:r w:rsidRPr="004B7A74">
                <w:rPr>
                  <w:rFonts w:ascii="Times New Roman"/>
                  <w:kern w:val="0"/>
                </w:rPr>
                <w:t>年减按</w:t>
              </w:r>
              <w:r w:rsidRPr="004B7A74">
                <w:rPr>
                  <w:rFonts w:ascii="Times New Roman" w:hAnsi="Times New Roman"/>
                  <w:kern w:val="0"/>
                </w:rPr>
                <w:t>15%</w:t>
              </w:r>
              <w:r w:rsidRPr="004B7A74">
                <w:rPr>
                  <w:rFonts w:ascii="Times New Roman"/>
                  <w:kern w:val="0"/>
                </w:rPr>
                <w:t>的税率征收企业所得税，期限为三年。</w:t>
              </w:r>
            </w:p>
            <w:p w:rsidR="004F68B3" w:rsidRPr="004B7A74" w:rsidRDefault="00156133" w:rsidP="004A6F45">
              <w:pPr>
                <w:pStyle w:val="afb"/>
                <w:ind w:leftChars="0" w:left="0" w:firstLineChars="0" w:firstLine="0"/>
                <w:rPr>
                  <w:rFonts w:ascii="Times New Roman" w:hAnsi="Times New Roman"/>
                </w:rPr>
              </w:pPr>
              <w:r w:rsidRPr="008E5A0A">
                <w:rPr>
                  <w:rFonts w:ascii="Times New Roman" w:hAnsi="Times New Roman" w:hint="eastAsia"/>
                  <w:bCs w:val="0"/>
                </w:rPr>
                <w:t>（</w:t>
              </w:r>
              <w:r w:rsidRPr="008E5A0A">
                <w:rPr>
                  <w:rFonts w:ascii="Times New Roman" w:hAnsi="Times New Roman" w:hint="eastAsia"/>
                  <w:bCs w:val="0"/>
                </w:rPr>
                <w:t>16</w:t>
              </w:r>
              <w:r w:rsidRPr="008E5A0A">
                <w:rPr>
                  <w:rFonts w:ascii="Times New Roman" w:hAnsi="Times New Roman" w:hint="eastAsia"/>
                  <w:bCs w:val="0"/>
                </w:rPr>
                <w:t>）</w:t>
              </w:r>
              <w:r w:rsidR="004F68B3" w:rsidRPr="008E5A0A">
                <w:rPr>
                  <w:rFonts w:ascii="Times New Roman"/>
                </w:rPr>
                <w:t>大</w:t>
              </w:r>
              <w:r w:rsidR="004F68B3" w:rsidRPr="004B7A74">
                <w:rPr>
                  <w:rFonts w:ascii="Times New Roman"/>
                </w:rPr>
                <w:t>唐终端技术有限公司</w:t>
              </w:r>
            </w:p>
            <w:p w:rsidR="004F68B3" w:rsidRDefault="004F68B3" w:rsidP="00A96ABB">
              <w:pPr>
                <w:pStyle w:val="afc"/>
                <w:ind w:leftChars="0" w:left="0" w:firstLineChars="200" w:firstLine="420"/>
                <w:rPr>
                  <w:rFonts w:ascii="Times New Roman" w:hAnsi="Times New Roman"/>
                  <w:kern w:val="0"/>
                </w:rPr>
              </w:pPr>
              <w:r w:rsidRPr="004B7A74">
                <w:rPr>
                  <w:rFonts w:ascii="Times New Roman"/>
                  <w:kern w:val="0"/>
                </w:rPr>
                <w:t>依据科技部、财政部、国家税务总局联合印发的《高新技术企业认定管理办法》和《高新技术企业认定管理工作指引》，大唐终端技术有限公司于</w:t>
              </w:r>
              <w:r w:rsidRPr="004B7A74">
                <w:rPr>
                  <w:rFonts w:ascii="Times New Roman" w:hAnsi="Times New Roman"/>
                  <w:kern w:val="0"/>
                </w:rPr>
                <w:t>2015</w:t>
              </w:r>
              <w:r w:rsidRPr="004B7A74">
                <w:rPr>
                  <w:rFonts w:ascii="Times New Roman"/>
                  <w:kern w:val="0"/>
                </w:rPr>
                <w:t>年</w:t>
              </w:r>
              <w:r w:rsidRPr="004B7A74">
                <w:rPr>
                  <w:rFonts w:ascii="Times New Roman" w:hAnsi="Times New Roman"/>
                  <w:kern w:val="0"/>
                </w:rPr>
                <w:t>12</w:t>
              </w:r>
              <w:r w:rsidRPr="004B7A74">
                <w:rPr>
                  <w:rFonts w:ascii="Times New Roman"/>
                  <w:kern w:val="0"/>
                </w:rPr>
                <w:t>月</w:t>
              </w:r>
              <w:r w:rsidRPr="004B7A74">
                <w:rPr>
                  <w:rFonts w:ascii="Times New Roman" w:hAnsi="Times New Roman"/>
                  <w:kern w:val="0"/>
                </w:rPr>
                <w:t>08</w:t>
              </w:r>
              <w:r w:rsidRPr="004B7A74">
                <w:rPr>
                  <w:rFonts w:ascii="Times New Roman"/>
                  <w:kern w:val="0"/>
                </w:rPr>
                <w:t>日取得天津市科学技术委员会、天津市财政局、天津市国家税务局、天津市地方税务局共同颁发的高新技术企业证书。证书编号：</w:t>
              </w:r>
              <w:r w:rsidRPr="004B7A74">
                <w:rPr>
                  <w:rFonts w:ascii="Times New Roman" w:hAnsi="Times New Roman"/>
                  <w:kern w:val="0"/>
                </w:rPr>
                <w:t>GR201512000280</w:t>
              </w:r>
              <w:r w:rsidRPr="004B7A74">
                <w:rPr>
                  <w:rFonts w:ascii="Times New Roman"/>
                  <w:kern w:val="0"/>
                </w:rPr>
                <w:t>，自</w:t>
              </w:r>
              <w:r w:rsidRPr="004B7A74">
                <w:rPr>
                  <w:rFonts w:ascii="Times New Roman" w:hAnsi="Times New Roman"/>
                  <w:kern w:val="0"/>
                </w:rPr>
                <w:t>2015</w:t>
              </w:r>
              <w:r w:rsidRPr="004B7A74">
                <w:rPr>
                  <w:rFonts w:ascii="Times New Roman"/>
                  <w:kern w:val="0"/>
                </w:rPr>
                <w:t>年纳税年度享受高新技术企业所得税税收优惠，企业所得税减按</w:t>
              </w:r>
              <w:r w:rsidRPr="004B7A74">
                <w:rPr>
                  <w:rFonts w:ascii="Times New Roman" w:hAnsi="Times New Roman"/>
                  <w:kern w:val="0"/>
                </w:rPr>
                <w:t>15%</w:t>
              </w:r>
              <w:r w:rsidRPr="004B7A74">
                <w:rPr>
                  <w:rFonts w:ascii="Times New Roman"/>
                  <w:kern w:val="0"/>
                </w:rPr>
                <w:t>的税率征收企业所得税，期限为三年。</w:t>
              </w:r>
            </w:p>
            <w:p w:rsidR="004F68B3" w:rsidRPr="004B7A74" w:rsidRDefault="00156133" w:rsidP="004A6F45">
              <w:pPr>
                <w:pStyle w:val="afb"/>
                <w:ind w:leftChars="0" w:left="0" w:firstLineChars="0" w:firstLine="0"/>
                <w:rPr>
                  <w:rFonts w:ascii="Times New Roman" w:hAnsi="Times New Roman"/>
                </w:rPr>
              </w:pPr>
              <w:r>
                <w:rPr>
                  <w:rFonts w:ascii="Times New Roman" w:hAnsi="Times New Roman" w:hint="eastAsia"/>
                </w:rPr>
                <w:t>（</w:t>
              </w:r>
              <w:r>
                <w:rPr>
                  <w:rFonts w:ascii="Times New Roman" w:hAnsi="Times New Roman" w:hint="eastAsia"/>
                </w:rPr>
                <w:t>17</w:t>
              </w:r>
              <w:r>
                <w:rPr>
                  <w:rFonts w:ascii="Times New Roman" w:hAnsi="Times New Roman" w:hint="eastAsia"/>
                </w:rPr>
                <w:t>）</w:t>
              </w:r>
              <w:r w:rsidR="004F68B3" w:rsidRPr="004B7A74">
                <w:rPr>
                  <w:rFonts w:ascii="Times New Roman"/>
                </w:rPr>
                <w:t>上海要</w:t>
              </w:r>
              <w:r w:rsidR="004F68B3">
                <w:rPr>
                  <w:rFonts w:ascii="Times New Roman" w:hint="eastAsia"/>
                </w:rPr>
                <w:t>娱</w:t>
              </w:r>
              <w:r w:rsidR="004F68B3" w:rsidRPr="004B7A74">
                <w:rPr>
                  <w:rFonts w:ascii="Times New Roman"/>
                </w:rPr>
                <w:t>网络技术有限公司</w:t>
              </w:r>
            </w:p>
            <w:p w:rsidR="004F68B3" w:rsidRPr="004B7A74" w:rsidRDefault="004F68B3" w:rsidP="00A96ABB">
              <w:pPr>
                <w:pStyle w:val="afc"/>
                <w:ind w:leftChars="0" w:left="0" w:firstLineChars="200" w:firstLine="420"/>
                <w:rPr>
                  <w:rFonts w:ascii="Times New Roman" w:hAnsi="Times New Roman"/>
                </w:rPr>
              </w:pPr>
              <w:r>
                <w:rPr>
                  <w:rFonts w:ascii="Times New Roman"/>
                </w:rPr>
                <w:t>上海要</w:t>
              </w:r>
              <w:r>
                <w:rPr>
                  <w:rFonts w:ascii="Times New Roman" w:hint="eastAsia"/>
                </w:rPr>
                <w:t>娱</w:t>
              </w:r>
              <w:r w:rsidRPr="004B7A74">
                <w:rPr>
                  <w:rFonts w:ascii="Times New Roman"/>
                </w:rPr>
                <w:t>网络技术有限公司于</w:t>
              </w:r>
              <w:r>
                <w:rPr>
                  <w:rFonts w:ascii="Times New Roman" w:hAnsi="Times New Roman"/>
                </w:rPr>
                <w:t>201</w:t>
              </w:r>
              <w:r>
                <w:rPr>
                  <w:rFonts w:ascii="Times New Roman" w:hAnsi="Times New Roman" w:hint="eastAsia"/>
                </w:rPr>
                <w:t>5</w:t>
              </w:r>
              <w:r w:rsidRPr="004B7A74">
                <w:rPr>
                  <w:rFonts w:ascii="Times New Roman"/>
                </w:rPr>
                <w:t>年被上海市经济和信息化委员会正式认定为软件企业，</w:t>
              </w:r>
              <w:r w:rsidRPr="004B7A74">
                <w:rPr>
                  <w:rFonts w:ascii="Times New Roman"/>
                  <w:kern w:val="0"/>
                </w:rPr>
                <w:t>《软件企业认定证书》</w:t>
              </w:r>
              <w:r w:rsidRPr="004B7A74">
                <w:rPr>
                  <w:rFonts w:ascii="Times New Roman"/>
                </w:rPr>
                <w:t>：沪</w:t>
              </w:r>
              <w:r>
                <w:rPr>
                  <w:rFonts w:ascii="Times New Roman" w:hAnsi="Times New Roman"/>
                </w:rPr>
                <w:t>R-201</w:t>
              </w:r>
              <w:r>
                <w:rPr>
                  <w:rFonts w:ascii="Times New Roman" w:hAnsi="Times New Roman" w:hint="eastAsia"/>
                </w:rPr>
                <w:t>5</w:t>
              </w:r>
              <w:r>
                <w:rPr>
                  <w:rFonts w:ascii="Times New Roman" w:hAnsi="Times New Roman"/>
                </w:rPr>
                <w:t>-0</w:t>
              </w:r>
              <w:r>
                <w:rPr>
                  <w:rFonts w:ascii="Times New Roman" w:hAnsi="Times New Roman" w:hint="eastAsia"/>
                </w:rPr>
                <w:t>026</w:t>
              </w:r>
              <w:r w:rsidRPr="004B7A74">
                <w:rPr>
                  <w:rFonts w:ascii="Times New Roman"/>
                </w:rPr>
                <w:t>号，自</w:t>
              </w:r>
              <w:r>
                <w:rPr>
                  <w:rFonts w:ascii="Times New Roman" w:hAnsi="Times New Roman"/>
                </w:rPr>
                <w:t>201</w:t>
              </w:r>
              <w:r>
                <w:rPr>
                  <w:rFonts w:ascii="Times New Roman" w:hAnsi="Times New Roman" w:hint="eastAsia"/>
                </w:rPr>
                <w:t>5</w:t>
              </w:r>
              <w:r w:rsidRPr="004B7A74">
                <w:rPr>
                  <w:rFonts w:ascii="Times New Roman"/>
                </w:rPr>
                <w:t>年获利年度起，享受企业所得税</w:t>
              </w:r>
              <w:r w:rsidRPr="004B7A74">
                <w:rPr>
                  <w:rFonts w:ascii="Times New Roman" w:hAnsi="Times New Roman"/>
                </w:rPr>
                <w:t>"</w:t>
              </w:r>
              <w:r w:rsidRPr="004B7A74">
                <w:rPr>
                  <w:rFonts w:ascii="Times New Roman"/>
                </w:rPr>
                <w:t>两免三减半</w:t>
              </w:r>
              <w:r w:rsidRPr="004B7A74">
                <w:rPr>
                  <w:rFonts w:ascii="Times New Roman" w:hAnsi="Times New Roman"/>
                </w:rPr>
                <w:t>"</w:t>
              </w:r>
              <w:r w:rsidRPr="004B7A74">
                <w:rPr>
                  <w:rFonts w:ascii="Times New Roman"/>
                </w:rPr>
                <w:t>的优惠政策。自</w:t>
              </w:r>
              <w:r>
                <w:rPr>
                  <w:rFonts w:ascii="Times New Roman" w:hAnsi="Times New Roman"/>
                </w:rPr>
                <w:t>201</w:t>
              </w:r>
              <w:r>
                <w:rPr>
                  <w:rFonts w:ascii="Times New Roman" w:hAnsi="Times New Roman" w:hint="eastAsia"/>
                </w:rPr>
                <w:t>5</w:t>
              </w:r>
              <w:r w:rsidRPr="004B7A74">
                <w:rPr>
                  <w:rFonts w:ascii="Times New Roman"/>
                </w:rPr>
                <w:t>年至</w:t>
              </w:r>
              <w:r>
                <w:rPr>
                  <w:rFonts w:ascii="Times New Roman" w:hAnsi="Times New Roman"/>
                </w:rPr>
                <w:t>201</w:t>
              </w:r>
              <w:r>
                <w:rPr>
                  <w:rFonts w:ascii="Times New Roman" w:hAnsi="Times New Roman" w:hint="eastAsia"/>
                </w:rPr>
                <w:t>6</w:t>
              </w:r>
              <w:r w:rsidRPr="004B7A74">
                <w:rPr>
                  <w:rFonts w:ascii="Times New Roman"/>
                </w:rPr>
                <w:t>年免征企业所得税两年；自</w:t>
              </w:r>
              <w:r>
                <w:rPr>
                  <w:rFonts w:ascii="Times New Roman" w:hAnsi="Times New Roman"/>
                </w:rPr>
                <w:t>201</w:t>
              </w:r>
              <w:r>
                <w:rPr>
                  <w:rFonts w:ascii="Times New Roman" w:hAnsi="Times New Roman" w:hint="eastAsia"/>
                </w:rPr>
                <w:t>7</w:t>
              </w:r>
              <w:r w:rsidRPr="004B7A74">
                <w:rPr>
                  <w:rFonts w:ascii="Times New Roman"/>
                </w:rPr>
                <w:t>年至</w:t>
              </w:r>
              <w:r>
                <w:rPr>
                  <w:rFonts w:ascii="Times New Roman" w:hAnsi="Times New Roman"/>
                </w:rPr>
                <w:t>201</w:t>
              </w:r>
              <w:r>
                <w:rPr>
                  <w:rFonts w:ascii="Times New Roman" w:hAnsi="Times New Roman" w:hint="eastAsia"/>
                </w:rPr>
                <w:t>9</w:t>
              </w:r>
              <w:r w:rsidRPr="004B7A74">
                <w:rPr>
                  <w:rFonts w:ascii="Times New Roman"/>
                </w:rPr>
                <w:t>年减半征收企业所得税三年，企业所得税优惠税率为</w:t>
              </w:r>
              <w:r w:rsidRPr="004B7A74">
                <w:rPr>
                  <w:rFonts w:ascii="Times New Roman" w:hAnsi="Times New Roman"/>
                </w:rPr>
                <w:t>12.5%</w:t>
              </w:r>
              <w:r w:rsidRPr="004B7A74">
                <w:rPr>
                  <w:rFonts w:ascii="Times New Roman"/>
                </w:rPr>
                <w:t>。</w:t>
              </w:r>
            </w:p>
            <w:p w:rsidR="006607F0" w:rsidRPr="009A0136" w:rsidRDefault="00914BD0">
              <w:pPr>
                <w:rPr>
                  <w:szCs w:val="21"/>
                </w:rPr>
              </w:pPr>
            </w:p>
          </w:sdtContent>
        </w:sdt>
      </w:sdtContent>
    </w:sdt>
    <w:p w:rsidR="006607F0" w:rsidRDefault="006607F0"/>
    <w:p w:rsidR="006607F0" w:rsidRDefault="00411289" w:rsidP="00F5442C">
      <w:pPr>
        <w:pStyle w:val="2"/>
        <w:numPr>
          <w:ilvl w:val="0"/>
          <w:numId w:val="22"/>
        </w:numPr>
      </w:pPr>
      <w:r>
        <w:rPr>
          <w:rFonts w:hint="eastAsia"/>
        </w:rPr>
        <w:t>合并财务报表项目注释</w:t>
      </w:r>
    </w:p>
    <w:p w:rsidR="006607F0" w:rsidRDefault="00411289" w:rsidP="00F5442C">
      <w:pPr>
        <w:pStyle w:val="3"/>
        <w:numPr>
          <w:ilvl w:val="0"/>
          <w:numId w:val="14"/>
        </w:numPr>
      </w:pPr>
      <w:r>
        <w:rPr>
          <w:rFonts w:hint="eastAsia"/>
        </w:rPr>
        <w:t>货币资金</w:t>
      </w:r>
    </w:p>
    <w:sdt>
      <w:sdtPr>
        <w:rPr>
          <w:rFonts w:hint="eastAsia"/>
          <w:szCs w:val="21"/>
        </w:rPr>
        <w:alias w:val="模块:货币资金"/>
        <w:tag w:val="_GBC_e001074b3db146e59ba240ad8dd14b68"/>
        <w:id w:val="1612167143"/>
        <w:lock w:val="sdtLocked"/>
        <w:placeholder>
          <w:docPart w:val="GBC22222222222222222222222222222"/>
        </w:placeholder>
      </w:sdtPr>
      <w:sdtEndPr/>
      <w:sdtContent>
        <w:p w:rsidR="006607F0" w:rsidRDefault="00411289">
          <w:pPr>
            <w:wordWrap w:val="0"/>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2205145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1214164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410"/>
            <w:gridCol w:w="2694"/>
            <w:gridCol w:w="2745"/>
          </w:tblGrid>
          <w:tr w:rsidR="006607F0" w:rsidTr="00A72921">
            <w:trPr>
              <w:cantSplit/>
            </w:trPr>
            <w:tc>
              <w:tcPr>
                <w:tcW w:w="1927"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autoSpaceDE w:val="0"/>
                  <w:autoSpaceDN w:val="0"/>
                  <w:adjustRightInd w:val="0"/>
                  <w:snapToGrid w:val="0"/>
                  <w:spacing w:line="240" w:lineRule="atLeast"/>
                  <w:jc w:val="center"/>
                  <w:rPr>
                    <w:szCs w:val="21"/>
                  </w:rPr>
                </w:pPr>
                <w:r>
                  <w:rPr>
                    <w:rFonts w:hint="eastAsia"/>
                    <w:szCs w:val="21"/>
                  </w:rPr>
                  <w:t>项目</w:t>
                </w:r>
              </w:p>
            </w:tc>
            <w:tc>
              <w:tcPr>
                <w:tcW w:w="1522"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autoSpaceDE w:val="0"/>
                  <w:autoSpaceDN w:val="0"/>
                  <w:adjustRightInd w:val="0"/>
                  <w:snapToGrid w:val="0"/>
                  <w:spacing w:line="240" w:lineRule="atLeast"/>
                  <w:jc w:val="center"/>
                  <w:rPr>
                    <w:szCs w:val="21"/>
                  </w:rPr>
                </w:pPr>
                <w:r>
                  <w:rPr>
                    <w:rFonts w:hint="eastAsia"/>
                    <w:szCs w:val="21"/>
                  </w:rPr>
                  <w:t>期末余额</w:t>
                </w:r>
              </w:p>
            </w:tc>
            <w:tc>
              <w:tcPr>
                <w:tcW w:w="1551"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autoSpaceDE w:val="0"/>
                  <w:autoSpaceDN w:val="0"/>
                  <w:adjustRightInd w:val="0"/>
                  <w:snapToGrid w:val="0"/>
                  <w:spacing w:line="240" w:lineRule="atLeast"/>
                  <w:jc w:val="center"/>
                  <w:rPr>
                    <w:szCs w:val="21"/>
                  </w:rPr>
                </w:pPr>
                <w:r>
                  <w:rPr>
                    <w:rFonts w:hint="eastAsia"/>
                    <w:szCs w:val="21"/>
                  </w:rPr>
                  <w:t>期初余额</w:t>
                </w:r>
              </w:p>
            </w:tc>
          </w:tr>
          <w:tr w:rsidR="006607F0" w:rsidTr="00A72921">
            <w:trPr>
              <w:cantSplit/>
            </w:trPr>
            <w:tc>
              <w:tcPr>
                <w:tcW w:w="1927"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spacing w:line="240" w:lineRule="atLeast"/>
                  <w:rPr>
                    <w:szCs w:val="21"/>
                  </w:rPr>
                </w:pPr>
                <w:r>
                  <w:rPr>
                    <w:rFonts w:hint="eastAsia"/>
                    <w:szCs w:val="21"/>
                  </w:rPr>
                  <w:t>库存现金</w:t>
                </w:r>
              </w:p>
            </w:tc>
            <w:sdt>
              <w:sdtPr>
                <w:rPr>
                  <w:szCs w:val="21"/>
                </w:rPr>
                <w:alias w:val="现金合计"/>
                <w:tag w:val="_GBC_078ace0cc41f43e9b9f09abcda3268fe"/>
                <w:id w:val="168457728"/>
                <w:lock w:val="sdtLocked"/>
              </w:sdtPr>
              <w:sdtEndPr/>
              <w:sdtContent>
                <w:tc>
                  <w:tcPr>
                    <w:tcW w:w="1522" w:type="pct"/>
                    <w:tcBorders>
                      <w:top w:val="single" w:sz="6" w:space="0" w:color="auto"/>
                      <w:left w:val="single" w:sz="6" w:space="0" w:color="auto"/>
                      <w:bottom w:val="single" w:sz="6" w:space="0" w:color="auto"/>
                      <w:right w:val="single" w:sz="6" w:space="0" w:color="auto"/>
                    </w:tcBorders>
                    <w:shd w:val="clear" w:color="auto" w:fill="auto"/>
                  </w:tcPr>
                  <w:p w:rsidR="006607F0" w:rsidRDefault="00050ACF">
                    <w:pPr>
                      <w:autoSpaceDE w:val="0"/>
                      <w:autoSpaceDN w:val="0"/>
                      <w:adjustRightInd w:val="0"/>
                      <w:snapToGrid w:val="0"/>
                      <w:spacing w:line="240" w:lineRule="atLeast"/>
                      <w:jc w:val="right"/>
                      <w:rPr>
                        <w:szCs w:val="21"/>
                      </w:rPr>
                    </w:pPr>
                    <w:r>
                      <w:rPr>
                        <w:szCs w:val="21"/>
                      </w:rPr>
                      <w:t>154,939.41</w:t>
                    </w:r>
                  </w:p>
                </w:tc>
              </w:sdtContent>
            </w:sdt>
            <w:sdt>
              <w:sdtPr>
                <w:rPr>
                  <w:szCs w:val="21"/>
                </w:rPr>
                <w:alias w:val="现金合计"/>
                <w:tag w:val="_GBC_b308afb89aec462b9cd24da49f14cc4d"/>
                <w:id w:val="636695635"/>
                <w:lock w:val="sdtLocked"/>
              </w:sdtPr>
              <w:sdtEndPr/>
              <w:sdtContent>
                <w:tc>
                  <w:tcPr>
                    <w:tcW w:w="1551" w:type="pct"/>
                    <w:tcBorders>
                      <w:top w:val="single" w:sz="6" w:space="0" w:color="auto"/>
                      <w:left w:val="single" w:sz="6" w:space="0" w:color="auto"/>
                      <w:bottom w:val="single" w:sz="6" w:space="0" w:color="auto"/>
                      <w:right w:val="single" w:sz="6" w:space="0" w:color="auto"/>
                    </w:tcBorders>
                    <w:shd w:val="clear" w:color="auto" w:fill="auto"/>
                  </w:tcPr>
                  <w:p w:rsidR="006607F0" w:rsidRDefault="00050ACF">
                    <w:pPr>
                      <w:autoSpaceDE w:val="0"/>
                      <w:autoSpaceDN w:val="0"/>
                      <w:adjustRightInd w:val="0"/>
                      <w:snapToGrid w:val="0"/>
                      <w:spacing w:line="240" w:lineRule="atLeast"/>
                      <w:jc w:val="right"/>
                      <w:rPr>
                        <w:color w:val="008000"/>
                        <w:szCs w:val="21"/>
                      </w:rPr>
                    </w:pPr>
                    <w:r>
                      <w:rPr>
                        <w:szCs w:val="21"/>
                      </w:rPr>
                      <w:t>224,377.31</w:t>
                    </w:r>
                  </w:p>
                </w:tc>
              </w:sdtContent>
            </w:sdt>
          </w:tr>
          <w:tr w:rsidR="006607F0" w:rsidTr="00A72921">
            <w:trPr>
              <w:cantSplit/>
            </w:trPr>
            <w:tc>
              <w:tcPr>
                <w:tcW w:w="1927"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spacing w:line="240" w:lineRule="atLeast"/>
                  <w:rPr>
                    <w:szCs w:val="21"/>
                  </w:rPr>
                </w:pPr>
                <w:r>
                  <w:rPr>
                    <w:rFonts w:hint="eastAsia"/>
                    <w:szCs w:val="21"/>
                  </w:rPr>
                  <w:t>银行存款</w:t>
                </w:r>
              </w:p>
            </w:tc>
            <w:sdt>
              <w:sdtPr>
                <w:rPr>
                  <w:szCs w:val="21"/>
                </w:rPr>
                <w:alias w:val="银行存款合计"/>
                <w:tag w:val="_GBC_93f99114bb2d420c8a80f3ba36189543"/>
                <w:id w:val="-1762518384"/>
                <w:lock w:val="sdtLocked"/>
              </w:sdtPr>
              <w:sdtEndPr/>
              <w:sdtContent>
                <w:tc>
                  <w:tcPr>
                    <w:tcW w:w="1522" w:type="pct"/>
                    <w:tcBorders>
                      <w:top w:val="single" w:sz="6" w:space="0" w:color="auto"/>
                      <w:left w:val="single" w:sz="6" w:space="0" w:color="auto"/>
                      <w:bottom w:val="single" w:sz="6" w:space="0" w:color="auto"/>
                      <w:right w:val="single" w:sz="6" w:space="0" w:color="auto"/>
                    </w:tcBorders>
                    <w:shd w:val="clear" w:color="auto" w:fill="auto"/>
                  </w:tcPr>
                  <w:p w:rsidR="006607F0" w:rsidRDefault="00050ACF">
                    <w:pPr>
                      <w:autoSpaceDE w:val="0"/>
                      <w:autoSpaceDN w:val="0"/>
                      <w:adjustRightInd w:val="0"/>
                      <w:snapToGrid w:val="0"/>
                      <w:spacing w:line="240" w:lineRule="atLeast"/>
                      <w:jc w:val="right"/>
                      <w:rPr>
                        <w:color w:val="008000"/>
                        <w:szCs w:val="21"/>
                      </w:rPr>
                    </w:pPr>
                    <w:r>
                      <w:rPr>
                        <w:szCs w:val="21"/>
                      </w:rPr>
                      <w:t>979,117,521.34</w:t>
                    </w:r>
                  </w:p>
                </w:tc>
              </w:sdtContent>
            </w:sdt>
            <w:sdt>
              <w:sdtPr>
                <w:rPr>
                  <w:szCs w:val="21"/>
                </w:rPr>
                <w:alias w:val="银行存款合计"/>
                <w:tag w:val="_GBC_6ab19b1d61884bfebf4579d95be5a835"/>
                <w:id w:val="1118262079"/>
                <w:lock w:val="sdtLocked"/>
              </w:sdtPr>
              <w:sdtEndPr/>
              <w:sdtContent>
                <w:tc>
                  <w:tcPr>
                    <w:tcW w:w="1551" w:type="pct"/>
                    <w:tcBorders>
                      <w:top w:val="single" w:sz="6" w:space="0" w:color="auto"/>
                      <w:left w:val="single" w:sz="6" w:space="0" w:color="auto"/>
                      <w:bottom w:val="single" w:sz="6" w:space="0" w:color="auto"/>
                      <w:right w:val="single" w:sz="6" w:space="0" w:color="auto"/>
                    </w:tcBorders>
                    <w:shd w:val="clear" w:color="auto" w:fill="auto"/>
                  </w:tcPr>
                  <w:p w:rsidR="006607F0" w:rsidRDefault="00050ACF">
                    <w:pPr>
                      <w:autoSpaceDE w:val="0"/>
                      <w:autoSpaceDN w:val="0"/>
                      <w:adjustRightInd w:val="0"/>
                      <w:snapToGrid w:val="0"/>
                      <w:spacing w:line="240" w:lineRule="atLeast"/>
                      <w:jc w:val="right"/>
                      <w:rPr>
                        <w:color w:val="008000"/>
                        <w:szCs w:val="21"/>
                      </w:rPr>
                    </w:pPr>
                    <w:r>
                      <w:rPr>
                        <w:szCs w:val="21"/>
                      </w:rPr>
                      <w:t>1,105,022,447.63</w:t>
                    </w:r>
                  </w:p>
                </w:tc>
              </w:sdtContent>
            </w:sdt>
          </w:tr>
          <w:tr w:rsidR="006607F0" w:rsidTr="00A72921">
            <w:trPr>
              <w:cantSplit/>
            </w:trPr>
            <w:tc>
              <w:tcPr>
                <w:tcW w:w="1927"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spacing w:line="240" w:lineRule="atLeast"/>
                  <w:rPr>
                    <w:szCs w:val="21"/>
                  </w:rPr>
                </w:pPr>
                <w:r>
                  <w:rPr>
                    <w:rFonts w:hint="eastAsia"/>
                    <w:szCs w:val="21"/>
                  </w:rPr>
                  <w:t>其他货币资金</w:t>
                </w:r>
              </w:p>
            </w:tc>
            <w:sdt>
              <w:sdtPr>
                <w:rPr>
                  <w:szCs w:val="21"/>
                </w:rPr>
                <w:alias w:val="其他货币资金合计"/>
                <w:tag w:val="_GBC_dcf1b58529884295873d0780eecc2d7f"/>
                <w:id w:val="-15386447"/>
                <w:lock w:val="sdtLocked"/>
              </w:sdtPr>
              <w:sdtEndPr/>
              <w:sdtContent>
                <w:tc>
                  <w:tcPr>
                    <w:tcW w:w="1522" w:type="pct"/>
                    <w:tcBorders>
                      <w:top w:val="single" w:sz="6" w:space="0" w:color="auto"/>
                      <w:left w:val="single" w:sz="6" w:space="0" w:color="auto"/>
                      <w:bottom w:val="single" w:sz="6" w:space="0" w:color="auto"/>
                      <w:right w:val="single" w:sz="6" w:space="0" w:color="auto"/>
                    </w:tcBorders>
                    <w:shd w:val="clear" w:color="auto" w:fill="auto"/>
                  </w:tcPr>
                  <w:p w:rsidR="006607F0" w:rsidRDefault="00050ACF">
                    <w:pPr>
                      <w:autoSpaceDE w:val="0"/>
                      <w:autoSpaceDN w:val="0"/>
                      <w:adjustRightInd w:val="0"/>
                      <w:snapToGrid w:val="0"/>
                      <w:spacing w:line="240" w:lineRule="atLeast"/>
                      <w:jc w:val="right"/>
                      <w:rPr>
                        <w:color w:val="008000"/>
                        <w:szCs w:val="21"/>
                      </w:rPr>
                    </w:pPr>
                    <w:r>
                      <w:rPr>
                        <w:szCs w:val="21"/>
                      </w:rPr>
                      <w:t>161,501,600.59</w:t>
                    </w:r>
                  </w:p>
                </w:tc>
              </w:sdtContent>
            </w:sdt>
            <w:sdt>
              <w:sdtPr>
                <w:rPr>
                  <w:szCs w:val="21"/>
                </w:rPr>
                <w:alias w:val="其他货币资金合计"/>
                <w:tag w:val="_GBC_1da6ce6a8ba3438bb1226fbc27210c72"/>
                <w:id w:val="701981750"/>
                <w:lock w:val="sdtLocked"/>
              </w:sdtPr>
              <w:sdtEndPr/>
              <w:sdtContent>
                <w:tc>
                  <w:tcPr>
                    <w:tcW w:w="1551" w:type="pct"/>
                    <w:tcBorders>
                      <w:top w:val="single" w:sz="6" w:space="0" w:color="auto"/>
                      <w:left w:val="single" w:sz="6" w:space="0" w:color="auto"/>
                      <w:bottom w:val="single" w:sz="6" w:space="0" w:color="auto"/>
                      <w:right w:val="single" w:sz="6" w:space="0" w:color="auto"/>
                    </w:tcBorders>
                    <w:shd w:val="clear" w:color="auto" w:fill="auto"/>
                  </w:tcPr>
                  <w:p w:rsidR="006607F0" w:rsidRDefault="00050ACF">
                    <w:pPr>
                      <w:autoSpaceDE w:val="0"/>
                      <w:autoSpaceDN w:val="0"/>
                      <w:adjustRightInd w:val="0"/>
                      <w:snapToGrid w:val="0"/>
                      <w:spacing w:line="240" w:lineRule="atLeast"/>
                      <w:jc w:val="right"/>
                      <w:rPr>
                        <w:color w:val="008000"/>
                        <w:szCs w:val="21"/>
                      </w:rPr>
                    </w:pPr>
                    <w:r>
                      <w:rPr>
                        <w:szCs w:val="21"/>
                      </w:rPr>
                      <w:t>204,959,860.55</w:t>
                    </w:r>
                  </w:p>
                </w:tc>
              </w:sdtContent>
            </w:sdt>
          </w:tr>
          <w:tr w:rsidR="006607F0" w:rsidTr="00A72921">
            <w:trPr>
              <w:cantSplit/>
            </w:trPr>
            <w:tc>
              <w:tcPr>
                <w:tcW w:w="1927"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autoSpaceDE w:val="0"/>
                  <w:autoSpaceDN w:val="0"/>
                  <w:adjustRightInd w:val="0"/>
                  <w:snapToGrid w:val="0"/>
                  <w:spacing w:line="240" w:lineRule="atLeast"/>
                  <w:rPr>
                    <w:szCs w:val="21"/>
                  </w:rPr>
                </w:pPr>
                <w:r>
                  <w:rPr>
                    <w:rFonts w:hint="eastAsia"/>
                    <w:szCs w:val="21"/>
                  </w:rPr>
                  <w:t>合计</w:t>
                </w:r>
              </w:p>
            </w:tc>
            <w:sdt>
              <w:sdtPr>
                <w:rPr>
                  <w:szCs w:val="21"/>
                </w:rPr>
                <w:alias w:val="货币资金"/>
                <w:tag w:val="_GBC_c52486554358463c8afdf46ec03fc266"/>
                <w:id w:val="-1132392192"/>
                <w:lock w:val="sdtLocked"/>
              </w:sdtPr>
              <w:sdtEndPr/>
              <w:sdtContent>
                <w:tc>
                  <w:tcPr>
                    <w:tcW w:w="1522" w:type="pct"/>
                    <w:tcBorders>
                      <w:top w:val="single" w:sz="6" w:space="0" w:color="auto"/>
                      <w:left w:val="single" w:sz="6" w:space="0" w:color="auto"/>
                      <w:bottom w:val="single" w:sz="6" w:space="0" w:color="auto"/>
                      <w:right w:val="single" w:sz="6" w:space="0" w:color="auto"/>
                    </w:tcBorders>
                    <w:shd w:val="clear" w:color="auto" w:fill="auto"/>
                  </w:tcPr>
                  <w:p w:rsidR="006607F0" w:rsidRDefault="00050ACF">
                    <w:pPr>
                      <w:autoSpaceDE w:val="0"/>
                      <w:autoSpaceDN w:val="0"/>
                      <w:adjustRightInd w:val="0"/>
                      <w:snapToGrid w:val="0"/>
                      <w:spacing w:line="240" w:lineRule="atLeast"/>
                      <w:jc w:val="right"/>
                      <w:rPr>
                        <w:color w:val="008000"/>
                        <w:szCs w:val="21"/>
                      </w:rPr>
                    </w:pPr>
                    <w:r>
                      <w:rPr>
                        <w:szCs w:val="21"/>
                      </w:rPr>
                      <w:t>1,140,774,061.34</w:t>
                    </w:r>
                  </w:p>
                </w:tc>
              </w:sdtContent>
            </w:sdt>
            <w:sdt>
              <w:sdtPr>
                <w:rPr>
                  <w:szCs w:val="21"/>
                </w:rPr>
                <w:alias w:val="货币资金"/>
                <w:tag w:val="_GBC_94a1bc19567d4008a542ba6c6c68ddfc"/>
                <w:id w:val="1961761303"/>
                <w:lock w:val="sdtLocked"/>
              </w:sdtPr>
              <w:sdtEndPr/>
              <w:sdtContent>
                <w:tc>
                  <w:tcPr>
                    <w:tcW w:w="1551" w:type="pct"/>
                    <w:tcBorders>
                      <w:top w:val="single" w:sz="6" w:space="0" w:color="auto"/>
                      <w:left w:val="single" w:sz="6" w:space="0" w:color="auto"/>
                      <w:bottom w:val="single" w:sz="6" w:space="0" w:color="auto"/>
                      <w:right w:val="single" w:sz="6" w:space="0" w:color="auto"/>
                    </w:tcBorders>
                    <w:shd w:val="clear" w:color="auto" w:fill="auto"/>
                  </w:tcPr>
                  <w:p w:rsidR="006607F0" w:rsidRDefault="00050ACF">
                    <w:pPr>
                      <w:autoSpaceDE w:val="0"/>
                      <w:autoSpaceDN w:val="0"/>
                      <w:adjustRightInd w:val="0"/>
                      <w:snapToGrid w:val="0"/>
                      <w:spacing w:line="240" w:lineRule="atLeast"/>
                      <w:jc w:val="right"/>
                      <w:rPr>
                        <w:color w:val="008000"/>
                        <w:szCs w:val="21"/>
                      </w:rPr>
                    </w:pPr>
                    <w:r>
                      <w:rPr>
                        <w:szCs w:val="21"/>
                      </w:rPr>
                      <w:t>1,310,206,685.49</w:t>
                    </w:r>
                  </w:p>
                </w:tc>
              </w:sdtContent>
            </w:sdt>
          </w:tr>
          <w:tr w:rsidR="006607F0" w:rsidTr="00A72921">
            <w:trPr>
              <w:cantSplit/>
            </w:trPr>
            <w:tc>
              <w:tcPr>
                <w:tcW w:w="1927"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A96ABB">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
              <w:sdtPr>
                <w:rPr>
                  <w:szCs w:val="21"/>
                </w:rPr>
                <w:alias w:val="存放在境外的款项总额"/>
                <w:tag w:val="_GBC_0623c74612d94076b4e2cf9d7ee2ed47"/>
                <w:id w:val="646327017"/>
                <w:lock w:val="sdtLocked"/>
                <w:showingPlcHdr/>
              </w:sdtPr>
              <w:sdtEndPr/>
              <w:sdtContent>
                <w:tc>
                  <w:tcPr>
                    <w:tcW w:w="1522"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存放在境外的款项总额"/>
                <w:tag w:val="_GBC_a42759fecef0496688d88ab3d0db7b50"/>
                <w:id w:val="-2116665101"/>
                <w:lock w:val="sdtLocked"/>
                <w:showingPlcHdr/>
              </w:sdtPr>
              <w:sdtEndPr/>
              <w:sdtContent>
                <w:tc>
                  <w:tcPr>
                    <w:tcW w:w="1551"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spacing w:line="240" w:lineRule="atLeast"/>
                      <w:jc w:val="right"/>
                      <w:rPr>
                        <w:szCs w:val="21"/>
                      </w:rPr>
                    </w:pPr>
                    <w:r>
                      <w:rPr>
                        <w:rFonts w:hint="eastAsia"/>
                        <w:color w:val="333399"/>
                      </w:rPr>
                      <w:t xml:space="preserve">　</w:t>
                    </w:r>
                  </w:p>
                </w:tc>
              </w:sdtContent>
            </w:sdt>
          </w:tr>
        </w:tbl>
        <w:p w:rsidR="006607F0" w:rsidRDefault="006607F0">
          <w:pPr>
            <w:rPr>
              <w:szCs w:val="21"/>
            </w:rPr>
          </w:pPr>
        </w:p>
        <w:sdt>
          <w:sdtPr>
            <w:rPr>
              <w:szCs w:val="21"/>
            </w:rPr>
            <w:alias w:val="货币资金的说明"/>
            <w:tag w:val="_GBC_672a863055084dfabbc1ba40f04a68b4"/>
            <w:id w:val="-360287620"/>
            <w:lock w:val="sdtLocked"/>
            <w:placeholder>
              <w:docPart w:val="GBC22222222222222222222222222222"/>
            </w:placeholder>
          </w:sdtPr>
          <w:sdtEndPr/>
          <w:sdtContent>
            <w:p w:rsidR="00D8530A" w:rsidRDefault="00D8530A">
              <w:pPr>
                <w:rPr>
                  <w:szCs w:val="21"/>
                </w:rPr>
              </w:pPr>
              <w:r>
                <w:rPr>
                  <w:rFonts w:hint="eastAsia"/>
                  <w:szCs w:val="21"/>
                </w:rPr>
                <w:t>其中：用途受到限制的货币资金明细见下：</w:t>
              </w:r>
            </w:p>
            <w:tbl>
              <w:tblPr>
                <w:tblStyle w:val="g2"/>
                <w:tblW w:w="8936" w:type="dxa"/>
                <w:tblInd w:w="103" w:type="dxa"/>
                <w:tblLook w:val="04A0" w:firstRow="1" w:lastRow="0" w:firstColumn="1" w:lastColumn="0" w:noHBand="0" w:noVBand="1"/>
              </w:tblPr>
              <w:tblGrid>
                <w:gridCol w:w="4116"/>
                <w:gridCol w:w="2126"/>
                <w:gridCol w:w="2694"/>
              </w:tblGrid>
              <w:tr w:rsidR="00D8530A" w:rsidRPr="00D8530A" w:rsidTr="00D8530A">
                <w:trPr>
                  <w:trHeight w:val="300"/>
                </w:trPr>
                <w:tc>
                  <w:tcPr>
                    <w:tcW w:w="41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530A" w:rsidRPr="00D8530A" w:rsidRDefault="00D8530A" w:rsidP="00D8530A">
                    <w:pPr>
                      <w:jc w:val="both"/>
                      <w:rPr>
                        <w:u w:val="single"/>
                      </w:rPr>
                    </w:pPr>
                    <w:r w:rsidRPr="00D8530A">
                      <w:rPr>
                        <w:rFonts w:hint="eastAsia"/>
                        <w:u w:val="single"/>
                      </w:rPr>
                      <w:t>项</w:t>
                    </w:r>
                    <w:r w:rsidRPr="00D8530A">
                      <w:rPr>
                        <w:rFonts w:ascii="Times New Roman" w:hAnsi="Times New Roman" w:cs="Times New Roman"/>
                        <w:u w:val="single"/>
                      </w:rPr>
                      <w:t xml:space="preserve">  </w:t>
                    </w:r>
                    <w:r w:rsidRPr="00D8530A">
                      <w:rPr>
                        <w:rFonts w:hint="eastAsia"/>
                        <w:u w:val="single"/>
                      </w:rPr>
                      <w:t>目</w:t>
                    </w:r>
                  </w:p>
                </w:tc>
                <w:tc>
                  <w:tcPr>
                    <w:tcW w:w="2126" w:type="dxa"/>
                    <w:tcBorders>
                      <w:top w:val="single" w:sz="4" w:space="0" w:color="auto"/>
                      <w:left w:val="nil"/>
                      <w:bottom w:val="single" w:sz="4" w:space="0" w:color="auto"/>
                      <w:right w:val="single" w:sz="4" w:space="0" w:color="auto"/>
                    </w:tcBorders>
                    <w:shd w:val="clear" w:color="auto" w:fill="auto"/>
                    <w:hideMark/>
                  </w:tcPr>
                  <w:p w:rsidR="00D8530A" w:rsidRPr="00D8530A" w:rsidRDefault="00D8530A" w:rsidP="00D8530A">
                    <w:pPr>
                      <w:jc w:val="right"/>
                      <w:rPr>
                        <w:u w:val="single"/>
                      </w:rPr>
                    </w:pPr>
                    <w:r w:rsidRPr="00D8530A">
                      <w:rPr>
                        <w:rFonts w:hint="eastAsia"/>
                        <w:u w:val="single"/>
                      </w:rPr>
                      <w:t>期末数</w:t>
                    </w:r>
                  </w:p>
                </w:tc>
                <w:tc>
                  <w:tcPr>
                    <w:tcW w:w="2694" w:type="dxa"/>
                    <w:tcBorders>
                      <w:top w:val="single" w:sz="4" w:space="0" w:color="auto"/>
                      <w:left w:val="nil"/>
                      <w:bottom w:val="single" w:sz="4" w:space="0" w:color="auto"/>
                      <w:right w:val="single" w:sz="4" w:space="0" w:color="auto"/>
                    </w:tcBorders>
                    <w:shd w:val="clear" w:color="auto" w:fill="auto"/>
                    <w:vAlign w:val="bottom"/>
                    <w:hideMark/>
                  </w:tcPr>
                  <w:p w:rsidR="00D8530A" w:rsidRPr="00D8530A" w:rsidRDefault="00D8530A" w:rsidP="00D8530A">
                    <w:pPr>
                      <w:jc w:val="right"/>
                      <w:rPr>
                        <w:u w:val="single"/>
                      </w:rPr>
                    </w:pPr>
                    <w:r w:rsidRPr="00D8530A">
                      <w:rPr>
                        <w:rFonts w:hint="eastAsia"/>
                        <w:u w:val="single"/>
                      </w:rPr>
                      <w:t>期初数</w:t>
                    </w:r>
                  </w:p>
                </w:tc>
              </w:tr>
              <w:tr w:rsidR="00D8530A" w:rsidRPr="00D8530A" w:rsidTr="00D8530A">
                <w:trPr>
                  <w:trHeight w:val="300"/>
                </w:trPr>
                <w:tc>
                  <w:tcPr>
                    <w:tcW w:w="4116" w:type="dxa"/>
                    <w:tcBorders>
                      <w:top w:val="nil"/>
                      <w:left w:val="single" w:sz="4" w:space="0" w:color="auto"/>
                      <w:bottom w:val="single" w:sz="4" w:space="0" w:color="auto"/>
                      <w:right w:val="single" w:sz="4" w:space="0" w:color="auto"/>
                    </w:tcBorders>
                    <w:shd w:val="clear" w:color="auto" w:fill="auto"/>
                    <w:hideMark/>
                  </w:tcPr>
                  <w:p w:rsidR="00D8530A" w:rsidRPr="00D8530A" w:rsidRDefault="00D8530A" w:rsidP="00D8530A">
                    <w:r w:rsidRPr="00D8530A">
                      <w:rPr>
                        <w:rFonts w:hint="eastAsia"/>
                      </w:rPr>
                      <w:t>银行承兑汇票保证金</w:t>
                    </w:r>
                  </w:p>
                </w:tc>
                <w:tc>
                  <w:tcPr>
                    <w:tcW w:w="2126" w:type="dxa"/>
                    <w:tcBorders>
                      <w:top w:val="nil"/>
                      <w:left w:val="nil"/>
                      <w:bottom w:val="single" w:sz="4" w:space="0" w:color="auto"/>
                      <w:right w:val="single" w:sz="4" w:space="0" w:color="auto"/>
                    </w:tcBorders>
                    <w:shd w:val="clear" w:color="auto" w:fill="auto"/>
                    <w:noWrap/>
                    <w:hideMark/>
                  </w:tcPr>
                  <w:p w:rsidR="00D8530A" w:rsidRPr="00D8530A" w:rsidRDefault="00D8530A" w:rsidP="00165095">
                    <w:pPr>
                      <w:jc w:val="right"/>
                      <w:rPr>
                        <w:rFonts w:ascii="Times New Roman" w:hAnsi="Times New Roman" w:cs="Times New Roman"/>
                        <w:szCs w:val="21"/>
                      </w:rPr>
                    </w:pPr>
                    <w:r w:rsidRPr="00D8530A">
                      <w:rPr>
                        <w:rFonts w:ascii="Times New Roman" w:hAnsi="Times New Roman" w:cs="Times New Roman"/>
                        <w:szCs w:val="21"/>
                      </w:rPr>
                      <w:t xml:space="preserve"> 102,941,768.17 </w:t>
                    </w:r>
                  </w:p>
                </w:tc>
                <w:tc>
                  <w:tcPr>
                    <w:tcW w:w="2694" w:type="dxa"/>
                    <w:tcBorders>
                      <w:top w:val="nil"/>
                      <w:left w:val="nil"/>
                      <w:bottom w:val="single" w:sz="4" w:space="0" w:color="auto"/>
                      <w:right w:val="single" w:sz="4" w:space="0" w:color="auto"/>
                    </w:tcBorders>
                    <w:shd w:val="clear" w:color="auto" w:fill="auto"/>
                    <w:noWrap/>
                    <w:hideMark/>
                  </w:tcPr>
                  <w:p w:rsidR="00D8530A" w:rsidRPr="00D8530A" w:rsidRDefault="00D8530A" w:rsidP="00165095">
                    <w:pPr>
                      <w:jc w:val="right"/>
                      <w:rPr>
                        <w:rFonts w:ascii="Times New Roman" w:hAnsi="Times New Roman" w:cs="Times New Roman"/>
                        <w:szCs w:val="21"/>
                      </w:rPr>
                    </w:pPr>
                    <w:r w:rsidRPr="00D8530A">
                      <w:rPr>
                        <w:rFonts w:ascii="Times New Roman" w:hAnsi="Times New Roman" w:cs="Times New Roman"/>
                        <w:szCs w:val="21"/>
                      </w:rPr>
                      <w:t>134,582,807.05</w:t>
                    </w:r>
                  </w:p>
                </w:tc>
              </w:tr>
              <w:tr w:rsidR="00D8530A" w:rsidRPr="00D8530A" w:rsidTr="00D8530A">
                <w:trPr>
                  <w:trHeight w:val="349"/>
                </w:trPr>
                <w:tc>
                  <w:tcPr>
                    <w:tcW w:w="4116" w:type="dxa"/>
                    <w:tcBorders>
                      <w:top w:val="nil"/>
                      <w:left w:val="single" w:sz="4" w:space="0" w:color="auto"/>
                      <w:bottom w:val="single" w:sz="4" w:space="0" w:color="auto"/>
                      <w:right w:val="single" w:sz="4" w:space="0" w:color="auto"/>
                    </w:tcBorders>
                    <w:shd w:val="clear" w:color="auto" w:fill="auto"/>
                    <w:hideMark/>
                  </w:tcPr>
                  <w:p w:rsidR="00D8530A" w:rsidRPr="00D8530A" w:rsidRDefault="00D8530A" w:rsidP="00D8530A">
                    <w:r w:rsidRPr="00D8530A">
                      <w:rPr>
                        <w:rFonts w:hint="eastAsia"/>
                      </w:rPr>
                      <w:t>用于担保的定期存款或通知存款</w:t>
                    </w:r>
                  </w:p>
                </w:tc>
                <w:tc>
                  <w:tcPr>
                    <w:tcW w:w="2126" w:type="dxa"/>
                    <w:tcBorders>
                      <w:top w:val="nil"/>
                      <w:left w:val="nil"/>
                      <w:bottom w:val="single" w:sz="4" w:space="0" w:color="auto"/>
                      <w:right w:val="single" w:sz="4" w:space="0" w:color="auto"/>
                    </w:tcBorders>
                    <w:shd w:val="clear" w:color="auto" w:fill="auto"/>
                    <w:noWrap/>
                    <w:hideMark/>
                  </w:tcPr>
                  <w:p w:rsidR="00D8530A" w:rsidRPr="00D8530A" w:rsidRDefault="00165095" w:rsidP="00165095">
                    <w:pPr>
                      <w:wordWrap w:val="0"/>
                      <w:ind w:right="105"/>
                      <w:jc w:val="right"/>
                      <w:rPr>
                        <w:rFonts w:ascii="Times New Roman" w:hAnsi="Times New Roman" w:cs="Times New Roman"/>
                        <w:szCs w:val="21"/>
                      </w:rPr>
                    </w:pPr>
                    <w:r>
                      <w:rPr>
                        <w:rFonts w:ascii="Times New Roman" w:hAnsi="Times New Roman" w:cs="Times New Roman" w:hint="eastAsia"/>
                        <w:szCs w:val="21"/>
                      </w:rPr>
                      <w:t xml:space="preserve"> </w:t>
                    </w:r>
                    <w:r w:rsidR="00D8530A" w:rsidRPr="00D8530A">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szCs w:val="21"/>
                      </w:rPr>
                      <w:t>13,200,000.00</w:t>
                    </w:r>
                  </w:p>
                </w:tc>
                <w:tc>
                  <w:tcPr>
                    <w:tcW w:w="2694" w:type="dxa"/>
                    <w:tcBorders>
                      <w:top w:val="nil"/>
                      <w:left w:val="nil"/>
                      <w:bottom w:val="single" w:sz="4" w:space="0" w:color="auto"/>
                      <w:right w:val="single" w:sz="4" w:space="0" w:color="auto"/>
                    </w:tcBorders>
                    <w:shd w:val="clear" w:color="auto" w:fill="auto"/>
                    <w:noWrap/>
                    <w:hideMark/>
                  </w:tcPr>
                  <w:p w:rsidR="00D8530A" w:rsidRPr="00D8530A" w:rsidRDefault="00D8530A" w:rsidP="00165095">
                    <w:pPr>
                      <w:jc w:val="right"/>
                      <w:rPr>
                        <w:rFonts w:ascii="Times New Roman" w:hAnsi="Times New Roman" w:cs="Times New Roman"/>
                        <w:szCs w:val="21"/>
                      </w:rPr>
                    </w:pPr>
                    <w:r w:rsidRPr="00D8530A">
                      <w:rPr>
                        <w:rFonts w:ascii="Times New Roman" w:hAnsi="Times New Roman" w:cs="Times New Roman"/>
                        <w:szCs w:val="21"/>
                      </w:rPr>
                      <w:t>27,336,402.47</w:t>
                    </w:r>
                  </w:p>
                </w:tc>
              </w:tr>
              <w:tr w:rsidR="00D8530A" w:rsidRPr="00D8530A" w:rsidTr="00D8530A">
                <w:trPr>
                  <w:trHeight w:val="315"/>
                </w:trPr>
                <w:tc>
                  <w:tcPr>
                    <w:tcW w:w="4116" w:type="dxa"/>
                    <w:tcBorders>
                      <w:top w:val="nil"/>
                      <w:left w:val="single" w:sz="4" w:space="0" w:color="auto"/>
                      <w:bottom w:val="single" w:sz="4" w:space="0" w:color="auto"/>
                      <w:right w:val="single" w:sz="4" w:space="0" w:color="auto"/>
                    </w:tcBorders>
                    <w:shd w:val="clear" w:color="auto" w:fill="auto"/>
                    <w:hideMark/>
                  </w:tcPr>
                  <w:p w:rsidR="00D8530A" w:rsidRPr="00D8530A" w:rsidRDefault="00D8530A" w:rsidP="00D8530A">
                    <w:r w:rsidRPr="00D8530A">
                      <w:rPr>
                        <w:rFonts w:hint="eastAsia"/>
                      </w:rPr>
                      <w:t>其他保证金（保函保证金）</w:t>
                    </w:r>
                  </w:p>
                </w:tc>
                <w:tc>
                  <w:tcPr>
                    <w:tcW w:w="2126" w:type="dxa"/>
                    <w:tcBorders>
                      <w:top w:val="nil"/>
                      <w:left w:val="nil"/>
                      <w:bottom w:val="single" w:sz="4" w:space="0" w:color="auto"/>
                      <w:right w:val="single" w:sz="4" w:space="0" w:color="auto"/>
                    </w:tcBorders>
                    <w:shd w:val="clear" w:color="auto" w:fill="auto"/>
                    <w:noWrap/>
                    <w:hideMark/>
                  </w:tcPr>
                  <w:p w:rsidR="00D8530A" w:rsidRPr="00D8530A" w:rsidRDefault="00D8530A" w:rsidP="00165095">
                    <w:pPr>
                      <w:jc w:val="right"/>
                      <w:rPr>
                        <w:rFonts w:ascii="Times New Roman" w:hAnsi="Times New Roman" w:cs="Times New Roman"/>
                        <w:szCs w:val="21"/>
                      </w:rPr>
                    </w:pPr>
                    <w:r w:rsidRPr="00D8530A">
                      <w:rPr>
                        <w:rFonts w:ascii="Times New Roman" w:hAnsi="Times New Roman" w:cs="Times New Roman"/>
                        <w:szCs w:val="21"/>
                      </w:rPr>
                      <w:t xml:space="preserve"> 61,175,276.69 </w:t>
                    </w:r>
                  </w:p>
                </w:tc>
                <w:tc>
                  <w:tcPr>
                    <w:tcW w:w="2694" w:type="dxa"/>
                    <w:tcBorders>
                      <w:top w:val="nil"/>
                      <w:left w:val="nil"/>
                      <w:bottom w:val="single" w:sz="4" w:space="0" w:color="auto"/>
                      <w:right w:val="single" w:sz="4" w:space="0" w:color="auto"/>
                    </w:tcBorders>
                    <w:shd w:val="clear" w:color="auto" w:fill="auto"/>
                    <w:noWrap/>
                    <w:hideMark/>
                  </w:tcPr>
                  <w:p w:rsidR="00D8530A" w:rsidRPr="00D8530A" w:rsidRDefault="00D8530A" w:rsidP="00165095">
                    <w:pPr>
                      <w:jc w:val="right"/>
                      <w:rPr>
                        <w:rFonts w:ascii="Times New Roman" w:hAnsi="Times New Roman" w:cs="Times New Roman"/>
                        <w:szCs w:val="21"/>
                      </w:rPr>
                    </w:pPr>
                    <w:r w:rsidRPr="00D8530A">
                      <w:rPr>
                        <w:rFonts w:ascii="Times New Roman" w:hAnsi="Times New Roman" w:cs="Times New Roman"/>
                        <w:szCs w:val="21"/>
                      </w:rPr>
                      <w:t>51,408,427.39</w:t>
                    </w:r>
                  </w:p>
                </w:tc>
              </w:tr>
              <w:tr w:rsidR="00D8530A" w:rsidRPr="00D8530A" w:rsidTr="00D8530A">
                <w:trPr>
                  <w:trHeight w:val="300"/>
                </w:trPr>
                <w:tc>
                  <w:tcPr>
                    <w:tcW w:w="4116" w:type="dxa"/>
                    <w:tcBorders>
                      <w:top w:val="nil"/>
                      <w:left w:val="single" w:sz="4" w:space="0" w:color="auto"/>
                      <w:bottom w:val="single" w:sz="4" w:space="0" w:color="auto"/>
                      <w:right w:val="single" w:sz="4" w:space="0" w:color="auto"/>
                    </w:tcBorders>
                    <w:shd w:val="clear" w:color="auto" w:fill="auto"/>
                    <w:hideMark/>
                  </w:tcPr>
                  <w:p w:rsidR="00D8530A" w:rsidRPr="00D8530A" w:rsidRDefault="00D8530A" w:rsidP="00D8530A">
                    <w:r w:rsidRPr="00D8530A">
                      <w:rPr>
                        <w:rFonts w:hint="eastAsia"/>
                      </w:rPr>
                      <w:t>合</w:t>
                    </w:r>
                    <w:r w:rsidRPr="00D8530A">
                      <w:rPr>
                        <w:rFonts w:ascii="Times New Roman" w:hAnsi="Times New Roman" w:cs="Times New Roman"/>
                      </w:rPr>
                      <w:t xml:space="preserve">  </w:t>
                    </w:r>
                    <w:r w:rsidRPr="00D8530A">
                      <w:rPr>
                        <w:rFonts w:hint="eastAsia"/>
                      </w:rPr>
                      <w:t>计</w:t>
                    </w:r>
                  </w:p>
                </w:tc>
                <w:tc>
                  <w:tcPr>
                    <w:tcW w:w="2126" w:type="dxa"/>
                    <w:tcBorders>
                      <w:top w:val="nil"/>
                      <w:left w:val="nil"/>
                      <w:bottom w:val="single" w:sz="4" w:space="0" w:color="auto"/>
                      <w:right w:val="single" w:sz="4" w:space="0" w:color="auto"/>
                    </w:tcBorders>
                    <w:shd w:val="clear" w:color="auto" w:fill="auto"/>
                    <w:hideMark/>
                  </w:tcPr>
                  <w:p w:rsidR="00D8530A" w:rsidRPr="00D8530A" w:rsidRDefault="00D8530A" w:rsidP="00165095">
                    <w:pPr>
                      <w:jc w:val="right"/>
                      <w:rPr>
                        <w:rFonts w:ascii="Times New Roman" w:hAnsi="Times New Roman" w:cs="Times New Roman"/>
                        <w:b/>
                        <w:bCs/>
                        <w:szCs w:val="21"/>
                      </w:rPr>
                    </w:pPr>
                    <w:r w:rsidRPr="00D8530A">
                      <w:rPr>
                        <w:rFonts w:ascii="Times New Roman" w:hAnsi="Times New Roman" w:cs="Times New Roman"/>
                        <w:b/>
                        <w:bCs/>
                        <w:szCs w:val="21"/>
                      </w:rPr>
                      <w:t>177,317,044.86</w:t>
                    </w:r>
                  </w:p>
                </w:tc>
                <w:tc>
                  <w:tcPr>
                    <w:tcW w:w="2694" w:type="dxa"/>
                    <w:tcBorders>
                      <w:top w:val="nil"/>
                      <w:left w:val="nil"/>
                      <w:bottom w:val="single" w:sz="4" w:space="0" w:color="auto"/>
                      <w:right w:val="single" w:sz="4" w:space="0" w:color="auto"/>
                    </w:tcBorders>
                    <w:shd w:val="clear" w:color="auto" w:fill="auto"/>
                    <w:hideMark/>
                  </w:tcPr>
                  <w:p w:rsidR="00D8530A" w:rsidRPr="00D8530A" w:rsidRDefault="00D8530A" w:rsidP="00165095">
                    <w:pPr>
                      <w:jc w:val="right"/>
                      <w:rPr>
                        <w:rFonts w:ascii="Times New Roman" w:hAnsi="Times New Roman" w:cs="Times New Roman"/>
                        <w:b/>
                        <w:bCs/>
                        <w:szCs w:val="21"/>
                      </w:rPr>
                    </w:pPr>
                    <w:r w:rsidRPr="00D8530A">
                      <w:rPr>
                        <w:rFonts w:ascii="Times New Roman" w:hAnsi="Times New Roman" w:cs="Times New Roman"/>
                        <w:b/>
                        <w:bCs/>
                        <w:szCs w:val="21"/>
                      </w:rPr>
                      <w:t>213,327,636.91</w:t>
                    </w:r>
                  </w:p>
                </w:tc>
              </w:tr>
            </w:tbl>
            <w:p w:rsidR="006607F0" w:rsidRDefault="00914BD0" w:rsidP="009A0136">
              <w:pPr>
                <w:rPr>
                  <w:szCs w:val="21"/>
                </w:rPr>
              </w:pPr>
            </w:p>
          </w:sdtContent>
        </w:sdt>
      </w:sdtContent>
    </w:sdt>
    <w:p w:rsidR="006607F0" w:rsidRDefault="00411289" w:rsidP="00F5442C">
      <w:pPr>
        <w:pStyle w:val="3"/>
        <w:numPr>
          <w:ilvl w:val="0"/>
          <w:numId w:val="14"/>
        </w:numPr>
      </w:pPr>
      <w:r>
        <w:rPr>
          <w:rFonts w:hint="eastAsia"/>
        </w:rPr>
        <w:t>应收票据</w:t>
      </w:r>
    </w:p>
    <w:sdt>
      <w:sdtPr>
        <w:rPr>
          <w:rFonts w:asciiTheme="minorHAnsi" w:hAnsiTheme="minorHAnsi" w:cs="宋体" w:hint="eastAsia"/>
          <w:b w:val="0"/>
          <w:bCs w:val="0"/>
          <w:kern w:val="0"/>
          <w:szCs w:val="22"/>
        </w:rPr>
        <w:alias w:val="模块:应收票据分类"/>
        <w:tag w:val="_GBC_c1ce1fc5bd0f42bca82cd02f3a6b623f"/>
        <w:id w:val="1717934948"/>
        <w:lock w:val="sdtLocked"/>
        <w:placeholder>
          <w:docPart w:val="GBC22222222222222222222222222222"/>
        </w:placeholder>
      </w:sdtPr>
      <w:sdtEndPr>
        <w:rPr>
          <w:rFonts w:ascii="Times New Roman" w:hAnsi="Times New Roman" w:cs="Times New Roman"/>
          <w:color w:val="008000"/>
          <w:kern w:val="2"/>
          <w:szCs w:val="24"/>
        </w:rPr>
      </w:sdtEndPr>
      <w:sdtContent>
        <w:p w:rsidR="006607F0" w:rsidRDefault="00411289" w:rsidP="00F5442C">
          <w:pPr>
            <w:pStyle w:val="4"/>
            <w:numPr>
              <w:ilvl w:val="3"/>
              <w:numId w:val="32"/>
            </w:numPr>
          </w:pPr>
          <w:r>
            <w:rPr>
              <w:rFonts w:hint="eastAsia"/>
            </w:rPr>
            <w:t>应收票据分类列示</w:t>
          </w:r>
        </w:p>
        <w:sdt>
          <w:sdtPr>
            <w:alias w:val="是否适用：应收票据分类列示[双击切换]"/>
            <w:tag w:val="_GBC_3c32a2809ab3476a93b88a8155fb0be8"/>
            <w:id w:val="-1779627843"/>
            <w:lock w:val="sdtLocked"/>
            <w:placeholder>
              <w:docPart w:val="GBC22222222222222222222222222222"/>
            </w:placeholder>
          </w:sdtPr>
          <w:sdtEndPr/>
          <w:sdtContent>
            <w:p w:rsidR="006607F0" w:rsidRDefault="00411289">
              <w:r>
                <w:fldChar w:fldCharType="begin"/>
              </w:r>
              <w:r w:rsidR="00F34108">
                <w:instrText xml:space="preserve"> MACROBUTTON  SnrToggleCheckbox √适用 </w:instrText>
              </w:r>
              <w:r>
                <w:fldChar w:fldCharType="end"/>
              </w:r>
              <w:r>
                <w:fldChar w:fldCharType="begin"/>
              </w:r>
              <w:r w:rsidR="00F34108">
                <w:instrText xml:space="preserve"> MACROBUTTON  SnrToggleCheckbox □不适用 </w:instrText>
              </w:r>
              <w:r>
                <w:fldChar w:fldCharType="end"/>
              </w:r>
            </w:p>
          </w:sdtContent>
        </w:sdt>
        <w:p w:rsidR="006607F0" w:rsidRDefault="00411289">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19408218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8bc82a26735413f8516c3d080579822"/>
              <w:id w:val="-1204086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65"/>
            <w:gridCol w:w="3146"/>
            <w:gridCol w:w="2894"/>
          </w:tblGrid>
          <w:tr w:rsidR="006607F0" w:rsidTr="007C634C">
            <w:trPr>
              <w:cantSplit/>
            </w:trPr>
            <w:tc>
              <w:tcPr>
                <w:tcW w:w="1646" w:type="pct"/>
                <w:vAlign w:val="center"/>
              </w:tcPr>
              <w:p w:rsidR="006607F0" w:rsidRDefault="00411289">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6607F0" w:rsidRDefault="00411289">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6607F0" w:rsidRDefault="00411289">
                <w:pPr>
                  <w:autoSpaceDE w:val="0"/>
                  <w:autoSpaceDN w:val="0"/>
                  <w:adjustRightInd w:val="0"/>
                  <w:snapToGrid w:val="0"/>
                  <w:spacing w:line="240" w:lineRule="atLeast"/>
                  <w:jc w:val="center"/>
                  <w:rPr>
                    <w:szCs w:val="21"/>
                  </w:rPr>
                </w:pPr>
                <w:r>
                  <w:rPr>
                    <w:rFonts w:hint="eastAsia"/>
                    <w:szCs w:val="21"/>
                  </w:rPr>
                  <w:t>期初余额</w:t>
                </w:r>
              </w:p>
            </w:tc>
          </w:tr>
          <w:tr w:rsidR="006607F0" w:rsidTr="007C634C">
            <w:trPr>
              <w:cantSplit/>
            </w:trPr>
            <w:tc>
              <w:tcPr>
                <w:tcW w:w="1646" w:type="pct"/>
              </w:tcPr>
              <w:p w:rsidR="006607F0" w:rsidRDefault="00411289">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5cde6ebdff6e404891e94bdf553c99e9"/>
                <w:id w:val="-1658919553"/>
                <w:lock w:val="sdtLocked"/>
              </w:sdtPr>
              <w:sdtEndPr/>
              <w:sdtContent>
                <w:tc>
                  <w:tcPr>
                    <w:tcW w:w="1747" w:type="pct"/>
                  </w:tcPr>
                  <w:p w:rsidR="006607F0" w:rsidRDefault="00F34108">
                    <w:pPr>
                      <w:ind w:right="13"/>
                      <w:jc w:val="right"/>
                      <w:rPr>
                        <w:szCs w:val="21"/>
                      </w:rPr>
                    </w:pPr>
                    <w:r>
                      <w:rPr>
                        <w:szCs w:val="21"/>
                      </w:rPr>
                      <w:t>17,695,654.80</w:t>
                    </w:r>
                  </w:p>
                </w:tc>
              </w:sdtContent>
            </w:sdt>
            <w:sdt>
              <w:sdtPr>
                <w:rPr>
                  <w:szCs w:val="21"/>
                </w:rPr>
                <w:alias w:val="银行承兑票据"/>
                <w:tag w:val="_GBC_ed15c19bbd414378bf1ef0cdc0d31129"/>
                <w:id w:val="-1223984183"/>
                <w:lock w:val="sdtLocked"/>
              </w:sdtPr>
              <w:sdtEndPr/>
              <w:sdtContent>
                <w:tc>
                  <w:tcPr>
                    <w:tcW w:w="1607" w:type="pct"/>
                  </w:tcPr>
                  <w:p w:rsidR="006607F0" w:rsidRDefault="00F34108">
                    <w:pPr>
                      <w:ind w:right="13"/>
                      <w:jc w:val="right"/>
                      <w:rPr>
                        <w:szCs w:val="21"/>
                      </w:rPr>
                    </w:pPr>
                    <w:r>
                      <w:rPr>
                        <w:szCs w:val="21"/>
                      </w:rPr>
                      <w:t>31,716,171.40</w:t>
                    </w:r>
                  </w:p>
                </w:tc>
              </w:sdtContent>
            </w:sdt>
          </w:tr>
          <w:tr w:rsidR="006607F0" w:rsidTr="007C634C">
            <w:trPr>
              <w:cantSplit/>
            </w:trPr>
            <w:tc>
              <w:tcPr>
                <w:tcW w:w="1646" w:type="pct"/>
              </w:tcPr>
              <w:p w:rsidR="006607F0" w:rsidRDefault="00411289">
                <w:pPr>
                  <w:autoSpaceDE w:val="0"/>
                  <w:autoSpaceDN w:val="0"/>
                  <w:adjustRightInd w:val="0"/>
                  <w:snapToGrid w:val="0"/>
                  <w:spacing w:line="240" w:lineRule="atLeast"/>
                  <w:rPr>
                    <w:szCs w:val="21"/>
                  </w:rPr>
                </w:pPr>
                <w:r>
                  <w:rPr>
                    <w:rFonts w:hint="eastAsia"/>
                    <w:szCs w:val="21"/>
                  </w:rPr>
                  <w:t>商业承兑票据</w:t>
                </w:r>
              </w:p>
            </w:tc>
            <w:sdt>
              <w:sdtPr>
                <w:rPr>
                  <w:szCs w:val="21"/>
                </w:rPr>
                <w:alias w:val="商业承兑票据"/>
                <w:tag w:val="_GBC_c0aabf907a374f5ba11465d31e7446c2"/>
                <w:id w:val="763655764"/>
                <w:lock w:val="sdtLocked"/>
              </w:sdtPr>
              <w:sdtEndPr/>
              <w:sdtContent>
                <w:tc>
                  <w:tcPr>
                    <w:tcW w:w="1747" w:type="pct"/>
                  </w:tcPr>
                  <w:p w:rsidR="006607F0" w:rsidRDefault="00F34108">
                    <w:pPr>
                      <w:ind w:right="13"/>
                      <w:jc w:val="right"/>
                      <w:rPr>
                        <w:szCs w:val="21"/>
                      </w:rPr>
                    </w:pPr>
                    <w:r>
                      <w:rPr>
                        <w:szCs w:val="21"/>
                      </w:rPr>
                      <w:t>426,366,284.32</w:t>
                    </w:r>
                  </w:p>
                </w:tc>
              </w:sdtContent>
            </w:sdt>
            <w:sdt>
              <w:sdtPr>
                <w:rPr>
                  <w:szCs w:val="21"/>
                </w:rPr>
                <w:alias w:val="商业承兑票据"/>
                <w:tag w:val="_GBC_50ce2bd858374e59b8e3ff33295f7760"/>
                <w:id w:val="-984390273"/>
                <w:lock w:val="sdtLocked"/>
              </w:sdtPr>
              <w:sdtEndPr/>
              <w:sdtContent>
                <w:tc>
                  <w:tcPr>
                    <w:tcW w:w="1607" w:type="pct"/>
                  </w:tcPr>
                  <w:p w:rsidR="006607F0" w:rsidRDefault="00F34108">
                    <w:pPr>
                      <w:ind w:right="13"/>
                      <w:jc w:val="right"/>
                      <w:rPr>
                        <w:szCs w:val="21"/>
                      </w:rPr>
                    </w:pPr>
                    <w:r>
                      <w:rPr>
                        <w:szCs w:val="21"/>
                      </w:rPr>
                      <w:t>503,429,285.00</w:t>
                    </w:r>
                  </w:p>
                </w:tc>
              </w:sdtContent>
            </w:sdt>
          </w:tr>
          <w:tr w:rsidR="006607F0" w:rsidTr="007C634C">
            <w:trPr>
              <w:cantSplit/>
            </w:trPr>
            <w:tc>
              <w:tcPr>
                <w:tcW w:w="1646" w:type="pct"/>
                <w:vAlign w:val="center"/>
              </w:tcPr>
              <w:p w:rsidR="006607F0" w:rsidRDefault="00411289">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票据"/>
                <w:tag w:val="_GBC_153559f0032046a49c426e9b90d435a6"/>
                <w:id w:val="533010916"/>
                <w:lock w:val="sdtLocked"/>
              </w:sdtPr>
              <w:sdtEndPr/>
              <w:sdtContent>
                <w:tc>
                  <w:tcPr>
                    <w:tcW w:w="1747" w:type="pct"/>
                  </w:tcPr>
                  <w:p w:rsidR="006607F0" w:rsidRDefault="00F34108">
                    <w:pPr>
                      <w:jc w:val="right"/>
                      <w:rPr>
                        <w:color w:val="008000"/>
                        <w:szCs w:val="21"/>
                      </w:rPr>
                    </w:pPr>
                    <w:r>
                      <w:rPr>
                        <w:szCs w:val="21"/>
                      </w:rPr>
                      <w:t>444,061,939.12</w:t>
                    </w:r>
                  </w:p>
                </w:tc>
              </w:sdtContent>
            </w:sdt>
            <w:sdt>
              <w:sdtPr>
                <w:rPr>
                  <w:szCs w:val="21"/>
                </w:rPr>
                <w:alias w:val="应收票据"/>
                <w:tag w:val="_GBC_2cdf7f8c9ed1456b8f1c9d2b4531620f"/>
                <w:id w:val="-2004263778"/>
                <w:lock w:val="sdtLocked"/>
              </w:sdtPr>
              <w:sdtEndPr/>
              <w:sdtContent>
                <w:tc>
                  <w:tcPr>
                    <w:tcW w:w="1607" w:type="pct"/>
                  </w:tcPr>
                  <w:p w:rsidR="006607F0" w:rsidRDefault="00F34108">
                    <w:pPr>
                      <w:autoSpaceDE w:val="0"/>
                      <w:autoSpaceDN w:val="0"/>
                      <w:adjustRightInd w:val="0"/>
                      <w:jc w:val="right"/>
                      <w:rPr>
                        <w:color w:val="008000"/>
                        <w:szCs w:val="21"/>
                      </w:rPr>
                    </w:pPr>
                    <w:r>
                      <w:rPr>
                        <w:szCs w:val="21"/>
                      </w:rPr>
                      <w:t>535,145,456.40</w:t>
                    </w:r>
                  </w:p>
                </w:tc>
              </w:sdtContent>
            </w:sdt>
          </w:tr>
        </w:tbl>
      </w:sdtContent>
    </w:sdt>
    <w:p w:rsidR="006607F0" w:rsidRDefault="006607F0">
      <w:pPr>
        <w:snapToGrid w:val="0"/>
        <w:spacing w:line="240" w:lineRule="atLeast"/>
        <w:rPr>
          <w:szCs w:val="21"/>
        </w:rPr>
      </w:pPr>
    </w:p>
    <w:sdt>
      <w:sdtPr>
        <w:rPr>
          <w:rFonts w:asciiTheme="minorHAnsi" w:hAnsiTheme="minorHAnsi" w:cs="宋体" w:hint="eastAsia"/>
          <w:b w:val="0"/>
          <w:bCs w:val="0"/>
          <w:kern w:val="0"/>
          <w:szCs w:val="22"/>
        </w:rPr>
        <w:alias w:val="模块:期末公司已质押的应收票据情况"/>
        <w:tag w:val="_GBC_8fdb3f7098324d0d8b9f6e395abf9009"/>
        <w:id w:val="302119198"/>
        <w:lock w:val="sdtLocked"/>
        <w:placeholder>
          <w:docPart w:val="GBC22222222222222222222222222222"/>
        </w:placeholder>
      </w:sdtPr>
      <w:sdtEndPr>
        <w:rPr>
          <w:rFonts w:ascii="Times New Roman" w:hAnsi="Times New Roman" w:cs="Times New Roman"/>
          <w:kern w:val="2"/>
          <w:szCs w:val="24"/>
        </w:rPr>
      </w:sdtEndPr>
      <w:sdtContent>
        <w:p w:rsidR="006607F0" w:rsidRDefault="00411289" w:rsidP="00F5442C">
          <w:pPr>
            <w:pStyle w:val="4"/>
            <w:numPr>
              <w:ilvl w:val="3"/>
              <w:numId w:val="32"/>
            </w:numPr>
          </w:pPr>
          <w:r>
            <w:t>期末公司已</w:t>
          </w:r>
          <w:r>
            <w:rPr>
              <w:rFonts w:hint="eastAsia"/>
            </w:rPr>
            <w:t>质押</w:t>
          </w:r>
          <w:r>
            <w:t>的应收票据</w:t>
          </w:r>
        </w:p>
        <w:sdt>
          <w:sdtPr>
            <w:alias w:val="是否适用：期末公司已质押的应收票据[双击切换]"/>
            <w:tag w:val="_GBC_3440ef2908e64e51a440106bfa389257"/>
            <w:id w:val="-1447307730"/>
            <w:lock w:val="sdtLocked"/>
            <w:placeholder>
              <w:docPart w:val="GBC22222222222222222222222222222"/>
            </w:placeholder>
          </w:sdtPr>
          <w:sdtEndPr/>
          <w:sdtContent>
            <w:p w:rsidR="006607F0" w:rsidRDefault="00411289" w:rsidP="000829B5">
              <w:pPr>
                <w:rPr>
                  <w:szCs w:val="21"/>
                </w:rPr>
              </w:pPr>
              <w:r>
                <w:fldChar w:fldCharType="begin"/>
              </w:r>
              <w:r w:rsidR="000829B5">
                <w:instrText xml:space="preserve"> MACROBUTTON  SnrToggleCheckbox □适用 </w:instrText>
              </w:r>
              <w:r>
                <w:fldChar w:fldCharType="end"/>
              </w:r>
              <w:r>
                <w:fldChar w:fldCharType="begin"/>
              </w:r>
              <w:r w:rsidR="000829B5">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GBC_d0a9833415574c7baa9ef176fea05ecf"/>
        <w:id w:val="1479573711"/>
        <w:lock w:val="sdtLocked"/>
        <w:placeholder>
          <w:docPart w:val="GBC22222222222222222222222222222"/>
        </w:placeholder>
      </w:sdtPr>
      <w:sdtEndPr>
        <w:rPr>
          <w:rFonts w:ascii="Times New Roman" w:hAnsi="Times New Roman" w:cs="Times New Roman"/>
          <w:kern w:val="2"/>
          <w:szCs w:val="24"/>
        </w:rPr>
      </w:sdtEndPr>
      <w:sdtContent>
        <w:p w:rsidR="006607F0" w:rsidRDefault="00411289" w:rsidP="00F5442C">
          <w:pPr>
            <w:pStyle w:val="4"/>
            <w:numPr>
              <w:ilvl w:val="3"/>
              <w:numId w:val="32"/>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1566379285"/>
            <w:lock w:val="sdtLocked"/>
            <w:placeholder>
              <w:docPart w:val="GBC22222222222222222222222222222"/>
            </w:placeholder>
          </w:sdtPr>
          <w:sdtEndPr/>
          <w:sdtContent>
            <w:p w:rsidR="006607F0" w:rsidRDefault="00411289">
              <w:r>
                <w:fldChar w:fldCharType="begin"/>
              </w:r>
              <w:r w:rsidR="000829B5">
                <w:instrText xml:space="preserve"> MACROBUTTON  SnrToggleCheckbox √适用 </w:instrText>
              </w:r>
              <w:r>
                <w:fldChar w:fldCharType="end"/>
              </w:r>
              <w:r>
                <w:fldChar w:fldCharType="begin"/>
              </w:r>
              <w:r w:rsidR="000829B5">
                <w:instrText xml:space="preserve"> MACROBUTTON  SnrToggleCheckbox □不适用 </w:instrText>
              </w:r>
              <w:r>
                <w:fldChar w:fldCharType="end"/>
              </w:r>
            </w:p>
          </w:sdtContent>
        </w:sdt>
        <w:p w:rsidR="006607F0" w:rsidRDefault="00411289">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6726877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394a26f35e05433d88a516241a51f5ba"/>
              <w:id w:val="19155108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877"/>
            <w:gridCol w:w="3050"/>
            <w:gridCol w:w="3122"/>
          </w:tblGrid>
          <w:tr w:rsidR="006607F0" w:rsidTr="007C634C">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6607F0" w:rsidRDefault="00411289">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6607F0" w:rsidRDefault="00411289">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6607F0" w:rsidRDefault="00411289">
                <w:pPr>
                  <w:jc w:val="center"/>
                  <w:rPr>
                    <w:szCs w:val="21"/>
                  </w:rPr>
                </w:pPr>
                <w:r>
                  <w:rPr>
                    <w:rFonts w:hint="eastAsia"/>
                    <w:szCs w:val="21"/>
                  </w:rPr>
                  <w:t>期末未终止确认金额</w:t>
                </w:r>
              </w:p>
            </w:tc>
          </w:tr>
          <w:tr w:rsidR="006607F0" w:rsidTr="002F7FCB">
            <w:tc>
              <w:tcPr>
                <w:tcW w:w="1590" w:type="pct"/>
                <w:tcBorders>
                  <w:top w:val="single" w:sz="6" w:space="0" w:color="auto"/>
                  <w:left w:val="single" w:sz="4" w:space="0" w:color="auto"/>
                  <w:bottom w:val="single" w:sz="6" w:space="0" w:color="auto"/>
                  <w:right w:val="single" w:sz="6" w:space="0" w:color="auto"/>
                </w:tcBorders>
                <w:shd w:val="clear" w:color="auto" w:fill="auto"/>
              </w:tcPr>
              <w:p w:rsidR="006607F0" w:rsidRDefault="00411289">
                <w:pPr>
                  <w:rPr>
                    <w:szCs w:val="21"/>
                  </w:rPr>
                </w:pPr>
                <w:r>
                  <w:rPr>
                    <w:rFonts w:hint="eastAsia"/>
                  </w:rPr>
                  <w:t>银行承兑票据</w:t>
                </w:r>
              </w:p>
            </w:tc>
            <w:sdt>
              <w:sdtPr>
                <w:rPr>
                  <w:rFonts w:hint="eastAsia"/>
                  <w:szCs w:val="21"/>
                </w:rPr>
                <w:alias w:val="公司已背书或贴现且在资产负债表日尚未到期的应收票据-银行承兑票据期末终止确认金额"/>
                <w:tag w:val="_GBC_88e24bcf401841d2906cfaadf7ec9895"/>
                <w:id w:val="1969544210"/>
                <w:lock w:val="sdtLocked"/>
              </w:sdt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6607F0" w:rsidRDefault="000829B5">
                    <w:pPr>
                      <w:jc w:val="right"/>
                      <w:rPr>
                        <w:szCs w:val="21"/>
                      </w:rPr>
                    </w:pPr>
                    <w:r>
                      <w:rPr>
                        <w:szCs w:val="21"/>
                      </w:rPr>
                      <w:t>1,152,000.00</w:t>
                    </w:r>
                  </w:p>
                </w:tc>
              </w:sdtContent>
            </w:sdt>
            <w:sdt>
              <w:sdtPr>
                <w:rPr>
                  <w:rFonts w:hint="eastAsia"/>
                  <w:szCs w:val="21"/>
                </w:rPr>
                <w:alias w:val="公司已背书或贴现且在资产负债表日尚未到期的应收票据-银行承兑票据期末未终止确认金额"/>
                <w:tag w:val="_GBC_21b640edb4d2433bae3f663cab81aa6c"/>
                <w:id w:val="80958556"/>
                <w:lock w:val="sdtLocked"/>
                <w:showingPlcHdr/>
              </w:sdt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6607F0" w:rsidRDefault="000829B5">
                    <w:pPr>
                      <w:jc w:val="right"/>
                      <w:rPr>
                        <w:szCs w:val="21"/>
                      </w:rPr>
                    </w:pPr>
                    <w:r>
                      <w:rPr>
                        <w:szCs w:val="21"/>
                      </w:rPr>
                      <w:t xml:space="preserve">     </w:t>
                    </w:r>
                  </w:p>
                </w:tc>
              </w:sdtContent>
            </w:sdt>
          </w:tr>
          <w:tr w:rsidR="006607F0" w:rsidTr="002F7FCB">
            <w:tc>
              <w:tcPr>
                <w:tcW w:w="1590" w:type="pct"/>
                <w:tcBorders>
                  <w:top w:val="single" w:sz="6" w:space="0" w:color="auto"/>
                  <w:left w:val="single" w:sz="4" w:space="0" w:color="auto"/>
                  <w:bottom w:val="single" w:sz="6" w:space="0" w:color="auto"/>
                  <w:right w:val="single" w:sz="6" w:space="0" w:color="auto"/>
                </w:tcBorders>
                <w:shd w:val="clear" w:color="auto" w:fill="auto"/>
              </w:tcPr>
              <w:p w:rsidR="006607F0" w:rsidRDefault="00411289">
                <w:r>
                  <w:rPr>
                    <w:rFonts w:hint="eastAsia"/>
                  </w:rPr>
                  <w:t>商业承兑票据</w:t>
                </w:r>
              </w:p>
            </w:tc>
            <w:sdt>
              <w:sdtPr>
                <w:rPr>
                  <w:rFonts w:hint="eastAsia"/>
                  <w:szCs w:val="21"/>
                </w:rPr>
                <w:alias w:val="公司已背书或贴现且在资产负债表日尚未到期的应收票据-商业承兑票据期末终止确认金额"/>
                <w:tag w:val="_GBC_b709380134d64a20a4755e1c374daae6"/>
                <w:id w:val="-1250891780"/>
                <w:lock w:val="sdtLocked"/>
                <w:showingPlcHdr/>
              </w:sdt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6607F0" w:rsidRDefault="000829B5">
                    <w:pPr>
                      <w:jc w:val="right"/>
                      <w:rPr>
                        <w:szCs w:val="21"/>
                      </w:rPr>
                    </w:pPr>
                    <w:r>
                      <w:rPr>
                        <w:szCs w:val="21"/>
                      </w:rPr>
                      <w:t xml:space="preserve">     </w:t>
                    </w:r>
                  </w:p>
                </w:tc>
              </w:sdtContent>
            </w:sdt>
            <w:sdt>
              <w:sdtPr>
                <w:rPr>
                  <w:rFonts w:hint="eastAsia"/>
                  <w:szCs w:val="21"/>
                </w:rPr>
                <w:alias w:val="公司已背书或贴现且在资产负债表日尚未到期的应收票据-商业承兑票据期末未终止确认金额"/>
                <w:tag w:val="_GBC_b1d6937b9c25455cb8b73915927baf93"/>
                <w:id w:val="235443934"/>
                <w:lock w:val="sdtLocked"/>
              </w:sdt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6607F0" w:rsidRDefault="000829B5">
                    <w:pPr>
                      <w:jc w:val="right"/>
                      <w:rPr>
                        <w:szCs w:val="21"/>
                      </w:rPr>
                    </w:pPr>
                    <w:r>
                      <w:rPr>
                        <w:szCs w:val="21"/>
                      </w:rPr>
                      <w:t>75,794,290.00</w:t>
                    </w:r>
                  </w:p>
                </w:tc>
              </w:sdtContent>
            </w:sdt>
          </w:tr>
          <w:tr w:rsidR="006607F0" w:rsidTr="007C634C">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6607F0" w:rsidRDefault="00411289">
                <w:pPr>
                  <w:jc w:val="center"/>
                </w:pPr>
                <w:r>
                  <w:rPr>
                    <w:rFonts w:hint="eastAsia"/>
                  </w:rPr>
                  <w:t>合计</w:t>
                </w:r>
              </w:p>
            </w:tc>
            <w:sdt>
              <w:sdtPr>
                <w:rPr>
                  <w:szCs w:val="21"/>
                </w:rPr>
                <w:alias w:val="公司已背书或贴现且在资产负债表日尚未到期的应收票据期末终止确认金额合计"/>
                <w:tag w:val="_GBC_08ae1658dece49ca989d5033f482f42f"/>
                <w:id w:val="495226477"/>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6607F0" w:rsidRDefault="000829B5">
                    <w:pPr>
                      <w:jc w:val="right"/>
                      <w:rPr>
                        <w:szCs w:val="21"/>
                      </w:rPr>
                    </w:pPr>
                    <w:r>
                      <w:rPr>
                        <w:szCs w:val="21"/>
                      </w:rPr>
                      <w:t>1,152,000.00</w:t>
                    </w:r>
                  </w:p>
                </w:tc>
              </w:sdtContent>
            </w:sdt>
            <w:sdt>
              <w:sdtPr>
                <w:rPr>
                  <w:szCs w:val="21"/>
                </w:rPr>
                <w:alias w:val="公司已背书或贴现且在资产负债表日尚未到期的应收票据期末未终止确认金额合计"/>
                <w:tag w:val="_GBC_76ae9802499f49a8979ffc6875d2f732"/>
                <w:id w:val="1257943561"/>
                <w:lock w:val="sdtLocked"/>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6607F0" w:rsidRDefault="000829B5">
                    <w:pPr>
                      <w:jc w:val="right"/>
                      <w:rPr>
                        <w:szCs w:val="21"/>
                      </w:rPr>
                    </w:pPr>
                    <w:r>
                      <w:rPr>
                        <w:szCs w:val="21"/>
                      </w:rPr>
                      <w:t>75,794,290.00</w:t>
                    </w:r>
                  </w:p>
                </w:tc>
              </w:sdtContent>
            </w:sdt>
          </w:tr>
        </w:tbl>
        <w:p w:rsidR="006607F0" w:rsidRDefault="00914BD0">
          <w:pPr>
            <w:rPr>
              <w:rFonts w:ascii="Times New Roman" w:hAnsi="Times New Roman" w:cs="Times New Roman"/>
              <w:kern w:val="2"/>
            </w:rPr>
          </w:pPr>
        </w:p>
      </w:sdtContent>
    </w:sdt>
    <w:p w:rsidR="006607F0" w:rsidRDefault="006607F0">
      <w:pPr>
        <w:rPr>
          <w:szCs w:val="21"/>
        </w:rPr>
      </w:pPr>
    </w:p>
    <w:p w:rsidR="006607F0" w:rsidRDefault="00411289" w:rsidP="00F5442C">
      <w:pPr>
        <w:pStyle w:val="3"/>
        <w:numPr>
          <w:ilvl w:val="0"/>
          <w:numId w:val="14"/>
        </w:numPr>
      </w:pPr>
      <w:r>
        <w:rPr>
          <w:rFonts w:hint="eastAsia"/>
        </w:rPr>
        <w:t>应收账款</w:t>
      </w:r>
    </w:p>
    <w:sdt>
      <w:sdtPr>
        <w:rPr>
          <w:rFonts w:asciiTheme="minorHAnsi" w:hAnsiTheme="minorHAnsi" w:cstheme="minorBidi" w:hint="eastAsia"/>
          <w:b w:val="0"/>
          <w:bCs w:val="0"/>
          <w:kern w:val="0"/>
          <w:szCs w:val="22"/>
        </w:rPr>
        <w:alias w:val="模块:应收账款按种类披露"/>
        <w:tag w:val="_GBC_574c8609ba154bda94573cc41d2b5e70"/>
        <w:id w:val="-1642492075"/>
        <w:lock w:val="sdtLocked"/>
        <w:placeholder>
          <w:docPart w:val="GBC22222222222222222222222222222"/>
        </w:placeholder>
      </w:sdtPr>
      <w:sdtEndPr>
        <w:rPr>
          <w:rFonts w:ascii="宋体" w:hAnsi="宋体" w:cs="宋体"/>
          <w:szCs w:val="24"/>
        </w:rPr>
      </w:sdtEndPr>
      <w:sdtContent>
        <w:p w:rsidR="006607F0" w:rsidRDefault="00411289" w:rsidP="00F5442C">
          <w:pPr>
            <w:pStyle w:val="4"/>
            <w:numPr>
              <w:ilvl w:val="3"/>
              <w:numId w:val="34"/>
            </w:numPr>
            <w:tabs>
              <w:tab w:val="left" w:pos="574"/>
            </w:tabs>
          </w:pPr>
          <w:r>
            <w:rPr>
              <w:rFonts w:hint="eastAsia"/>
            </w:rPr>
            <w:t>应收账款分类披露</w:t>
          </w:r>
        </w:p>
        <w:p w:rsidR="0051057C" w:rsidRDefault="00411289">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e29bc28aa2cc43ab8b3fe9e5133730a8"/>
              <w:id w:val="18973886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5e54f199042744db9cfae1892dddd7a0"/>
              <w:id w:val="-3868035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p w:rsidR="00CD10B3" w:rsidRDefault="00CD10B3"/>
        <w:tbl>
          <w:tblPr>
            <w:tblStyle w:val="g2"/>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022"/>
            <w:gridCol w:w="2120"/>
            <w:gridCol w:w="993"/>
            <w:gridCol w:w="1418"/>
            <w:gridCol w:w="709"/>
            <w:gridCol w:w="1715"/>
          </w:tblGrid>
          <w:tr w:rsidR="00692F55" w:rsidRPr="004D3FE0" w:rsidTr="00692F55">
            <w:trPr>
              <w:cantSplit/>
              <w:trHeight w:val="333"/>
            </w:trPr>
            <w:tc>
              <w:tcPr>
                <w:tcW w:w="1126" w:type="pct"/>
                <w:vMerge w:val="restart"/>
                <w:tcBorders>
                  <w:top w:val="single" w:sz="4" w:space="0" w:color="auto"/>
                  <w:left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类别</w:t>
                </w:r>
              </w:p>
            </w:tc>
            <w:tc>
              <w:tcPr>
                <w:tcW w:w="3874" w:type="pct"/>
                <w:gridSpan w:val="5"/>
                <w:tcBorders>
                  <w:top w:val="single" w:sz="4" w:space="0" w:color="auto"/>
                  <w:left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期末余额</w:t>
                </w:r>
              </w:p>
            </w:tc>
          </w:tr>
          <w:tr w:rsidR="00692F55" w:rsidRPr="004D3FE0" w:rsidTr="00BD0C72">
            <w:trPr>
              <w:cantSplit/>
              <w:trHeight w:val="227"/>
            </w:trPr>
            <w:tc>
              <w:tcPr>
                <w:tcW w:w="1126" w:type="pct"/>
                <w:vMerge/>
                <w:tcBorders>
                  <w:left w:val="single" w:sz="4" w:space="0" w:color="auto"/>
                  <w:right w:val="single" w:sz="4" w:space="0" w:color="auto"/>
                </w:tcBorders>
                <w:vAlign w:val="center"/>
              </w:tcPr>
              <w:p w:rsidR="00692F55" w:rsidRPr="004D3FE0" w:rsidRDefault="00692F55" w:rsidP="005B6236">
                <w:pPr>
                  <w:rPr>
                    <w:sz w:val="18"/>
                    <w:szCs w:val="18"/>
                  </w:rPr>
                </w:pPr>
              </w:p>
            </w:tc>
            <w:tc>
              <w:tcPr>
                <w:tcW w:w="1734" w:type="pct"/>
                <w:gridSpan w:val="2"/>
                <w:tcBorders>
                  <w:top w:val="single" w:sz="4" w:space="0" w:color="auto"/>
                  <w:left w:val="single" w:sz="4" w:space="0" w:color="auto"/>
                  <w:bottom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账面余额</w:t>
                </w:r>
              </w:p>
            </w:tc>
            <w:tc>
              <w:tcPr>
                <w:tcW w:w="1185" w:type="pct"/>
                <w:gridSpan w:val="2"/>
                <w:tcBorders>
                  <w:top w:val="single" w:sz="4" w:space="0" w:color="auto"/>
                  <w:left w:val="single" w:sz="4" w:space="0" w:color="auto"/>
                  <w:bottom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坏账准备</w:t>
                </w:r>
              </w:p>
            </w:tc>
            <w:tc>
              <w:tcPr>
                <w:tcW w:w="955" w:type="pct"/>
                <w:vMerge w:val="restart"/>
                <w:tcBorders>
                  <w:top w:val="single" w:sz="4" w:space="0" w:color="auto"/>
                  <w:left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账面</w:t>
                </w:r>
              </w:p>
              <w:p w:rsidR="00692F55" w:rsidRPr="004D3FE0" w:rsidRDefault="00692F55" w:rsidP="005B6236">
                <w:pPr>
                  <w:jc w:val="center"/>
                  <w:rPr>
                    <w:sz w:val="18"/>
                    <w:szCs w:val="18"/>
                  </w:rPr>
                </w:pPr>
                <w:r w:rsidRPr="004D3FE0">
                  <w:rPr>
                    <w:rFonts w:hint="eastAsia"/>
                    <w:sz w:val="18"/>
                    <w:szCs w:val="18"/>
                  </w:rPr>
                  <w:t>价值</w:t>
                </w:r>
              </w:p>
            </w:tc>
          </w:tr>
          <w:tr w:rsidR="00692F55" w:rsidRPr="004D3FE0" w:rsidTr="00BD0C72">
            <w:trPr>
              <w:cantSplit/>
              <w:trHeight w:val="474"/>
            </w:trPr>
            <w:tc>
              <w:tcPr>
                <w:tcW w:w="1126" w:type="pct"/>
                <w:vMerge/>
                <w:tcBorders>
                  <w:left w:val="single" w:sz="4" w:space="0" w:color="auto"/>
                  <w:bottom w:val="single" w:sz="4" w:space="0" w:color="auto"/>
                  <w:right w:val="single" w:sz="4" w:space="0" w:color="auto"/>
                </w:tcBorders>
                <w:vAlign w:val="center"/>
              </w:tcPr>
              <w:p w:rsidR="00692F55" w:rsidRPr="004D3FE0" w:rsidRDefault="00692F55" w:rsidP="005B6236">
                <w:pPr>
                  <w:rPr>
                    <w:sz w:val="18"/>
                    <w:szCs w:val="18"/>
                  </w:rPr>
                </w:pPr>
              </w:p>
            </w:tc>
            <w:tc>
              <w:tcPr>
                <w:tcW w:w="1181" w:type="pct"/>
                <w:tcBorders>
                  <w:left w:val="single" w:sz="4" w:space="0" w:color="auto"/>
                  <w:bottom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金额</w:t>
                </w:r>
              </w:p>
            </w:tc>
            <w:tc>
              <w:tcPr>
                <w:tcW w:w="553" w:type="pct"/>
                <w:tcBorders>
                  <w:left w:val="single" w:sz="4" w:space="0" w:color="auto"/>
                  <w:bottom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比例</w:t>
                </w:r>
                <w:r w:rsidRPr="004D3FE0">
                  <w:rPr>
                    <w:sz w:val="18"/>
                    <w:szCs w:val="18"/>
                  </w:rPr>
                  <w:t>(%)</w:t>
                </w:r>
              </w:p>
            </w:tc>
            <w:tc>
              <w:tcPr>
                <w:tcW w:w="790" w:type="pct"/>
                <w:tcBorders>
                  <w:left w:val="single" w:sz="4" w:space="0" w:color="auto"/>
                  <w:bottom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金额</w:t>
                </w:r>
              </w:p>
            </w:tc>
            <w:tc>
              <w:tcPr>
                <w:tcW w:w="395" w:type="pct"/>
                <w:tcBorders>
                  <w:left w:val="single" w:sz="4" w:space="0" w:color="auto"/>
                  <w:bottom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计提比例</w:t>
                </w:r>
                <w:r w:rsidRPr="004D3FE0">
                  <w:rPr>
                    <w:sz w:val="18"/>
                    <w:szCs w:val="18"/>
                  </w:rPr>
                  <w:t>(%)</w:t>
                </w:r>
              </w:p>
            </w:tc>
            <w:tc>
              <w:tcPr>
                <w:tcW w:w="955" w:type="pct"/>
                <w:vMerge/>
                <w:tcBorders>
                  <w:left w:val="single" w:sz="4" w:space="0" w:color="auto"/>
                  <w:bottom w:val="single" w:sz="4" w:space="0" w:color="auto"/>
                  <w:right w:val="single" w:sz="4" w:space="0" w:color="auto"/>
                </w:tcBorders>
                <w:vAlign w:val="center"/>
              </w:tcPr>
              <w:p w:rsidR="00692F55" w:rsidRPr="004D3FE0" w:rsidRDefault="00692F55" w:rsidP="005B6236">
                <w:pPr>
                  <w:jc w:val="center"/>
                  <w:rPr>
                    <w:sz w:val="18"/>
                    <w:szCs w:val="18"/>
                  </w:rPr>
                </w:pPr>
              </w:p>
            </w:tc>
          </w:tr>
          <w:tr w:rsidR="00692F55" w:rsidRPr="004D3FE0" w:rsidTr="00EB5824">
            <w:trPr>
              <w:cantSplit/>
            </w:trPr>
            <w:tc>
              <w:tcPr>
                <w:tcW w:w="1126" w:type="pct"/>
                <w:tcBorders>
                  <w:top w:val="single" w:sz="4" w:space="0" w:color="auto"/>
                  <w:left w:val="single" w:sz="4" w:space="0" w:color="auto"/>
                  <w:bottom w:val="single" w:sz="4" w:space="0" w:color="auto"/>
                  <w:right w:val="single" w:sz="4" w:space="0" w:color="auto"/>
                </w:tcBorders>
              </w:tcPr>
              <w:p w:rsidR="00692F55" w:rsidRPr="004D3FE0" w:rsidRDefault="00692F55" w:rsidP="005B6236">
                <w:pPr>
                  <w:rPr>
                    <w:sz w:val="18"/>
                    <w:szCs w:val="18"/>
                  </w:rPr>
                </w:pPr>
                <w:r w:rsidRPr="004D3FE0">
                  <w:rPr>
                    <w:rFonts w:hint="eastAsia"/>
                    <w:sz w:val="18"/>
                    <w:szCs w:val="18"/>
                  </w:rPr>
                  <w:t>单项金额重大并单独计提坏账准备的应收账款</w:t>
                </w:r>
              </w:p>
            </w:tc>
            <w:sdt>
              <w:sdtPr>
                <w:rPr>
                  <w:sz w:val="18"/>
                  <w:szCs w:val="18"/>
                </w:rPr>
                <w:alias w:val="单项金额重大的应收款项金额合计"/>
                <w:tag w:val="_GBC_f1053982414b4cf2badb33b186752ced"/>
                <w:id w:val="-437453608"/>
                <w:lock w:val="sdtLocked"/>
              </w:sdtPr>
              <w:sdtEndPr/>
              <w:sdtContent>
                <w:tc>
                  <w:tcPr>
                    <w:tcW w:w="1181"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4D3FE0">
                      <w:rPr>
                        <w:sz w:val="18"/>
                        <w:szCs w:val="18"/>
                      </w:rPr>
                      <w:t>127,800,000.00</w:t>
                    </w:r>
                  </w:p>
                </w:tc>
              </w:sdtContent>
            </w:sdt>
            <w:sdt>
              <w:sdtPr>
                <w:rPr>
                  <w:sz w:val="18"/>
                  <w:szCs w:val="18"/>
                </w:rPr>
                <w:alias w:val="单项金额重大的应收款项比例"/>
                <w:tag w:val="_GBC_2c65deab7e1f42c0bd8ee161d9be894c"/>
                <w:id w:val="1609930885"/>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4D3FE0">
                      <w:rPr>
                        <w:sz w:val="18"/>
                        <w:szCs w:val="18"/>
                      </w:rPr>
                      <w:t>3.43</w:t>
                    </w:r>
                  </w:p>
                </w:tc>
              </w:sdtContent>
            </w:sdt>
            <w:sdt>
              <w:sdtPr>
                <w:rPr>
                  <w:sz w:val="18"/>
                  <w:szCs w:val="18"/>
                </w:rPr>
                <w:alias w:val="单项金额重大的应收款项坏账准备金额"/>
                <w:tag w:val="_GBC_152d7cf1684446c5ae13ee837726a640"/>
                <w:id w:val="1989436527"/>
                <w:lock w:val="sdtLocked"/>
              </w:sdtPr>
              <w:sdtEndPr/>
              <w:sdtContent>
                <w:tc>
                  <w:tcPr>
                    <w:tcW w:w="790"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4D3FE0">
                      <w:rPr>
                        <w:sz w:val="18"/>
                        <w:szCs w:val="18"/>
                      </w:rPr>
                      <w:t>25,560,000.00</w:t>
                    </w:r>
                  </w:p>
                </w:tc>
              </w:sdtContent>
            </w:sdt>
            <w:sdt>
              <w:sdtPr>
                <w:rPr>
                  <w:sz w:val="18"/>
                  <w:szCs w:val="18"/>
                </w:rPr>
                <w:alias w:val="单项金额重大的应收款项坏账准备比例"/>
                <w:tag w:val="_GBC_98149a0a22e5407da0228bb6178bd31a"/>
                <w:id w:val="1343814927"/>
                <w:lock w:val="sdtLocked"/>
              </w:sdtPr>
              <w:sdtEndPr/>
              <w:sdtContent>
                <w:tc>
                  <w:tcPr>
                    <w:tcW w:w="395"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4D3FE0">
                      <w:rPr>
                        <w:sz w:val="18"/>
                        <w:szCs w:val="18"/>
                      </w:rPr>
                      <w:t>20.00</w:t>
                    </w:r>
                  </w:p>
                </w:tc>
              </w:sdtContent>
            </w:sdt>
            <w:sdt>
              <w:sdtPr>
                <w:rPr>
                  <w:sz w:val="18"/>
                  <w:szCs w:val="18"/>
                </w:rPr>
                <w:alias w:val="单项金额重大并单独计提坏账准备的应收账款账面价值"/>
                <w:tag w:val="_GBC_9a2331ea9f6b4a4b8152e003900b4ccc"/>
                <w:id w:val="-1709873813"/>
                <w:lock w:val="sdtLocked"/>
              </w:sdtPr>
              <w:sdtEndPr/>
              <w:sdtContent>
                <w:tc>
                  <w:tcPr>
                    <w:tcW w:w="955"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4D3FE0">
                      <w:rPr>
                        <w:sz w:val="18"/>
                        <w:szCs w:val="18"/>
                      </w:rPr>
                      <w:t>102,240,000.00</w:t>
                    </w:r>
                  </w:p>
                </w:tc>
              </w:sdtContent>
            </w:sdt>
          </w:tr>
          <w:tr w:rsidR="00692F55" w:rsidRPr="004D3FE0" w:rsidTr="00EB5824">
            <w:trPr>
              <w:cantSplit/>
            </w:trPr>
            <w:tc>
              <w:tcPr>
                <w:tcW w:w="1126" w:type="pct"/>
                <w:tcBorders>
                  <w:top w:val="single" w:sz="4" w:space="0" w:color="auto"/>
                  <w:left w:val="single" w:sz="4" w:space="0" w:color="auto"/>
                  <w:bottom w:val="single" w:sz="4" w:space="0" w:color="auto"/>
                  <w:right w:val="single" w:sz="4" w:space="0" w:color="auto"/>
                </w:tcBorders>
              </w:tcPr>
              <w:p w:rsidR="00692F55" w:rsidRPr="004D3FE0" w:rsidRDefault="00692F55" w:rsidP="005B6236">
                <w:pPr>
                  <w:rPr>
                    <w:sz w:val="18"/>
                    <w:szCs w:val="18"/>
                  </w:rPr>
                </w:pPr>
                <w:r w:rsidRPr="004D3FE0">
                  <w:rPr>
                    <w:rFonts w:hint="eastAsia"/>
                    <w:sz w:val="18"/>
                    <w:szCs w:val="18"/>
                  </w:rPr>
                  <w:t>按信用风险特征组合计提坏账准备的应收账款</w:t>
                </w:r>
              </w:p>
            </w:tc>
            <w:sdt>
              <w:sdtPr>
                <w:rPr>
                  <w:sz w:val="18"/>
                  <w:szCs w:val="18"/>
                </w:rPr>
                <w:alias w:val="按信用风险特征组合计提坏账准备的应收款项金额"/>
                <w:tag w:val="_GBC_d7d822d8984b432aaea4f78bd27c8d7c"/>
                <w:id w:val="529997728"/>
                <w:lock w:val="sdtLocked"/>
              </w:sdtPr>
              <w:sdtEndPr/>
              <w:sdtContent>
                <w:tc>
                  <w:tcPr>
                    <w:tcW w:w="1181" w:type="pct"/>
                    <w:tcBorders>
                      <w:top w:val="single" w:sz="4" w:space="0" w:color="auto"/>
                      <w:left w:val="single" w:sz="4" w:space="0" w:color="auto"/>
                      <w:bottom w:val="single" w:sz="4" w:space="0" w:color="auto"/>
                      <w:right w:val="single" w:sz="4" w:space="0" w:color="auto"/>
                    </w:tcBorders>
                    <w:vAlign w:val="center"/>
                  </w:tcPr>
                  <w:p w:rsidR="00692F55" w:rsidRPr="004D3FE0" w:rsidRDefault="00BD0C72" w:rsidP="00EB5824">
                    <w:pPr>
                      <w:jc w:val="right"/>
                      <w:rPr>
                        <w:sz w:val="18"/>
                        <w:szCs w:val="18"/>
                      </w:rPr>
                    </w:pPr>
                    <w:r>
                      <w:rPr>
                        <w:sz w:val="18"/>
                        <w:szCs w:val="18"/>
                      </w:rPr>
                      <w:t>3,447,309,016.04</w:t>
                    </w:r>
                  </w:p>
                </w:tc>
              </w:sdtContent>
            </w:sdt>
            <w:sdt>
              <w:sdtPr>
                <w:rPr>
                  <w:sz w:val="18"/>
                  <w:szCs w:val="18"/>
                </w:rPr>
                <w:alias w:val="按信用风险特征组合计提坏账准备的应收款项比例"/>
                <w:tag w:val="_GBC_34e437c3124948c8a02802972697f2c1"/>
                <w:id w:val="-1822647624"/>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rsidR="00692F55" w:rsidRPr="004D3FE0" w:rsidRDefault="00BD0C72" w:rsidP="00EB5824">
                    <w:pPr>
                      <w:jc w:val="right"/>
                      <w:rPr>
                        <w:sz w:val="18"/>
                        <w:szCs w:val="18"/>
                      </w:rPr>
                    </w:pPr>
                    <w:r>
                      <w:rPr>
                        <w:sz w:val="18"/>
                        <w:szCs w:val="18"/>
                      </w:rPr>
                      <w:t>92.53</w:t>
                    </w:r>
                  </w:p>
                </w:tc>
              </w:sdtContent>
            </w:sdt>
            <w:sdt>
              <w:sdtPr>
                <w:rPr>
                  <w:sz w:val="18"/>
                  <w:szCs w:val="18"/>
                </w:rPr>
                <w:alias w:val="按信用风险特征组合计提坏账准备的应收款项坏账准备金额"/>
                <w:tag w:val="_GBC_7cc165d3d8f94e3cb382657a50838675"/>
                <w:id w:val="-457115170"/>
                <w:lock w:val="sdtLocked"/>
              </w:sdtPr>
              <w:sdtEndPr/>
              <w:sdtContent>
                <w:tc>
                  <w:tcPr>
                    <w:tcW w:w="790" w:type="pct"/>
                    <w:tcBorders>
                      <w:top w:val="single" w:sz="4" w:space="0" w:color="auto"/>
                      <w:left w:val="single" w:sz="4" w:space="0" w:color="auto"/>
                      <w:bottom w:val="single" w:sz="4" w:space="0" w:color="auto"/>
                      <w:right w:val="single" w:sz="4" w:space="0" w:color="auto"/>
                    </w:tcBorders>
                    <w:vAlign w:val="center"/>
                  </w:tcPr>
                  <w:p w:rsidR="00692F55" w:rsidRPr="004D3FE0" w:rsidRDefault="00BD0C72" w:rsidP="00EB5824">
                    <w:pPr>
                      <w:jc w:val="right"/>
                      <w:rPr>
                        <w:sz w:val="18"/>
                        <w:szCs w:val="18"/>
                      </w:rPr>
                    </w:pPr>
                    <w:r>
                      <w:rPr>
                        <w:sz w:val="18"/>
                        <w:szCs w:val="18"/>
                      </w:rPr>
                      <w:t>540,149,197.27</w:t>
                    </w:r>
                  </w:p>
                </w:tc>
              </w:sdtContent>
            </w:sdt>
            <w:sdt>
              <w:sdtPr>
                <w:rPr>
                  <w:sz w:val="18"/>
                  <w:szCs w:val="18"/>
                </w:rPr>
                <w:alias w:val="按信用风险特征组合计提坏账准备的应收款项坏账准备比例"/>
                <w:tag w:val="_GBC_158bb35596c14502a3706e29ec3bd437"/>
                <w:id w:val="682091975"/>
                <w:lock w:val="sdtLocked"/>
                <w:showingPlcHdr/>
              </w:sdtPr>
              <w:sdtEndPr/>
              <w:sdtContent>
                <w:tc>
                  <w:tcPr>
                    <w:tcW w:w="395" w:type="pct"/>
                    <w:tcBorders>
                      <w:top w:val="single" w:sz="4" w:space="0" w:color="auto"/>
                      <w:left w:val="single" w:sz="4" w:space="0" w:color="auto"/>
                      <w:bottom w:val="single" w:sz="4" w:space="0" w:color="auto"/>
                      <w:right w:val="single" w:sz="4" w:space="0" w:color="auto"/>
                    </w:tcBorders>
                    <w:vAlign w:val="center"/>
                  </w:tcPr>
                  <w:p w:rsidR="00692F55" w:rsidRPr="004D3FE0" w:rsidRDefault="00AB1345" w:rsidP="00AB1345">
                    <w:pPr>
                      <w:jc w:val="right"/>
                      <w:rPr>
                        <w:sz w:val="18"/>
                        <w:szCs w:val="18"/>
                      </w:rPr>
                    </w:pPr>
                    <w:r>
                      <w:rPr>
                        <w:sz w:val="18"/>
                        <w:szCs w:val="18"/>
                      </w:rPr>
                      <w:t xml:space="preserve">     </w:t>
                    </w:r>
                  </w:p>
                </w:tc>
              </w:sdtContent>
            </w:sdt>
            <w:sdt>
              <w:sdtPr>
                <w:rPr>
                  <w:sz w:val="18"/>
                  <w:szCs w:val="18"/>
                </w:rPr>
                <w:alias w:val="按信用风险特征组合计提坏账准备的应收账款账面价值"/>
                <w:tag w:val="_GBC_9422f9af7e374fdea927f902a69aaaaa"/>
                <w:id w:val="1714231185"/>
                <w:lock w:val="sdtLocked"/>
              </w:sdtPr>
              <w:sdtEndPr/>
              <w:sdtContent>
                <w:tc>
                  <w:tcPr>
                    <w:tcW w:w="955" w:type="pct"/>
                    <w:tcBorders>
                      <w:top w:val="single" w:sz="4" w:space="0" w:color="auto"/>
                      <w:left w:val="single" w:sz="4" w:space="0" w:color="auto"/>
                      <w:bottom w:val="single" w:sz="4" w:space="0" w:color="auto"/>
                      <w:right w:val="single" w:sz="4" w:space="0" w:color="auto"/>
                    </w:tcBorders>
                    <w:vAlign w:val="center"/>
                  </w:tcPr>
                  <w:p w:rsidR="00692F55" w:rsidRPr="004D3FE0" w:rsidRDefault="00BD0C72" w:rsidP="00EB5824">
                    <w:pPr>
                      <w:jc w:val="right"/>
                      <w:rPr>
                        <w:sz w:val="18"/>
                        <w:szCs w:val="18"/>
                      </w:rPr>
                    </w:pPr>
                    <w:r>
                      <w:rPr>
                        <w:sz w:val="18"/>
                        <w:szCs w:val="18"/>
                      </w:rPr>
                      <w:t>2,907,159,818.77</w:t>
                    </w:r>
                  </w:p>
                </w:tc>
              </w:sdtContent>
            </w:sdt>
          </w:tr>
          <w:tr w:rsidR="00BD0C72" w:rsidRPr="004D3FE0" w:rsidTr="00EB5824">
            <w:trPr>
              <w:cantSplit/>
            </w:trPr>
            <w:tc>
              <w:tcPr>
                <w:tcW w:w="1126" w:type="pct"/>
                <w:tcBorders>
                  <w:top w:val="single" w:sz="4" w:space="0" w:color="auto"/>
                  <w:left w:val="single" w:sz="4" w:space="0" w:color="auto"/>
                  <w:bottom w:val="single" w:sz="4" w:space="0" w:color="auto"/>
                  <w:right w:val="single" w:sz="4" w:space="0" w:color="auto"/>
                </w:tcBorders>
              </w:tcPr>
              <w:p w:rsidR="00BD0C72" w:rsidRPr="004D3FE0" w:rsidRDefault="00BD0C72" w:rsidP="005B6236">
                <w:pPr>
                  <w:rPr>
                    <w:sz w:val="18"/>
                    <w:szCs w:val="18"/>
                  </w:rPr>
                </w:pPr>
                <w:r w:rsidRPr="00BD0C72">
                  <w:rPr>
                    <w:rFonts w:hint="eastAsia"/>
                    <w:sz w:val="18"/>
                    <w:szCs w:val="18"/>
                  </w:rPr>
                  <w:t>组合</w:t>
                </w:r>
                <w:r w:rsidRPr="00BD0C72">
                  <w:rPr>
                    <w:sz w:val="18"/>
                    <w:szCs w:val="18"/>
                  </w:rPr>
                  <w:t>1：单项金额重大但组合风险较小</w:t>
                </w:r>
              </w:p>
            </w:tc>
            <w:tc>
              <w:tcPr>
                <w:tcW w:w="1181" w:type="pct"/>
                <w:tcBorders>
                  <w:top w:val="single" w:sz="4" w:space="0" w:color="auto"/>
                  <w:left w:val="single" w:sz="4" w:space="0" w:color="auto"/>
                  <w:bottom w:val="single" w:sz="4" w:space="0" w:color="auto"/>
                  <w:right w:val="single" w:sz="4" w:space="0" w:color="auto"/>
                </w:tcBorders>
                <w:vAlign w:val="center"/>
              </w:tcPr>
              <w:p w:rsidR="00BD0C72" w:rsidRPr="00BD0C72" w:rsidRDefault="00BD0C72" w:rsidP="00EB5824">
                <w:pPr>
                  <w:jc w:val="right"/>
                  <w:rPr>
                    <w:sz w:val="18"/>
                    <w:szCs w:val="18"/>
                  </w:rPr>
                </w:pPr>
                <w:r>
                  <w:rPr>
                    <w:rFonts w:hint="eastAsia"/>
                    <w:sz w:val="18"/>
                    <w:szCs w:val="18"/>
                  </w:rPr>
                  <w:t>  </w:t>
                </w:r>
                <w:r w:rsidRPr="00BD0C72">
                  <w:rPr>
                    <w:sz w:val="18"/>
                    <w:szCs w:val="18"/>
                  </w:rPr>
                  <w:t xml:space="preserve"> 569,309,072.24</w:t>
                </w:r>
              </w:p>
            </w:tc>
            <w:tc>
              <w:tcPr>
                <w:tcW w:w="553" w:type="pct"/>
                <w:tcBorders>
                  <w:top w:val="single" w:sz="4" w:space="0" w:color="auto"/>
                  <w:left w:val="single" w:sz="4" w:space="0" w:color="auto"/>
                  <w:bottom w:val="single" w:sz="4" w:space="0" w:color="auto"/>
                  <w:right w:val="single" w:sz="4" w:space="0" w:color="auto"/>
                </w:tcBorders>
                <w:vAlign w:val="center"/>
              </w:tcPr>
              <w:p w:rsidR="00BD0C72" w:rsidRDefault="00BD0C72" w:rsidP="00EB5824">
                <w:pPr>
                  <w:jc w:val="right"/>
                  <w:rPr>
                    <w:sz w:val="18"/>
                    <w:szCs w:val="18"/>
                  </w:rPr>
                </w:pPr>
                <w:r w:rsidRPr="00BD0C72">
                  <w:rPr>
                    <w:sz w:val="18"/>
                    <w:szCs w:val="18"/>
                  </w:rPr>
                  <w:t>15.28</w:t>
                </w:r>
              </w:p>
            </w:tc>
            <w:tc>
              <w:tcPr>
                <w:tcW w:w="790" w:type="pct"/>
                <w:tcBorders>
                  <w:top w:val="single" w:sz="4" w:space="0" w:color="auto"/>
                  <w:left w:val="single" w:sz="4" w:space="0" w:color="auto"/>
                  <w:bottom w:val="single" w:sz="4" w:space="0" w:color="auto"/>
                  <w:right w:val="single" w:sz="4" w:space="0" w:color="auto"/>
                </w:tcBorders>
                <w:vAlign w:val="center"/>
              </w:tcPr>
              <w:p w:rsidR="00BD0C72" w:rsidRDefault="00BD0C72" w:rsidP="00EB5824">
                <w:pPr>
                  <w:jc w:val="right"/>
                  <w:rPr>
                    <w:sz w:val="18"/>
                    <w:szCs w:val="18"/>
                  </w:rPr>
                </w:pPr>
                <w:r w:rsidRPr="00BD0C72">
                  <w:rPr>
                    <w:sz w:val="18"/>
                    <w:szCs w:val="18"/>
                  </w:rPr>
                  <w:t>51,501,241.50</w:t>
                </w:r>
              </w:p>
            </w:tc>
            <w:tc>
              <w:tcPr>
                <w:tcW w:w="395" w:type="pct"/>
                <w:tcBorders>
                  <w:top w:val="single" w:sz="4" w:space="0" w:color="auto"/>
                  <w:left w:val="single" w:sz="4" w:space="0" w:color="auto"/>
                  <w:bottom w:val="single" w:sz="4" w:space="0" w:color="auto"/>
                  <w:right w:val="single" w:sz="4" w:space="0" w:color="auto"/>
                </w:tcBorders>
                <w:vAlign w:val="center"/>
              </w:tcPr>
              <w:p w:rsidR="00BD0C72" w:rsidRDefault="00BD0C72" w:rsidP="00EB5824">
                <w:pPr>
                  <w:jc w:val="right"/>
                  <w:rPr>
                    <w:sz w:val="18"/>
                    <w:szCs w:val="18"/>
                  </w:rPr>
                </w:pPr>
                <w:r w:rsidRPr="00BD0C72">
                  <w:rPr>
                    <w:sz w:val="18"/>
                    <w:szCs w:val="18"/>
                  </w:rPr>
                  <w:t>9.05</w:t>
                </w:r>
              </w:p>
            </w:tc>
            <w:tc>
              <w:tcPr>
                <w:tcW w:w="955" w:type="pct"/>
                <w:tcBorders>
                  <w:top w:val="single" w:sz="4" w:space="0" w:color="auto"/>
                  <w:left w:val="single" w:sz="4" w:space="0" w:color="auto"/>
                  <w:bottom w:val="single" w:sz="4" w:space="0" w:color="auto"/>
                  <w:right w:val="single" w:sz="4" w:space="0" w:color="auto"/>
                </w:tcBorders>
                <w:vAlign w:val="center"/>
              </w:tcPr>
              <w:p w:rsidR="00BD0C72" w:rsidRDefault="00BD0C72" w:rsidP="00EB5824">
                <w:pPr>
                  <w:jc w:val="right"/>
                  <w:rPr>
                    <w:sz w:val="18"/>
                    <w:szCs w:val="18"/>
                  </w:rPr>
                </w:pPr>
                <w:r w:rsidRPr="00BD0C72">
                  <w:rPr>
                    <w:sz w:val="18"/>
                    <w:szCs w:val="18"/>
                  </w:rPr>
                  <w:t xml:space="preserve"> 517,807,830.74</w:t>
                </w:r>
              </w:p>
            </w:tc>
          </w:tr>
          <w:tr w:rsidR="00BD0C72" w:rsidRPr="004D3FE0" w:rsidTr="00EB5824">
            <w:trPr>
              <w:cantSplit/>
            </w:trPr>
            <w:tc>
              <w:tcPr>
                <w:tcW w:w="1126" w:type="pct"/>
                <w:tcBorders>
                  <w:top w:val="single" w:sz="4" w:space="0" w:color="auto"/>
                  <w:left w:val="single" w:sz="4" w:space="0" w:color="auto"/>
                  <w:bottom w:val="single" w:sz="4" w:space="0" w:color="auto"/>
                  <w:right w:val="single" w:sz="4" w:space="0" w:color="auto"/>
                </w:tcBorders>
              </w:tcPr>
              <w:p w:rsidR="00BD0C72" w:rsidRPr="004D3FE0" w:rsidRDefault="00BD0C72" w:rsidP="005B6236">
                <w:pPr>
                  <w:rPr>
                    <w:sz w:val="18"/>
                    <w:szCs w:val="18"/>
                  </w:rPr>
                </w:pPr>
                <w:r w:rsidRPr="00BD0C72">
                  <w:rPr>
                    <w:rFonts w:hint="eastAsia"/>
                    <w:sz w:val="18"/>
                    <w:szCs w:val="18"/>
                  </w:rPr>
                  <w:t>组合</w:t>
                </w:r>
                <w:r w:rsidRPr="00BD0C72">
                  <w:rPr>
                    <w:sz w:val="18"/>
                    <w:szCs w:val="18"/>
                  </w:rPr>
                  <w:t>2：单项金额不重大但组合风险较小</w:t>
                </w:r>
              </w:p>
            </w:tc>
            <w:tc>
              <w:tcPr>
                <w:tcW w:w="1181" w:type="pct"/>
                <w:tcBorders>
                  <w:top w:val="single" w:sz="4" w:space="0" w:color="auto"/>
                  <w:left w:val="single" w:sz="4" w:space="0" w:color="auto"/>
                  <w:bottom w:val="single" w:sz="4" w:space="0" w:color="auto"/>
                  <w:right w:val="single" w:sz="4" w:space="0" w:color="auto"/>
                </w:tcBorders>
                <w:vAlign w:val="center"/>
              </w:tcPr>
              <w:p w:rsidR="00BD0C72" w:rsidRDefault="00BD0C72" w:rsidP="00EB5824">
                <w:pPr>
                  <w:jc w:val="right"/>
                  <w:rPr>
                    <w:sz w:val="18"/>
                    <w:szCs w:val="18"/>
                  </w:rPr>
                </w:pPr>
              </w:p>
            </w:tc>
            <w:tc>
              <w:tcPr>
                <w:tcW w:w="553" w:type="pct"/>
                <w:tcBorders>
                  <w:top w:val="single" w:sz="4" w:space="0" w:color="auto"/>
                  <w:left w:val="single" w:sz="4" w:space="0" w:color="auto"/>
                  <w:bottom w:val="single" w:sz="4" w:space="0" w:color="auto"/>
                  <w:right w:val="single" w:sz="4" w:space="0" w:color="auto"/>
                </w:tcBorders>
                <w:vAlign w:val="center"/>
              </w:tcPr>
              <w:p w:rsidR="00BD0C72" w:rsidRDefault="00BD0C72" w:rsidP="00EB5824">
                <w:pPr>
                  <w:jc w:val="right"/>
                  <w:rPr>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tcPr>
              <w:p w:rsidR="00BD0C72" w:rsidRDefault="00BD0C72" w:rsidP="00EB5824">
                <w:pPr>
                  <w:jc w:val="right"/>
                  <w:rPr>
                    <w:sz w:val="18"/>
                    <w:szCs w:val="18"/>
                  </w:rPr>
                </w:pPr>
              </w:p>
            </w:tc>
            <w:tc>
              <w:tcPr>
                <w:tcW w:w="395" w:type="pct"/>
                <w:tcBorders>
                  <w:top w:val="single" w:sz="4" w:space="0" w:color="auto"/>
                  <w:left w:val="single" w:sz="4" w:space="0" w:color="auto"/>
                  <w:bottom w:val="single" w:sz="4" w:space="0" w:color="auto"/>
                  <w:right w:val="single" w:sz="4" w:space="0" w:color="auto"/>
                </w:tcBorders>
                <w:vAlign w:val="center"/>
              </w:tcPr>
              <w:p w:rsidR="00BD0C72" w:rsidRDefault="00BD0C72" w:rsidP="00EB5824">
                <w:pPr>
                  <w:jc w:val="right"/>
                  <w:rPr>
                    <w:sz w:val="18"/>
                    <w:szCs w:val="18"/>
                  </w:rPr>
                </w:pPr>
              </w:p>
            </w:tc>
            <w:tc>
              <w:tcPr>
                <w:tcW w:w="955" w:type="pct"/>
                <w:tcBorders>
                  <w:top w:val="single" w:sz="4" w:space="0" w:color="auto"/>
                  <w:left w:val="single" w:sz="4" w:space="0" w:color="auto"/>
                  <w:bottom w:val="single" w:sz="4" w:space="0" w:color="auto"/>
                  <w:right w:val="single" w:sz="4" w:space="0" w:color="auto"/>
                </w:tcBorders>
                <w:vAlign w:val="center"/>
              </w:tcPr>
              <w:p w:rsidR="00BD0C72" w:rsidRDefault="00BD0C72" w:rsidP="00EB5824">
                <w:pPr>
                  <w:jc w:val="right"/>
                  <w:rPr>
                    <w:sz w:val="18"/>
                    <w:szCs w:val="18"/>
                  </w:rPr>
                </w:pPr>
              </w:p>
            </w:tc>
          </w:tr>
          <w:tr w:rsidR="00BD0C72" w:rsidRPr="004D3FE0" w:rsidTr="00EB5824">
            <w:trPr>
              <w:cantSplit/>
            </w:trPr>
            <w:tc>
              <w:tcPr>
                <w:tcW w:w="1126" w:type="pct"/>
                <w:tcBorders>
                  <w:top w:val="single" w:sz="4" w:space="0" w:color="auto"/>
                  <w:left w:val="single" w:sz="4" w:space="0" w:color="auto"/>
                  <w:bottom w:val="single" w:sz="4" w:space="0" w:color="auto"/>
                  <w:right w:val="single" w:sz="4" w:space="0" w:color="auto"/>
                </w:tcBorders>
              </w:tcPr>
              <w:p w:rsidR="00BD0C72" w:rsidRPr="004D3FE0" w:rsidRDefault="00BD0C72" w:rsidP="005B6236">
                <w:pPr>
                  <w:rPr>
                    <w:sz w:val="18"/>
                    <w:szCs w:val="18"/>
                  </w:rPr>
                </w:pPr>
                <w:r w:rsidRPr="00BD0C72">
                  <w:rPr>
                    <w:rFonts w:hint="eastAsia"/>
                    <w:sz w:val="18"/>
                    <w:szCs w:val="18"/>
                  </w:rPr>
                  <w:t>组合</w:t>
                </w:r>
                <w:r w:rsidRPr="00BD0C72">
                  <w:rPr>
                    <w:sz w:val="18"/>
                    <w:szCs w:val="18"/>
                  </w:rPr>
                  <w:t>3：组合风险较大</w:t>
                </w:r>
              </w:p>
            </w:tc>
            <w:tc>
              <w:tcPr>
                <w:tcW w:w="1181" w:type="pct"/>
                <w:tcBorders>
                  <w:top w:val="single" w:sz="4" w:space="0" w:color="auto"/>
                  <w:left w:val="single" w:sz="4" w:space="0" w:color="auto"/>
                  <w:bottom w:val="single" w:sz="4" w:space="0" w:color="auto"/>
                  <w:right w:val="single" w:sz="4" w:space="0" w:color="auto"/>
                </w:tcBorders>
                <w:vAlign w:val="center"/>
              </w:tcPr>
              <w:p w:rsidR="00BD0C72" w:rsidRDefault="00BD0C72" w:rsidP="00EB5824">
                <w:pPr>
                  <w:ind w:right="90"/>
                  <w:jc w:val="right"/>
                  <w:rPr>
                    <w:sz w:val="18"/>
                    <w:szCs w:val="18"/>
                  </w:rPr>
                </w:pPr>
                <w:r w:rsidRPr="00BD0C72">
                  <w:rPr>
                    <w:sz w:val="18"/>
                    <w:szCs w:val="18"/>
                  </w:rPr>
                  <w:t>2,877,999,943.80</w:t>
                </w:r>
              </w:p>
            </w:tc>
            <w:tc>
              <w:tcPr>
                <w:tcW w:w="553" w:type="pct"/>
                <w:tcBorders>
                  <w:top w:val="single" w:sz="4" w:space="0" w:color="auto"/>
                  <w:left w:val="single" w:sz="4" w:space="0" w:color="auto"/>
                  <w:bottom w:val="single" w:sz="4" w:space="0" w:color="auto"/>
                  <w:right w:val="single" w:sz="4" w:space="0" w:color="auto"/>
                </w:tcBorders>
                <w:vAlign w:val="center"/>
              </w:tcPr>
              <w:p w:rsidR="00BD0C72" w:rsidRDefault="00BD0C72" w:rsidP="00EB5824">
                <w:pPr>
                  <w:jc w:val="right"/>
                  <w:rPr>
                    <w:sz w:val="18"/>
                    <w:szCs w:val="18"/>
                  </w:rPr>
                </w:pPr>
                <w:r w:rsidRPr="00BD0C72">
                  <w:rPr>
                    <w:sz w:val="18"/>
                    <w:szCs w:val="18"/>
                  </w:rPr>
                  <w:t>77.25</w:t>
                </w:r>
              </w:p>
            </w:tc>
            <w:tc>
              <w:tcPr>
                <w:tcW w:w="790" w:type="pct"/>
                <w:tcBorders>
                  <w:top w:val="single" w:sz="4" w:space="0" w:color="auto"/>
                  <w:left w:val="single" w:sz="4" w:space="0" w:color="auto"/>
                  <w:bottom w:val="single" w:sz="4" w:space="0" w:color="auto"/>
                  <w:right w:val="single" w:sz="4" w:space="0" w:color="auto"/>
                </w:tcBorders>
                <w:vAlign w:val="center"/>
              </w:tcPr>
              <w:p w:rsidR="00BD0C72" w:rsidRDefault="00BD0C72" w:rsidP="00EB5824">
                <w:pPr>
                  <w:jc w:val="right"/>
                  <w:rPr>
                    <w:sz w:val="18"/>
                    <w:szCs w:val="18"/>
                  </w:rPr>
                </w:pPr>
                <w:r w:rsidRPr="00BD0C72">
                  <w:rPr>
                    <w:sz w:val="18"/>
                    <w:szCs w:val="18"/>
                  </w:rPr>
                  <w:t>488,647,955.77</w:t>
                </w:r>
              </w:p>
            </w:tc>
            <w:tc>
              <w:tcPr>
                <w:tcW w:w="395" w:type="pct"/>
                <w:tcBorders>
                  <w:top w:val="single" w:sz="4" w:space="0" w:color="auto"/>
                  <w:left w:val="single" w:sz="4" w:space="0" w:color="auto"/>
                  <w:bottom w:val="single" w:sz="4" w:space="0" w:color="auto"/>
                  <w:right w:val="single" w:sz="4" w:space="0" w:color="auto"/>
                </w:tcBorders>
                <w:vAlign w:val="center"/>
              </w:tcPr>
              <w:p w:rsidR="00BD0C72" w:rsidRDefault="00BD0C72" w:rsidP="00EB5824">
                <w:pPr>
                  <w:jc w:val="right"/>
                  <w:rPr>
                    <w:sz w:val="18"/>
                    <w:szCs w:val="18"/>
                  </w:rPr>
                </w:pPr>
                <w:r w:rsidRPr="00BD0C72">
                  <w:rPr>
                    <w:sz w:val="18"/>
                    <w:szCs w:val="18"/>
                  </w:rPr>
                  <w:t>16.98</w:t>
                </w:r>
              </w:p>
            </w:tc>
            <w:tc>
              <w:tcPr>
                <w:tcW w:w="955" w:type="pct"/>
                <w:tcBorders>
                  <w:top w:val="single" w:sz="4" w:space="0" w:color="auto"/>
                  <w:left w:val="single" w:sz="4" w:space="0" w:color="auto"/>
                  <w:bottom w:val="single" w:sz="4" w:space="0" w:color="auto"/>
                  <w:right w:val="single" w:sz="4" w:space="0" w:color="auto"/>
                </w:tcBorders>
                <w:vAlign w:val="center"/>
              </w:tcPr>
              <w:p w:rsidR="00BD0C72" w:rsidRDefault="00BD0C72" w:rsidP="00EB5824">
                <w:pPr>
                  <w:jc w:val="right"/>
                  <w:rPr>
                    <w:sz w:val="18"/>
                    <w:szCs w:val="18"/>
                  </w:rPr>
                </w:pPr>
                <w:r w:rsidRPr="00BD0C72">
                  <w:rPr>
                    <w:rFonts w:hint="eastAsia"/>
                    <w:sz w:val="18"/>
                    <w:szCs w:val="18"/>
                  </w:rPr>
                  <w:t> </w:t>
                </w:r>
                <w:r w:rsidRPr="00BD0C72">
                  <w:rPr>
                    <w:sz w:val="18"/>
                    <w:szCs w:val="18"/>
                  </w:rPr>
                  <w:t>2,389,351,988.03</w:t>
                </w:r>
              </w:p>
            </w:tc>
          </w:tr>
          <w:tr w:rsidR="00692F55" w:rsidRPr="004D3FE0" w:rsidTr="00EB5824">
            <w:trPr>
              <w:cantSplit/>
            </w:trPr>
            <w:tc>
              <w:tcPr>
                <w:tcW w:w="1126" w:type="pct"/>
                <w:tcBorders>
                  <w:top w:val="single" w:sz="4" w:space="0" w:color="auto"/>
                  <w:left w:val="single" w:sz="4" w:space="0" w:color="auto"/>
                  <w:bottom w:val="single" w:sz="4" w:space="0" w:color="auto"/>
                  <w:right w:val="single" w:sz="4" w:space="0" w:color="auto"/>
                </w:tcBorders>
              </w:tcPr>
              <w:p w:rsidR="00692F55" w:rsidRPr="004D3FE0" w:rsidRDefault="00692F55" w:rsidP="005B6236">
                <w:pPr>
                  <w:rPr>
                    <w:sz w:val="18"/>
                    <w:szCs w:val="18"/>
                  </w:rPr>
                </w:pPr>
                <w:r w:rsidRPr="004D3FE0">
                  <w:rPr>
                    <w:rFonts w:hint="eastAsia"/>
                    <w:sz w:val="18"/>
                    <w:szCs w:val="18"/>
                  </w:rPr>
                  <w:t>单项金额不重大但单独计提坏账准备的应收账款</w:t>
                </w:r>
              </w:p>
            </w:tc>
            <w:sdt>
              <w:sdtPr>
                <w:rPr>
                  <w:sz w:val="18"/>
                  <w:szCs w:val="18"/>
                </w:rPr>
                <w:alias w:val="单项金额不重大但按信用风险特征组合后该组合的风险较大的应收款项金额合计"/>
                <w:tag w:val="_GBC_221315b743754a279e823248e5c5f12b"/>
                <w:id w:val="1731722305"/>
                <w:lock w:val="sdtLocked"/>
              </w:sdtPr>
              <w:sdtEndPr/>
              <w:sdtContent>
                <w:tc>
                  <w:tcPr>
                    <w:tcW w:w="1181" w:type="pct"/>
                    <w:tcBorders>
                      <w:top w:val="single" w:sz="4" w:space="0" w:color="auto"/>
                      <w:left w:val="single" w:sz="4" w:space="0" w:color="auto"/>
                      <w:bottom w:val="single" w:sz="4" w:space="0" w:color="auto"/>
                      <w:right w:val="single" w:sz="4" w:space="0" w:color="auto"/>
                    </w:tcBorders>
                    <w:vAlign w:val="center"/>
                  </w:tcPr>
                  <w:p w:rsidR="00692F55" w:rsidRPr="004D3FE0" w:rsidRDefault="00BD0C72" w:rsidP="00EB5824">
                    <w:pPr>
                      <w:jc w:val="right"/>
                      <w:rPr>
                        <w:sz w:val="18"/>
                        <w:szCs w:val="18"/>
                      </w:rPr>
                    </w:pPr>
                    <w:r>
                      <w:rPr>
                        <w:sz w:val="18"/>
                        <w:szCs w:val="18"/>
                      </w:rPr>
                      <w:t>150,684,725.00</w:t>
                    </w:r>
                  </w:p>
                </w:tc>
              </w:sdtContent>
            </w:sdt>
            <w:sdt>
              <w:sdtPr>
                <w:rPr>
                  <w:sz w:val="18"/>
                  <w:szCs w:val="18"/>
                </w:rPr>
                <w:alias w:val="单项金额不重大但按信用风险特征组合后该组合的风险较大的应收款项比例"/>
                <w:tag w:val="_GBC_e08f7365fc524f4db073e693a308f248"/>
                <w:id w:val="-1333603560"/>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rsidR="00692F55" w:rsidRPr="004D3FE0" w:rsidRDefault="00BD0C72" w:rsidP="00EB5824">
                    <w:pPr>
                      <w:jc w:val="right"/>
                      <w:rPr>
                        <w:sz w:val="18"/>
                        <w:szCs w:val="18"/>
                      </w:rPr>
                    </w:pPr>
                    <w:r>
                      <w:rPr>
                        <w:sz w:val="18"/>
                        <w:szCs w:val="18"/>
                      </w:rPr>
                      <w:t>4.04</w:t>
                    </w:r>
                  </w:p>
                </w:tc>
              </w:sdtContent>
            </w:sdt>
            <w:sdt>
              <w:sdtPr>
                <w:rPr>
                  <w:sz w:val="18"/>
                  <w:szCs w:val="18"/>
                </w:rPr>
                <w:alias w:val="单项金额不重大但按信用风险特征组合后该组合的风险较大的应收款项坏账准备金额"/>
                <w:tag w:val="_GBC_ea31d5813b274a6ebe8a30fec696d289"/>
                <w:id w:val="-1784644615"/>
                <w:lock w:val="sdtLocked"/>
              </w:sdtPr>
              <w:sdtEndPr/>
              <w:sdtContent>
                <w:tc>
                  <w:tcPr>
                    <w:tcW w:w="790" w:type="pct"/>
                    <w:tcBorders>
                      <w:top w:val="single" w:sz="4" w:space="0" w:color="auto"/>
                      <w:left w:val="single" w:sz="4" w:space="0" w:color="auto"/>
                      <w:bottom w:val="single" w:sz="4" w:space="0" w:color="auto"/>
                      <w:right w:val="single" w:sz="4" w:space="0" w:color="auto"/>
                    </w:tcBorders>
                    <w:vAlign w:val="center"/>
                  </w:tcPr>
                  <w:p w:rsidR="00692F55" w:rsidRPr="004D3FE0" w:rsidRDefault="002105CB" w:rsidP="002105CB">
                    <w:pPr>
                      <w:jc w:val="right"/>
                      <w:rPr>
                        <w:sz w:val="18"/>
                        <w:szCs w:val="18"/>
                      </w:rPr>
                    </w:pPr>
                    <w:r>
                      <w:rPr>
                        <w:sz w:val="18"/>
                        <w:szCs w:val="18"/>
                      </w:rPr>
                      <w:t>93,223,630.00</w:t>
                    </w:r>
                  </w:p>
                </w:tc>
              </w:sdtContent>
            </w:sdt>
            <w:sdt>
              <w:sdtPr>
                <w:rPr>
                  <w:sz w:val="18"/>
                  <w:szCs w:val="18"/>
                </w:rPr>
                <w:alias w:val="单项金额不重大但按信用风险特征组合后该组合的风险较大的应收款项坏账准备比例"/>
                <w:tag w:val="_GBC_a67a20d87ab04e4fbb78b8145a14375d"/>
                <w:id w:val="1541244742"/>
                <w:lock w:val="sdtLocked"/>
              </w:sdtPr>
              <w:sdtEndPr/>
              <w:sdtContent>
                <w:tc>
                  <w:tcPr>
                    <w:tcW w:w="395" w:type="pct"/>
                    <w:tcBorders>
                      <w:top w:val="single" w:sz="4" w:space="0" w:color="auto"/>
                      <w:left w:val="single" w:sz="4" w:space="0" w:color="auto"/>
                      <w:bottom w:val="single" w:sz="4" w:space="0" w:color="auto"/>
                      <w:right w:val="single" w:sz="4" w:space="0" w:color="auto"/>
                    </w:tcBorders>
                    <w:vAlign w:val="center"/>
                  </w:tcPr>
                  <w:p w:rsidR="00692F55" w:rsidRPr="004D3FE0" w:rsidRDefault="002105CB" w:rsidP="002105CB">
                    <w:pPr>
                      <w:jc w:val="right"/>
                      <w:rPr>
                        <w:sz w:val="18"/>
                        <w:szCs w:val="18"/>
                      </w:rPr>
                    </w:pPr>
                    <w:r>
                      <w:rPr>
                        <w:sz w:val="18"/>
                        <w:szCs w:val="18"/>
                      </w:rPr>
                      <w:t>61.87</w:t>
                    </w:r>
                  </w:p>
                </w:tc>
              </w:sdtContent>
            </w:sdt>
            <w:sdt>
              <w:sdtPr>
                <w:rPr>
                  <w:sz w:val="18"/>
                  <w:szCs w:val="18"/>
                </w:rPr>
                <w:alias w:val="单项金额不重大但单独计提坏账准备的应收账款账面价值"/>
                <w:tag w:val="_GBC_417ecc7da0af42b594a54f0ac5a1a79c"/>
                <w:id w:val="-615061002"/>
                <w:lock w:val="sdtLocked"/>
              </w:sdtPr>
              <w:sdtEndPr/>
              <w:sdtContent>
                <w:tc>
                  <w:tcPr>
                    <w:tcW w:w="955" w:type="pct"/>
                    <w:tcBorders>
                      <w:top w:val="single" w:sz="4" w:space="0" w:color="auto"/>
                      <w:left w:val="single" w:sz="4" w:space="0" w:color="auto"/>
                      <w:bottom w:val="single" w:sz="4" w:space="0" w:color="auto"/>
                      <w:right w:val="single" w:sz="4" w:space="0" w:color="auto"/>
                    </w:tcBorders>
                    <w:vAlign w:val="center"/>
                  </w:tcPr>
                  <w:p w:rsidR="00692F55" w:rsidRPr="004D3FE0" w:rsidRDefault="002105CB" w:rsidP="002105CB">
                    <w:pPr>
                      <w:jc w:val="right"/>
                      <w:rPr>
                        <w:sz w:val="18"/>
                        <w:szCs w:val="18"/>
                      </w:rPr>
                    </w:pPr>
                    <w:r>
                      <w:rPr>
                        <w:sz w:val="18"/>
                        <w:szCs w:val="18"/>
                      </w:rPr>
                      <w:t>57,461,095.00</w:t>
                    </w:r>
                  </w:p>
                </w:tc>
              </w:sdtContent>
            </w:sdt>
          </w:tr>
          <w:tr w:rsidR="00692F55" w:rsidRPr="0051057C" w:rsidTr="00EB5824">
            <w:trPr>
              <w:cantSplit/>
              <w:trHeight w:val="606"/>
            </w:trPr>
            <w:tc>
              <w:tcPr>
                <w:tcW w:w="1126"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5B6236">
                <w:pPr>
                  <w:autoSpaceDE w:val="0"/>
                  <w:autoSpaceDN w:val="0"/>
                  <w:adjustRightInd w:val="0"/>
                  <w:jc w:val="center"/>
                  <w:rPr>
                    <w:sz w:val="18"/>
                    <w:szCs w:val="18"/>
                  </w:rPr>
                </w:pPr>
                <w:r w:rsidRPr="004D3FE0">
                  <w:rPr>
                    <w:rFonts w:hint="eastAsia"/>
                    <w:sz w:val="18"/>
                    <w:szCs w:val="18"/>
                  </w:rPr>
                  <w:t>合计</w:t>
                </w:r>
              </w:p>
            </w:tc>
            <w:sdt>
              <w:sdtPr>
                <w:rPr>
                  <w:sz w:val="18"/>
                  <w:szCs w:val="18"/>
                </w:rPr>
                <w:alias w:val="应收账款合计"/>
                <w:tag w:val="_GBC_27ea1d85030a40b780d01353a81e990f"/>
                <w:id w:val="-212892151"/>
                <w:lock w:val="sdtLocked"/>
              </w:sdtPr>
              <w:sdtEndPr/>
              <w:sdtContent>
                <w:tc>
                  <w:tcPr>
                    <w:tcW w:w="1181"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4D3FE0">
                      <w:rPr>
                        <w:sz w:val="18"/>
                        <w:szCs w:val="18"/>
                      </w:rPr>
                      <w:t>3,725,793,741.04</w:t>
                    </w:r>
                  </w:p>
                </w:tc>
              </w:sdtContent>
            </w:sdt>
            <w:tc>
              <w:tcPr>
                <w:tcW w:w="553"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4D3FE0">
                  <w:rPr>
                    <w:rFonts w:hint="eastAsia"/>
                    <w:sz w:val="18"/>
                    <w:szCs w:val="18"/>
                  </w:rPr>
                  <w:t>/</w:t>
                </w:r>
              </w:p>
            </w:tc>
            <w:sdt>
              <w:sdtPr>
                <w:rPr>
                  <w:sz w:val="18"/>
                  <w:szCs w:val="18"/>
                </w:rPr>
                <w:alias w:val="应收账款计提的坏账准备余额"/>
                <w:tag w:val="_GBC_f9c0c25da51b461eaa5a81b192b27a64"/>
                <w:id w:val="1865471186"/>
                <w:lock w:val="sdtLocked"/>
              </w:sdtPr>
              <w:sdtEndPr/>
              <w:sdtContent>
                <w:tc>
                  <w:tcPr>
                    <w:tcW w:w="790" w:type="pct"/>
                    <w:tcBorders>
                      <w:top w:val="single" w:sz="4" w:space="0" w:color="auto"/>
                      <w:left w:val="single" w:sz="4" w:space="0" w:color="auto"/>
                      <w:bottom w:val="single" w:sz="4" w:space="0" w:color="auto"/>
                      <w:right w:val="single" w:sz="4" w:space="0" w:color="auto"/>
                    </w:tcBorders>
                    <w:vAlign w:val="center"/>
                  </w:tcPr>
                  <w:p w:rsidR="00692F55" w:rsidRPr="004D3FE0" w:rsidRDefault="002105CB" w:rsidP="002105CB">
                    <w:pPr>
                      <w:jc w:val="right"/>
                      <w:rPr>
                        <w:sz w:val="18"/>
                        <w:szCs w:val="18"/>
                      </w:rPr>
                    </w:pPr>
                    <w:r>
                      <w:rPr>
                        <w:sz w:val="18"/>
                        <w:szCs w:val="18"/>
                      </w:rPr>
                      <w:t>658,932,827.27</w:t>
                    </w:r>
                  </w:p>
                </w:tc>
              </w:sdtContent>
            </w:sdt>
            <w:tc>
              <w:tcPr>
                <w:tcW w:w="395"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4D3FE0">
                  <w:rPr>
                    <w:rFonts w:hint="eastAsia"/>
                    <w:sz w:val="18"/>
                    <w:szCs w:val="18"/>
                  </w:rPr>
                  <w:t>/</w:t>
                </w:r>
              </w:p>
            </w:tc>
            <w:sdt>
              <w:sdtPr>
                <w:rPr>
                  <w:sz w:val="18"/>
                  <w:szCs w:val="18"/>
                </w:rPr>
                <w:alias w:val="应收账款账面价值合计"/>
                <w:tag w:val="_GBC_79d00a04119f466e86e3f634095d3dcf"/>
                <w:id w:val="-385031739"/>
                <w:lock w:val="sdtLocked"/>
              </w:sdtPr>
              <w:sdtEndPr/>
              <w:sdtContent>
                <w:tc>
                  <w:tcPr>
                    <w:tcW w:w="955" w:type="pct"/>
                    <w:tcBorders>
                      <w:top w:val="single" w:sz="4" w:space="0" w:color="auto"/>
                      <w:left w:val="single" w:sz="4" w:space="0" w:color="auto"/>
                      <w:bottom w:val="single" w:sz="4" w:space="0" w:color="auto"/>
                      <w:right w:val="single" w:sz="4" w:space="0" w:color="auto"/>
                    </w:tcBorders>
                    <w:vAlign w:val="center"/>
                  </w:tcPr>
                  <w:p w:rsidR="00692F55" w:rsidRPr="004D3FE0" w:rsidRDefault="002105CB" w:rsidP="002105CB">
                    <w:pPr>
                      <w:jc w:val="right"/>
                      <w:rPr>
                        <w:sz w:val="18"/>
                        <w:szCs w:val="18"/>
                      </w:rPr>
                    </w:pPr>
                    <w:r>
                      <w:rPr>
                        <w:sz w:val="18"/>
                        <w:szCs w:val="18"/>
                      </w:rPr>
                      <w:t>3,066,860,913.77</w:t>
                    </w:r>
                  </w:p>
                </w:tc>
              </w:sdtContent>
            </w:sdt>
          </w:tr>
        </w:tbl>
        <w:p w:rsidR="00692F55" w:rsidRDefault="00692F55"/>
        <w:tbl>
          <w:tblPr>
            <w:tblStyle w:val="g2"/>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023"/>
            <w:gridCol w:w="2119"/>
            <w:gridCol w:w="993"/>
            <w:gridCol w:w="1420"/>
            <w:gridCol w:w="847"/>
            <w:gridCol w:w="1575"/>
          </w:tblGrid>
          <w:tr w:rsidR="00692F55" w:rsidRPr="004D3FE0" w:rsidTr="00692F55">
            <w:trPr>
              <w:cantSplit/>
              <w:trHeight w:val="333"/>
            </w:trPr>
            <w:tc>
              <w:tcPr>
                <w:tcW w:w="1127" w:type="pct"/>
                <w:vMerge w:val="restart"/>
                <w:tcBorders>
                  <w:top w:val="single" w:sz="4" w:space="0" w:color="auto"/>
                  <w:left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类别</w:t>
                </w:r>
              </w:p>
            </w:tc>
            <w:tc>
              <w:tcPr>
                <w:tcW w:w="3873" w:type="pct"/>
                <w:gridSpan w:val="5"/>
                <w:tcBorders>
                  <w:top w:val="single" w:sz="4" w:space="0" w:color="auto"/>
                  <w:left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期初余额</w:t>
                </w:r>
              </w:p>
            </w:tc>
          </w:tr>
          <w:tr w:rsidR="00692F55" w:rsidRPr="004D3FE0" w:rsidTr="00692F55">
            <w:trPr>
              <w:cantSplit/>
              <w:trHeight w:val="227"/>
            </w:trPr>
            <w:tc>
              <w:tcPr>
                <w:tcW w:w="1127" w:type="pct"/>
                <w:vMerge/>
                <w:tcBorders>
                  <w:left w:val="single" w:sz="4" w:space="0" w:color="auto"/>
                  <w:right w:val="single" w:sz="4" w:space="0" w:color="auto"/>
                </w:tcBorders>
                <w:vAlign w:val="center"/>
              </w:tcPr>
              <w:p w:rsidR="00692F55" w:rsidRPr="004D3FE0" w:rsidRDefault="00692F55" w:rsidP="005B6236">
                <w:pPr>
                  <w:rPr>
                    <w:sz w:val="18"/>
                    <w:szCs w:val="18"/>
                  </w:rPr>
                </w:pPr>
              </w:p>
            </w:tc>
            <w:tc>
              <w:tcPr>
                <w:tcW w:w="1733" w:type="pct"/>
                <w:gridSpan w:val="2"/>
                <w:tcBorders>
                  <w:top w:val="single" w:sz="4" w:space="0" w:color="auto"/>
                  <w:left w:val="single" w:sz="4" w:space="0" w:color="auto"/>
                  <w:bottom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账面余额</w:t>
                </w:r>
              </w:p>
            </w:tc>
            <w:tc>
              <w:tcPr>
                <w:tcW w:w="1263" w:type="pct"/>
                <w:gridSpan w:val="2"/>
                <w:tcBorders>
                  <w:top w:val="single" w:sz="4" w:space="0" w:color="auto"/>
                  <w:left w:val="single" w:sz="4" w:space="0" w:color="auto"/>
                  <w:bottom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坏账准备</w:t>
                </w:r>
              </w:p>
            </w:tc>
            <w:tc>
              <w:tcPr>
                <w:tcW w:w="877" w:type="pct"/>
                <w:vMerge w:val="restart"/>
                <w:tcBorders>
                  <w:top w:val="single" w:sz="4" w:space="0" w:color="auto"/>
                  <w:left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账面</w:t>
                </w:r>
              </w:p>
              <w:p w:rsidR="00692F55" w:rsidRPr="004D3FE0" w:rsidRDefault="00692F55" w:rsidP="005B6236">
                <w:pPr>
                  <w:jc w:val="center"/>
                  <w:rPr>
                    <w:sz w:val="18"/>
                    <w:szCs w:val="18"/>
                  </w:rPr>
                </w:pPr>
                <w:r w:rsidRPr="004D3FE0">
                  <w:rPr>
                    <w:rFonts w:hint="eastAsia"/>
                    <w:sz w:val="18"/>
                    <w:szCs w:val="18"/>
                  </w:rPr>
                  <w:t>价值</w:t>
                </w:r>
              </w:p>
            </w:tc>
          </w:tr>
          <w:tr w:rsidR="00692F55" w:rsidRPr="004D3FE0" w:rsidTr="00692F55">
            <w:trPr>
              <w:cantSplit/>
              <w:trHeight w:val="375"/>
            </w:trPr>
            <w:tc>
              <w:tcPr>
                <w:tcW w:w="1127" w:type="pct"/>
                <w:vMerge/>
                <w:tcBorders>
                  <w:left w:val="single" w:sz="4" w:space="0" w:color="auto"/>
                  <w:bottom w:val="single" w:sz="4" w:space="0" w:color="auto"/>
                  <w:right w:val="single" w:sz="4" w:space="0" w:color="auto"/>
                </w:tcBorders>
                <w:vAlign w:val="center"/>
              </w:tcPr>
              <w:p w:rsidR="00692F55" w:rsidRPr="004D3FE0" w:rsidRDefault="00692F55" w:rsidP="005B6236">
                <w:pPr>
                  <w:rPr>
                    <w:sz w:val="18"/>
                    <w:szCs w:val="18"/>
                  </w:rPr>
                </w:pPr>
              </w:p>
            </w:tc>
            <w:tc>
              <w:tcPr>
                <w:tcW w:w="1180" w:type="pct"/>
                <w:tcBorders>
                  <w:left w:val="single" w:sz="4" w:space="0" w:color="auto"/>
                  <w:bottom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金额</w:t>
                </w:r>
              </w:p>
            </w:tc>
            <w:tc>
              <w:tcPr>
                <w:tcW w:w="553" w:type="pct"/>
                <w:tcBorders>
                  <w:left w:val="single" w:sz="4" w:space="0" w:color="auto"/>
                  <w:bottom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比例</w:t>
                </w:r>
                <w:r w:rsidRPr="004D3FE0">
                  <w:rPr>
                    <w:sz w:val="18"/>
                    <w:szCs w:val="18"/>
                  </w:rPr>
                  <w:t>(%)</w:t>
                </w:r>
              </w:p>
            </w:tc>
            <w:tc>
              <w:tcPr>
                <w:tcW w:w="791" w:type="pct"/>
                <w:tcBorders>
                  <w:left w:val="single" w:sz="4" w:space="0" w:color="auto"/>
                  <w:bottom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金额</w:t>
                </w:r>
              </w:p>
            </w:tc>
            <w:tc>
              <w:tcPr>
                <w:tcW w:w="472" w:type="pct"/>
                <w:tcBorders>
                  <w:left w:val="single" w:sz="4" w:space="0" w:color="auto"/>
                  <w:bottom w:val="single" w:sz="4" w:space="0" w:color="auto"/>
                  <w:right w:val="single" w:sz="4" w:space="0" w:color="auto"/>
                </w:tcBorders>
                <w:vAlign w:val="center"/>
              </w:tcPr>
              <w:p w:rsidR="00692F55" w:rsidRPr="004D3FE0" w:rsidRDefault="00692F55" w:rsidP="005B6236">
                <w:pPr>
                  <w:jc w:val="center"/>
                  <w:rPr>
                    <w:sz w:val="18"/>
                    <w:szCs w:val="18"/>
                  </w:rPr>
                </w:pPr>
                <w:r w:rsidRPr="004D3FE0">
                  <w:rPr>
                    <w:rFonts w:hint="eastAsia"/>
                    <w:sz w:val="18"/>
                    <w:szCs w:val="18"/>
                  </w:rPr>
                  <w:t>计提比例</w:t>
                </w:r>
                <w:r w:rsidRPr="004D3FE0">
                  <w:rPr>
                    <w:sz w:val="18"/>
                    <w:szCs w:val="18"/>
                  </w:rPr>
                  <w:t>(%)</w:t>
                </w:r>
              </w:p>
            </w:tc>
            <w:tc>
              <w:tcPr>
                <w:tcW w:w="877" w:type="pct"/>
                <w:vMerge/>
                <w:tcBorders>
                  <w:left w:val="single" w:sz="4" w:space="0" w:color="auto"/>
                  <w:bottom w:val="single" w:sz="4" w:space="0" w:color="auto"/>
                  <w:right w:val="single" w:sz="4" w:space="0" w:color="auto"/>
                </w:tcBorders>
                <w:vAlign w:val="center"/>
              </w:tcPr>
              <w:p w:rsidR="00692F55" w:rsidRPr="004D3FE0" w:rsidRDefault="00692F55" w:rsidP="005B6236">
                <w:pPr>
                  <w:jc w:val="center"/>
                  <w:rPr>
                    <w:sz w:val="18"/>
                    <w:szCs w:val="18"/>
                  </w:rPr>
                </w:pPr>
              </w:p>
            </w:tc>
          </w:tr>
          <w:tr w:rsidR="00692F55" w:rsidRPr="004D3FE0" w:rsidTr="00EB5824">
            <w:trPr>
              <w:cantSplit/>
            </w:trPr>
            <w:tc>
              <w:tcPr>
                <w:tcW w:w="1127" w:type="pct"/>
                <w:tcBorders>
                  <w:top w:val="single" w:sz="4" w:space="0" w:color="auto"/>
                  <w:left w:val="single" w:sz="4" w:space="0" w:color="auto"/>
                  <w:bottom w:val="single" w:sz="4" w:space="0" w:color="auto"/>
                  <w:right w:val="single" w:sz="4" w:space="0" w:color="auto"/>
                </w:tcBorders>
              </w:tcPr>
              <w:p w:rsidR="00692F55" w:rsidRPr="004D3FE0" w:rsidRDefault="00692F55" w:rsidP="005B6236">
                <w:pPr>
                  <w:rPr>
                    <w:sz w:val="18"/>
                    <w:szCs w:val="18"/>
                  </w:rPr>
                </w:pPr>
                <w:r w:rsidRPr="004D3FE0">
                  <w:rPr>
                    <w:rFonts w:hint="eastAsia"/>
                    <w:sz w:val="18"/>
                    <w:szCs w:val="18"/>
                  </w:rPr>
                  <w:lastRenderedPageBreak/>
                  <w:t>单项金额重大并单独计提坏账准备的应收账款</w:t>
                </w:r>
              </w:p>
            </w:tc>
            <w:tc>
              <w:tcPr>
                <w:tcW w:w="1180" w:type="pct"/>
                <w:tcBorders>
                  <w:top w:val="single" w:sz="4" w:space="0" w:color="auto"/>
                  <w:left w:val="single" w:sz="4" w:space="0" w:color="auto"/>
                  <w:bottom w:val="single" w:sz="4" w:space="0" w:color="auto"/>
                  <w:right w:val="single" w:sz="4" w:space="0" w:color="auto"/>
                </w:tcBorders>
                <w:vAlign w:val="center"/>
              </w:tcPr>
              <w:p w:rsidR="00692F55" w:rsidRPr="00CD10B3" w:rsidRDefault="00692F55" w:rsidP="00EB5824">
                <w:pPr>
                  <w:jc w:val="right"/>
                  <w:rPr>
                    <w:sz w:val="18"/>
                    <w:szCs w:val="18"/>
                  </w:rPr>
                </w:pPr>
                <w:r w:rsidRPr="00CD10B3">
                  <w:rPr>
                    <w:rFonts w:hint="eastAsia"/>
                    <w:sz w:val="18"/>
                    <w:szCs w:val="18"/>
                  </w:rPr>
                  <w:t>   </w:t>
                </w:r>
                <w:r w:rsidRPr="00CD10B3">
                  <w:rPr>
                    <w:sz w:val="18"/>
                    <w:szCs w:val="18"/>
                  </w:rPr>
                  <w:t xml:space="preserve"> 127,800,000.00</w:t>
                </w:r>
              </w:p>
            </w:tc>
            <w:tc>
              <w:tcPr>
                <w:tcW w:w="553"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ind w:right="90"/>
                  <w:jc w:val="right"/>
                  <w:rPr>
                    <w:sz w:val="18"/>
                    <w:szCs w:val="18"/>
                  </w:rPr>
                </w:pPr>
                <w:r w:rsidRPr="00692F55">
                  <w:rPr>
                    <w:sz w:val="18"/>
                    <w:szCs w:val="18"/>
                  </w:rPr>
                  <w:t xml:space="preserve"> 3.41</w:t>
                </w:r>
              </w:p>
            </w:tc>
            <w:tc>
              <w:tcPr>
                <w:tcW w:w="791"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692F55">
                  <w:rPr>
                    <w:sz w:val="18"/>
                    <w:szCs w:val="18"/>
                  </w:rPr>
                  <w:t>25,560,000.00</w:t>
                </w:r>
              </w:p>
            </w:tc>
            <w:tc>
              <w:tcPr>
                <w:tcW w:w="472"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692F55">
                  <w:rPr>
                    <w:sz w:val="18"/>
                    <w:szCs w:val="18"/>
                  </w:rPr>
                  <w:t>20.00</w:t>
                </w:r>
              </w:p>
            </w:tc>
            <w:tc>
              <w:tcPr>
                <w:tcW w:w="877"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692F55">
                  <w:rPr>
                    <w:sz w:val="18"/>
                    <w:szCs w:val="18"/>
                  </w:rPr>
                  <w:t>102,240,000.00</w:t>
                </w:r>
              </w:p>
            </w:tc>
          </w:tr>
          <w:tr w:rsidR="00692F55" w:rsidRPr="004D3FE0" w:rsidTr="00EB5824">
            <w:trPr>
              <w:cantSplit/>
            </w:trPr>
            <w:tc>
              <w:tcPr>
                <w:tcW w:w="1127" w:type="pct"/>
                <w:tcBorders>
                  <w:top w:val="single" w:sz="4" w:space="0" w:color="auto"/>
                  <w:left w:val="single" w:sz="4" w:space="0" w:color="auto"/>
                  <w:bottom w:val="single" w:sz="4" w:space="0" w:color="auto"/>
                  <w:right w:val="single" w:sz="4" w:space="0" w:color="auto"/>
                </w:tcBorders>
              </w:tcPr>
              <w:p w:rsidR="00692F55" w:rsidRPr="004D3FE0" w:rsidRDefault="00692F55" w:rsidP="005B6236">
                <w:pPr>
                  <w:rPr>
                    <w:sz w:val="18"/>
                    <w:szCs w:val="18"/>
                  </w:rPr>
                </w:pPr>
                <w:r w:rsidRPr="004D3FE0">
                  <w:rPr>
                    <w:rFonts w:hint="eastAsia"/>
                    <w:sz w:val="18"/>
                    <w:szCs w:val="18"/>
                  </w:rPr>
                  <w:t>按信用风险特征组合计提坏账准备的应收账款</w:t>
                </w:r>
              </w:p>
            </w:tc>
            <w:tc>
              <w:tcPr>
                <w:tcW w:w="1180"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CD10B3">
                  <w:rPr>
                    <w:rFonts w:hint="eastAsia"/>
                    <w:sz w:val="18"/>
                    <w:szCs w:val="18"/>
                  </w:rPr>
                  <w:t> </w:t>
                </w:r>
                <w:r w:rsidRPr="00CD10B3">
                  <w:rPr>
                    <w:sz w:val="18"/>
                    <w:szCs w:val="18"/>
                  </w:rPr>
                  <w:t>3,453,859,217.50</w:t>
                </w:r>
              </w:p>
            </w:tc>
            <w:tc>
              <w:tcPr>
                <w:tcW w:w="553" w:type="pct"/>
                <w:tcBorders>
                  <w:top w:val="single" w:sz="4" w:space="0" w:color="auto"/>
                  <w:left w:val="single" w:sz="4" w:space="0" w:color="auto"/>
                  <w:bottom w:val="single" w:sz="4" w:space="0" w:color="auto"/>
                  <w:right w:val="single" w:sz="4" w:space="0" w:color="auto"/>
                </w:tcBorders>
                <w:vAlign w:val="center"/>
              </w:tcPr>
              <w:p w:rsidR="00692F55" w:rsidRPr="004D3FE0" w:rsidRDefault="00A47987" w:rsidP="00EB5824">
                <w:pPr>
                  <w:jc w:val="right"/>
                  <w:rPr>
                    <w:sz w:val="18"/>
                    <w:szCs w:val="18"/>
                  </w:rPr>
                </w:pPr>
                <w:r>
                  <w:rPr>
                    <w:rFonts w:hint="eastAsia"/>
                    <w:sz w:val="18"/>
                    <w:szCs w:val="18"/>
                  </w:rPr>
                  <w:t> </w:t>
                </w:r>
                <w:r w:rsidRPr="00A47987">
                  <w:rPr>
                    <w:sz w:val="18"/>
                    <w:szCs w:val="18"/>
                  </w:rPr>
                  <w:t>92.16</w:t>
                </w:r>
              </w:p>
            </w:tc>
            <w:tc>
              <w:tcPr>
                <w:tcW w:w="791"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692F55">
                  <w:rPr>
                    <w:sz w:val="18"/>
                    <w:szCs w:val="18"/>
                  </w:rPr>
                  <w:t>484,742,762.85</w:t>
                </w:r>
              </w:p>
            </w:tc>
            <w:tc>
              <w:tcPr>
                <w:tcW w:w="472"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p>
            </w:tc>
            <w:tc>
              <w:tcPr>
                <w:tcW w:w="877"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692F55">
                  <w:rPr>
                    <w:sz w:val="18"/>
                    <w:szCs w:val="18"/>
                  </w:rPr>
                  <w:t>2,969,116,454.65</w:t>
                </w:r>
              </w:p>
            </w:tc>
          </w:tr>
          <w:tr w:rsidR="00256522" w:rsidRPr="004D3FE0" w:rsidTr="00EB5824">
            <w:trPr>
              <w:cantSplit/>
            </w:trPr>
            <w:tc>
              <w:tcPr>
                <w:tcW w:w="1127" w:type="pct"/>
                <w:tcBorders>
                  <w:top w:val="single" w:sz="4" w:space="0" w:color="auto"/>
                  <w:left w:val="single" w:sz="4" w:space="0" w:color="auto"/>
                  <w:bottom w:val="single" w:sz="4" w:space="0" w:color="auto"/>
                  <w:right w:val="single" w:sz="4" w:space="0" w:color="auto"/>
                </w:tcBorders>
              </w:tcPr>
              <w:p w:rsidR="00256522" w:rsidRPr="004D3FE0" w:rsidRDefault="00494555" w:rsidP="005B6236">
                <w:pPr>
                  <w:rPr>
                    <w:sz w:val="18"/>
                    <w:szCs w:val="18"/>
                  </w:rPr>
                </w:pPr>
                <w:r w:rsidRPr="00494555">
                  <w:rPr>
                    <w:rFonts w:hint="eastAsia"/>
                    <w:sz w:val="18"/>
                    <w:szCs w:val="18"/>
                  </w:rPr>
                  <w:t>组合</w:t>
                </w:r>
                <w:r w:rsidRPr="00494555">
                  <w:rPr>
                    <w:sz w:val="18"/>
                    <w:szCs w:val="18"/>
                  </w:rPr>
                  <w:t>1：单项金额重大但组合风险较小</w:t>
                </w:r>
              </w:p>
            </w:tc>
            <w:tc>
              <w:tcPr>
                <w:tcW w:w="1180" w:type="pct"/>
                <w:tcBorders>
                  <w:top w:val="single" w:sz="4" w:space="0" w:color="auto"/>
                  <w:left w:val="single" w:sz="4" w:space="0" w:color="auto"/>
                  <w:bottom w:val="single" w:sz="4" w:space="0" w:color="auto"/>
                  <w:right w:val="single" w:sz="4" w:space="0" w:color="auto"/>
                </w:tcBorders>
                <w:vAlign w:val="center"/>
              </w:tcPr>
              <w:p w:rsidR="00256522" w:rsidRPr="00494555" w:rsidRDefault="00494555" w:rsidP="00EB5824">
                <w:pPr>
                  <w:jc w:val="right"/>
                  <w:rPr>
                    <w:sz w:val="18"/>
                    <w:szCs w:val="18"/>
                  </w:rPr>
                </w:pPr>
                <w:r w:rsidRPr="00494555">
                  <w:rPr>
                    <w:rFonts w:hint="eastAsia"/>
                    <w:sz w:val="18"/>
                    <w:szCs w:val="18"/>
                  </w:rPr>
                  <w:t>   </w:t>
                </w:r>
                <w:r w:rsidRPr="00494555">
                  <w:rPr>
                    <w:sz w:val="18"/>
                    <w:szCs w:val="18"/>
                  </w:rPr>
                  <w:t xml:space="preserve"> 621,989,108.15</w:t>
                </w:r>
              </w:p>
            </w:tc>
            <w:tc>
              <w:tcPr>
                <w:tcW w:w="553" w:type="pct"/>
                <w:tcBorders>
                  <w:top w:val="single" w:sz="4" w:space="0" w:color="auto"/>
                  <w:left w:val="single" w:sz="4" w:space="0" w:color="auto"/>
                  <w:bottom w:val="single" w:sz="4" w:space="0" w:color="auto"/>
                  <w:right w:val="single" w:sz="4" w:space="0" w:color="auto"/>
                </w:tcBorders>
                <w:vAlign w:val="center"/>
              </w:tcPr>
              <w:p w:rsidR="00256522" w:rsidRPr="00A47987" w:rsidRDefault="00494555" w:rsidP="00EB5824">
                <w:pPr>
                  <w:ind w:right="90"/>
                  <w:jc w:val="right"/>
                  <w:rPr>
                    <w:sz w:val="18"/>
                    <w:szCs w:val="18"/>
                  </w:rPr>
                </w:pPr>
                <w:r w:rsidRPr="00494555">
                  <w:rPr>
                    <w:sz w:val="18"/>
                    <w:szCs w:val="18"/>
                  </w:rPr>
                  <w:t xml:space="preserve"> 16.60</w:t>
                </w:r>
              </w:p>
            </w:tc>
            <w:tc>
              <w:tcPr>
                <w:tcW w:w="791" w:type="pct"/>
                <w:tcBorders>
                  <w:top w:val="single" w:sz="4" w:space="0" w:color="auto"/>
                  <w:left w:val="single" w:sz="4" w:space="0" w:color="auto"/>
                  <w:bottom w:val="single" w:sz="4" w:space="0" w:color="auto"/>
                  <w:right w:val="single" w:sz="4" w:space="0" w:color="auto"/>
                </w:tcBorders>
                <w:vAlign w:val="center"/>
              </w:tcPr>
              <w:p w:rsidR="00256522" w:rsidRPr="004D3FE0" w:rsidRDefault="00494555" w:rsidP="00EB5824">
                <w:pPr>
                  <w:ind w:right="180"/>
                  <w:jc w:val="right"/>
                  <w:rPr>
                    <w:sz w:val="18"/>
                    <w:szCs w:val="18"/>
                  </w:rPr>
                </w:pPr>
                <w:r w:rsidRPr="00494555">
                  <w:rPr>
                    <w:sz w:val="18"/>
                    <w:szCs w:val="18"/>
                  </w:rPr>
                  <w:t>58,725,556.78</w:t>
                </w:r>
              </w:p>
            </w:tc>
            <w:tc>
              <w:tcPr>
                <w:tcW w:w="472" w:type="pct"/>
                <w:tcBorders>
                  <w:top w:val="single" w:sz="4" w:space="0" w:color="auto"/>
                  <w:left w:val="single" w:sz="4" w:space="0" w:color="auto"/>
                  <w:bottom w:val="single" w:sz="4" w:space="0" w:color="auto"/>
                  <w:right w:val="single" w:sz="4" w:space="0" w:color="auto"/>
                </w:tcBorders>
                <w:vAlign w:val="center"/>
              </w:tcPr>
              <w:p w:rsidR="00256522" w:rsidRPr="004D3FE0" w:rsidRDefault="00494555" w:rsidP="00EB5824">
                <w:pPr>
                  <w:ind w:right="90"/>
                  <w:jc w:val="right"/>
                  <w:rPr>
                    <w:sz w:val="18"/>
                    <w:szCs w:val="18"/>
                  </w:rPr>
                </w:pPr>
                <w:r w:rsidRPr="00494555">
                  <w:rPr>
                    <w:sz w:val="18"/>
                    <w:szCs w:val="18"/>
                  </w:rPr>
                  <w:t>9.44</w:t>
                </w:r>
              </w:p>
            </w:tc>
            <w:tc>
              <w:tcPr>
                <w:tcW w:w="877" w:type="pct"/>
                <w:tcBorders>
                  <w:top w:val="single" w:sz="4" w:space="0" w:color="auto"/>
                  <w:left w:val="single" w:sz="4" w:space="0" w:color="auto"/>
                  <w:bottom w:val="single" w:sz="4" w:space="0" w:color="auto"/>
                  <w:right w:val="single" w:sz="4" w:space="0" w:color="auto"/>
                </w:tcBorders>
                <w:vAlign w:val="center"/>
              </w:tcPr>
              <w:p w:rsidR="00256522" w:rsidRPr="00692F55" w:rsidRDefault="00494555" w:rsidP="00EB5824">
                <w:pPr>
                  <w:ind w:right="90"/>
                  <w:jc w:val="right"/>
                  <w:rPr>
                    <w:sz w:val="18"/>
                    <w:szCs w:val="18"/>
                  </w:rPr>
                </w:pPr>
                <w:r w:rsidRPr="00494555">
                  <w:rPr>
                    <w:sz w:val="18"/>
                    <w:szCs w:val="18"/>
                  </w:rPr>
                  <w:t xml:space="preserve"> 563,263,551.37</w:t>
                </w:r>
              </w:p>
            </w:tc>
          </w:tr>
          <w:tr w:rsidR="00256522" w:rsidRPr="004D3FE0" w:rsidTr="00EB5824">
            <w:trPr>
              <w:cantSplit/>
            </w:trPr>
            <w:tc>
              <w:tcPr>
                <w:tcW w:w="1127" w:type="pct"/>
                <w:tcBorders>
                  <w:top w:val="single" w:sz="4" w:space="0" w:color="auto"/>
                  <w:left w:val="single" w:sz="4" w:space="0" w:color="auto"/>
                  <w:bottom w:val="single" w:sz="4" w:space="0" w:color="auto"/>
                  <w:right w:val="single" w:sz="4" w:space="0" w:color="auto"/>
                </w:tcBorders>
              </w:tcPr>
              <w:p w:rsidR="00256522" w:rsidRPr="004D3FE0" w:rsidRDefault="00494555" w:rsidP="005B6236">
                <w:pPr>
                  <w:rPr>
                    <w:sz w:val="18"/>
                    <w:szCs w:val="18"/>
                  </w:rPr>
                </w:pPr>
                <w:r w:rsidRPr="00494555">
                  <w:rPr>
                    <w:rFonts w:hint="eastAsia"/>
                    <w:sz w:val="18"/>
                    <w:szCs w:val="18"/>
                  </w:rPr>
                  <w:t>组合</w:t>
                </w:r>
                <w:r w:rsidRPr="00494555">
                  <w:rPr>
                    <w:sz w:val="18"/>
                    <w:szCs w:val="18"/>
                  </w:rPr>
                  <w:t>2：单项金额不重大但组合风险较小</w:t>
                </w:r>
              </w:p>
            </w:tc>
            <w:tc>
              <w:tcPr>
                <w:tcW w:w="1180" w:type="pct"/>
                <w:tcBorders>
                  <w:top w:val="single" w:sz="4" w:space="0" w:color="auto"/>
                  <w:left w:val="single" w:sz="4" w:space="0" w:color="auto"/>
                  <w:bottom w:val="single" w:sz="4" w:space="0" w:color="auto"/>
                  <w:right w:val="single" w:sz="4" w:space="0" w:color="auto"/>
                </w:tcBorders>
                <w:vAlign w:val="center"/>
              </w:tcPr>
              <w:p w:rsidR="00256522" w:rsidRPr="00CD10B3" w:rsidRDefault="00256522" w:rsidP="00EB5824">
                <w:pPr>
                  <w:jc w:val="right"/>
                  <w:rPr>
                    <w:sz w:val="18"/>
                    <w:szCs w:val="18"/>
                  </w:rPr>
                </w:pPr>
              </w:p>
            </w:tc>
            <w:tc>
              <w:tcPr>
                <w:tcW w:w="553" w:type="pct"/>
                <w:tcBorders>
                  <w:top w:val="single" w:sz="4" w:space="0" w:color="auto"/>
                  <w:left w:val="single" w:sz="4" w:space="0" w:color="auto"/>
                  <w:bottom w:val="single" w:sz="4" w:space="0" w:color="auto"/>
                  <w:right w:val="single" w:sz="4" w:space="0" w:color="auto"/>
                </w:tcBorders>
                <w:vAlign w:val="center"/>
              </w:tcPr>
              <w:p w:rsidR="00256522" w:rsidRPr="00A47987" w:rsidRDefault="00256522" w:rsidP="00EB5824">
                <w:pPr>
                  <w:jc w:val="right"/>
                  <w:rPr>
                    <w:sz w:val="18"/>
                    <w:szCs w:val="18"/>
                  </w:rPr>
                </w:pPr>
              </w:p>
            </w:tc>
            <w:tc>
              <w:tcPr>
                <w:tcW w:w="791" w:type="pct"/>
                <w:tcBorders>
                  <w:top w:val="single" w:sz="4" w:space="0" w:color="auto"/>
                  <w:left w:val="single" w:sz="4" w:space="0" w:color="auto"/>
                  <w:bottom w:val="single" w:sz="4" w:space="0" w:color="auto"/>
                  <w:right w:val="single" w:sz="4" w:space="0" w:color="auto"/>
                </w:tcBorders>
                <w:vAlign w:val="center"/>
              </w:tcPr>
              <w:p w:rsidR="00256522" w:rsidRPr="004D3FE0" w:rsidRDefault="00256522" w:rsidP="00EB5824">
                <w:pPr>
                  <w:jc w:val="right"/>
                  <w:rPr>
                    <w:sz w:val="18"/>
                    <w:szCs w:val="18"/>
                  </w:rPr>
                </w:pPr>
              </w:p>
            </w:tc>
            <w:tc>
              <w:tcPr>
                <w:tcW w:w="472" w:type="pct"/>
                <w:tcBorders>
                  <w:top w:val="single" w:sz="4" w:space="0" w:color="auto"/>
                  <w:left w:val="single" w:sz="4" w:space="0" w:color="auto"/>
                  <w:bottom w:val="single" w:sz="4" w:space="0" w:color="auto"/>
                  <w:right w:val="single" w:sz="4" w:space="0" w:color="auto"/>
                </w:tcBorders>
                <w:vAlign w:val="center"/>
              </w:tcPr>
              <w:p w:rsidR="00256522" w:rsidRPr="004D3FE0" w:rsidRDefault="00256522" w:rsidP="00EB5824">
                <w:pPr>
                  <w:jc w:val="right"/>
                  <w:rPr>
                    <w:sz w:val="18"/>
                    <w:szCs w:val="18"/>
                  </w:rPr>
                </w:pPr>
              </w:p>
            </w:tc>
            <w:tc>
              <w:tcPr>
                <w:tcW w:w="877" w:type="pct"/>
                <w:tcBorders>
                  <w:top w:val="single" w:sz="4" w:space="0" w:color="auto"/>
                  <w:left w:val="single" w:sz="4" w:space="0" w:color="auto"/>
                  <w:bottom w:val="single" w:sz="4" w:space="0" w:color="auto"/>
                  <w:right w:val="single" w:sz="4" w:space="0" w:color="auto"/>
                </w:tcBorders>
                <w:vAlign w:val="center"/>
              </w:tcPr>
              <w:p w:rsidR="00256522" w:rsidRPr="00692F55" w:rsidRDefault="00494555" w:rsidP="00EB5824">
                <w:pPr>
                  <w:jc w:val="right"/>
                  <w:rPr>
                    <w:sz w:val="18"/>
                    <w:szCs w:val="18"/>
                  </w:rPr>
                </w:pPr>
                <w:r w:rsidRPr="00494555">
                  <w:rPr>
                    <w:rFonts w:hint="eastAsia"/>
                    <w:sz w:val="18"/>
                    <w:szCs w:val="18"/>
                  </w:rPr>
                  <w:t>                </w:t>
                </w:r>
                <w:r w:rsidRPr="00494555">
                  <w:rPr>
                    <w:sz w:val="18"/>
                    <w:szCs w:val="18"/>
                  </w:rPr>
                  <w:t xml:space="preserve"> </w:t>
                </w:r>
              </w:p>
            </w:tc>
          </w:tr>
          <w:tr w:rsidR="00256522" w:rsidRPr="004D3FE0" w:rsidTr="00EB5824">
            <w:trPr>
              <w:cantSplit/>
            </w:trPr>
            <w:tc>
              <w:tcPr>
                <w:tcW w:w="1127" w:type="pct"/>
                <w:tcBorders>
                  <w:top w:val="single" w:sz="4" w:space="0" w:color="auto"/>
                  <w:left w:val="single" w:sz="4" w:space="0" w:color="auto"/>
                  <w:bottom w:val="single" w:sz="4" w:space="0" w:color="auto"/>
                  <w:right w:val="single" w:sz="4" w:space="0" w:color="auto"/>
                </w:tcBorders>
              </w:tcPr>
              <w:p w:rsidR="00256522" w:rsidRPr="00494555" w:rsidRDefault="00494555" w:rsidP="005B6236">
                <w:pPr>
                  <w:rPr>
                    <w:sz w:val="18"/>
                    <w:szCs w:val="18"/>
                  </w:rPr>
                </w:pPr>
                <w:r w:rsidRPr="00494555">
                  <w:rPr>
                    <w:rFonts w:hint="eastAsia"/>
                    <w:sz w:val="18"/>
                    <w:szCs w:val="18"/>
                  </w:rPr>
                  <w:t>组合</w:t>
                </w:r>
                <w:r w:rsidRPr="00494555">
                  <w:rPr>
                    <w:sz w:val="18"/>
                    <w:szCs w:val="18"/>
                  </w:rPr>
                  <w:t>3：组合风险较大</w:t>
                </w:r>
              </w:p>
            </w:tc>
            <w:tc>
              <w:tcPr>
                <w:tcW w:w="1180" w:type="pct"/>
                <w:tcBorders>
                  <w:top w:val="single" w:sz="4" w:space="0" w:color="auto"/>
                  <w:left w:val="single" w:sz="4" w:space="0" w:color="auto"/>
                  <w:bottom w:val="single" w:sz="4" w:space="0" w:color="auto"/>
                  <w:right w:val="single" w:sz="4" w:space="0" w:color="auto"/>
                </w:tcBorders>
                <w:vAlign w:val="center"/>
              </w:tcPr>
              <w:p w:rsidR="00256522" w:rsidRPr="00CD10B3" w:rsidRDefault="00494555" w:rsidP="00EB5824">
                <w:pPr>
                  <w:jc w:val="right"/>
                  <w:rPr>
                    <w:sz w:val="18"/>
                    <w:szCs w:val="18"/>
                  </w:rPr>
                </w:pPr>
                <w:r w:rsidRPr="00494555">
                  <w:rPr>
                    <w:rFonts w:hint="eastAsia"/>
                    <w:sz w:val="18"/>
                    <w:szCs w:val="18"/>
                  </w:rPr>
                  <w:t> </w:t>
                </w:r>
                <w:r w:rsidRPr="00494555">
                  <w:rPr>
                    <w:sz w:val="18"/>
                    <w:szCs w:val="18"/>
                  </w:rPr>
                  <w:t>2,831,870,109.35</w:t>
                </w:r>
              </w:p>
            </w:tc>
            <w:tc>
              <w:tcPr>
                <w:tcW w:w="553" w:type="pct"/>
                <w:tcBorders>
                  <w:top w:val="single" w:sz="4" w:space="0" w:color="auto"/>
                  <w:left w:val="single" w:sz="4" w:space="0" w:color="auto"/>
                  <w:bottom w:val="single" w:sz="4" w:space="0" w:color="auto"/>
                  <w:right w:val="single" w:sz="4" w:space="0" w:color="auto"/>
                </w:tcBorders>
                <w:vAlign w:val="center"/>
              </w:tcPr>
              <w:p w:rsidR="00256522" w:rsidRPr="00A47987" w:rsidRDefault="00494555" w:rsidP="00EB5824">
                <w:pPr>
                  <w:jc w:val="right"/>
                  <w:rPr>
                    <w:sz w:val="18"/>
                    <w:szCs w:val="18"/>
                  </w:rPr>
                </w:pPr>
                <w:r>
                  <w:rPr>
                    <w:rFonts w:hint="eastAsia"/>
                    <w:sz w:val="18"/>
                    <w:szCs w:val="18"/>
                  </w:rPr>
                  <w:t>  </w:t>
                </w:r>
                <w:r w:rsidRPr="00494555">
                  <w:rPr>
                    <w:sz w:val="18"/>
                    <w:szCs w:val="18"/>
                  </w:rPr>
                  <w:t>75.56</w:t>
                </w:r>
              </w:p>
            </w:tc>
            <w:tc>
              <w:tcPr>
                <w:tcW w:w="791" w:type="pct"/>
                <w:tcBorders>
                  <w:top w:val="single" w:sz="4" w:space="0" w:color="auto"/>
                  <w:left w:val="single" w:sz="4" w:space="0" w:color="auto"/>
                  <w:bottom w:val="single" w:sz="4" w:space="0" w:color="auto"/>
                  <w:right w:val="single" w:sz="4" w:space="0" w:color="auto"/>
                </w:tcBorders>
                <w:vAlign w:val="center"/>
              </w:tcPr>
              <w:p w:rsidR="00256522" w:rsidRPr="004D3FE0" w:rsidRDefault="00494555" w:rsidP="00EB5824">
                <w:pPr>
                  <w:jc w:val="right"/>
                  <w:rPr>
                    <w:sz w:val="18"/>
                    <w:szCs w:val="18"/>
                  </w:rPr>
                </w:pPr>
                <w:r w:rsidRPr="00494555">
                  <w:rPr>
                    <w:sz w:val="18"/>
                    <w:szCs w:val="18"/>
                  </w:rPr>
                  <w:t>426,017,206.07</w:t>
                </w:r>
              </w:p>
            </w:tc>
            <w:tc>
              <w:tcPr>
                <w:tcW w:w="472" w:type="pct"/>
                <w:tcBorders>
                  <w:top w:val="single" w:sz="4" w:space="0" w:color="auto"/>
                  <w:left w:val="single" w:sz="4" w:space="0" w:color="auto"/>
                  <w:bottom w:val="single" w:sz="4" w:space="0" w:color="auto"/>
                  <w:right w:val="single" w:sz="4" w:space="0" w:color="auto"/>
                </w:tcBorders>
                <w:vAlign w:val="center"/>
              </w:tcPr>
              <w:p w:rsidR="00256522" w:rsidRPr="004D3FE0" w:rsidRDefault="00494555" w:rsidP="00EB5824">
                <w:pPr>
                  <w:jc w:val="right"/>
                  <w:rPr>
                    <w:sz w:val="18"/>
                    <w:szCs w:val="18"/>
                  </w:rPr>
                </w:pPr>
                <w:r w:rsidRPr="00494555">
                  <w:rPr>
                    <w:sz w:val="18"/>
                    <w:szCs w:val="18"/>
                  </w:rPr>
                  <w:t>15.04</w:t>
                </w:r>
              </w:p>
            </w:tc>
            <w:tc>
              <w:tcPr>
                <w:tcW w:w="877" w:type="pct"/>
                <w:tcBorders>
                  <w:top w:val="single" w:sz="4" w:space="0" w:color="auto"/>
                  <w:left w:val="single" w:sz="4" w:space="0" w:color="auto"/>
                  <w:bottom w:val="single" w:sz="4" w:space="0" w:color="auto"/>
                  <w:right w:val="single" w:sz="4" w:space="0" w:color="auto"/>
                </w:tcBorders>
                <w:vAlign w:val="center"/>
              </w:tcPr>
              <w:p w:rsidR="00256522" w:rsidRPr="00692F55" w:rsidRDefault="00494555" w:rsidP="00EB5824">
                <w:pPr>
                  <w:jc w:val="right"/>
                  <w:rPr>
                    <w:sz w:val="18"/>
                    <w:szCs w:val="18"/>
                  </w:rPr>
                </w:pPr>
                <w:r w:rsidRPr="00494555">
                  <w:rPr>
                    <w:sz w:val="18"/>
                    <w:szCs w:val="18"/>
                  </w:rPr>
                  <w:t>2,405,852,903.28</w:t>
                </w:r>
              </w:p>
            </w:tc>
          </w:tr>
          <w:tr w:rsidR="00692F55" w:rsidRPr="004D3FE0" w:rsidTr="00EB5824">
            <w:trPr>
              <w:cantSplit/>
            </w:trPr>
            <w:tc>
              <w:tcPr>
                <w:tcW w:w="1127" w:type="pct"/>
                <w:tcBorders>
                  <w:top w:val="single" w:sz="4" w:space="0" w:color="auto"/>
                  <w:left w:val="single" w:sz="4" w:space="0" w:color="auto"/>
                  <w:bottom w:val="single" w:sz="4" w:space="0" w:color="auto"/>
                  <w:right w:val="single" w:sz="4" w:space="0" w:color="auto"/>
                </w:tcBorders>
              </w:tcPr>
              <w:p w:rsidR="00692F55" w:rsidRPr="004D3FE0" w:rsidRDefault="00692F55" w:rsidP="005B6236">
                <w:pPr>
                  <w:rPr>
                    <w:sz w:val="18"/>
                    <w:szCs w:val="18"/>
                  </w:rPr>
                </w:pPr>
                <w:r w:rsidRPr="004D3FE0">
                  <w:rPr>
                    <w:rFonts w:hint="eastAsia"/>
                    <w:sz w:val="18"/>
                    <w:szCs w:val="18"/>
                  </w:rPr>
                  <w:t>单项金额不重大但单独计提坏账准备的应收账款</w:t>
                </w:r>
              </w:p>
            </w:tc>
            <w:tc>
              <w:tcPr>
                <w:tcW w:w="1180"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CD10B3">
                  <w:rPr>
                    <w:rFonts w:hint="eastAsia"/>
                    <w:sz w:val="18"/>
                    <w:szCs w:val="18"/>
                  </w:rPr>
                  <w:t>   </w:t>
                </w:r>
                <w:r w:rsidRPr="00CD10B3">
                  <w:rPr>
                    <w:sz w:val="18"/>
                    <w:szCs w:val="18"/>
                  </w:rPr>
                  <w:t xml:space="preserve"> 165,992,821.34</w:t>
                </w:r>
              </w:p>
            </w:tc>
            <w:tc>
              <w:tcPr>
                <w:tcW w:w="553" w:type="pct"/>
                <w:tcBorders>
                  <w:top w:val="single" w:sz="4" w:space="0" w:color="auto"/>
                  <w:left w:val="single" w:sz="4" w:space="0" w:color="auto"/>
                  <w:bottom w:val="single" w:sz="4" w:space="0" w:color="auto"/>
                  <w:right w:val="single" w:sz="4" w:space="0" w:color="auto"/>
                </w:tcBorders>
                <w:vAlign w:val="center"/>
              </w:tcPr>
              <w:p w:rsidR="00692F55" w:rsidRPr="004D3FE0" w:rsidRDefault="00A47987" w:rsidP="00EB5824">
                <w:pPr>
                  <w:jc w:val="right"/>
                  <w:rPr>
                    <w:sz w:val="18"/>
                    <w:szCs w:val="18"/>
                  </w:rPr>
                </w:pPr>
                <w:r w:rsidRPr="00A47987">
                  <w:rPr>
                    <w:sz w:val="18"/>
                    <w:szCs w:val="18"/>
                  </w:rPr>
                  <w:t>4.43</w:t>
                </w:r>
              </w:p>
            </w:tc>
            <w:tc>
              <w:tcPr>
                <w:tcW w:w="791"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4D3FE0">
                  <w:rPr>
                    <w:sz w:val="18"/>
                    <w:szCs w:val="18"/>
                  </w:rPr>
                  <w:t>52,896,952.34</w:t>
                </w:r>
              </w:p>
            </w:tc>
            <w:tc>
              <w:tcPr>
                <w:tcW w:w="472"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4D3FE0">
                  <w:rPr>
                    <w:sz w:val="18"/>
                    <w:szCs w:val="18"/>
                  </w:rPr>
                  <w:t>31.87</w:t>
                </w:r>
              </w:p>
            </w:tc>
            <w:tc>
              <w:tcPr>
                <w:tcW w:w="877"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692F55">
                  <w:rPr>
                    <w:sz w:val="18"/>
                    <w:szCs w:val="18"/>
                  </w:rPr>
                  <w:t>113,095,869.00</w:t>
                </w:r>
              </w:p>
            </w:tc>
          </w:tr>
          <w:tr w:rsidR="00692F55" w:rsidRPr="0051057C" w:rsidTr="00EB5824">
            <w:trPr>
              <w:cantSplit/>
              <w:trHeight w:val="606"/>
            </w:trPr>
            <w:tc>
              <w:tcPr>
                <w:tcW w:w="1127"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5B6236">
                <w:pPr>
                  <w:autoSpaceDE w:val="0"/>
                  <w:autoSpaceDN w:val="0"/>
                  <w:adjustRightInd w:val="0"/>
                  <w:jc w:val="center"/>
                  <w:rPr>
                    <w:sz w:val="18"/>
                    <w:szCs w:val="18"/>
                  </w:rPr>
                </w:pPr>
                <w:r w:rsidRPr="004D3FE0">
                  <w:rPr>
                    <w:rFonts w:hint="eastAsia"/>
                    <w:sz w:val="18"/>
                    <w:szCs w:val="18"/>
                  </w:rPr>
                  <w:t>合计</w:t>
                </w:r>
              </w:p>
            </w:tc>
            <w:tc>
              <w:tcPr>
                <w:tcW w:w="1180"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CD10B3">
                  <w:rPr>
                    <w:rFonts w:hint="eastAsia"/>
                    <w:sz w:val="18"/>
                    <w:szCs w:val="18"/>
                  </w:rPr>
                  <w:t> </w:t>
                </w:r>
                <w:r w:rsidRPr="00CD10B3">
                  <w:rPr>
                    <w:sz w:val="18"/>
                    <w:szCs w:val="18"/>
                  </w:rPr>
                  <w:t>3,747,652,038.84</w:t>
                </w:r>
              </w:p>
            </w:tc>
            <w:tc>
              <w:tcPr>
                <w:tcW w:w="553"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4D3FE0">
                  <w:rPr>
                    <w:rFonts w:hint="eastAsia"/>
                    <w:sz w:val="18"/>
                    <w:szCs w:val="18"/>
                  </w:rPr>
                  <w:t>/</w:t>
                </w:r>
              </w:p>
            </w:tc>
            <w:tc>
              <w:tcPr>
                <w:tcW w:w="791"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692F55">
                  <w:rPr>
                    <w:sz w:val="18"/>
                    <w:szCs w:val="18"/>
                  </w:rPr>
                  <w:t>563,199,715.19</w:t>
                </w:r>
              </w:p>
            </w:tc>
            <w:tc>
              <w:tcPr>
                <w:tcW w:w="472"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p>
            </w:tc>
            <w:tc>
              <w:tcPr>
                <w:tcW w:w="877" w:type="pct"/>
                <w:tcBorders>
                  <w:top w:val="single" w:sz="4" w:space="0" w:color="auto"/>
                  <w:left w:val="single" w:sz="4" w:space="0" w:color="auto"/>
                  <w:bottom w:val="single" w:sz="4" w:space="0" w:color="auto"/>
                  <w:right w:val="single" w:sz="4" w:space="0" w:color="auto"/>
                </w:tcBorders>
                <w:vAlign w:val="center"/>
              </w:tcPr>
              <w:p w:rsidR="00692F55" w:rsidRPr="004D3FE0" w:rsidRDefault="00692F55" w:rsidP="00EB5824">
                <w:pPr>
                  <w:jc w:val="right"/>
                  <w:rPr>
                    <w:sz w:val="18"/>
                    <w:szCs w:val="18"/>
                  </w:rPr>
                </w:pPr>
                <w:r w:rsidRPr="00692F55">
                  <w:rPr>
                    <w:sz w:val="18"/>
                    <w:szCs w:val="18"/>
                  </w:rPr>
                  <w:t>3,184,452,323.65</w:t>
                </w:r>
              </w:p>
            </w:tc>
          </w:tr>
        </w:tbl>
        <w:p w:rsidR="006607F0" w:rsidRPr="0051057C" w:rsidRDefault="00914BD0" w:rsidP="0051057C"/>
      </w:sdtContent>
    </w:sdt>
    <w:p w:rsidR="00AC2B9D" w:rsidRDefault="00AC2B9D"/>
    <w:sdt>
      <w:sdtPr>
        <w:rPr>
          <w:rFonts w:hint="eastAsia"/>
          <w:szCs w:val="21"/>
        </w:rPr>
        <w:alias w:val="模块:单项金额重大并单项计提坏帐准备的应收账款　　　　　　　　　..."/>
        <w:tag w:val="_GBC_ced4a5687ec6408b918f969002906c1b"/>
        <w:id w:val="-749816534"/>
        <w:lock w:val="sdtLocked"/>
        <w:placeholder>
          <w:docPart w:val="GBC22222222222222222222222222222"/>
        </w:placeholder>
      </w:sdtPr>
      <w:sdtEndPr>
        <w:rPr>
          <w:szCs w:val="24"/>
        </w:rPr>
      </w:sdtEndPr>
      <w:sdtContent>
        <w:p w:rsidR="006607F0" w:rsidRDefault="00411289">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14c5bf526e15487792d7bc520241a8d2"/>
            <w:id w:val="459923285"/>
            <w:lock w:val="sdtContentLocked"/>
            <w:placeholder>
              <w:docPart w:val="GBC22222222222222222222222222222"/>
            </w:placeholder>
          </w:sdtPr>
          <w:sdtEndPr/>
          <w:sdtContent>
            <w:p w:rsidR="006607F0" w:rsidRDefault="00411289">
              <w:pPr>
                <w:rPr>
                  <w:szCs w:val="21"/>
                </w:rPr>
              </w:pPr>
              <w:r>
                <w:rPr>
                  <w:szCs w:val="21"/>
                </w:rPr>
                <w:fldChar w:fldCharType="begin"/>
              </w:r>
              <w:r w:rsidR="00AC2B9D">
                <w:rPr>
                  <w:szCs w:val="21"/>
                </w:rPr>
                <w:instrText xml:space="preserve"> MACROBUTTON  SnrToggleCheckbox √适用 </w:instrText>
              </w:r>
              <w:r>
                <w:rPr>
                  <w:szCs w:val="21"/>
                </w:rPr>
                <w:fldChar w:fldCharType="end"/>
              </w:r>
              <w:r>
                <w:rPr>
                  <w:szCs w:val="21"/>
                </w:rPr>
                <w:fldChar w:fldCharType="begin"/>
              </w:r>
              <w:r w:rsidR="00AC2B9D">
                <w:rPr>
                  <w:szCs w:val="21"/>
                </w:rPr>
                <w:instrText xml:space="preserve"> MACROBUTTON  SnrToggleCheckbox □不适用 </w:instrText>
              </w:r>
              <w:r>
                <w:rPr>
                  <w:szCs w:val="21"/>
                </w:rPr>
                <w:fldChar w:fldCharType="end"/>
              </w:r>
            </w:p>
          </w:sdtContent>
        </w:sdt>
        <w:p w:rsidR="006607F0" w:rsidRDefault="00411289">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应收账款"/>
              <w:tag w:val="_GBC_a4aba215a45c4b018f5412501f081c9d"/>
              <w:id w:val="4485872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重大并单项计提坏帐准备的应收账款"/>
              <w:tag w:val="_GBC_b4214e3e9af34f82b486653760a050ea"/>
              <w:id w:val="-3673749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4904" w:type="pct"/>
            <w:tblInd w:w="94" w:type="dxa"/>
            <w:tblLook w:val="0000" w:firstRow="0" w:lastRow="0" w:firstColumn="0" w:lastColumn="0" w:noHBand="0" w:noVBand="0"/>
          </w:tblPr>
          <w:tblGrid>
            <w:gridCol w:w="2710"/>
            <w:gridCol w:w="1896"/>
            <w:gridCol w:w="1777"/>
            <w:gridCol w:w="951"/>
            <w:gridCol w:w="1541"/>
          </w:tblGrid>
          <w:tr w:rsidR="006607F0" w:rsidTr="00EB5824">
            <w:tc>
              <w:tcPr>
                <w:tcW w:w="1527" w:type="pct"/>
                <w:vMerge w:val="restart"/>
                <w:tcBorders>
                  <w:top w:val="single" w:sz="4" w:space="0" w:color="auto"/>
                  <w:left w:val="single" w:sz="4" w:space="0" w:color="auto"/>
                  <w:right w:val="single" w:sz="4" w:space="0" w:color="auto"/>
                </w:tcBorders>
                <w:vAlign w:val="center"/>
              </w:tcPr>
              <w:p w:rsidR="006607F0" w:rsidRDefault="00411289">
                <w:pPr>
                  <w:jc w:val="center"/>
                  <w:rPr>
                    <w:szCs w:val="21"/>
                  </w:rPr>
                </w:pPr>
                <w:r>
                  <w:rPr>
                    <w:rFonts w:hint="eastAsia"/>
                    <w:szCs w:val="21"/>
                  </w:rPr>
                  <w:t>应收账款</w:t>
                </w:r>
              </w:p>
              <w:p w:rsidR="006607F0" w:rsidRDefault="00411289">
                <w:pPr>
                  <w:jc w:val="center"/>
                  <w:rPr>
                    <w:szCs w:val="21"/>
                  </w:rPr>
                </w:pPr>
                <w:r>
                  <w:rPr>
                    <w:rFonts w:hint="eastAsia"/>
                    <w:szCs w:val="21"/>
                  </w:rPr>
                  <w:t>（按单位）</w:t>
                </w:r>
              </w:p>
            </w:tc>
            <w:tc>
              <w:tcPr>
                <w:tcW w:w="3473" w:type="pct"/>
                <w:gridSpan w:val="4"/>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期末余额</w:t>
                </w:r>
              </w:p>
            </w:tc>
          </w:tr>
          <w:tr w:rsidR="006607F0" w:rsidTr="00EB5824">
            <w:tc>
              <w:tcPr>
                <w:tcW w:w="1527" w:type="pct"/>
                <w:vMerge/>
                <w:tcBorders>
                  <w:left w:val="single" w:sz="4" w:space="0" w:color="auto"/>
                  <w:bottom w:val="single" w:sz="4" w:space="0" w:color="auto"/>
                  <w:right w:val="single" w:sz="4" w:space="0" w:color="auto"/>
                </w:tcBorders>
                <w:vAlign w:val="center"/>
              </w:tcPr>
              <w:p w:rsidR="006607F0" w:rsidRDefault="006607F0">
                <w:pPr>
                  <w:jc w:val="center"/>
                  <w:rPr>
                    <w:szCs w:val="21"/>
                  </w:rPr>
                </w:pPr>
              </w:p>
            </w:tc>
            <w:tc>
              <w:tcPr>
                <w:tcW w:w="1068"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应收账款</w:t>
                </w:r>
              </w:p>
            </w:tc>
            <w:tc>
              <w:tcPr>
                <w:tcW w:w="1001"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坏账准备</w:t>
                </w:r>
              </w:p>
            </w:tc>
            <w:tc>
              <w:tcPr>
                <w:tcW w:w="536"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计提比例</w:t>
                </w:r>
              </w:p>
            </w:tc>
            <w:tc>
              <w:tcPr>
                <w:tcW w:w="869"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计提理由</w:t>
                </w:r>
              </w:p>
            </w:tc>
          </w:tr>
          <w:sdt>
            <w:sdtPr>
              <w:rPr>
                <w:szCs w:val="21"/>
              </w:rPr>
              <w:alias w:val="单项金额重大并单项计提坏帐准备的应收账款明细"/>
              <w:tag w:val="_GBC_c9586d96f3074bce99d343d375453bb8"/>
              <w:id w:val="-1402827691"/>
              <w:lock w:val="sdtLocked"/>
            </w:sdtPr>
            <w:sdtEndPr/>
            <w:sdtContent>
              <w:tr w:rsidR="006607F0" w:rsidTr="00EB5824">
                <w:sdt>
                  <w:sdtPr>
                    <w:rPr>
                      <w:szCs w:val="21"/>
                    </w:rPr>
                    <w:alias w:val="单项金额重大并单项计提坏帐准备的应收账款明细-应收账款内容"/>
                    <w:tag w:val="_GBC_44972d0902284d78a334208ee8bbe865"/>
                    <w:id w:val="-920482224"/>
                    <w:lock w:val="sdtLocked"/>
                  </w:sdtPr>
                  <w:sdtEndPr/>
                  <w:sdtContent>
                    <w:tc>
                      <w:tcPr>
                        <w:tcW w:w="1527" w:type="pct"/>
                        <w:tcBorders>
                          <w:top w:val="single" w:sz="4" w:space="0" w:color="auto"/>
                          <w:left w:val="single" w:sz="4" w:space="0" w:color="auto"/>
                          <w:bottom w:val="single" w:sz="4" w:space="0" w:color="auto"/>
                          <w:right w:val="single" w:sz="4" w:space="0" w:color="auto"/>
                        </w:tcBorders>
                      </w:tcPr>
                      <w:p w:rsidR="006607F0" w:rsidRDefault="00A47987">
                        <w:pPr>
                          <w:rPr>
                            <w:color w:val="008000"/>
                            <w:szCs w:val="21"/>
                          </w:rPr>
                        </w:pPr>
                        <w:r>
                          <w:rPr>
                            <w:rFonts w:hint="eastAsia"/>
                            <w:szCs w:val="21"/>
                          </w:rPr>
                          <w:t>湖南博林高科股份有限公司</w:t>
                        </w:r>
                      </w:p>
                    </w:tc>
                  </w:sdtContent>
                </w:sdt>
                <w:sdt>
                  <w:sdtPr>
                    <w:rPr>
                      <w:szCs w:val="21"/>
                    </w:rPr>
                    <w:alias w:val="单项金额重大并单项计提坏帐准备的应收账款明细-账面余额"/>
                    <w:tag w:val="_GBC_6d679431a66c43df9734f47cd322f030"/>
                    <w:id w:val="-134644258"/>
                    <w:lock w:val="sdtLocked"/>
                  </w:sdtPr>
                  <w:sdtEndPr/>
                  <w:sdtContent>
                    <w:tc>
                      <w:tcPr>
                        <w:tcW w:w="1068" w:type="pct"/>
                        <w:tcBorders>
                          <w:top w:val="single" w:sz="4" w:space="0" w:color="auto"/>
                          <w:left w:val="single" w:sz="4" w:space="0" w:color="auto"/>
                          <w:bottom w:val="single" w:sz="4" w:space="0" w:color="auto"/>
                          <w:right w:val="single" w:sz="4" w:space="0" w:color="auto"/>
                        </w:tcBorders>
                        <w:vAlign w:val="center"/>
                      </w:tcPr>
                      <w:p w:rsidR="006607F0" w:rsidRDefault="00A47987" w:rsidP="00EB5824">
                        <w:pPr>
                          <w:jc w:val="right"/>
                          <w:rPr>
                            <w:color w:val="008000"/>
                            <w:szCs w:val="21"/>
                          </w:rPr>
                        </w:pPr>
                        <w:r>
                          <w:rPr>
                            <w:szCs w:val="21"/>
                          </w:rPr>
                          <w:t>127,800,000.00</w:t>
                        </w:r>
                      </w:p>
                    </w:tc>
                  </w:sdtContent>
                </w:sdt>
                <w:sdt>
                  <w:sdtPr>
                    <w:rPr>
                      <w:szCs w:val="21"/>
                    </w:rPr>
                    <w:alias w:val="单项金额重大并单项计提坏帐准备的应收账款明细-坏账金额"/>
                    <w:tag w:val="_GBC_64ccc37c6a9a4dd8b861417dcf99ab27"/>
                    <w:id w:val="112024326"/>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6607F0" w:rsidRDefault="00A47987" w:rsidP="00EB5824">
                        <w:pPr>
                          <w:jc w:val="right"/>
                          <w:rPr>
                            <w:color w:val="008000"/>
                            <w:szCs w:val="21"/>
                          </w:rPr>
                        </w:pPr>
                        <w:r>
                          <w:rPr>
                            <w:szCs w:val="21"/>
                          </w:rPr>
                          <w:t>25,560,000.00</w:t>
                        </w:r>
                      </w:p>
                    </w:tc>
                  </w:sdtContent>
                </w:sdt>
                <w:sdt>
                  <w:sdtPr>
                    <w:rPr>
                      <w:szCs w:val="21"/>
                    </w:rPr>
                    <w:alias w:val="单项金额重大并单项计提坏帐准备的应收账款明细-计提比例"/>
                    <w:tag w:val="_GBC_f79037e473614badacba4dce06554e67"/>
                    <w:id w:val="1465155745"/>
                    <w:lock w:val="sdtLocked"/>
                  </w:sdtPr>
                  <w:sdtEndPr/>
                  <w:sdtContent>
                    <w:tc>
                      <w:tcPr>
                        <w:tcW w:w="536" w:type="pct"/>
                        <w:tcBorders>
                          <w:top w:val="single" w:sz="4" w:space="0" w:color="auto"/>
                          <w:left w:val="single" w:sz="4" w:space="0" w:color="auto"/>
                          <w:bottom w:val="single" w:sz="4" w:space="0" w:color="auto"/>
                          <w:right w:val="single" w:sz="4" w:space="0" w:color="auto"/>
                        </w:tcBorders>
                      </w:tcPr>
                      <w:p w:rsidR="006607F0" w:rsidRDefault="00A47987">
                        <w:pPr>
                          <w:jc w:val="right"/>
                          <w:rPr>
                            <w:color w:val="008000"/>
                            <w:szCs w:val="21"/>
                          </w:rPr>
                        </w:pPr>
                        <w:r>
                          <w:rPr>
                            <w:szCs w:val="21"/>
                          </w:rPr>
                          <w:t>20.00%</w:t>
                        </w:r>
                      </w:p>
                    </w:tc>
                  </w:sdtContent>
                </w:sdt>
                <w:sdt>
                  <w:sdtPr>
                    <w:rPr>
                      <w:szCs w:val="21"/>
                    </w:rPr>
                    <w:alias w:val="单项金额重大并单项计提坏帐准备的应收账款明细-理由"/>
                    <w:tag w:val="_GBC_63a32f467be342aaa43e416750bdf2d9"/>
                    <w:id w:val="-194617341"/>
                    <w:lock w:val="sdtLocked"/>
                  </w:sdtPr>
                  <w:sdtEndPr/>
                  <w:sdtContent>
                    <w:tc>
                      <w:tcPr>
                        <w:tcW w:w="869" w:type="pct"/>
                        <w:tcBorders>
                          <w:top w:val="single" w:sz="4" w:space="0" w:color="auto"/>
                          <w:left w:val="single" w:sz="4" w:space="0" w:color="auto"/>
                          <w:bottom w:val="single" w:sz="4" w:space="0" w:color="auto"/>
                          <w:right w:val="single" w:sz="4" w:space="0" w:color="auto"/>
                        </w:tcBorders>
                      </w:tcPr>
                      <w:p w:rsidR="006607F0" w:rsidRDefault="00A47987">
                        <w:pPr>
                          <w:rPr>
                            <w:color w:val="008000"/>
                            <w:szCs w:val="21"/>
                          </w:rPr>
                        </w:pPr>
                        <w:r>
                          <w:rPr>
                            <w:rFonts w:hint="eastAsia"/>
                            <w:szCs w:val="21"/>
                          </w:rPr>
                          <w:t> 预计部分款项收回风险较大 </w:t>
                        </w:r>
                      </w:p>
                    </w:tc>
                  </w:sdtContent>
                </w:sdt>
              </w:tr>
            </w:sdtContent>
          </w:sdt>
          <w:tr w:rsidR="006607F0" w:rsidRPr="00AC2B9D" w:rsidTr="00EB5824">
            <w:tc>
              <w:tcPr>
                <w:tcW w:w="1527"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合计</w:t>
                </w:r>
              </w:p>
            </w:tc>
            <w:sdt>
              <w:sdtPr>
                <w:rPr>
                  <w:szCs w:val="21"/>
                </w:rPr>
                <w:alias w:val="单项金额重大并单项计提坏帐准备的应收账款账面余额合计"/>
                <w:tag w:val="_GBC_c6df9a50a47d4e399266da6e9111fc0c"/>
                <w:id w:val="-297303803"/>
                <w:lock w:val="sdtLocked"/>
              </w:sdtPr>
              <w:sdtEndPr/>
              <w:sdtContent>
                <w:tc>
                  <w:tcPr>
                    <w:tcW w:w="1068" w:type="pct"/>
                    <w:tcBorders>
                      <w:top w:val="single" w:sz="4" w:space="0" w:color="auto"/>
                      <w:left w:val="single" w:sz="4" w:space="0" w:color="auto"/>
                      <w:bottom w:val="single" w:sz="4" w:space="0" w:color="auto"/>
                      <w:right w:val="single" w:sz="4" w:space="0" w:color="auto"/>
                    </w:tcBorders>
                    <w:vAlign w:val="center"/>
                  </w:tcPr>
                  <w:p w:rsidR="006607F0" w:rsidRDefault="00A47987" w:rsidP="00EB5824">
                    <w:pPr>
                      <w:jc w:val="right"/>
                      <w:rPr>
                        <w:color w:val="008000"/>
                        <w:szCs w:val="21"/>
                      </w:rPr>
                    </w:pPr>
                    <w:r>
                      <w:rPr>
                        <w:szCs w:val="21"/>
                      </w:rPr>
                      <w:t>127,800,000.00</w:t>
                    </w:r>
                  </w:p>
                </w:tc>
              </w:sdtContent>
            </w:sdt>
            <w:sdt>
              <w:sdtPr>
                <w:rPr>
                  <w:szCs w:val="21"/>
                </w:rPr>
                <w:alias w:val="单项金额重大并单项计提坏帐准备的应收账款坏账金额合计"/>
                <w:tag w:val="_GBC_d156068e38864d4fae2946973a7a7ec8"/>
                <w:id w:val="-215125650"/>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6607F0" w:rsidRDefault="00A47987" w:rsidP="00EB5824">
                    <w:pPr>
                      <w:jc w:val="right"/>
                      <w:rPr>
                        <w:color w:val="008000"/>
                        <w:szCs w:val="21"/>
                      </w:rPr>
                    </w:pPr>
                    <w:r>
                      <w:rPr>
                        <w:szCs w:val="21"/>
                      </w:rPr>
                      <w:t>25,560,000.00</w:t>
                    </w:r>
                  </w:p>
                </w:tc>
              </w:sdtContent>
            </w:sdt>
            <w:tc>
              <w:tcPr>
                <w:tcW w:w="536" w:type="pct"/>
                <w:tcBorders>
                  <w:top w:val="single" w:sz="4" w:space="0" w:color="auto"/>
                  <w:left w:val="single" w:sz="4" w:space="0" w:color="auto"/>
                  <w:bottom w:val="single" w:sz="4" w:space="0" w:color="auto"/>
                  <w:right w:val="single" w:sz="4" w:space="0" w:color="auto"/>
                </w:tcBorders>
              </w:tcPr>
              <w:p w:rsidR="006607F0" w:rsidRDefault="00411289">
                <w:pPr>
                  <w:jc w:val="center"/>
                  <w:rPr>
                    <w:szCs w:val="21"/>
                  </w:rPr>
                </w:pPr>
                <w:r>
                  <w:rPr>
                    <w:rFonts w:hint="eastAsia"/>
                    <w:szCs w:val="21"/>
                  </w:rPr>
                  <w:t>/</w:t>
                </w:r>
              </w:p>
            </w:tc>
            <w:tc>
              <w:tcPr>
                <w:tcW w:w="869" w:type="pct"/>
                <w:tcBorders>
                  <w:top w:val="single" w:sz="4" w:space="0" w:color="auto"/>
                  <w:left w:val="single" w:sz="4" w:space="0" w:color="auto"/>
                  <w:bottom w:val="single" w:sz="4" w:space="0" w:color="auto"/>
                  <w:right w:val="single" w:sz="4" w:space="0" w:color="auto"/>
                </w:tcBorders>
              </w:tcPr>
              <w:p w:rsidR="006607F0" w:rsidRDefault="00411289">
                <w:pPr>
                  <w:jc w:val="center"/>
                  <w:rPr>
                    <w:szCs w:val="21"/>
                  </w:rPr>
                </w:pPr>
                <w:r>
                  <w:rPr>
                    <w:rFonts w:hint="eastAsia"/>
                    <w:szCs w:val="21"/>
                  </w:rPr>
                  <w:t>/</w:t>
                </w:r>
              </w:p>
            </w:tc>
          </w:tr>
        </w:tbl>
        <w:p w:rsidR="006607F0" w:rsidRPr="00AC2B9D" w:rsidRDefault="00914BD0" w:rsidP="00AC2B9D"/>
      </w:sdtContent>
    </w:sdt>
    <w:p w:rsidR="006607F0" w:rsidRDefault="00411289">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5c98782b5d484fd0be5eeab4a88cfa5a"/>
        <w:id w:val="1647862098"/>
        <w:lock w:val="sdtContentLocked"/>
        <w:placeholder>
          <w:docPart w:val="GBC22222222222222222222222222222"/>
        </w:placeholder>
      </w:sdtPr>
      <w:sdtEndPr/>
      <w:sdtContent>
        <w:p w:rsidR="006607F0" w:rsidRDefault="00411289">
          <w:pPr>
            <w:rPr>
              <w:szCs w:val="21"/>
            </w:rPr>
          </w:pPr>
          <w:r>
            <w:rPr>
              <w:szCs w:val="21"/>
            </w:rPr>
            <w:fldChar w:fldCharType="begin"/>
          </w:r>
          <w:r w:rsidR="00A47987">
            <w:rPr>
              <w:szCs w:val="21"/>
            </w:rPr>
            <w:instrText>MACROBUTTON  SnrToggleCheckbox √适用</w:instrText>
          </w:r>
          <w:r>
            <w:rPr>
              <w:szCs w:val="21"/>
            </w:rPr>
            <w:fldChar w:fldCharType="end"/>
          </w:r>
          <w:r>
            <w:rPr>
              <w:szCs w:val="21"/>
            </w:rPr>
            <w:fldChar w:fldCharType="begin"/>
          </w:r>
          <w:r w:rsidR="00A47987">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GBC_7e49c49a72f64c0e9e58a0785b2bfa50"/>
        <w:id w:val="-463656708"/>
        <w:lock w:val="sdtLocked"/>
        <w:placeholder>
          <w:docPart w:val="GBC22222222222222222222222222222"/>
        </w:placeholder>
      </w:sdtPr>
      <w:sdtEndPr>
        <w:rPr>
          <w:rFonts w:hint="default"/>
        </w:rPr>
      </w:sdtEndPr>
      <w:sdtContent>
        <w:p w:rsidR="006607F0" w:rsidRDefault="00411289">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c0aac6e751fd445baafca3b64dbf0c77"/>
              <w:id w:val="-4895530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8d5f6fcaf3834816b2ab1aaf87227ef1"/>
              <w:id w:val="-11145224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49"/>
            <w:gridCol w:w="2660"/>
            <w:gridCol w:w="2411"/>
            <w:gridCol w:w="1775"/>
          </w:tblGrid>
          <w:tr w:rsidR="00494555" w:rsidTr="008F5C3D">
            <w:trPr>
              <w:cantSplit/>
            </w:trPr>
            <w:tc>
              <w:tcPr>
                <w:tcW w:w="1152" w:type="pct"/>
                <w:vMerge w:val="restart"/>
                <w:tcBorders>
                  <w:top w:val="single" w:sz="4" w:space="0" w:color="auto"/>
                  <w:left w:val="single" w:sz="4" w:space="0" w:color="auto"/>
                  <w:bottom w:val="single" w:sz="4" w:space="0" w:color="auto"/>
                  <w:right w:val="single" w:sz="4" w:space="0" w:color="auto"/>
                </w:tcBorders>
                <w:vAlign w:val="center"/>
              </w:tcPr>
              <w:p w:rsidR="00494555" w:rsidRDefault="00494555" w:rsidP="009A6EA9">
                <w:pPr>
                  <w:jc w:val="center"/>
                  <w:rPr>
                    <w:szCs w:val="21"/>
                  </w:rPr>
                </w:pPr>
                <w:r>
                  <w:rPr>
                    <w:rFonts w:hint="eastAsia"/>
                    <w:szCs w:val="21"/>
                  </w:rPr>
                  <w:t>账龄</w:t>
                </w:r>
              </w:p>
            </w:tc>
            <w:tc>
              <w:tcPr>
                <w:tcW w:w="3848" w:type="pct"/>
                <w:gridSpan w:val="3"/>
                <w:tcBorders>
                  <w:top w:val="single" w:sz="4" w:space="0" w:color="auto"/>
                  <w:left w:val="single" w:sz="4" w:space="0" w:color="auto"/>
                  <w:bottom w:val="single" w:sz="4" w:space="0" w:color="auto"/>
                  <w:right w:val="single" w:sz="4" w:space="0" w:color="auto"/>
                </w:tcBorders>
                <w:vAlign w:val="center"/>
              </w:tcPr>
              <w:p w:rsidR="00494555" w:rsidRDefault="00494555" w:rsidP="009A6EA9">
                <w:pPr>
                  <w:jc w:val="center"/>
                  <w:rPr>
                    <w:szCs w:val="21"/>
                  </w:rPr>
                </w:pPr>
                <w:r>
                  <w:rPr>
                    <w:rFonts w:hint="eastAsia"/>
                    <w:szCs w:val="21"/>
                  </w:rPr>
                  <w:t>期末余额</w:t>
                </w:r>
              </w:p>
            </w:tc>
          </w:tr>
          <w:tr w:rsidR="00494555" w:rsidTr="008F5C3D">
            <w:trPr>
              <w:cantSplit/>
            </w:trPr>
            <w:tc>
              <w:tcPr>
                <w:tcW w:w="1152" w:type="pct"/>
                <w:vMerge/>
                <w:tcBorders>
                  <w:top w:val="single" w:sz="4" w:space="0" w:color="auto"/>
                  <w:left w:val="single" w:sz="4" w:space="0" w:color="auto"/>
                  <w:bottom w:val="single" w:sz="4" w:space="0" w:color="auto"/>
                  <w:right w:val="single" w:sz="4" w:space="0" w:color="auto"/>
                </w:tcBorders>
                <w:vAlign w:val="center"/>
              </w:tcPr>
              <w:p w:rsidR="00494555" w:rsidRDefault="00494555" w:rsidP="009A6EA9">
                <w:pPr>
                  <w:rPr>
                    <w:szCs w:val="21"/>
                  </w:rPr>
                </w:pPr>
              </w:p>
            </w:tc>
            <w:tc>
              <w:tcPr>
                <w:tcW w:w="1495" w:type="pct"/>
                <w:tcBorders>
                  <w:top w:val="single" w:sz="4" w:space="0" w:color="auto"/>
                  <w:left w:val="single" w:sz="4" w:space="0" w:color="auto"/>
                  <w:bottom w:val="single" w:sz="4" w:space="0" w:color="auto"/>
                  <w:right w:val="single" w:sz="4" w:space="0" w:color="auto"/>
                </w:tcBorders>
                <w:vAlign w:val="center"/>
              </w:tcPr>
              <w:p w:rsidR="00494555" w:rsidRDefault="00494555" w:rsidP="009A6EA9">
                <w:pPr>
                  <w:jc w:val="center"/>
                  <w:rPr>
                    <w:szCs w:val="21"/>
                  </w:rPr>
                </w:pPr>
                <w:r>
                  <w:rPr>
                    <w:rFonts w:hint="eastAsia"/>
                    <w:szCs w:val="21"/>
                  </w:rPr>
                  <w:t>应收账款</w:t>
                </w:r>
              </w:p>
            </w:tc>
            <w:tc>
              <w:tcPr>
                <w:tcW w:w="1355" w:type="pct"/>
                <w:tcBorders>
                  <w:top w:val="single" w:sz="4" w:space="0" w:color="auto"/>
                  <w:left w:val="single" w:sz="4" w:space="0" w:color="auto"/>
                  <w:bottom w:val="single" w:sz="4" w:space="0" w:color="auto"/>
                  <w:right w:val="single" w:sz="4" w:space="0" w:color="auto"/>
                </w:tcBorders>
                <w:vAlign w:val="center"/>
              </w:tcPr>
              <w:p w:rsidR="00494555" w:rsidRDefault="00494555" w:rsidP="009A6EA9">
                <w:pPr>
                  <w:jc w:val="center"/>
                  <w:rPr>
                    <w:szCs w:val="21"/>
                  </w:rPr>
                </w:pPr>
                <w:r>
                  <w:rPr>
                    <w:rFonts w:hint="eastAsia"/>
                    <w:szCs w:val="21"/>
                  </w:rPr>
                  <w:t>坏账准备</w:t>
                </w:r>
              </w:p>
            </w:tc>
            <w:tc>
              <w:tcPr>
                <w:tcW w:w="998" w:type="pct"/>
                <w:tcBorders>
                  <w:top w:val="single" w:sz="4" w:space="0" w:color="auto"/>
                  <w:left w:val="single" w:sz="4" w:space="0" w:color="auto"/>
                  <w:bottom w:val="single" w:sz="4" w:space="0" w:color="auto"/>
                  <w:right w:val="single" w:sz="4" w:space="0" w:color="auto"/>
                </w:tcBorders>
                <w:vAlign w:val="center"/>
              </w:tcPr>
              <w:p w:rsidR="00494555" w:rsidRDefault="00494555" w:rsidP="009A6EA9">
                <w:pPr>
                  <w:jc w:val="center"/>
                  <w:rPr>
                    <w:szCs w:val="21"/>
                  </w:rPr>
                </w:pPr>
                <w:r>
                  <w:rPr>
                    <w:rFonts w:hint="eastAsia"/>
                    <w:szCs w:val="21"/>
                  </w:rPr>
                  <w:t>计提比例</w:t>
                </w:r>
              </w:p>
            </w:tc>
          </w:tr>
          <w:tr w:rsidR="00494555" w:rsidTr="008F5C3D">
            <w:trPr>
              <w:cantSplit/>
            </w:trPr>
            <w:tc>
              <w:tcPr>
                <w:tcW w:w="1152" w:type="pct"/>
                <w:tcBorders>
                  <w:top w:val="single" w:sz="4" w:space="0" w:color="auto"/>
                  <w:left w:val="single" w:sz="4" w:space="0" w:color="auto"/>
                  <w:bottom w:val="single" w:sz="4" w:space="0" w:color="auto"/>
                  <w:right w:val="single" w:sz="4" w:space="0" w:color="auto"/>
                </w:tcBorders>
              </w:tcPr>
              <w:p w:rsidR="00494555" w:rsidRDefault="00494555" w:rsidP="009A6EA9">
                <w:pPr>
                  <w:rPr>
                    <w:szCs w:val="21"/>
                  </w:rPr>
                </w:pPr>
                <w:r>
                  <w:rPr>
                    <w:rFonts w:hint="eastAsia"/>
                    <w:szCs w:val="21"/>
                  </w:rPr>
                  <w:t>1年以内</w:t>
                </w:r>
                <w:r w:rsidR="000D525F">
                  <w:rPr>
                    <w:rFonts w:hint="eastAsia"/>
                    <w:szCs w:val="21"/>
                  </w:rPr>
                  <w:t>（含1年）</w:t>
                </w:r>
              </w:p>
            </w:tc>
            <w:sdt>
              <w:sdtPr>
                <w:rPr>
                  <w:szCs w:val="21"/>
                </w:rPr>
                <w:alias w:val="应收账款一年以内合计"/>
                <w:tag w:val="_GBC_9ebd1ab4639441e3ae0d0609b60f29a6"/>
                <w:id w:val="1397708101"/>
                <w:lock w:val="sdtLocked"/>
              </w:sdtPr>
              <w:sdtEndPr/>
              <w:sdtContent>
                <w:tc>
                  <w:tcPr>
                    <w:tcW w:w="1495"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szCs w:val="21"/>
                      </w:rPr>
                    </w:pPr>
                    <w:r>
                      <w:rPr>
                        <w:szCs w:val="21"/>
                      </w:rPr>
                      <w:t>1,724,588,373.94</w:t>
                    </w:r>
                  </w:p>
                </w:tc>
              </w:sdtContent>
            </w:sdt>
            <w:sdt>
              <w:sdtPr>
                <w:rPr>
                  <w:szCs w:val="21"/>
                </w:rPr>
                <w:alias w:val="应收账款一年以内坏账准备合计"/>
                <w:tag w:val="_GBC_2a90b8a66ab04a94b267a3a080795f52"/>
                <w:id w:val="-1747172504"/>
                <w:lock w:val="sdtLocked"/>
              </w:sdtPr>
              <w:sdtEndPr/>
              <w:sdtContent>
                <w:tc>
                  <w:tcPr>
                    <w:tcW w:w="1355"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szCs w:val="21"/>
                      </w:rPr>
                    </w:pPr>
                    <w:r>
                      <w:rPr>
                        <w:szCs w:val="21"/>
                      </w:rPr>
                      <w:t>8,691,378.21</w:t>
                    </w:r>
                  </w:p>
                </w:tc>
              </w:sdtContent>
            </w:sdt>
            <w:sdt>
              <w:sdtPr>
                <w:rPr>
                  <w:szCs w:val="21"/>
                </w:rPr>
                <w:alias w:val="应收账款一年以内坏账准备比例"/>
                <w:tag w:val="_GBC_8644685e30fa42f38ef60b40ab7ea0d4"/>
                <w:id w:val="1100691526"/>
                <w:lock w:val="sdtLocked"/>
              </w:sdtPr>
              <w:sdtEndPr/>
              <w:sdtContent>
                <w:tc>
                  <w:tcPr>
                    <w:tcW w:w="998"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color w:val="008000"/>
                        <w:szCs w:val="21"/>
                      </w:rPr>
                    </w:pPr>
                    <w:r>
                      <w:rPr>
                        <w:szCs w:val="21"/>
                      </w:rPr>
                      <w:t>0.50</w:t>
                    </w:r>
                  </w:p>
                </w:tc>
              </w:sdtContent>
            </w:sdt>
          </w:tr>
          <w:tr w:rsidR="00494555" w:rsidTr="008F5C3D">
            <w:trPr>
              <w:cantSplit/>
            </w:trPr>
            <w:tc>
              <w:tcPr>
                <w:tcW w:w="1152" w:type="pct"/>
                <w:tcBorders>
                  <w:top w:val="single" w:sz="4" w:space="0" w:color="auto"/>
                  <w:left w:val="single" w:sz="4" w:space="0" w:color="auto"/>
                  <w:bottom w:val="single" w:sz="4" w:space="0" w:color="auto"/>
                  <w:right w:val="single" w:sz="4" w:space="0" w:color="auto"/>
                </w:tcBorders>
              </w:tcPr>
              <w:p w:rsidR="00494555" w:rsidRDefault="00494555" w:rsidP="00875B64">
                <w:pPr>
                  <w:rPr>
                    <w:szCs w:val="21"/>
                  </w:rPr>
                </w:pPr>
                <w:r>
                  <w:rPr>
                    <w:rFonts w:hint="eastAsia"/>
                    <w:szCs w:val="21"/>
                  </w:rPr>
                  <w:t>1至2年</w:t>
                </w:r>
                <w:r w:rsidR="000D525F">
                  <w:rPr>
                    <w:rFonts w:hint="eastAsia"/>
                    <w:szCs w:val="21"/>
                  </w:rPr>
                  <w:t>（含</w:t>
                </w:r>
                <w:r w:rsidR="00875B64">
                  <w:rPr>
                    <w:rFonts w:hint="eastAsia"/>
                    <w:szCs w:val="21"/>
                  </w:rPr>
                  <w:t>2</w:t>
                </w:r>
                <w:r w:rsidR="000D525F">
                  <w:rPr>
                    <w:rFonts w:hint="eastAsia"/>
                    <w:szCs w:val="21"/>
                  </w:rPr>
                  <w:t>年）</w:t>
                </w:r>
              </w:p>
            </w:tc>
            <w:sdt>
              <w:sdtPr>
                <w:rPr>
                  <w:szCs w:val="21"/>
                </w:rPr>
                <w:alias w:val="应收账款一至二年合计"/>
                <w:tag w:val="_GBC_e0d59e6b5ee547188b12c7b44fbf2b9e"/>
                <w:id w:val="-1757893566"/>
                <w:lock w:val="sdtLocked"/>
              </w:sdtPr>
              <w:sdtEndPr/>
              <w:sdtContent>
                <w:tc>
                  <w:tcPr>
                    <w:tcW w:w="1495"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szCs w:val="21"/>
                      </w:rPr>
                    </w:pPr>
                    <w:r>
                      <w:rPr>
                        <w:szCs w:val="21"/>
                      </w:rPr>
                      <w:t>442,997,656.08</w:t>
                    </w:r>
                  </w:p>
                </w:tc>
              </w:sdtContent>
            </w:sdt>
            <w:sdt>
              <w:sdtPr>
                <w:rPr>
                  <w:szCs w:val="21"/>
                </w:rPr>
                <w:alias w:val="应收账款一至二年坏账准备合计"/>
                <w:tag w:val="_GBC_416eaa3f765a49f8809a780f34b9c6b8"/>
                <w:id w:val="-1256521833"/>
                <w:lock w:val="sdtLocked"/>
              </w:sdtPr>
              <w:sdtEndPr/>
              <w:sdtContent>
                <w:tc>
                  <w:tcPr>
                    <w:tcW w:w="1355"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szCs w:val="21"/>
                      </w:rPr>
                    </w:pPr>
                    <w:r>
                      <w:rPr>
                        <w:szCs w:val="21"/>
                      </w:rPr>
                      <w:t>8,901,290.72</w:t>
                    </w:r>
                  </w:p>
                </w:tc>
              </w:sdtContent>
            </w:sdt>
            <w:sdt>
              <w:sdtPr>
                <w:rPr>
                  <w:szCs w:val="21"/>
                </w:rPr>
                <w:alias w:val="应收账款一至二年坏账准备比例"/>
                <w:tag w:val="_GBC_07f37a3bd10049b895848e510c198a77"/>
                <w:id w:val="-1415935694"/>
                <w:lock w:val="sdtLocked"/>
              </w:sdtPr>
              <w:sdtEndPr/>
              <w:sdtContent>
                <w:tc>
                  <w:tcPr>
                    <w:tcW w:w="998"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color w:val="008000"/>
                        <w:szCs w:val="21"/>
                      </w:rPr>
                    </w:pPr>
                    <w:r>
                      <w:rPr>
                        <w:szCs w:val="21"/>
                      </w:rPr>
                      <w:t>2.0</w:t>
                    </w:r>
                    <w:r>
                      <w:rPr>
                        <w:rFonts w:hint="eastAsia"/>
                        <w:szCs w:val="21"/>
                      </w:rPr>
                      <w:t>0</w:t>
                    </w:r>
                  </w:p>
                </w:tc>
              </w:sdtContent>
            </w:sdt>
          </w:tr>
          <w:tr w:rsidR="00494555" w:rsidTr="008F5C3D">
            <w:trPr>
              <w:cantSplit/>
            </w:trPr>
            <w:tc>
              <w:tcPr>
                <w:tcW w:w="1152" w:type="pct"/>
                <w:tcBorders>
                  <w:top w:val="single" w:sz="4" w:space="0" w:color="auto"/>
                  <w:left w:val="single" w:sz="4" w:space="0" w:color="auto"/>
                  <w:bottom w:val="single" w:sz="4" w:space="0" w:color="auto"/>
                  <w:right w:val="single" w:sz="4" w:space="0" w:color="auto"/>
                </w:tcBorders>
              </w:tcPr>
              <w:p w:rsidR="00494555" w:rsidRDefault="00494555" w:rsidP="00875B64">
                <w:pPr>
                  <w:rPr>
                    <w:szCs w:val="21"/>
                  </w:rPr>
                </w:pPr>
                <w:r>
                  <w:rPr>
                    <w:rFonts w:hint="eastAsia"/>
                    <w:szCs w:val="21"/>
                  </w:rPr>
                  <w:t>2至3年</w:t>
                </w:r>
                <w:r w:rsidR="000D525F">
                  <w:rPr>
                    <w:rFonts w:hint="eastAsia"/>
                    <w:szCs w:val="21"/>
                  </w:rPr>
                  <w:t>（含</w:t>
                </w:r>
                <w:r w:rsidR="00875B64">
                  <w:rPr>
                    <w:rFonts w:hint="eastAsia"/>
                    <w:szCs w:val="21"/>
                  </w:rPr>
                  <w:t>3</w:t>
                </w:r>
                <w:r w:rsidR="000D525F">
                  <w:rPr>
                    <w:rFonts w:hint="eastAsia"/>
                    <w:szCs w:val="21"/>
                  </w:rPr>
                  <w:t>年）</w:t>
                </w:r>
              </w:p>
            </w:tc>
            <w:sdt>
              <w:sdtPr>
                <w:rPr>
                  <w:szCs w:val="21"/>
                </w:rPr>
                <w:alias w:val="应收账款二至三年合计"/>
                <w:tag w:val="_GBC_56cce608e5964716b5aae345b80b6a30"/>
                <w:id w:val="-1549132885"/>
                <w:lock w:val="sdtLocked"/>
              </w:sdtPr>
              <w:sdtEndPr/>
              <w:sdtContent>
                <w:tc>
                  <w:tcPr>
                    <w:tcW w:w="1495"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szCs w:val="21"/>
                      </w:rPr>
                    </w:pPr>
                    <w:r>
                      <w:rPr>
                        <w:szCs w:val="21"/>
                      </w:rPr>
                      <w:t>530,045,299.07</w:t>
                    </w:r>
                  </w:p>
                </w:tc>
              </w:sdtContent>
            </w:sdt>
            <w:sdt>
              <w:sdtPr>
                <w:rPr>
                  <w:szCs w:val="21"/>
                </w:rPr>
                <w:alias w:val="应收账款二至三年坏账准备合计"/>
                <w:tag w:val="_GBC_c7740705f51a43c8bf7d30e55fcb4e64"/>
                <w:id w:val="-1428579996"/>
                <w:lock w:val="sdtLocked"/>
              </w:sdtPr>
              <w:sdtEndPr/>
              <w:sdtContent>
                <w:tc>
                  <w:tcPr>
                    <w:tcW w:w="1355"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szCs w:val="21"/>
                      </w:rPr>
                    </w:pPr>
                    <w:r>
                      <w:rPr>
                        <w:szCs w:val="21"/>
                      </w:rPr>
                      <w:t>26,500,032.32</w:t>
                    </w:r>
                  </w:p>
                </w:tc>
              </w:sdtContent>
            </w:sdt>
            <w:sdt>
              <w:sdtPr>
                <w:rPr>
                  <w:szCs w:val="21"/>
                </w:rPr>
                <w:alias w:val="应收账款二至三年坏账准备比例"/>
                <w:tag w:val="_GBC_5205815ca88e44a69fa5c416d526c006"/>
                <w:id w:val="-136882649"/>
                <w:lock w:val="sdtLocked"/>
              </w:sdtPr>
              <w:sdtEndPr/>
              <w:sdtContent>
                <w:tc>
                  <w:tcPr>
                    <w:tcW w:w="998"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color w:val="008000"/>
                        <w:szCs w:val="21"/>
                      </w:rPr>
                    </w:pPr>
                    <w:r>
                      <w:rPr>
                        <w:szCs w:val="21"/>
                      </w:rPr>
                      <w:t>5.00</w:t>
                    </w:r>
                  </w:p>
                </w:tc>
              </w:sdtContent>
            </w:sdt>
          </w:tr>
          <w:tr w:rsidR="00494555" w:rsidTr="008F5C3D">
            <w:trPr>
              <w:cantSplit/>
            </w:trPr>
            <w:tc>
              <w:tcPr>
                <w:tcW w:w="1152" w:type="pct"/>
                <w:tcBorders>
                  <w:top w:val="single" w:sz="4" w:space="0" w:color="auto"/>
                  <w:left w:val="single" w:sz="4" w:space="0" w:color="auto"/>
                  <w:bottom w:val="single" w:sz="4" w:space="0" w:color="auto"/>
                  <w:right w:val="single" w:sz="4" w:space="0" w:color="auto"/>
                </w:tcBorders>
              </w:tcPr>
              <w:p w:rsidR="00494555" w:rsidRDefault="00494555" w:rsidP="00875B64">
                <w:pPr>
                  <w:rPr>
                    <w:szCs w:val="21"/>
                  </w:rPr>
                </w:pPr>
                <w:r>
                  <w:rPr>
                    <w:rFonts w:hint="eastAsia"/>
                    <w:szCs w:val="21"/>
                  </w:rPr>
                  <w:t>3至4年</w:t>
                </w:r>
                <w:r w:rsidR="000D525F">
                  <w:rPr>
                    <w:rFonts w:hint="eastAsia"/>
                    <w:szCs w:val="21"/>
                  </w:rPr>
                  <w:t>（含</w:t>
                </w:r>
                <w:r w:rsidR="00875B64">
                  <w:rPr>
                    <w:rFonts w:hint="eastAsia"/>
                    <w:szCs w:val="21"/>
                  </w:rPr>
                  <w:t>4</w:t>
                </w:r>
                <w:r w:rsidR="000D525F">
                  <w:rPr>
                    <w:rFonts w:hint="eastAsia"/>
                    <w:szCs w:val="21"/>
                  </w:rPr>
                  <w:t>年）</w:t>
                </w:r>
              </w:p>
            </w:tc>
            <w:sdt>
              <w:sdtPr>
                <w:rPr>
                  <w:szCs w:val="21"/>
                </w:rPr>
                <w:alias w:val="应收账款三至四年账面余额"/>
                <w:tag w:val="_GBC_b432a0fa983b4fc7ab52e8654a3413f8"/>
                <w:id w:val="2047717161"/>
                <w:lock w:val="sdtLocked"/>
              </w:sdtPr>
              <w:sdtEndPr/>
              <w:sdtContent>
                <w:tc>
                  <w:tcPr>
                    <w:tcW w:w="1495"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szCs w:val="21"/>
                      </w:rPr>
                    </w:pPr>
                    <w:r>
                      <w:rPr>
                        <w:szCs w:val="21"/>
                      </w:rPr>
                      <w:t>294,903,905.97</w:t>
                    </w:r>
                  </w:p>
                </w:tc>
              </w:sdtContent>
            </w:sdt>
            <w:sdt>
              <w:sdtPr>
                <w:rPr>
                  <w:szCs w:val="21"/>
                </w:rPr>
                <w:alias w:val="应收账款三至四年坏账准备"/>
                <w:tag w:val="_GBC_7769213095564c6398e6f62b39d31348"/>
                <w:id w:val="152270197"/>
                <w:lock w:val="sdtLocked"/>
              </w:sdtPr>
              <w:sdtEndPr/>
              <w:sdtContent>
                <w:tc>
                  <w:tcPr>
                    <w:tcW w:w="1355"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szCs w:val="21"/>
                      </w:rPr>
                    </w:pPr>
                    <w:r>
                      <w:rPr>
                        <w:szCs w:val="21"/>
                      </w:rPr>
                      <w:t>88,471,171.79</w:t>
                    </w:r>
                  </w:p>
                </w:tc>
              </w:sdtContent>
            </w:sdt>
            <w:sdt>
              <w:sdtPr>
                <w:rPr>
                  <w:szCs w:val="21"/>
                </w:rPr>
                <w:alias w:val="应收账款三至四年坏账准备比例"/>
                <w:tag w:val="_GBC_e2a6c1cbb2ff48b88c23d17ec9c42069"/>
                <w:id w:val="1788550467"/>
                <w:lock w:val="sdtLocked"/>
              </w:sdtPr>
              <w:sdtEndPr/>
              <w:sdtContent>
                <w:tc>
                  <w:tcPr>
                    <w:tcW w:w="998"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color w:val="008000"/>
                        <w:szCs w:val="21"/>
                      </w:rPr>
                    </w:pPr>
                    <w:r>
                      <w:rPr>
                        <w:szCs w:val="21"/>
                      </w:rPr>
                      <w:t>30.00</w:t>
                    </w:r>
                  </w:p>
                </w:tc>
              </w:sdtContent>
            </w:sdt>
          </w:tr>
          <w:tr w:rsidR="00494555" w:rsidTr="008F5C3D">
            <w:trPr>
              <w:cantSplit/>
            </w:trPr>
            <w:tc>
              <w:tcPr>
                <w:tcW w:w="1152" w:type="pct"/>
                <w:tcBorders>
                  <w:top w:val="single" w:sz="4" w:space="0" w:color="auto"/>
                  <w:left w:val="single" w:sz="4" w:space="0" w:color="auto"/>
                  <w:bottom w:val="single" w:sz="4" w:space="0" w:color="auto"/>
                  <w:right w:val="single" w:sz="4" w:space="0" w:color="auto"/>
                </w:tcBorders>
              </w:tcPr>
              <w:p w:rsidR="00494555" w:rsidRDefault="00494555" w:rsidP="00875B64">
                <w:pPr>
                  <w:rPr>
                    <w:szCs w:val="21"/>
                  </w:rPr>
                </w:pPr>
                <w:r>
                  <w:rPr>
                    <w:rFonts w:hint="eastAsia"/>
                    <w:szCs w:val="21"/>
                  </w:rPr>
                  <w:t>4至5年</w:t>
                </w:r>
                <w:r w:rsidR="000D525F">
                  <w:rPr>
                    <w:rFonts w:hint="eastAsia"/>
                    <w:szCs w:val="21"/>
                  </w:rPr>
                  <w:t>（含</w:t>
                </w:r>
                <w:r w:rsidR="00875B64">
                  <w:rPr>
                    <w:rFonts w:hint="eastAsia"/>
                    <w:szCs w:val="21"/>
                  </w:rPr>
                  <w:t>5</w:t>
                </w:r>
                <w:r w:rsidR="000D525F">
                  <w:rPr>
                    <w:rFonts w:hint="eastAsia"/>
                    <w:szCs w:val="21"/>
                  </w:rPr>
                  <w:t>年）</w:t>
                </w:r>
              </w:p>
            </w:tc>
            <w:sdt>
              <w:sdtPr>
                <w:rPr>
                  <w:szCs w:val="21"/>
                </w:rPr>
                <w:alias w:val="应收账款四至五年账面余额"/>
                <w:tag w:val="_GBC_f89f49bedec24c6287b3e6679c55b4f8"/>
                <w:id w:val="-245196430"/>
                <w:lock w:val="sdtLocked"/>
              </w:sdtPr>
              <w:sdtEndPr/>
              <w:sdtContent>
                <w:tc>
                  <w:tcPr>
                    <w:tcW w:w="1495"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szCs w:val="21"/>
                      </w:rPr>
                    </w:pPr>
                    <w:r>
                      <w:rPr>
                        <w:szCs w:val="21"/>
                      </w:rPr>
                      <w:t>94,376,913.50</w:t>
                    </w:r>
                  </w:p>
                </w:tc>
              </w:sdtContent>
            </w:sdt>
            <w:sdt>
              <w:sdtPr>
                <w:rPr>
                  <w:szCs w:val="21"/>
                </w:rPr>
                <w:alias w:val="应收账款四至五年坏账准备"/>
                <w:tag w:val="_GBC_360b4a18ac3c465f8130441a60e3eb45"/>
                <w:id w:val="231516215"/>
                <w:lock w:val="sdtLocked"/>
              </w:sdtPr>
              <w:sdtEndPr/>
              <w:sdtContent>
                <w:tc>
                  <w:tcPr>
                    <w:tcW w:w="1355"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szCs w:val="21"/>
                      </w:rPr>
                    </w:pPr>
                    <w:r>
                      <w:rPr>
                        <w:szCs w:val="21"/>
                      </w:rPr>
                      <w:t>47,188,456.75</w:t>
                    </w:r>
                  </w:p>
                </w:tc>
              </w:sdtContent>
            </w:sdt>
            <w:sdt>
              <w:sdtPr>
                <w:rPr>
                  <w:szCs w:val="21"/>
                </w:rPr>
                <w:alias w:val="应收账款四至五年坏账准备比例"/>
                <w:tag w:val="_GBC_df07e5424890493cba1a7963c6b5e3cd"/>
                <w:id w:val="-1419631926"/>
                <w:lock w:val="sdtLocked"/>
              </w:sdtPr>
              <w:sdtEndPr/>
              <w:sdtContent>
                <w:tc>
                  <w:tcPr>
                    <w:tcW w:w="998"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color w:val="008000"/>
                        <w:szCs w:val="21"/>
                      </w:rPr>
                    </w:pPr>
                    <w:r>
                      <w:rPr>
                        <w:szCs w:val="21"/>
                      </w:rPr>
                      <w:t>50.00</w:t>
                    </w:r>
                  </w:p>
                </w:tc>
              </w:sdtContent>
            </w:sdt>
          </w:tr>
          <w:tr w:rsidR="00494555" w:rsidTr="008F5C3D">
            <w:trPr>
              <w:cantSplit/>
            </w:trPr>
            <w:tc>
              <w:tcPr>
                <w:tcW w:w="1152" w:type="pct"/>
                <w:tcBorders>
                  <w:top w:val="single" w:sz="4" w:space="0" w:color="auto"/>
                  <w:left w:val="single" w:sz="4" w:space="0" w:color="auto"/>
                  <w:bottom w:val="single" w:sz="4" w:space="0" w:color="auto"/>
                  <w:right w:val="single" w:sz="4" w:space="0" w:color="auto"/>
                </w:tcBorders>
              </w:tcPr>
              <w:p w:rsidR="00494555" w:rsidRDefault="00494555" w:rsidP="009A6EA9">
                <w:pPr>
                  <w:rPr>
                    <w:szCs w:val="21"/>
                  </w:rPr>
                </w:pPr>
                <w:r>
                  <w:rPr>
                    <w:rFonts w:hint="eastAsia"/>
                    <w:szCs w:val="21"/>
                  </w:rPr>
                  <w:t>5年以上</w:t>
                </w:r>
              </w:p>
            </w:tc>
            <w:sdt>
              <w:sdtPr>
                <w:rPr>
                  <w:szCs w:val="21"/>
                </w:rPr>
                <w:alias w:val="应收账款五年以上账面余额"/>
                <w:tag w:val="_GBC_ad9bbbb136cf439ca5f9b054c9768534"/>
                <w:id w:val="-201793465"/>
                <w:lock w:val="sdtLocked"/>
              </w:sdtPr>
              <w:sdtEndPr/>
              <w:sdtContent>
                <w:tc>
                  <w:tcPr>
                    <w:tcW w:w="1495" w:type="pct"/>
                    <w:tcBorders>
                      <w:top w:val="single" w:sz="4" w:space="0" w:color="auto"/>
                      <w:left w:val="single" w:sz="4" w:space="0" w:color="auto"/>
                      <w:bottom w:val="single" w:sz="4" w:space="0" w:color="auto"/>
                      <w:right w:val="single" w:sz="4" w:space="0" w:color="auto"/>
                    </w:tcBorders>
                  </w:tcPr>
                  <w:p w:rsidR="00494555" w:rsidRDefault="00CB488B" w:rsidP="009A6EA9">
                    <w:pPr>
                      <w:jc w:val="right"/>
                      <w:rPr>
                        <w:szCs w:val="21"/>
                      </w:rPr>
                    </w:pPr>
                    <w:r>
                      <w:rPr>
                        <w:szCs w:val="21"/>
                      </w:rPr>
                      <w:t>360,396,867.48</w:t>
                    </w:r>
                  </w:p>
                </w:tc>
              </w:sdtContent>
            </w:sdt>
            <w:sdt>
              <w:sdtPr>
                <w:rPr>
                  <w:szCs w:val="21"/>
                </w:rPr>
                <w:alias w:val="应收账款五年以上坏账准备"/>
                <w:tag w:val="_GBC_10db0d95b1e041abbdcf700f0b27157d"/>
                <w:id w:val="1930166399"/>
                <w:lock w:val="sdtLocked"/>
              </w:sdtPr>
              <w:sdtEndPr/>
              <w:sdtContent>
                <w:tc>
                  <w:tcPr>
                    <w:tcW w:w="1355"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szCs w:val="21"/>
                      </w:rPr>
                    </w:pPr>
                    <w:r>
                      <w:rPr>
                        <w:szCs w:val="21"/>
                      </w:rPr>
                      <w:t>360,396,867.48</w:t>
                    </w:r>
                  </w:p>
                </w:tc>
              </w:sdtContent>
            </w:sdt>
            <w:sdt>
              <w:sdtPr>
                <w:rPr>
                  <w:szCs w:val="21"/>
                </w:rPr>
                <w:alias w:val="应收账款五年以上坏账准备比例"/>
                <w:tag w:val="_GBC_d6be70a2732b408fbf14fe5c4ae7ea94"/>
                <w:id w:val="1502923273"/>
                <w:lock w:val="sdtLocked"/>
              </w:sdtPr>
              <w:sdtEndPr/>
              <w:sdtContent>
                <w:tc>
                  <w:tcPr>
                    <w:tcW w:w="998"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color w:val="008000"/>
                        <w:szCs w:val="21"/>
                      </w:rPr>
                    </w:pPr>
                    <w:r>
                      <w:rPr>
                        <w:szCs w:val="21"/>
                      </w:rPr>
                      <w:t>100.00</w:t>
                    </w:r>
                  </w:p>
                </w:tc>
              </w:sdtContent>
            </w:sdt>
          </w:tr>
          <w:tr w:rsidR="00494555" w:rsidTr="008F5C3D">
            <w:trPr>
              <w:cantSplit/>
            </w:trPr>
            <w:tc>
              <w:tcPr>
                <w:tcW w:w="1152" w:type="pct"/>
                <w:tcBorders>
                  <w:top w:val="single" w:sz="4" w:space="0" w:color="auto"/>
                  <w:left w:val="single" w:sz="4" w:space="0" w:color="auto"/>
                  <w:bottom w:val="single" w:sz="4" w:space="0" w:color="auto"/>
                  <w:right w:val="single" w:sz="4" w:space="0" w:color="auto"/>
                </w:tcBorders>
                <w:vAlign w:val="center"/>
              </w:tcPr>
              <w:p w:rsidR="00494555" w:rsidRDefault="00494555" w:rsidP="009A6EA9">
                <w:pPr>
                  <w:jc w:val="center"/>
                  <w:rPr>
                    <w:szCs w:val="21"/>
                  </w:rPr>
                </w:pPr>
                <w:r>
                  <w:rPr>
                    <w:rFonts w:hint="eastAsia"/>
                    <w:szCs w:val="21"/>
                  </w:rPr>
                  <w:t>合计</w:t>
                </w:r>
              </w:p>
            </w:tc>
            <w:sdt>
              <w:sdtPr>
                <w:rPr>
                  <w:szCs w:val="21"/>
                </w:rPr>
                <w:alias w:val="单项金额不重大但按信用风险特征组合后该组合的风险较大的应收账款合计"/>
                <w:tag w:val="_GBC_e7d6e91e10d64327848b08d593fb6f58"/>
                <w:id w:val="695505647"/>
                <w:lock w:val="sdtLocked"/>
              </w:sdtPr>
              <w:sdtEndPr/>
              <w:sdtContent>
                <w:tc>
                  <w:tcPr>
                    <w:tcW w:w="1495" w:type="pct"/>
                    <w:tcBorders>
                      <w:top w:val="single" w:sz="4" w:space="0" w:color="auto"/>
                      <w:left w:val="single" w:sz="4" w:space="0" w:color="auto"/>
                      <w:bottom w:val="single" w:sz="4" w:space="0" w:color="auto"/>
                      <w:right w:val="single" w:sz="4" w:space="0" w:color="auto"/>
                    </w:tcBorders>
                  </w:tcPr>
                  <w:p w:rsidR="00494555" w:rsidRDefault="00CB488B" w:rsidP="009A6EA9">
                    <w:pPr>
                      <w:jc w:val="right"/>
                      <w:rPr>
                        <w:szCs w:val="21"/>
                      </w:rPr>
                    </w:pPr>
                    <w:r>
                      <w:rPr>
                        <w:szCs w:val="21"/>
                      </w:rPr>
                      <w:t>3,447,309,016.04</w:t>
                    </w:r>
                  </w:p>
                </w:tc>
              </w:sdtContent>
            </w:sdt>
            <w:sdt>
              <w:sdtPr>
                <w:rPr>
                  <w:szCs w:val="21"/>
                </w:rPr>
                <w:alias w:val="单项金额不重大但按信用风险特征组合后该组合的风险较大的应收账款计提的坏账准备合计"/>
                <w:tag w:val="_GBC_81bf79c0006048f0b51f09dba582ba69"/>
                <w:id w:val="853605100"/>
                <w:lock w:val="sdtLocked"/>
              </w:sdtPr>
              <w:sdtEndPr/>
              <w:sdtContent>
                <w:tc>
                  <w:tcPr>
                    <w:tcW w:w="1355"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szCs w:val="21"/>
                      </w:rPr>
                    </w:pPr>
                    <w:r>
                      <w:rPr>
                        <w:szCs w:val="21"/>
                      </w:rPr>
                      <w:t>540,149,197.27</w:t>
                    </w:r>
                  </w:p>
                </w:tc>
              </w:sdtContent>
            </w:sdt>
            <w:sdt>
              <w:sdtPr>
                <w:rPr>
                  <w:szCs w:val="21"/>
                </w:rPr>
                <w:alias w:val="应收账款坏账准备合计比例"/>
                <w:tag w:val="_GBC_641c966be2ef4840bd80c610f80dfc01"/>
                <w:id w:val="-1669094726"/>
                <w:lock w:val="sdtLocked"/>
                <w:showingPlcHdr/>
              </w:sdtPr>
              <w:sdtEndPr/>
              <w:sdtContent>
                <w:tc>
                  <w:tcPr>
                    <w:tcW w:w="998" w:type="pct"/>
                    <w:tcBorders>
                      <w:top w:val="single" w:sz="4" w:space="0" w:color="auto"/>
                      <w:left w:val="single" w:sz="4" w:space="0" w:color="auto"/>
                      <w:bottom w:val="single" w:sz="4" w:space="0" w:color="auto"/>
                      <w:right w:val="single" w:sz="4" w:space="0" w:color="auto"/>
                    </w:tcBorders>
                  </w:tcPr>
                  <w:p w:rsidR="00494555" w:rsidRDefault="00494555" w:rsidP="009A6EA9">
                    <w:pPr>
                      <w:jc w:val="right"/>
                      <w:rPr>
                        <w:color w:val="008000"/>
                        <w:szCs w:val="21"/>
                      </w:rPr>
                    </w:pPr>
                    <w:r>
                      <w:rPr>
                        <w:rFonts w:hint="eastAsia"/>
                        <w:color w:val="333399"/>
                      </w:rPr>
                      <w:t xml:space="preserve">　</w:t>
                    </w:r>
                  </w:p>
                </w:tc>
              </w:sdtContent>
            </w:sdt>
          </w:tr>
        </w:tbl>
        <w:p w:rsidR="006607F0" w:rsidRPr="009A0136" w:rsidRDefault="00914BD0" w:rsidP="009A0136"/>
      </w:sdtContent>
    </w:sdt>
    <w:sdt>
      <w:sdtPr>
        <w:rPr>
          <w:rFonts w:hint="eastAsia"/>
          <w:szCs w:val="21"/>
        </w:rPr>
        <w:alias w:val="模块:组合中，采用余额百分比法计提坏账准备的应收账款"/>
        <w:tag w:val="_GBC_80af5d7329504184ae610534d83f459a"/>
        <w:id w:val="-701084565"/>
        <w:lock w:val="sdtLocked"/>
        <w:placeholder>
          <w:docPart w:val="GBC22222222222222222222222222222"/>
        </w:placeholder>
      </w:sdtPr>
      <w:sdtEndPr>
        <w:rPr>
          <w:szCs w:val="24"/>
        </w:rPr>
      </w:sdtEndPr>
      <w:sdtContent>
        <w:p w:rsidR="006607F0" w:rsidRDefault="00411289">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f89d4f9282f9427ebb2f09e6f945369b"/>
            <w:id w:val="-1475057072"/>
            <w:lock w:val="sdtLocked"/>
            <w:placeholder>
              <w:docPart w:val="GBC22222222222222222222222222222"/>
            </w:placeholder>
          </w:sdtPr>
          <w:sdtEndPr/>
          <w:sdtContent>
            <w:p w:rsidR="00CE6B22" w:rsidRDefault="00411289" w:rsidP="00A96ABB">
              <w:pPr>
                <w:tabs>
                  <w:tab w:val="left" w:pos="8280"/>
                </w:tabs>
                <w:ind w:rightChars="12" w:right="25"/>
                <w:rPr>
                  <w:szCs w:val="21"/>
                </w:rPr>
              </w:pPr>
              <w:r>
                <w:rPr>
                  <w:szCs w:val="21"/>
                </w:rPr>
                <w:fldChar w:fldCharType="begin"/>
              </w:r>
              <w:r w:rsidR="00CE6B22">
                <w:rPr>
                  <w:szCs w:val="21"/>
                </w:rPr>
                <w:instrText>MACROBUTTON  SnrToggleCheckbox □适用</w:instrText>
              </w:r>
              <w:r>
                <w:rPr>
                  <w:szCs w:val="21"/>
                </w:rPr>
                <w:fldChar w:fldCharType="end"/>
              </w:r>
              <w:r>
                <w:rPr>
                  <w:szCs w:val="21"/>
                </w:rPr>
                <w:fldChar w:fldCharType="begin"/>
              </w:r>
              <w:r w:rsidR="00CE6B22">
                <w:rPr>
                  <w:szCs w:val="21"/>
                </w:rPr>
                <w:instrText xml:space="preserve"> MACROBUTTON  SnrToggleCheckbox √不适用 </w:instrText>
              </w:r>
              <w:r>
                <w:rPr>
                  <w:szCs w:val="21"/>
                </w:rPr>
                <w:fldChar w:fldCharType="end"/>
              </w:r>
            </w:p>
          </w:sdtContent>
        </w:sdt>
        <w:p w:rsidR="006607F0" w:rsidRPr="009A0136" w:rsidRDefault="00914BD0"/>
      </w:sdtContent>
    </w:sdt>
    <w:sdt>
      <w:sdtPr>
        <w:rPr>
          <w:rFonts w:ascii="宋体" w:hAnsi="宋体" w:cs="宋体" w:hint="eastAsia"/>
          <w:b w:val="0"/>
          <w:bCs w:val="0"/>
          <w:kern w:val="0"/>
          <w:szCs w:val="21"/>
        </w:rPr>
        <w:alias w:val="模块:本期计提、收回或转回的坏账准备情况："/>
        <w:tag w:val="_GBC_6250eabbcaff4209a03d0b9c69f430bf"/>
        <w:id w:val="1684945653"/>
        <w:lock w:val="sdtLocked"/>
        <w:placeholder>
          <w:docPart w:val="GBC22222222222222222222222222222"/>
        </w:placeholder>
      </w:sdtPr>
      <w:sdtEndPr/>
      <w:sdtContent>
        <w:p w:rsidR="006607F0" w:rsidRDefault="00411289" w:rsidP="00F5442C">
          <w:pPr>
            <w:pStyle w:val="4"/>
            <w:numPr>
              <w:ilvl w:val="3"/>
              <w:numId w:val="34"/>
            </w:numPr>
            <w:tabs>
              <w:tab w:val="left" w:pos="574"/>
            </w:tabs>
            <w:rPr>
              <w:szCs w:val="21"/>
            </w:rPr>
          </w:pPr>
          <w:r>
            <w:rPr>
              <w:rFonts w:hint="eastAsia"/>
              <w:szCs w:val="21"/>
            </w:rPr>
            <w:t>本期计提、收回或转回的坏账准备情况：</w:t>
          </w:r>
        </w:p>
        <w:p w:rsidR="006607F0" w:rsidRPr="005A11F0" w:rsidRDefault="00411289" w:rsidP="008C6080">
          <w:pPr>
            <w:rPr>
              <w:rFonts w:ascii="Times New Roman" w:hAnsi="Times New Roman" w:cs="Times New Roman"/>
              <w:color w:val="FF0000"/>
              <w:sz w:val="24"/>
            </w:rPr>
          </w:pPr>
          <w:r>
            <w:rPr>
              <w:rFonts w:hint="eastAsia"/>
              <w:szCs w:val="21"/>
            </w:rPr>
            <w:t>本期计提坏账准备金额</w:t>
          </w:r>
          <w:sdt>
            <w:sdtPr>
              <w:rPr>
                <w:rFonts w:hint="eastAsia"/>
                <w:szCs w:val="21"/>
              </w:rPr>
              <w:alias w:val="应收账款计提坏账准备金额"/>
              <w:tag w:val="_GBC_ba6aa47706954f9b871331a1d6e00c80"/>
              <w:id w:val="-903520870"/>
              <w:lock w:val="sdtLocked"/>
              <w:placeholder>
                <w:docPart w:val="GBC22222222222222222222222222222"/>
              </w:placeholder>
            </w:sdtPr>
            <w:sdtEndPr/>
            <w:sdtContent>
              <w:r w:rsidR="005A11F0" w:rsidRPr="005A11F0">
                <w:rPr>
                  <w:rFonts w:ascii="Times New Roman" w:hAnsi="Times New Roman" w:cs="Times New Roman"/>
                  <w:sz w:val="24"/>
                </w:rPr>
                <w:t>95,733,432.83</w:t>
              </w:r>
            </w:sdtContent>
          </w:sdt>
          <w:r w:rsidR="005A11F0">
            <w:rPr>
              <w:rFonts w:ascii="Times New Roman" w:hAnsi="Times New Roman" w:cs="Times New Roman"/>
              <w:color w:val="FF0000"/>
              <w:sz w:val="24"/>
            </w:rPr>
            <w:t xml:space="preserve">  </w:t>
          </w:r>
          <w:r>
            <w:rPr>
              <w:szCs w:val="21"/>
            </w:rPr>
            <w:t>元；本期收回或转回坏账准备金额</w:t>
          </w:r>
          <w:sdt>
            <w:sdtPr>
              <w:rPr>
                <w:szCs w:val="21"/>
              </w:rPr>
              <w:alias w:val="应收账款收回或转回坏账准备金额"/>
              <w:tag w:val="_GBC_bd4ef789aafa427b8426f75e2e22d499"/>
              <w:id w:val="896854748"/>
              <w:lock w:val="sdtLocked"/>
              <w:placeholder>
                <w:docPart w:val="GBC22222222222222222222222222222"/>
              </w:placeholder>
            </w:sdtPr>
            <w:sdtEndPr/>
            <w:sdtContent>
              <w:r w:rsidR="00CE6B22">
                <w:rPr>
                  <w:rFonts w:hint="eastAsia"/>
                  <w:szCs w:val="21"/>
                </w:rPr>
                <w:t>0</w:t>
              </w:r>
            </w:sdtContent>
          </w:sdt>
          <w:r w:rsidR="00C940F2">
            <w:rPr>
              <w:szCs w:val="21"/>
            </w:rPr>
            <w:t>元</w:t>
          </w:r>
          <w:r w:rsidR="00C940F2">
            <w:rPr>
              <w:rFonts w:hint="eastAsia"/>
              <w:szCs w:val="21"/>
            </w:rPr>
            <w:t>；本期因合并范围变更减少坏账准备金额320.75元。</w:t>
          </w:r>
        </w:p>
      </w:sdtContent>
    </w:sdt>
    <w:p w:rsidR="006607F0" w:rsidRDefault="006607F0"/>
    <w:sdt>
      <w:sdtPr>
        <w:rPr>
          <w:rFonts w:ascii="Times New Roman" w:hAnsi="Times New Roman" w:cs="宋体" w:hint="eastAsia"/>
          <w:b w:val="0"/>
          <w:bCs w:val="0"/>
          <w:kern w:val="0"/>
          <w:szCs w:val="24"/>
        </w:rPr>
        <w:alias w:val="模块:按欠款方归集的期末余额前五名的应收账款情况："/>
        <w:tag w:val="_GBC_e8adf46f2d204834ad681ac980eff4f7"/>
        <w:id w:val="148175910"/>
        <w:lock w:val="sdtLocked"/>
        <w:placeholder>
          <w:docPart w:val="GBC22222222222222222222222222222"/>
        </w:placeholder>
      </w:sdtPr>
      <w:sdtEndPr/>
      <w:sdtContent>
        <w:p w:rsidR="006607F0" w:rsidRDefault="00411289" w:rsidP="00F5442C">
          <w:pPr>
            <w:pStyle w:val="4"/>
            <w:numPr>
              <w:ilvl w:val="3"/>
              <w:numId w:val="34"/>
            </w:numPr>
            <w:tabs>
              <w:tab w:val="left" w:pos="574"/>
            </w:tabs>
          </w:pPr>
          <w:r>
            <w:rPr>
              <w:rFonts w:hint="eastAsia"/>
            </w:rPr>
            <w:t>按欠款方归集的期末余额前五名的应收账款情况：</w:t>
          </w:r>
        </w:p>
        <w:sdt>
          <w:sdtPr>
            <w:rPr>
              <w:szCs w:val="21"/>
            </w:rPr>
            <w:alias w:val="按欠款方归集的期末余额前五名的应收账款情况的说明"/>
            <w:tag w:val="_GBC_064b41eb9e58440dace7a84b96b840f2"/>
            <w:id w:val="1540629715"/>
            <w:lock w:val="sdtLocked"/>
            <w:placeholder>
              <w:docPart w:val="GBC22222222222222222222222222222"/>
            </w:placeholder>
          </w:sdtPr>
          <w:sdtEndPr/>
          <w:sdtContent>
            <w:p w:rsidR="007260E8" w:rsidRDefault="007260E8" w:rsidP="00A96ABB">
              <w:pPr>
                <w:snapToGrid w:val="0"/>
                <w:spacing w:line="240" w:lineRule="atLeast"/>
                <w:ind w:leftChars="-50" w:left="-105"/>
                <w:rPr>
                  <w:szCs w:val="21"/>
                </w:rPr>
              </w:pPr>
            </w:p>
            <w:tbl>
              <w:tblPr>
                <w:tblStyle w:val="g2"/>
                <w:tblW w:w="9540" w:type="dxa"/>
                <w:tblInd w:w="103" w:type="dxa"/>
                <w:tblLook w:val="04A0" w:firstRow="1" w:lastRow="0" w:firstColumn="1" w:lastColumn="0" w:noHBand="0" w:noVBand="1"/>
              </w:tblPr>
              <w:tblGrid>
                <w:gridCol w:w="2273"/>
                <w:gridCol w:w="2410"/>
                <w:gridCol w:w="2268"/>
                <w:gridCol w:w="2589"/>
              </w:tblGrid>
              <w:tr w:rsidR="00865BEA" w:rsidRPr="00865BEA" w:rsidTr="00865BEA">
                <w:trPr>
                  <w:trHeight w:val="315"/>
                </w:trPr>
                <w:tc>
                  <w:tcPr>
                    <w:tcW w:w="2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5BEA" w:rsidRPr="00865BEA" w:rsidRDefault="00865BEA" w:rsidP="00865BEA">
                    <w:pPr>
                      <w:jc w:val="center"/>
                      <w:rPr>
                        <w:szCs w:val="21"/>
                      </w:rPr>
                    </w:pPr>
                    <w:r w:rsidRPr="00865BEA">
                      <w:rPr>
                        <w:rFonts w:hint="eastAsia"/>
                        <w:szCs w:val="21"/>
                      </w:rPr>
                      <w:t>单位名称</w:t>
                    </w:r>
                  </w:p>
                </w:tc>
                <w:tc>
                  <w:tcPr>
                    <w:tcW w:w="7267" w:type="dxa"/>
                    <w:gridSpan w:val="3"/>
                    <w:tcBorders>
                      <w:top w:val="single" w:sz="4" w:space="0" w:color="auto"/>
                      <w:left w:val="nil"/>
                      <w:bottom w:val="single" w:sz="4" w:space="0" w:color="auto"/>
                      <w:right w:val="single" w:sz="4" w:space="0" w:color="auto"/>
                    </w:tcBorders>
                    <w:shd w:val="clear" w:color="auto" w:fill="auto"/>
                    <w:vAlign w:val="center"/>
                    <w:hideMark/>
                  </w:tcPr>
                  <w:p w:rsidR="00865BEA" w:rsidRPr="00865BEA" w:rsidRDefault="00865BEA" w:rsidP="00865BEA">
                    <w:pPr>
                      <w:jc w:val="center"/>
                      <w:rPr>
                        <w:szCs w:val="21"/>
                      </w:rPr>
                    </w:pPr>
                    <w:r w:rsidRPr="00865BEA">
                      <w:rPr>
                        <w:rFonts w:hint="eastAsia"/>
                        <w:szCs w:val="21"/>
                      </w:rPr>
                      <w:t>期末余额</w:t>
                    </w:r>
                  </w:p>
                </w:tc>
              </w:tr>
              <w:tr w:rsidR="00865BEA" w:rsidRPr="00865BEA" w:rsidTr="00865BEA">
                <w:trPr>
                  <w:trHeight w:val="315"/>
                </w:trPr>
                <w:tc>
                  <w:tcPr>
                    <w:tcW w:w="2273" w:type="dxa"/>
                    <w:vMerge/>
                    <w:tcBorders>
                      <w:top w:val="single" w:sz="4" w:space="0" w:color="auto"/>
                      <w:left w:val="single" w:sz="4" w:space="0" w:color="auto"/>
                      <w:bottom w:val="single" w:sz="4" w:space="0" w:color="auto"/>
                      <w:right w:val="single" w:sz="4" w:space="0" w:color="auto"/>
                    </w:tcBorders>
                    <w:vAlign w:val="center"/>
                    <w:hideMark/>
                  </w:tcPr>
                  <w:p w:rsidR="00865BEA" w:rsidRPr="00865BEA" w:rsidRDefault="00865BEA" w:rsidP="00865BEA">
                    <w:pPr>
                      <w:rPr>
                        <w:szCs w:val="21"/>
                      </w:rPr>
                    </w:pPr>
                  </w:p>
                </w:tc>
                <w:tc>
                  <w:tcPr>
                    <w:tcW w:w="2410" w:type="dxa"/>
                    <w:tcBorders>
                      <w:top w:val="nil"/>
                      <w:left w:val="nil"/>
                      <w:bottom w:val="single" w:sz="4" w:space="0" w:color="auto"/>
                      <w:right w:val="single" w:sz="4" w:space="0" w:color="auto"/>
                    </w:tcBorders>
                    <w:shd w:val="clear" w:color="auto" w:fill="auto"/>
                    <w:vAlign w:val="center"/>
                    <w:hideMark/>
                  </w:tcPr>
                  <w:p w:rsidR="00865BEA" w:rsidRPr="00865BEA" w:rsidRDefault="00865BEA" w:rsidP="00865BEA">
                    <w:pPr>
                      <w:jc w:val="center"/>
                      <w:rPr>
                        <w:szCs w:val="21"/>
                      </w:rPr>
                    </w:pPr>
                    <w:r w:rsidRPr="00865BEA">
                      <w:rPr>
                        <w:rFonts w:hint="eastAsia"/>
                        <w:szCs w:val="21"/>
                      </w:rPr>
                      <w:t>应收账款</w:t>
                    </w:r>
                  </w:p>
                </w:tc>
                <w:tc>
                  <w:tcPr>
                    <w:tcW w:w="2268" w:type="dxa"/>
                    <w:tcBorders>
                      <w:top w:val="nil"/>
                      <w:left w:val="nil"/>
                      <w:bottom w:val="single" w:sz="4" w:space="0" w:color="auto"/>
                      <w:right w:val="single" w:sz="4" w:space="0" w:color="auto"/>
                    </w:tcBorders>
                    <w:shd w:val="clear" w:color="auto" w:fill="auto"/>
                    <w:vAlign w:val="center"/>
                    <w:hideMark/>
                  </w:tcPr>
                  <w:p w:rsidR="00865BEA" w:rsidRPr="00865BEA" w:rsidRDefault="00865BEA" w:rsidP="00865BEA">
                    <w:pPr>
                      <w:jc w:val="center"/>
                      <w:rPr>
                        <w:szCs w:val="21"/>
                      </w:rPr>
                    </w:pPr>
                    <w:r w:rsidRPr="00865BEA">
                      <w:rPr>
                        <w:rFonts w:hint="eastAsia"/>
                        <w:szCs w:val="21"/>
                      </w:rPr>
                      <w:t>占应收账款合计数的比例</w:t>
                    </w:r>
                    <w:r w:rsidRPr="00865BEA">
                      <w:rPr>
                        <w:rFonts w:ascii="Times New Roman" w:hAnsi="Times New Roman" w:cs="Times New Roman"/>
                        <w:szCs w:val="21"/>
                      </w:rPr>
                      <w:t>(%)</w:t>
                    </w:r>
                  </w:p>
                </w:tc>
                <w:tc>
                  <w:tcPr>
                    <w:tcW w:w="2589" w:type="dxa"/>
                    <w:tcBorders>
                      <w:top w:val="nil"/>
                      <w:left w:val="nil"/>
                      <w:bottom w:val="single" w:sz="4" w:space="0" w:color="auto"/>
                      <w:right w:val="single" w:sz="4" w:space="0" w:color="auto"/>
                    </w:tcBorders>
                    <w:shd w:val="clear" w:color="auto" w:fill="auto"/>
                    <w:vAlign w:val="center"/>
                    <w:hideMark/>
                  </w:tcPr>
                  <w:p w:rsidR="00865BEA" w:rsidRPr="00865BEA" w:rsidRDefault="00865BEA" w:rsidP="00865BEA">
                    <w:pPr>
                      <w:jc w:val="center"/>
                      <w:rPr>
                        <w:szCs w:val="21"/>
                      </w:rPr>
                    </w:pPr>
                    <w:r w:rsidRPr="00865BEA">
                      <w:rPr>
                        <w:rFonts w:hint="eastAsia"/>
                        <w:szCs w:val="21"/>
                      </w:rPr>
                      <w:t>坏账准备</w:t>
                    </w:r>
                  </w:p>
                </w:tc>
              </w:tr>
              <w:tr w:rsidR="00865BEA" w:rsidRPr="00865BEA" w:rsidTr="00794843">
                <w:trPr>
                  <w:trHeight w:val="315"/>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865BEA" w:rsidRPr="00865BEA" w:rsidRDefault="00865BEA" w:rsidP="00865BEA">
                    <w:pPr>
                      <w:jc w:val="both"/>
                      <w:rPr>
                        <w:szCs w:val="21"/>
                      </w:rPr>
                    </w:pPr>
                    <w:r w:rsidRPr="00865BEA">
                      <w:rPr>
                        <w:rFonts w:hint="eastAsia"/>
                        <w:szCs w:val="21"/>
                      </w:rPr>
                      <w:t>第一名</w:t>
                    </w:r>
                  </w:p>
                </w:tc>
                <w:tc>
                  <w:tcPr>
                    <w:tcW w:w="2410" w:type="dxa"/>
                    <w:tcBorders>
                      <w:top w:val="nil"/>
                      <w:left w:val="nil"/>
                      <w:bottom w:val="single" w:sz="4" w:space="0" w:color="auto"/>
                      <w:right w:val="single" w:sz="4" w:space="0" w:color="auto"/>
                    </w:tcBorders>
                    <w:shd w:val="clear" w:color="auto" w:fill="auto"/>
                    <w:noWrap/>
                    <w:vAlign w:val="center"/>
                    <w:hideMark/>
                  </w:tcPr>
                  <w:p w:rsidR="00865BEA" w:rsidRPr="00865BEA" w:rsidRDefault="00794843" w:rsidP="00794843">
                    <w:pPr>
                      <w:jc w:val="right"/>
                      <w:rPr>
                        <w:rFonts w:ascii="Times New Roman" w:hAnsi="Times New Roman" w:cs="Times New Roman"/>
                      </w:rPr>
                    </w:pPr>
                    <w:r>
                      <w:rPr>
                        <w:rFonts w:ascii="Times New Roman" w:hAnsi="Times New Roman" w:cs="Times New Roman"/>
                      </w:rPr>
                      <w:t xml:space="preserve"> </w:t>
                    </w:r>
                    <w:r w:rsidR="00865BEA" w:rsidRPr="00865BEA">
                      <w:rPr>
                        <w:rFonts w:ascii="Times New Roman" w:hAnsi="Times New Roman" w:cs="Times New Roman"/>
                      </w:rPr>
                      <w:t xml:space="preserve">138,827,649.96 </w:t>
                    </w:r>
                  </w:p>
                </w:tc>
                <w:tc>
                  <w:tcPr>
                    <w:tcW w:w="2268" w:type="dxa"/>
                    <w:tcBorders>
                      <w:top w:val="nil"/>
                      <w:left w:val="nil"/>
                      <w:bottom w:val="single" w:sz="4" w:space="0" w:color="auto"/>
                      <w:right w:val="single" w:sz="4" w:space="0" w:color="auto"/>
                    </w:tcBorders>
                    <w:shd w:val="clear" w:color="auto" w:fill="auto"/>
                    <w:noWrap/>
                    <w:vAlign w:val="center"/>
                    <w:hideMark/>
                  </w:tcPr>
                  <w:p w:rsidR="00865BEA" w:rsidRPr="00865BEA" w:rsidRDefault="00865BEA" w:rsidP="00794843">
                    <w:pPr>
                      <w:jc w:val="right"/>
                      <w:rPr>
                        <w:rFonts w:ascii="Times New Roman" w:hAnsi="Times New Roman" w:cs="Times New Roman"/>
                      </w:rPr>
                    </w:pPr>
                    <w:r w:rsidRPr="00865BEA">
                      <w:rPr>
                        <w:rFonts w:ascii="Times New Roman" w:hAnsi="Times New Roman" w:cs="Times New Roman"/>
                      </w:rPr>
                      <w:t>3.73</w:t>
                    </w:r>
                  </w:p>
                </w:tc>
                <w:tc>
                  <w:tcPr>
                    <w:tcW w:w="2589" w:type="dxa"/>
                    <w:tcBorders>
                      <w:top w:val="nil"/>
                      <w:left w:val="nil"/>
                      <w:bottom w:val="single" w:sz="4" w:space="0" w:color="auto"/>
                      <w:right w:val="single" w:sz="4" w:space="0" w:color="auto"/>
                    </w:tcBorders>
                    <w:shd w:val="clear" w:color="auto" w:fill="auto"/>
                    <w:noWrap/>
                    <w:vAlign w:val="center"/>
                    <w:hideMark/>
                  </w:tcPr>
                  <w:p w:rsidR="00865BEA" w:rsidRPr="00865BEA" w:rsidRDefault="00865BEA" w:rsidP="00794843">
                    <w:pPr>
                      <w:jc w:val="right"/>
                      <w:rPr>
                        <w:rFonts w:ascii="Times New Roman" w:hAnsi="Times New Roman" w:cs="Times New Roman"/>
                      </w:rPr>
                    </w:pPr>
                    <w:r w:rsidRPr="00865BEA">
                      <w:rPr>
                        <w:rFonts w:ascii="Times New Roman" w:hAnsi="Times New Roman" w:cs="Times New Roman"/>
                      </w:rPr>
                      <w:t xml:space="preserve">      41,648,294.99 </w:t>
                    </w:r>
                  </w:p>
                </w:tc>
              </w:tr>
              <w:tr w:rsidR="00865BEA" w:rsidRPr="00865BEA" w:rsidTr="00794843">
                <w:trPr>
                  <w:trHeight w:val="315"/>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865BEA" w:rsidRPr="00865BEA" w:rsidRDefault="00865BEA" w:rsidP="00865BEA">
                    <w:pPr>
                      <w:jc w:val="both"/>
                      <w:rPr>
                        <w:szCs w:val="21"/>
                      </w:rPr>
                    </w:pPr>
                    <w:r w:rsidRPr="00865BEA">
                      <w:rPr>
                        <w:rFonts w:hint="eastAsia"/>
                        <w:szCs w:val="21"/>
                      </w:rPr>
                      <w:t>第二名</w:t>
                    </w:r>
                  </w:p>
                </w:tc>
                <w:tc>
                  <w:tcPr>
                    <w:tcW w:w="2410" w:type="dxa"/>
                    <w:tcBorders>
                      <w:top w:val="nil"/>
                      <w:left w:val="nil"/>
                      <w:bottom w:val="single" w:sz="4" w:space="0" w:color="auto"/>
                      <w:right w:val="single" w:sz="4" w:space="0" w:color="auto"/>
                    </w:tcBorders>
                    <w:shd w:val="clear" w:color="auto" w:fill="auto"/>
                    <w:noWrap/>
                    <w:vAlign w:val="center"/>
                    <w:hideMark/>
                  </w:tcPr>
                  <w:p w:rsidR="00865BEA" w:rsidRPr="00865BEA" w:rsidRDefault="00794843" w:rsidP="00794843">
                    <w:pPr>
                      <w:jc w:val="right"/>
                      <w:rPr>
                        <w:rFonts w:ascii="Times New Roman" w:hAnsi="Times New Roman" w:cs="Times New Roman"/>
                      </w:rPr>
                    </w:pPr>
                    <w:r>
                      <w:rPr>
                        <w:rFonts w:ascii="Times New Roman" w:hAnsi="Times New Roman" w:cs="Times New Roman"/>
                      </w:rPr>
                      <w:t xml:space="preserve">   </w:t>
                    </w:r>
                    <w:r w:rsidR="00865BEA" w:rsidRPr="00865BEA">
                      <w:rPr>
                        <w:rFonts w:ascii="Times New Roman" w:hAnsi="Times New Roman" w:cs="Times New Roman"/>
                      </w:rPr>
                      <w:t xml:space="preserve">127,800,000.00 </w:t>
                    </w:r>
                  </w:p>
                </w:tc>
                <w:tc>
                  <w:tcPr>
                    <w:tcW w:w="2268" w:type="dxa"/>
                    <w:tcBorders>
                      <w:top w:val="nil"/>
                      <w:left w:val="nil"/>
                      <w:bottom w:val="single" w:sz="4" w:space="0" w:color="auto"/>
                      <w:right w:val="single" w:sz="4" w:space="0" w:color="auto"/>
                    </w:tcBorders>
                    <w:shd w:val="clear" w:color="auto" w:fill="auto"/>
                    <w:noWrap/>
                    <w:vAlign w:val="center"/>
                    <w:hideMark/>
                  </w:tcPr>
                  <w:p w:rsidR="00865BEA" w:rsidRPr="00865BEA" w:rsidRDefault="00865BEA" w:rsidP="00794843">
                    <w:pPr>
                      <w:jc w:val="right"/>
                      <w:rPr>
                        <w:rFonts w:ascii="Times New Roman" w:hAnsi="Times New Roman" w:cs="Times New Roman"/>
                      </w:rPr>
                    </w:pPr>
                    <w:r w:rsidRPr="00865BEA">
                      <w:rPr>
                        <w:rFonts w:ascii="Times New Roman" w:hAnsi="Times New Roman" w:cs="Times New Roman"/>
                      </w:rPr>
                      <w:t>3.43</w:t>
                    </w:r>
                  </w:p>
                </w:tc>
                <w:tc>
                  <w:tcPr>
                    <w:tcW w:w="2589" w:type="dxa"/>
                    <w:tcBorders>
                      <w:top w:val="nil"/>
                      <w:left w:val="nil"/>
                      <w:bottom w:val="single" w:sz="4" w:space="0" w:color="auto"/>
                      <w:right w:val="single" w:sz="4" w:space="0" w:color="auto"/>
                    </w:tcBorders>
                    <w:shd w:val="clear" w:color="auto" w:fill="auto"/>
                    <w:noWrap/>
                    <w:vAlign w:val="center"/>
                    <w:hideMark/>
                  </w:tcPr>
                  <w:p w:rsidR="00865BEA" w:rsidRPr="00865BEA" w:rsidRDefault="00865BEA" w:rsidP="00794843">
                    <w:pPr>
                      <w:jc w:val="right"/>
                      <w:rPr>
                        <w:rFonts w:ascii="Times New Roman" w:hAnsi="Times New Roman" w:cs="Times New Roman"/>
                      </w:rPr>
                    </w:pPr>
                    <w:r w:rsidRPr="00865BEA">
                      <w:rPr>
                        <w:rFonts w:ascii="Times New Roman" w:hAnsi="Times New Roman" w:cs="Times New Roman"/>
                      </w:rPr>
                      <w:t xml:space="preserve">      25,560,000.00 </w:t>
                    </w:r>
                  </w:p>
                </w:tc>
              </w:tr>
              <w:tr w:rsidR="00865BEA" w:rsidRPr="00865BEA" w:rsidTr="00794843">
                <w:trPr>
                  <w:trHeight w:val="339"/>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865BEA" w:rsidRPr="00865BEA" w:rsidRDefault="00865BEA" w:rsidP="00865BEA">
                    <w:pPr>
                      <w:jc w:val="both"/>
                      <w:rPr>
                        <w:szCs w:val="21"/>
                      </w:rPr>
                    </w:pPr>
                    <w:r w:rsidRPr="00865BEA">
                      <w:rPr>
                        <w:rFonts w:hint="eastAsia"/>
                        <w:szCs w:val="21"/>
                      </w:rPr>
                      <w:t>第三名</w:t>
                    </w:r>
                  </w:p>
                </w:tc>
                <w:tc>
                  <w:tcPr>
                    <w:tcW w:w="2410" w:type="dxa"/>
                    <w:tcBorders>
                      <w:top w:val="nil"/>
                      <w:left w:val="nil"/>
                      <w:bottom w:val="single" w:sz="4" w:space="0" w:color="auto"/>
                      <w:right w:val="single" w:sz="4" w:space="0" w:color="auto"/>
                    </w:tcBorders>
                    <w:shd w:val="clear" w:color="auto" w:fill="auto"/>
                    <w:noWrap/>
                    <w:vAlign w:val="center"/>
                    <w:hideMark/>
                  </w:tcPr>
                  <w:p w:rsidR="00865BEA" w:rsidRPr="00865BEA" w:rsidRDefault="00794843" w:rsidP="00794843">
                    <w:pPr>
                      <w:jc w:val="right"/>
                      <w:rPr>
                        <w:rFonts w:ascii="Times New Roman" w:hAnsi="Times New Roman" w:cs="Times New Roman"/>
                      </w:rPr>
                    </w:pPr>
                    <w:r>
                      <w:rPr>
                        <w:rFonts w:ascii="Times New Roman" w:hAnsi="Times New Roman" w:cs="Times New Roman"/>
                      </w:rPr>
                      <w:t xml:space="preserve">   </w:t>
                    </w:r>
                    <w:r w:rsidR="00865BEA" w:rsidRPr="00865BEA">
                      <w:rPr>
                        <w:rFonts w:ascii="Times New Roman" w:hAnsi="Times New Roman" w:cs="Times New Roman"/>
                      </w:rPr>
                      <w:t xml:space="preserve">109,040,334.32 </w:t>
                    </w:r>
                  </w:p>
                </w:tc>
                <w:tc>
                  <w:tcPr>
                    <w:tcW w:w="2268" w:type="dxa"/>
                    <w:tcBorders>
                      <w:top w:val="nil"/>
                      <w:left w:val="nil"/>
                      <w:bottom w:val="single" w:sz="4" w:space="0" w:color="auto"/>
                      <w:right w:val="single" w:sz="4" w:space="0" w:color="auto"/>
                    </w:tcBorders>
                    <w:shd w:val="clear" w:color="auto" w:fill="auto"/>
                    <w:noWrap/>
                    <w:vAlign w:val="center"/>
                    <w:hideMark/>
                  </w:tcPr>
                  <w:p w:rsidR="00865BEA" w:rsidRPr="00865BEA" w:rsidRDefault="00865BEA" w:rsidP="00794843">
                    <w:pPr>
                      <w:jc w:val="right"/>
                      <w:rPr>
                        <w:rFonts w:ascii="Times New Roman" w:hAnsi="Times New Roman" w:cs="Times New Roman"/>
                      </w:rPr>
                    </w:pPr>
                    <w:r w:rsidRPr="00865BEA">
                      <w:rPr>
                        <w:rFonts w:ascii="Times New Roman" w:hAnsi="Times New Roman" w:cs="Times New Roman"/>
                      </w:rPr>
                      <w:t>2.93</w:t>
                    </w:r>
                  </w:p>
                </w:tc>
                <w:tc>
                  <w:tcPr>
                    <w:tcW w:w="2589" w:type="dxa"/>
                    <w:tcBorders>
                      <w:top w:val="nil"/>
                      <w:left w:val="nil"/>
                      <w:bottom w:val="single" w:sz="4" w:space="0" w:color="auto"/>
                      <w:right w:val="single" w:sz="4" w:space="0" w:color="auto"/>
                    </w:tcBorders>
                    <w:shd w:val="clear" w:color="auto" w:fill="auto"/>
                    <w:noWrap/>
                    <w:vAlign w:val="center"/>
                    <w:hideMark/>
                  </w:tcPr>
                  <w:p w:rsidR="00865BEA" w:rsidRPr="00865BEA" w:rsidRDefault="00865BEA" w:rsidP="00794843">
                    <w:pPr>
                      <w:jc w:val="right"/>
                      <w:rPr>
                        <w:rFonts w:ascii="Times New Roman" w:hAnsi="Times New Roman" w:cs="Times New Roman"/>
                      </w:rPr>
                    </w:pPr>
                    <w:r w:rsidRPr="00865BEA">
                      <w:rPr>
                        <w:rFonts w:ascii="Times New Roman" w:hAnsi="Times New Roman" w:cs="Times New Roman"/>
                      </w:rPr>
                      <w:t xml:space="preserve">        4,336,263.97 </w:t>
                    </w:r>
                  </w:p>
                </w:tc>
              </w:tr>
              <w:tr w:rsidR="00865BEA" w:rsidRPr="00865BEA" w:rsidTr="00794843">
                <w:trPr>
                  <w:trHeight w:val="315"/>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865BEA" w:rsidRPr="00865BEA" w:rsidRDefault="00865BEA" w:rsidP="00865BEA">
                    <w:pPr>
                      <w:jc w:val="both"/>
                      <w:rPr>
                        <w:szCs w:val="21"/>
                      </w:rPr>
                    </w:pPr>
                    <w:r w:rsidRPr="00865BEA">
                      <w:rPr>
                        <w:rFonts w:hint="eastAsia"/>
                        <w:szCs w:val="21"/>
                      </w:rPr>
                      <w:t>第四名</w:t>
                    </w:r>
                  </w:p>
                </w:tc>
                <w:tc>
                  <w:tcPr>
                    <w:tcW w:w="2410" w:type="dxa"/>
                    <w:tcBorders>
                      <w:top w:val="nil"/>
                      <w:left w:val="nil"/>
                      <w:bottom w:val="single" w:sz="4" w:space="0" w:color="auto"/>
                      <w:right w:val="single" w:sz="4" w:space="0" w:color="auto"/>
                    </w:tcBorders>
                    <w:shd w:val="clear" w:color="auto" w:fill="auto"/>
                    <w:noWrap/>
                    <w:vAlign w:val="center"/>
                    <w:hideMark/>
                  </w:tcPr>
                  <w:p w:rsidR="00865BEA" w:rsidRPr="00865BEA" w:rsidRDefault="00794843" w:rsidP="00794843">
                    <w:pPr>
                      <w:jc w:val="right"/>
                      <w:rPr>
                        <w:rFonts w:ascii="Times New Roman" w:hAnsi="Times New Roman" w:cs="Times New Roman"/>
                      </w:rPr>
                    </w:pPr>
                    <w:r>
                      <w:rPr>
                        <w:rFonts w:ascii="Times New Roman" w:hAnsi="Times New Roman" w:cs="Times New Roman"/>
                      </w:rPr>
                      <w:t xml:space="preserve">  </w:t>
                    </w:r>
                    <w:r w:rsidR="00865BEA" w:rsidRPr="00865BEA">
                      <w:rPr>
                        <w:rFonts w:ascii="Times New Roman" w:hAnsi="Times New Roman" w:cs="Times New Roman"/>
                      </w:rPr>
                      <w:t xml:space="preserve">108,167,510.00 </w:t>
                    </w:r>
                  </w:p>
                </w:tc>
                <w:tc>
                  <w:tcPr>
                    <w:tcW w:w="2268" w:type="dxa"/>
                    <w:tcBorders>
                      <w:top w:val="nil"/>
                      <w:left w:val="nil"/>
                      <w:bottom w:val="single" w:sz="4" w:space="0" w:color="auto"/>
                      <w:right w:val="single" w:sz="4" w:space="0" w:color="auto"/>
                    </w:tcBorders>
                    <w:shd w:val="clear" w:color="auto" w:fill="auto"/>
                    <w:noWrap/>
                    <w:vAlign w:val="center"/>
                    <w:hideMark/>
                  </w:tcPr>
                  <w:p w:rsidR="00865BEA" w:rsidRPr="00865BEA" w:rsidRDefault="00865BEA" w:rsidP="00794843">
                    <w:pPr>
                      <w:jc w:val="right"/>
                      <w:rPr>
                        <w:rFonts w:ascii="Times New Roman" w:hAnsi="Times New Roman" w:cs="Times New Roman"/>
                      </w:rPr>
                    </w:pPr>
                    <w:r w:rsidRPr="00865BEA">
                      <w:rPr>
                        <w:rFonts w:ascii="Times New Roman" w:hAnsi="Times New Roman" w:cs="Times New Roman"/>
                      </w:rPr>
                      <w:t>2.90</w:t>
                    </w:r>
                  </w:p>
                </w:tc>
                <w:tc>
                  <w:tcPr>
                    <w:tcW w:w="2589" w:type="dxa"/>
                    <w:tcBorders>
                      <w:top w:val="nil"/>
                      <w:left w:val="nil"/>
                      <w:bottom w:val="single" w:sz="4" w:space="0" w:color="auto"/>
                      <w:right w:val="single" w:sz="4" w:space="0" w:color="auto"/>
                    </w:tcBorders>
                    <w:shd w:val="clear" w:color="auto" w:fill="auto"/>
                    <w:noWrap/>
                    <w:vAlign w:val="center"/>
                    <w:hideMark/>
                  </w:tcPr>
                  <w:p w:rsidR="00865BEA" w:rsidRPr="00865BEA" w:rsidRDefault="00865BEA" w:rsidP="00794843">
                    <w:pPr>
                      <w:jc w:val="right"/>
                      <w:rPr>
                        <w:rFonts w:ascii="Times New Roman" w:hAnsi="Times New Roman" w:cs="Times New Roman"/>
                      </w:rPr>
                    </w:pPr>
                    <w:r>
                      <w:rPr>
                        <w:rFonts w:ascii="Times New Roman" w:hAnsi="Times New Roman" w:cs="Times New Roman"/>
                      </w:rPr>
                      <w:t xml:space="preserve">      </w:t>
                    </w:r>
                    <w:r w:rsidRPr="00865BEA">
                      <w:rPr>
                        <w:rFonts w:ascii="Times New Roman" w:hAnsi="Times New Roman" w:cs="Times New Roman"/>
                      </w:rPr>
                      <w:t xml:space="preserve">540,837.55 </w:t>
                    </w:r>
                  </w:p>
                </w:tc>
              </w:tr>
              <w:tr w:rsidR="00865BEA" w:rsidRPr="00865BEA" w:rsidTr="00794843">
                <w:trPr>
                  <w:trHeight w:val="315"/>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865BEA" w:rsidRPr="00865BEA" w:rsidRDefault="00865BEA" w:rsidP="00865BEA">
                    <w:pPr>
                      <w:jc w:val="both"/>
                      <w:rPr>
                        <w:szCs w:val="21"/>
                      </w:rPr>
                    </w:pPr>
                    <w:r w:rsidRPr="00865BEA">
                      <w:rPr>
                        <w:rFonts w:hint="eastAsia"/>
                        <w:szCs w:val="21"/>
                      </w:rPr>
                      <w:t>第五名</w:t>
                    </w:r>
                  </w:p>
                </w:tc>
                <w:tc>
                  <w:tcPr>
                    <w:tcW w:w="2410" w:type="dxa"/>
                    <w:tcBorders>
                      <w:top w:val="nil"/>
                      <w:left w:val="nil"/>
                      <w:bottom w:val="single" w:sz="4" w:space="0" w:color="auto"/>
                      <w:right w:val="single" w:sz="4" w:space="0" w:color="auto"/>
                    </w:tcBorders>
                    <w:shd w:val="clear" w:color="auto" w:fill="auto"/>
                    <w:noWrap/>
                    <w:vAlign w:val="center"/>
                    <w:hideMark/>
                  </w:tcPr>
                  <w:p w:rsidR="00865BEA" w:rsidRPr="00865BEA" w:rsidRDefault="00794843" w:rsidP="00794843">
                    <w:pPr>
                      <w:jc w:val="right"/>
                      <w:rPr>
                        <w:rFonts w:ascii="Times New Roman" w:hAnsi="Times New Roman" w:cs="Times New Roman"/>
                      </w:rPr>
                    </w:pPr>
                    <w:r>
                      <w:rPr>
                        <w:rFonts w:ascii="Times New Roman" w:hAnsi="Times New Roman" w:cs="Times New Roman"/>
                      </w:rPr>
                      <w:t xml:space="preserve">   </w:t>
                    </w:r>
                    <w:r w:rsidR="00865BEA" w:rsidRPr="00865BEA">
                      <w:rPr>
                        <w:rFonts w:ascii="Times New Roman" w:hAnsi="Times New Roman" w:cs="Times New Roman"/>
                      </w:rPr>
                      <w:t xml:space="preserve">105,954,088.82 </w:t>
                    </w:r>
                  </w:p>
                </w:tc>
                <w:tc>
                  <w:tcPr>
                    <w:tcW w:w="2268" w:type="dxa"/>
                    <w:tcBorders>
                      <w:top w:val="nil"/>
                      <w:left w:val="nil"/>
                      <w:bottom w:val="single" w:sz="4" w:space="0" w:color="auto"/>
                      <w:right w:val="single" w:sz="4" w:space="0" w:color="auto"/>
                    </w:tcBorders>
                    <w:shd w:val="clear" w:color="auto" w:fill="auto"/>
                    <w:noWrap/>
                    <w:vAlign w:val="center"/>
                    <w:hideMark/>
                  </w:tcPr>
                  <w:p w:rsidR="00865BEA" w:rsidRPr="00865BEA" w:rsidRDefault="00865BEA" w:rsidP="00794843">
                    <w:pPr>
                      <w:jc w:val="right"/>
                      <w:rPr>
                        <w:rFonts w:ascii="Times New Roman" w:hAnsi="Times New Roman" w:cs="Times New Roman"/>
                      </w:rPr>
                    </w:pPr>
                    <w:r w:rsidRPr="00865BEA">
                      <w:rPr>
                        <w:rFonts w:ascii="Times New Roman" w:hAnsi="Times New Roman" w:cs="Times New Roman"/>
                      </w:rPr>
                      <w:t>2.84</w:t>
                    </w:r>
                  </w:p>
                </w:tc>
                <w:tc>
                  <w:tcPr>
                    <w:tcW w:w="2589" w:type="dxa"/>
                    <w:tcBorders>
                      <w:top w:val="nil"/>
                      <w:left w:val="nil"/>
                      <w:bottom w:val="single" w:sz="4" w:space="0" w:color="auto"/>
                      <w:right w:val="single" w:sz="4" w:space="0" w:color="auto"/>
                    </w:tcBorders>
                    <w:shd w:val="clear" w:color="auto" w:fill="auto"/>
                    <w:noWrap/>
                    <w:vAlign w:val="center"/>
                    <w:hideMark/>
                  </w:tcPr>
                  <w:p w:rsidR="00865BEA" w:rsidRPr="00865BEA" w:rsidRDefault="00865BEA" w:rsidP="00794843">
                    <w:pPr>
                      <w:jc w:val="right"/>
                      <w:rPr>
                        <w:rFonts w:ascii="Times New Roman" w:hAnsi="Times New Roman" w:cs="Times New Roman"/>
                      </w:rPr>
                    </w:pPr>
                    <w:r w:rsidRPr="00865BEA">
                      <w:rPr>
                        <w:rFonts w:ascii="Times New Roman" w:hAnsi="Times New Roman" w:cs="Times New Roman"/>
                      </w:rPr>
                      <w:t xml:space="preserve">        2,119,081.78 </w:t>
                    </w:r>
                  </w:p>
                </w:tc>
              </w:tr>
              <w:tr w:rsidR="00865BEA" w:rsidRPr="00865BEA" w:rsidTr="00865BEA">
                <w:trPr>
                  <w:trHeight w:val="315"/>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865BEA" w:rsidRPr="00865BEA" w:rsidRDefault="00865BEA" w:rsidP="00865BEA">
                    <w:pPr>
                      <w:jc w:val="center"/>
                      <w:rPr>
                        <w:szCs w:val="21"/>
                      </w:rPr>
                    </w:pPr>
                    <w:r w:rsidRPr="00865BEA">
                      <w:rPr>
                        <w:rFonts w:hint="eastAsia"/>
                        <w:szCs w:val="21"/>
                      </w:rPr>
                      <w:t>合计</w:t>
                    </w:r>
                  </w:p>
                </w:tc>
                <w:tc>
                  <w:tcPr>
                    <w:tcW w:w="2410" w:type="dxa"/>
                    <w:tcBorders>
                      <w:top w:val="nil"/>
                      <w:left w:val="nil"/>
                      <w:bottom w:val="single" w:sz="4" w:space="0" w:color="auto"/>
                      <w:right w:val="single" w:sz="4" w:space="0" w:color="auto"/>
                    </w:tcBorders>
                    <w:shd w:val="clear" w:color="auto" w:fill="auto"/>
                    <w:noWrap/>
                    <w:vAlign w:val="center"/>
                    <w:hideMark/>
                  </w:tcPr>
                  <w:p w:rsidR="00865BEA" w:rsidRPr="00865BEA" w:rsidRDefault="00794843" w:rsidP="00865BEA">
                    <w:pPr>
                      <w:jc w:val="right"/>
                      <w:rPr>
                        <w:rFonts w:ascii="Times New Roman" w:hAnsi="Times New Roman" w:cs="Times New Roman"/>
                      </w:rPr>
                    </w:pPr>
                    <w:r>
                      <w:rPr>
                        <w:rFonts w:ascii="Times New Roman" w:hAnsi="Times New Roman" w:cs="Times New Roman"/>
                      </w:rPr>
                      <w:t xml:space="preserve">   </w:t>
                    </w:r>
                    <w:r w:rsidR="00865BEA" w:rsidRPr="00865BEA">
                      <w:rPr>
                        <w:rFonts w:ascii="Times New Roman" w:hAnsi="Times New Roman" w:cs="Times New Roman"/>
                      </w:rPr>
                      <w:t xml:space="preserve">589,789,583.10 </w:t>
                    </w:r>
                  </w:p>
                </w:tc>
                <w:tc>
                  <w:tcPr>
                    <w:tcW w:w="2268" w:type="dxa"/>
                    <w:tcBorders>
                      <w:top w:val="nil"/>
                      <w:left w:val="nil"/>
                      <w:bottom w:val="single" w:sz="4" w:space="0" w:color="auto"/>
                      <w:right w:val="single" w:sz="4" w:space="0" w:color="auto"/>
                    </w:tcBorders>
                    <w:shd w:val="clear" w:color="auto" w:fill="auto"/>
                    <w:vAlign w:val="center"/>
                    <w:hideMark/>
                  </w:tcPr>
                  <w:p w:rsidR="00865BEA" w:rsidRPr="00865BEA" w:rsidRDefault="00865BEA" w:rsidP="00865BEA">
                    <w:pPr>
                      <w:jc w:val="right"/>
                      <w:rPr>
                        <w:rFonts w:ascii="Times New Roman" w:hAnsi="Times New Roman" w:cs="Times New Roman"/>
                      </w:rPr>
                    </w:pPr>
                    <w:r w:rsidRPr="00865BEA">
                      <w:rPr>
                        <w:rFonts w:ascii="Times New Roman" w:hAnsi="Times New Roman" w:cs="Times New Roman" w:hint="eastAsia"/>
                      </w:rPr>
                      <w:t>15.83</w:t>
                    </w:r>
                    <w:r w:rsidRPr="00865BEA">
                      <w:rPr>
                        <w:rFonts w:ascii="Times New Roman" w:hAnsi="Times New Roman" w:cs="Times New Roman" w:hint="eastAsia"/>
                      </w:rPr>
                      <w:t xml:space="preserve">　</w:t>
                    </w:r>
                  </w:p>
                </w:tc>
                <w:tc>
                  <w:tcPr>
                    <w:tcW w:w="2589" w:type="dxa"/>
                    <w:tcBorders>
                      <w:top w:val="nil"/>
                      <w:left w:val="nil"/>
                      <w:bottom w:val="single" w:sz="4" w:space="0" w:color="auto"/>
                      <w:right w:val="single" w:sz="4" w:space="0" w:color="auto"/>
                    </w:tcBorders>
                    <w:shd w:val="clear" w:color="auto" w:fill="auto"/>
                    <w:vAlign w:val="center"/>
                    <w:hideMark/>
                  </w:tcPr>
                  <w:p w:rsidR="00865BEA" w:rsidRPr="00865BEA" w:rsidRDefault="00865BEA" w:rsidP="00865BEA">
                    <w:pPr>
                      <w:jc w:val="right"/>
                      <w:rPr>
                        <w:rFonts w:ascii="Times New Roman" w:hAnsi="Times New Roman" w:cs="Times New Roman"/>
                      </w:rPr>
                    </w:pPr>
                    <w:r w:rsidRPr="00865BEA">
                      <w:rPr>
                        <w:rFonts w:ascii="Times New Roman" w:hAnsi="Times New Roman" w:cs="Times New Roman" w:hint="eastAsia"/>
                      </w:rPr>
                      <w:t>             </w:t>
                    </w:r>
                    <w:r w:rsidRPr="00865BEA">
                      <w:rPr>
                        <w:rFonts w:ascii="Times New Roman" w:hAnsi="Times New Roman" w:cs="Times New Roman"/>
                      </w:rPr>
                      <w:t xml:space="preserve"> 74,204,478.28</w:t>
                    </w:r>
                  </w:p>
                </w:tc>
              </w:tr>
            </w:tbl>
            <w:p w:rsidR="006607F0" w:rsidRDefault="00914BD0" w:rsidP="00A96ABB">
              <w:pPr>
                <w:snapToGrid w:val="0"/>
                <w:spacing w:line="240" w:lineRule="atLeast"/>
                <w:ind w:leftChars="-50" w:left="-105"/>
                <w:rPr>
                  <w:szCs w:val="21"/>
                </w:rPr>
              </w:pPr>
            </w:p>
          </w:sdtContent>
        </w:sdt>
      </w:sdtContent>
    </w:sdt>
    <w:p w:rsidR="006607F0" w:rsidRDefault="00411289" w:rsidP="00F5442C">
      <w:pPr>
        <w:pStyle w:val="3"/>
        <w:numPr>
          <w:ilvl w:val="0"/>
          <w:numId w:val="14"/>
        </w:numPr>
      </w:pPr>
      <w:r>
        <w:rPr>
          <w:rFonts w:hint="eastAsia"/>
        </w:rPr>
        <w:t>预付款项</w:t>
      </w:r>
    </w:p>
    <w:sdt>
      <w:sdtPr>
        <w:rPr>
          <w:rFonts w:asciiTheme="minorHAnsi" w:hAnsiTheme="minorHAnsi" w:cs="宋体" w:hint="eastAsia"/>
          <w:b w:val="0"/>
          <w:bCs w:val="0"/>
          <w:kern w:val="0"/>
          <w:szCs w:val="22"/>
        </w:rPr>
        <w:alias w:val="模块:预付款项按账龄列示"/>
        <w:tag w:val="_GBC_4c02994d3bd04bacba6592630552e576"/>
        <w:id w:val="-1101104419"/>
        <w:lock w:val="sdtLocked"/>
        <w:placeholder>
          <w:docPart w:val="GBC22222222222222222222222222222"/>
        </w:placeholder>
      </w:sdtPr>
      <w:sdtEndPr>
        <w:rPr>
          <w:rFonts w:ascii="Times New Roman" w:hAnsi="Times New Roman" w:cs="Times New Roman"/>
          <w:color w:val="008000"/>
          <w:szCs w:val="24"/>
        </w:rPr>
      </w:sdtEndPr>
      <w:sdtContent>
        <w:p w:rsidR="006607F0" w:rsidRDefault="00411289" w:rsidP="00F5442C">
          <w:pPr>
            <w:pStyle w:val="4"/>
            <w:numPr>
              <w:ilvl w:val="0"/>
              <w:numId w:val="37"/>
            </w:numPr>
            <w:tabs>
              <w:tab w:val="left" w:pos="616"/>
            </w:tabs>
          </w:pPr>
          <w:r>
            <w:rPr>
              <w:rFonts w:hint="eastAsia"/>
            </w:rPr>
            <w:t>预付款项按账龄列示</w:t>
          </w:r>
        </w:p>
        <w:p w:rsidR="006607F0" w:rsidRDefault="00411289">
          <w:pPr>
            <w:jc w:val="right"/>
            <w:rPr>
              <w:b/>
              <w:szCs w:val="21"/>
            </w:rPr>
          </w:pPr>
          <w:r>
            <w:rPr>
              <w:rFonts w:hint="eastAsia"/>
              <w:szCs w:val="21"/>
            </w:rPr>
            <w:t>单位：</w:t>
          </w:r>
          <w:sdt>
            <w:sdtPr>
              <w:rPr>
                <w:rFonts w:hint="eastAsia"/>
                <w:szCs w:val="21"/>
              </w:rPr>
              <w:alias w:val="单位：财务附注：预付账款账龄"/>
              <w:tag w:val="_GBC_9eb28bbf7d374cdf965c7e133b610fb3"/>
              <w:id w:val="-17122672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10132934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873"/>
            <w:gridCol w:w="1985"/>
            <w:gridCol w:w="1560"/>
            <w:gridCol w:w="1984"/>
            <w:gridCol w:w="1493"/>
          </w:tblGrid>
          <w:tr w:rsidR="006607F0" w:rsidTr="007B71C1">
            <w:trPr>
              <w:cantSplit/>
              <w:trHeight w:val="237"/>
            </w:trPr>
            <w:tc>
              <w:tcPr>
                <w:tcW w:w="1053" w:type="pct"/>
                <w:vMerge w:val="restart"/>
                <w:tcBorders>
                  <w:top w:val="single" w:sz="6" w:space="0" w:color="auto"/>
                  <w:left w:val="single" w:sz="6" w:space="0" w:color="auto"/>
                  <w:bottom w:val="single" w:sz="6" w:space="0" w:color="auto"/>
                  <w:right w:val="single" w:sz="6" w:space="0" w:color="auto"/>
                </w:tcBorders>
                <w:vAlign w:val="center"/>
              </w:tcPr>
              <w:p w:rsidR="006607F0" w:rsidRDefault="00411289">
                <w:pPr>
                  <w:ind w:right="5"/>
                  <w:jc w:val="center"/>
                  <w:rPr>
                    <w:szCs w:val="21"/>
                  </w:rPr>
                </w:pPr>
                <w:r>
                  <w:rPr>
                    <w:rFonts w:hint="eastAsia"/>
                    <w:szCs w:val="21"/>
                  </w:rPr>
                  <w:t>账龄</w:t>
                </w:r>
              </w:p>
            </w:tc>
            <w:tc>
              <w:tcPr>
                <w:tcW w:w="1993" w:type="pct"/>
                <w:gridSpan w:val="2"/>
                <w:tcBorders>
                  <w:top w:val="single" w:sz="6" w:space="0" w:color="auto"/>
                  <w:left w:val="single" w:sz="6" w:space="0" w:color="auto"/>
                  <w:bottom w:val="single" w:sz="6" w:space="0" w:color="auto"/>
                  <w:right w:val="single" w:sz="6" w:space="0" w:color="auto"/>
                </w:tcBorders>
                <w:vAlign w:val="center"/>
              </w:tcPr>
              <w:p w:rsidR="006607F0" w:rsidRDefault="00411289">
                <w:pPr>
                  <w:ind w:right="5"/>
                  <w:jc w:val="center"/>
                  <w:rPr>
                    <w:szCs w:val="21"/>
                  </w:rPr>
                </w:pPr>
                <w:r>
                  <w:rPr>
                    <w:rFonts w:hint="eastAsia"/>
                    <w:szCs w:val="21"/>
                  </w:rPr>
                  <w:t>期末余额</w:t>
                </w:r>
              </w:p>
            </w:tc>
            <w:tc>
              <w:tcPr>
                <w:tcW w:w="1954" w:type="pct"/>
                <w:gridSpan w:val="2"/>
                <w:tcBorders>
                  <w:top w:val="single" w:sz="6" w:space="0" w:color="auto"/>
                  <w:left w:val="single" w:sz="6" w:space="0" w:color="auto"/>
                  <w:bottom w:val="single" w:sz="6" w:space="0" w:color="auto"/>
                  <w:right w:val="single" w:sz="6" w:space="0" w:color="auto"/>
                </w:tcBorders>
                <w:vAlign w:val="center"/>
              </w:tcPr>
              <w:p w:rsidR="006607F0" w:rsidRDefault="00411289">
                <w:pPr>
                  <w:ind w:right="5"/>
                  <w:jc w:val="center"/>
                  <w:rPr>
                    <w:szCs w:val="21"/>
                  </w:rPr>
                </w:pPr>
                <w:r>
                  <w:rPr>
                    <w:rFonts w:hint="eastAsia"/>
                    <w:szCs w:val="21"/>
                  </w:rPr>
                  <w:t>期初余额</w:t>
                </w:r>
              </w:p>
            </w:tc>
          </w:tr>
          <w:tr w:rsidR="006607F0" w:rsidTr="007B71C1">
            <w:trPr>
              <w:cantSplit/>
            </w:trPr>
            <w:tc>
              <w:tcPr>
                <w:tcW w:w="1053" w:type="pct"/>
                <w:vMerge/>
                <w:tcBorders>
                  <w:top w:val="single" w:sz="6" w:space="0" w:color="auto"/>
                  <w:left w:val="single" w:sz="6" w:space="0" w:color="auto"/>
                  <w:bottom w:val="single" w:sz="6" w:space="0" w:color="auto"/>
                  <w:right w:val="single" w:sz="6" w:space="0" w:color="auto"/>
                </w:tcBorders>
              </w:tcPr>
              <w:p w:rsidR="006607F0" w:rsidRDefault="006607F0">
                <w:pPr>
                  <w:rPr>
                    <w:szCs w:val="21"/>
                  </w:rPr>
                </w:pPr>
              </w:p>
            </w:tc>
            <w:tc>
              <w:tcPr>
                <w:tcW w:w="1116" w:type="pct"/>
                <w:tcBorders>
                  <w:top w:val="single" w:sz="6" w:space="0" w:color="auto"/>
                  <w:left w:val="single" w:sz="6" w:space="0" w:color="auto"/>
                  <w:bottom w:val="single" w:sz="6" w:space="0" w:color="auto"/>
                  <w:right w:val="single" w:sz="6" w:space="0" w:color="auto"/>
                </w:tcBorders>
                <w:vAlign w:val="center"/>
              </w:tcPr>
              <w:p w:rsidR="006607F0" w:rsidRDefault="00411289">
                <w:pPr>
                  <w:ind w:right="5"/>
                  <w:jc w:val="center"/>
                  <w:rPr>
                    <w:szCs w:val="21"/>
                  </w:rPr>
                </w:pPr>
                <w:r>
                  <w:rPr>
                    <w:rFonts w:hint="eastAsia"/>
                    <w:szCs w:val="21"/>
                  </w:rPr>
                  <w:t>金额</w:t>
                </w:r>
              </w:p>
            </w:tc>
            <w:tc>
              <w:tcPr>
                <w:tcW w:w="877" w:type="pct"/>
                <w:tcBorders>
                  <w:top w:val="single" w:sz="6" w:space="0" w:color="auto"/>
                  <w:left w:val="single" w:sz="6" w:space="0" w:color="auto"/>
                  <w:bottom w:val="single" w:sz="6" w:space="0" w:color="auto"/>
                  <w:right w:val="single" w:sz="6" w:space="0" w:color="auto"/>
                </w:tcBorders>
                <w:vAlign w:val="center"/>
              </w:tcPr>
              <w:p w:rsidR="006607F0" w:rsidRDefault="00411289">
                <w:pPr>
                  <w:ind w:right="5"/>
                  <w:jc w:val="center"/>
                  <w:rPr>
                    <w:szCs w:val="21"/>
                  </w:rPr>
                </w:pPr>
                <w:r>
                  <w:rPr>
                    <w:rFonts w:hint="eastAsia"/>
                    <w:szCs w:val="21"/>
                  </w:rPr>
                  <w:t>比例</w:t>
                </w:r>
                <w:r>
                  <w:rPr>
                    <w:szCs w:val="21"/>
                  </w:rPr>
                  <w:t>(%)</w:t>
                </w:r>
              </w:p>
            </w:tc>
            <w:tc>
              <w:tcPr>
                <w:tcW w:w="1115" w:type="pct"/>
                <w:tcBorders>
                  <w:top w:val="single" w:sz="6" w:space="0" w:color="auto"/>
                  <w:left w:val="single" w:sz="6" w:space="0" w:color="auto"/>
                  <w:bottom w:val="single" w:sz="6" w:space="0" w:color="auto"/>
                  <w:right w:val="single" w:sz="6" w:space="0" w:color="auto"/>
                </w:tcBorders>
                <w:vAlign w:val="center"/>
              </w:tcPr>
              <w:p w:rsidR="006607F0" w:rsidRDefault="00411289">
                <w:pPr>
                  <w:ind w:right="5"/>
                  <w:jc w:val="center"/>
                  <w:rPr>
                    <w:szCs w:val="21"/>
                  </w:rPr>
                </w:pPr>
                <w:r>
                  <w:rPr>
                    <w:rFonts w:hint="eastAsia"/>
                    <w:szCs w:val="21"/>
                  </w:rPr>
                  <w:t>金额</w:t>
                </w:r>
              </w:p>
            </w:tc>
            <w:tc>
              <w:tcPr>
                <w:tcW w:w="839" w:type="pct"/>
                <w:tcBorders>
                  <w:top w:val="single" w:sz="6" w:space="0" w:color="auto"/>
                  <w:left w:val="single" w:sz="6" w:space="0" w:color="auto"/>
                  <w:bottom w:val="single" w:sz="6" w:space="0" w:color="auto"/>
                  <w:right w:val="single" w:sz="6" w:space="0" w:color="auto"/>
                </w:tcBorders>
                <w:vAlign w:val="center"/>
              </w:tcPr>
              <w:p w:rsidR="006607F0" w:rsidRDefault="00411289">
                <w:pPr>
                  <w:ind w:right="5"/>
                  <w:jc w:val="center"/>
                  <w:rPr>
                    <w:szCs w:val="21"/>
                  </w:rPr>
                </w:pPr>
                <w:r>
                  <w:rPr>
                    <w:rFonts w:hint="eastAsia"/>
                    <w:szCs w:val="21"/>
                  </w:rPr>
                  <w:t>比例</w:t>
                </w:r>
                <w:r>
                  <w:rPr>
                    <w:szCs w:val="21"/>
                  </w:rPr>
                  <w:t>(%)</w:t>
                </w:r>
              </w:p>
            </w:tc>
          </w:tr>
          <w:tr w:rsidR="006607F0" w:rsidTr="007B71C1">
            <w:trPr>
              <w:cantSplit/>
            </w:trPr>
            <w:tc>
              <w:tcPr>
                <w:tcW w:w="1053" w:type="pct"/>
                <w:tcBorders>
                  <w:top w:val="single" w:sz="6" w:space="0" w:color="auto"/>
                  <w:left w:val="single" w:sz="6" w:space="0" w:color="auto"/>
                  <w:bottom w:val="single" w:sz="6" w:space="0" w:color="auto"/>
                  <w:right w:val="single" w:sz="6" w:space="0" w:color="auto"/>
                </w:tcBorders>
              </w:tcPr>
              <w:p w:rsidR="006607F0" w:rsidRDefault="00411289">
                <w:pPr>
                  <w:spacing w:line="360" w:lineRule="exact"/>
                  <w:ind w:right="5"/>
                  <w:rPr>
                    <w:szCs w:val="21"/>
                  </w:rPr>
                </w:pPr>
                <w:r>
                  <w:rPr>
                    <w:rFonts w:hint="eastAsia"/>
                    <w:szCs w:val="21"/>
                  </w:rPr>
                  <w:t>1年以内</w:t>
                </w:r>
                <w:r w:rsidR="00CD548D">
                  <w:rPr>
                    <w:rFonts w:hint="eastAsia"/>
                    <w:szCs w:val="21"/>
                  </w:rPr>
                  <w:t>（含1年）</w:t>
                </w:r>
              </w:p>
            </w:tc>
            <w:sdt>
              <w:sdtPr>
                <w:rPr>
                  <w:szCs w:val="21"/>
                </w:rPr>
                <w:alias w:val="预付帐款一年以内合计"/>
                <w:tag w:val="_GBC_85ea1b97951e45bcbaeb9723a3ff1cc0"/>
                <w:id w:val="1428995815"/>
                <w:lock w:val="sdtLocked"/>
              </w:sdtPr>
              <w:sdtEndPr/>
              <w:sdtContent>
                <w:tc>
                  <w:tcPr>
                    <w:tcW w:w="1116" w:type="pct"/>
                    <w:tcBorders>
                      <w:top w:val="single" w:sz="6" w:space="0" w:color="auto"/>
                      <w:left w:val="single" w:sz="6" w:space="0" w:color="auto"/>
                      <w:bottom w:val="single" w:sz="6" w:space="0" w:color="auto"/>
                      <w:right w:val="single" w:sz="6" w:space="0" w:color="auto"/>
                    </w:tcBorders>
                  </w:tcPr>
                  <w:p w:rsidR="006607F0" w:rsidRDefault="006F63E2">
                    <w:pPr>
                      <w:spacing w:line="360" w:lineRule="exact"/>
                      <w:ind w:right="5"/>
                      <w:jc w:val="right"/>
                      <w:rPr>
                        <w:color w:val="008000"/>
                        <w:szCs w:val="21"/>
                      </w:rPr>
                    </w:pPr>
                    <w:r>
                      <w:rPr>
                        <w:szCs w:val="21"/>
                      </w:rPr>
                      <w:t>546,700,485.38</w:t>
                    </w:r>
                  </w:p>
                </w:tc>
              </w:sdtContent>
            </w:sdt>
            <w:sdt>
              <w:sdtPr>
                <w:rPr>
                  <w:szCs w:val="21"/>
                </w:rPr>
                <w:alias w:val="预付帐款一年以内合计比例"/>
                <w:tag w:val="_GBC_8b235830e9864ba5bca3efe05dcbf46a"/>
                <w:id w:val="366957682"/>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6607F0" w:rsidRDefault="00FA415B">
                    <w:pPr>
                      <w:spacing w:line="360" w:lineRule="exact"/>
                      <w:ind w:right="5"/>
                      <w:jc w:val="right"/>
                      <w:rPr>
                        <w:color w:val="008000"/>
                        <w:szCs w:val="21"/>
                      </w:rPr>
                    </w:pPr>
                    <w:r>
                      <w:rPr>
                        <w:szCs w:val="21"/>
                      </w:rPr>
                      <w:t>65.44</w:t>
                    </w:r>
                  </w:p>
                </w:tc>
              </w:sdtContent>
            </w:sdt>
            <w:sdt>
              <w:sdtPr>
                <w:rPr>
                  <w:szCs w:val="21"/>
                </w:rPr>
                <w:alias w:val="预付帐款一年以内合计"/>
                <w:tag w:val="_GBC_bbd78862ec444f758f7c1a800e150875"/>
                <w:id w:val="-523402641"/>
                <w:lock w:val="sdtLocked"/>
              </w:sdtPr>
              <w:sdtEndPr/>
              <w:sdtContent>
                <w:tc>
                  <w:tcPr>
                    <w:tcW w:w="1115" w:type="pct"/>
                    <w:tcBorders>
                      <w:top w:val="single" w:sz="6" w:space="0" w:color="auto"/>
                      <w:left w:val="single" w:sz="6" w:space="0" w:color="auto"/>
                      <w:bottom w:val="single" w:sz="6" w:space="0" w:color="auto"/>
                      <w:right w:val="single" w:sz="6" w:space="0" w:color="auto"/>
                    </w:tcBorders>
                  </w:tcPr>
                  <w:p w:rsidR="006607F0" w:rsidRDefault="006F63E2">
                    <w:pPr>
                      <w:spacing w:line="360" w:lineRule="exact"/>
                      <w:ind w:right="5"/>
                      <w:jc w:val="right"/>
                      <w:rPr>
                        <w:color w:val="008000"/>
                        <w:szCs w:val="21"/>
                      </w:rPr>
                    </w:pPr>
                    <w:r>
                      <w:rPr>
                        <w:szCs w:val="21"/>
                      </w:rPr>
                      <w:t>453,815,104.94</w:t>
                    </w:r>
                  </w:p>
                </w:tc>
              </w:sdtContent>
            </w:sdt>
            <w:sdt>
              <w:sdtPr>
                <w:rPr>
                  <w:szCs w:val="21"/>
                </w:rPr>
                <w:alias w:val="预付帐款一年以内合计比例"/>
                <w:tag w:val="_GBC_9846c577c24d4dc096a025306fe6d1fa"/>
                <w:id w:val="703828726"/>
                <w:lock w:val="sdtLocked"/>
              </w:sdtPr>
              <w:sdtEndPr/>
              <w:sdtContent>
                <w:tc>
                  <w:tcPr>
                    <w:tcW w:w="839" w:type="pct"/>
                    <w:tcBorders>
                      <w:top w:val="single" w:sz="6" w:space="0" w:color="auto"/>
                      <w:left w:val="single" w:sz="6" w:space="0" w:color="auto"/>
                      <w:bottom w:val="single" w:sz="6" w:space="0" w:color="auto"/>
                      <w:right w:val="single" w:sz="6" w:space="0" w:color="auto"/>
                    </w:tcBorders>
                  </w:tcPr>
                  <w:p w:rsidR="006607F0" w:rsidRDefault="006F63E2" w:rsidP="0043192B">
                    <w:pPr>
                      <w:spacing w:line="360" w:lineRule="exact"/>
                      <w:ind w:right="5"/>
                      <w:jc w:val="right"/>
                      <w:rPr>
                        <w:color w:val="008000"/>
                        <w:szCs w:val="21"/>
                      </w:rPr>
                    </w:pPr>
                    <w:r>
                      <w:rPr>
                        <w:szCs w:val="21"/>
                      </w:rPr>
                      <w:t>63.5</w:t>
                    </w:r>
                    <w:r w:rsidR="0043192B">
                      <w:rPr>
                        <w:rFonts w:hint="eastAsia"/>
                        <w:szCs w:val="21"/>
                      </w:rPr>
                      <w:t>8</w:t>
                    </w:r>
                  </w:p>
                </w:tc>
              </w:sdtContent>
            </w:sdt>
          </w:tr>
          <w:tr w:rsidR="006607F0" w:rsidTr="007B71C1">
            <w:trPr>
              <w:cantSplit/>
            </w:trPr>
            <w:tc>
              <w:tcPr>
                <w:tcW w:w="1053" w:type="pct"/>
                <w:tcBorders>
                  <w:top w:val="single" w:sz="6" w:space="0" w:color="auto"/>
                  <w:left w:val="single" w:sz="6" w:space="0" w:color="auto"/>
                  <w:bottom w:val="single" w:sz="6" w:space="0" w:color="auto"/>
                  <w:right w:val="single" w:sz="6" w:space="0" w:color="auto"/>
                </w:tcBorders>
              </w:tcPr>
              <w:p w:rsidR="006607F0" w:rsidRDefault="00411289" w:rsidP="00CD548D">
                <w:pPr>
                  <w:spacing w:line="360" w:lineRule="exact"/>
                  <w:ind w:right="5"/>
                  <w:rPr>
                    <w:szCs w:val="21"/>
                  </w:rPr>
                </w:pPr>
                <w:r>
                  <w:rPr>
                    <w:rFonts w:hint="eastAsia"/>
                    <w:szCs w:val="21"/>
                  </w:rPr>
                  <w:t>1至2年</w:t>
                </w:r>
                <w:r w:rsidR="00CD548D">
                  <w:rPr>
                    <w:rFonts w:hint="eastAsia"/>
                    <w:szCs w:val="21"/>
                  </w:rPr>
                  <w:t>（含2年）</w:t>
                </w:r>
              </w:p>
            </w:tc>
            <w:sdt>
              <w:sdtPr>
                <w:rPr>
                  <w:szCs w:val="21"/>
                </w:rPr>
                <w:alias w:val="预付帐款一至二年合计"/>
                <w:tag w:val="_GBC_3b2cd7ab40ac45b88f0c487f91f25b2b"/>
                <w:id w:val="1247918852"/>
                <w:lock w:val="sdtLocked"/>
              </w:sdtPr>
              <w:sdtEndPr/>
              <w:sdtContent>
                <w:tc>
                  <w:tcPr>
                    <w:tcW w:w="1116" w:type="pct"/>
                    <w:tcBorders>
                      <w:top w:val="single" w:sz="6" w:space="0" w:color="auto"/>
                      <w:left w:val="single" w:sz="6" w:space="0" w:color="auto"/>
                      <w:bottom w:val="single" w:sz="6" w:space="0" w:color="auto"/>
                      <w:right w:val="single" w:sz="6" w:space="0" w:color="auto"/>
                    </w:tcBorders>
                  </w:tcPr>
                  <w:p w:rsidR="006607F0" w:rsidRDefault="006F63E2">
                    <w:pPr>
                      <w:spacing w:line="360" w:lineRule="exact"/>
                      <w:ind w:right="5"/>
                      <w:jc w:val="right"/>
                      <w:rPr>
                        <w:color w:val="008000"/>
                        <w:szCs w:val="21"/>
                      </w:rPr>
                    </w:pPr>
                    <w:r>
                      <w:rPr>
                        <w:szCs w:val="21"/>
                      </w:rPr>
                      <w:t>34,284,371.94</w:t>
                    </w:r>
                  </w:p>
                </w:tc>
              </w:sdtContent>
            </w:sdt>
            <w:sdt>
              <w:sdtPr>
                <w:rPr>
                  <w:szCs w:val="21"/>
                </w:rPr>
                <w:alias w:val="预付帐款一至二年合计比例"/>
                <w:tag w:val="_GBC_9ee1d875731c44639dc9efc88b64b2a4"/>
                <w:id w:val="-259911245"/>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6607F0" w:rsidRDefault="00FA415B">
                    <w:pPr>
                      <w:spacing w:line="360" w:lineRule="exact"/>
                      <w:ind w:right="5"/>
                      <w:jc w:val="right"/>
                      <w:rPr>
                        <w:color w:val="008000"/>
                        <w:szCs w:val="21"/>
                      </w:rPr>
                    </w:pPr>
                    <w:r>
                      <w:rPr>
                        <w:szCs w:val="21"/>
                      </w:rPr>
                      <w:t>4.10</w:t>
                    </w:r>
                  </w:p>
                </w:tc>
              </w:sdtContent>
            </w:sdt>
            <w:sdt>
              <w:sdtPr>
                <w:rPr>
                  <w:szCs w:val="21"/>
                </w:rPr>
                <w:alias w:val="预付帐款一至二年合计"/>
                <w:tag w:val="_GBC_a2258d9b3e504a289938134354aeae67"/>
                <w:id w:val="1243614464"/>
                <w:lock w:val="sdtLocked"/>
              </w:sdtPr>
              <w:sdtEndPr/>
              <w:sdtContent>
                <w:tc>
                  <w:tcPr>
                    <w:tcW w:w="1115" w:type="pct"/>
                    <w:tcBorders>
                      <w:top w:val="single" w:sz="6" w:space="0" w:color="auto"/>
                      <w:left w:val="single" w:sz="6" w:space="0" w:color="auto"/>
                      <w:bottom w:val="single" w:sz="6" w:space="0" w:color="auto"/>
                      <w:right w:val="single" w:sz="6" w:space="0" w:color="auto"/>
                    </w:tcBorders>
                  </w:tcPr>
                  <w:p w:rsidR="006607F0" w:rsidRDefault="006F63E2">
                    <w:pPr>
                      <w:spacing w:line="360" w:lineRule="exact"/>
                      <w:ind w:right="5"/>
                      <w:jc w:val="right"/>
                      <w:rPr>
                        <w:color w:val="008000"/>
                        <w:szCs w:val="21"/>
                      </w:rPr>
                    </w:pPr>
                    <w:r>
                      <w:rPr>
                        <w:szCs w:val="21"/>
                      </w:rPr>
                      <w:t>54,918,400.73</w:t>
                    </w:r>
                  </w:p>
                </w:tc>
              </w:sdtContent>
            </w:sdt>
            <w:sdt>
              <w:sdtPr>
                <w:rPr>
                  <w:szCs w:val="21"/>
                </w:rPr>
                <w:alias w:val="预付帐款一至二年合计比例"/>
                <w:tag w:val="_GBC_b0e6db75a3434d1d93f2a3b9becc8d4d"/>
                <w:id w:val="359249207"/>
                <w:lock w:val="sdtLocked"/>
              </w:sdtPr>
              <w:sdtEndPr/>
              <w:sdtContent>
                <w:tc>
                  <w:tcPr>
                    <w:tcW w:w="839" w:type="pct"/>
                    <w:tcBorders>
                      <w:top w:val="single" w:sz="6" w:space="0" w:color="auto"/>
                      <w:left w:val="single" w:sz="6" w:space="0" w:color="auto"/>
                      <w:bottom w:val="single" w:sz="6" w:space="0" w:color="auto"/>
                      <w:right w:val="single" w:sz="6" w:space="0" w:color="auto"/>
                    </w:tcBorders>
                  </w:tcPr>
                  <w:p w:rsidR="006607F0" w:rsidRDefault="006F63E2">
                    <w:pPr>
                      <w:spacing w:line="360" w:lineRule="exact"/>
                      <w:ind w:right="5"/>
                      <w:jc w:val="right"/>
                      <w:rPr>
                        <w:color w:val="008000"/>
                        <w:szCs w:val="21"/>
                      </w:rPr>
                    </w:pPr>
                    <w:r>
                      <w:rPr>
                        <w:szCs w:val="21"/>
                      </w:rPr>
                      <w:t>7.69</w:t>
                    </w:r>
                  </w:p>
                </w:tc>
              </w:sdtContent>
            </w:sdt>
          </w:tr>
          <w:tr w:rsidR="006607F0" w:rsidTr="007B71C1">
            <w:trPr>
              <w:cantSplit/>
            </w:trPr>
            <w:tc>
              <w:tcPr>
                <w:tcW w:w="1053" w:type="pct"/>
                <w:tcBorders>
                  <w:top w:val="single" w:sz="6" w:space="0" w:color="auto"/>
                  <w:left w:val="single" w:sz="6" w:space="0" w:color="auto"/>
                  <w:bottom w:val="single" w:sz="6" w:space="0" w:color="auto"/>
                  <w:right w:val="single" w:sz="6" w:space="0" w:color="auto"/>
                </w:tcBorders>
              </w:tcPr>
              <w:p w:rsidR="006607F0" w:rsidRDefault="00411289" w:rsidP="00CD548D">
                <w:pPr>
                  <w:spacing w:line="360" w:lineRule="exact"/>
                  <w:ind w:right="5"/>
                  <w:rPr>
                    <w:szCs w:val="21"/>
                  </w:rPr>
                </w:pPr>
                <w:r>
                  <w:rPr>
                    <w:rFonts w:hint="eastAsia"/>
                    <w:szCs w:val="21"/>
                  </w:rPr>
                  <w:t>2至3年</w:t>
                </w:r>
                <w:r w:rsidR="00CD548D">
                  <w:rPr>
                    <w:rFonts w:hint="eastAsia"/>
                    <w:szCs w:val="21"/>
                  </w:rPr>
                  <w:t>（含3年）</w:t>
                </w:r>
              </w:p>
            </w:tc>
            <w:sdt>
              <w:sdtPr>
                <w:rPr>
                  <w:szCs w:val="21"/>
                </w:rPr>
                <w:alias w:val="预付帐款二至三年合计"/>
                <w:tag w:val="_GBC_5be2d39f1d244a57948cff5295b1d9da"/>
                <w:id w:val="1766650702"/>
                <w:lock w:val="sdtLocked"/>
              </w:sdtPr>
              <w:sdtEndPr/>
              <w:sdtContent>
                <w:tc>
                  <w:tcPr>
                    <w:tcW w:w="1116" w:type="pct"/>
                    <w:tcBorders>
                      <w:top w:val="single" w:sz="6" w:space="0" w:color="auto"/>
                      <w:left w:val="single" w:sz="6" w:space="0" w:color="auto"/>
                      <w:bottom w:val="single" w:sz="6" w:space="0" w:color="auto"/>
                      <w:right w:val="single" w:sz="6" w:space="0" w:color="auto"/>
                    </w:tcBorders>
                  </w:tcPr>
                  <w:p w:rsidR="006607F0" w:rsidRDefault="006F63E2">
                    <w:pPr>
                      <w:spacing w:line="360" w:lineRule="exact"/>
                      <w:ind w:right="5"/>
                      <w:jc w:val="right"/>
                      <w:rPr>
                        <w:color w:val="008000"/>
                        <w:szCs w:val="21"/>
                      </w:rPr>
                    </w:pPr>
                    <w:r>
                      <w:rPr>
                        <w:szCs w:val="21"/>
                      </w:rPr>
                      <w:t>20,021,318.21</w:t>
                    </w:r>
                  </w:p>
                </w:tc>
              </w:sdtContent>
            </w:sdt>
            <w:sdt>
              <w:sdtPr>
                <w:rPr>
                  <w:szCs w:val="21"/>
                </w:rPr>
                <w:alias w:val="预付帐款二至三年合计比例"/>
                <w:tag w:val="_GBC_d90660541cce46f9ac339627cdff3dac"/>
                <w:id w:val="1714774103"/>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6607F0" w:rsidRDefault="00FA415B">
                    <w:pPr>
                      <w:spacing w:line="360" w:lineRule="exact"/>
                      <w:ind w:right="5"/>
                      <w:jc w:val="right"/>
                      <w:rPr>
                        <w:color w:val="008000"/>
                        <w:szCs w:val="21"/>
                      </w:rPr>
                    </w:pPr>
                    <w:r>
                      <w:rPr>
                        <w:szCs w:val="21"/>
                      </w:rPr>
                      <w:t>2.40</w:t>
                    </w:r>
                  </w:p>
                </w:tc>
              </w:sdtContent>
            </w:sdt>
            <w:sdt>
              <w:sdtPr>
                <w:rPr>
                  <w:szCs w:val="21"/>
                </w:rPr>
                <w:alias w:val="预付帐款二至三年合计"/>
                <w:tag w:val="_GBC_f824494c0b1449c0af62f414dd63b575"/>
                <w:id w:val="1112779869"/>
                <w:lock w:val="sdtLocked"/>
              </w:sdtPr>
              <w:sdtEndPr/>
              <w:sdtContent>
                <w:tc>
                  <w:tcPr>
                    <w:tcW w:w="1115" w:type="pct"/>
                    <w:tcBorders>
                      <w:top w:val="single" w:sz="6" w:space="0" w:color="auto"/>
                      <w:left w:val="single" w:sz="6" w:space="0" w:color="auto"/>
                      <w:bottom w:val="single" w:sz="6" w:space="0" w:color="auto"/>
                      <w:right w:val="single" w:sz="6" w:space="0" w:color="auto"/>
                    </w:tcBorders>
                  </w:tcPr>
                  <w:p w:rsidR="006607F0" w:rsidRDefault="006F63E2">
                    <w:pPr>
                      <w:spacing w:line="360" w:lineRule="exact"/>
                      <w:ind w:right="5"/>
                      <w:jc w:val="right"/>
                      <w:rPr>
                        <w:color w:val="008000"/>
                        <w:szCs w:val="21"/>
                      </w:rPr>
                    </w:pPr>
                    <w:r>
                      <w:rPr>
                        <w:szCs w:val="21"/>
                      </w:rPr>
                      <w:t>27,646,430.92</w:t>
                    </w:r>
                  </w:p>
                </w:tc>
              </w:sdtContent>
            </w:sdt>
            <w:sdt>
              <w:sdtPr>
                <w:rPr>
                  <w:szCs w:val="21"/>
                </w:rPr>
                <w:alias w:val="预付帐款二至三年合计比例"/>
                <w:tag w:val="_GBC_da339d911f284e67b8980c9f8e0cca60"/>
                <w:id w:val="-510519238"/>
                <w:lock w:val="sdtLocked"/>
              </w:sdtPr>
              <w:sdtEndPr/>
              <w:sdtContent>
                <w:tc>
                  <w:tcPr>
                    <w:tcW w:w="839" w:type="pct"/>
                    <w:tcBorders>
                      <w:top w:val="single" w:sz="6" w:space="0" w:color="auto"/>
                      <w:left w:val="single" w:sz="6" w:space="0" w:color="auto"/>
                      <w:bottom w:val="single" w:sz="6" w:space="0" w:color="auto"/>
                      <w:right w:val="single" w:sz="6" w:space="0" w:color="auto"/>
                    </w:tcBorders>
                  </w:tcPr>
                  <w:p w:rsidR="006607F0" w:rsidRDefault="006F63E2">
                    <w:pPr>
                      <w:spacing w:line="360" w:lineRule="exact"/>
                      <w:ind w:right="5"/>
                      <w:jc w:val="right"/>
                      <w:rPr>
                        <w:color w:val="008000"/>
                        <w:szCs w:val="21"/>
                      </w:rPr>
                    </w:pPr>
                    <w:r>
                      <w:rPr>
                        <w:szCs w:val="21"/>
                      </w:rPr>
                      <w:t>3.87</w:t>
                    </w:r>
                  </w:p>
                </w:tc>
              </w:sdtContent>
            </w:sdt>
          </w:tr>
          <w:tr w:rsidR="006607F0" w:rsidTr="007B71C1">
            <w:trPr>
              <w:cantSplit/>
            </w:trPr>
            <w:tc>
              <w:tcPr>
                <w:tcW w:w="1053" w:type="pct"/>
                <w:tcBorders>
                  <w:top w:val="single" w:sz="6" w:space="0" w:color="auto"/>
                  <w:left w:val="single" w:sz="6" w:space="0" w:color="auto"/>
                  <w:bottom w:val="single" w:sz="6" w:space="0" w:color="auto"/>
                  <w:right w:val="single" w:sz="6" w:space="0" w:color="auto"/>
                </w:tcBorders>
              </w:tcPr>
              <w:p w:rsidR="006607F0" w:rsidRDefault="00411289">
                <w:pPr>
                  <w:spacing w:line="360" w:lineRule="exact"/>
                  <w:ind w:right="5"/>
                  <w:rPr>
                    <w:szCs w:val="21"/>
                  </w:rPr>
                </w:pPr>
                <w:r>
                  <w:rPr>
                    <w:rFonts w:hint="eastAsia"/>
                    <w:szCs w:val="21"/>
                  </w:rPr>
                  <w:t>3年以上</w:t>
                </w:r>
              </w:p>
            </w:tc>
            <w:sdt>
              <w:sdtPr>
                <w:rPr>
                  <w:szCs w:val="21"/>
                </w:rPr>
                <w:alias w:val="预付帐款三年以上合计"/>
                <w:tag w:val="_GBC_a0e54d8bcc89464e801e2c3df5ba9bb3"/>
                <w:id w:val="-1295754257"/>
                <w:lock w:val="sdtLocked"/>
              </w:sdtPr>
              <w:sdtEndPr/>
              <w:sdtContent>
                <w:tc>
                  <w:tcPr>
                    <w:tcW w:w="1116" w:type="pct"/>
                    <w:tcBorders>
                      <w:top w:val="single" w:sz="6" w:space="0" w:color="auto"/>
                      <w:left w:val="single" w:sz="6" w:space="0" w:color="auto"/>
                      <w:bottom w:val="single" w:sz="6" w:space="0" w:color="auto"/>
                      <w:right w:val="single" w:sz="6" w:space="0" w:color="auto"/>
                    </w:tcBorders>
                  </w:tcPr>
                  <w:p w:rsidR="006607F0" w:rsidRDefault="006F63E2">
                    <w:pPr>
                      <w:spacing w:line="360" w:lineRule="exact"/>
                      <w:ind w:right="5"/>
                      <w:jc w:val="right"/>
                      <w:rPr>
                        <w:color w:val="008000"/>
                        <w:szCs w:val="21"/>
                      </w:rPr>
                    </w:pPr>
                    <w:r>
                      <w:rPr>
                        <w:szCs w:val="21"/>
                      </w:rPr>
                      <w:t>234,426,511.30</w:t>
                    </w:r>
                  </w:p>
                </w:tc>
              </w:sdtContent>
            </w:sdt>
            <w:sdt>
              <w:sdtPr>
                <w:rPr>
                  <w:szCs w:val="21"/>
                </w:rPr>
                <w:alias w:val="预付帐款三年以上合计比例"/>
                <w:tag w:val="_GBC_c967ec0f31184047b8f683376f1364cc"/>
                <w:id w:val="911744723"/>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6607F0" w:rsidRDefault="00FA415B">
                    <w:pPr>
                      <w:spacing w:line="360" w:lineRule="exact"/>
                      <w:ind w:right="5"/>
                      <w:jc w:val="right"/>
                      <w:rPr>
                        <w:color w:val="008000"/>
                        <w:szCs w:val="21"/>
                      </w:rPr>
                    </w:pPr>
                    <w:r>
                      <w:rPr>
                        <w:szCs w:val="21"/>
                      </w:rPr>
                      <w:t>28.06</w:t>
                    </w:r>
                  </w:p>
                </w:tc>
              </w:sdtContent>
            </w:sdt>
            <w:sdt>
              <w:sdtPr>
                <w:rPr>
                  <w:szCs w:val="21"/>
                </w:rPr>
                <w:alias w:val="预付帐款三年以上合计"/>
                <w:tag w:val="_GBC_6f427dc5548d4f5ba2b250b026e1bc65"/>
                <w:id w:val="-526710965"/>
                <w:lock w:val="sdtLocked"/>
              </w:sdtPr>
              <w:sdtEndPr/>
              <w:sdtContent>
                <w:tc>
                  <w:tcPr>
                    <w:tcW w:w="1115" w:type="pct"/>
                    <w:tcBorders>
                      <w:top w:val="single" w:sz="6" w:space="0" w:color="auto"/>
                      <w:left w:val="single" w:sz="6" w:space="0" w:color="auto"/>
                      <w:bottom w:val="single" w:sz="6" w:space="0" w:color="auto"/>
                      <w:right w:val="single" w:sz="6" w:space="0" w:color="auto"/>
                    </w:tcBorders>
                  </w:tcPr>
                  <w:p w:rsidR="006607F0" w:rsidRDefault="006F63E2">
                    <w:pPr>
                      <w:spacing w:line="360" w:lineRule="exact"/>
                      <w:ind w:right="5"/>
                      <w:jc w:val="right"/>
                      <w:rPr>
                        <w:color w:val="008000"/>
                        <w:szCs w:val="21"/>
                      </w:rPr>
                    </w:pPr>
                    <w:r>
                      <w:rPr>
                        <w:szCs w:val="21"/>
                      </w:rPr>
                      <w:t>177,476,884.25</w:t>
                    </w:r>
                  </w:p>
                </w:tc>
              </w:sdtContent>
            </w:sdt>
            <w:sdt>
              <w:sdtPr>
                <w:rPr>
                  <w:szCs w:val="21"/>
                </w:rPr>
                <w:alias w:val="预付帐款三年以上合计比例"/>
                <w:tag w:val="_GBC_2499693354d64307b01ed9e279b39ece"/>
                <w:id w:val="205221381"/>
                <w:lock w:val="sdtLocked"/>
              </w:sdtPr>
              <w:sdtEndPr/>
              <w:sdtContent>
                <w:tc>
                  <w:tcPr>
                    <w:tcW w:w="839" w:type="pct"/>
                    <w:tcBorders>
                      <w:top w:val="single" w:sz="6" w:space="0" w:color="auto"/>
                      <w:left w:val="single" w:sz="6" w:space="0" w:color="auto"/>
                      <w:bottom w:val="single" w:sz="6" w:space="0" w:color="auto"/>
                      <w:right w:val="single" w:sz="6" w:space="0" w:color="auto"/>
                    </w:tcBorders>
                  </w:tcPr>
                  <w:p w:rsidR="006607F0" w:rsidRDefault="006F63E2">
                    <w:pPr>
                      <w:spacing w:line="360" w:lineRule="exact"/>
                      <w:ind w:right="5"/>
                      <w:jc w:val="right"/>
                      <w:rPr>
                        <w:color w:val="008000"/>
                        <w:szCs w:val="21"/>
                      </w:rPr>
                    </w:pPr>
                    <w:r>
                      <w:rPr>
                        <w:szCs w:val="21"/>
                      </w:rPr>
                      <w:t>24.86</w:t>
                    </w:r>
                  </w:p>
                </w:tc>
              </w:sdtContent>
            </w:sdt>
          </w:tr>
          <w:tr w:rsidR="006607F0" w:rsidTr="007B71C1">
            <w:trPr>
              <w:cantSplit/>
            </w:trPr>
            <w:tc>
              <w:tcPr>
                <w:tcW w:w="1053" w:type="pct"/>
                <w:tcBorders>
                  <w:top w:val="single" w:sz="6" w:space="0" w:color="auto"/>
                  <w:left w:val="single" w:sz="6" w:space="0" w:color="auto"/>
                  <w:bottom w:val="single" w:sz="6" w:space="0" w:color="auto"/>
                  <w:right w:val="single" w:sz="6" w:space="0" w:color="auto"/>
                </w:tcBorders>
              </w:tcPr>
              <w:p w:rsidR="006607F0" w:rsidRDefault="00411289">
                <w:pPr>
                  <w:spacing w:line="360" w:lineRule="exact"/>
                  <w:ind w:right="5"/>
                  <w:jc w:val="center"/>
                  <w:rPr>
                    <w:szCs w:val="21"/>
                  </w:rPr>
                </w:pPr>
                <w:r>
                  <w:rPr>
                    <w:rFonts w:hint="eastAsia"/>
                    <w:szCs w:val="21"/>
                  </w:rPr>
                  <w:t>合计</w:t>
                </w:r>
              </w:p>
            </w:tc>
            <w:sdt>
              <w:sdtPr>
                <w:rPr>
                  <w:szCs w:val="21"/>
                </w:rPr>
                <w:alias w:val="预付帐款"/>
                <w:tag w:val="_GBC_2913509521a44efcaeedc578ca1a89a0"/>
                <w:id w:val="201520494"/>
                <w:lock w:val="sdtLocked"/>
              </w:sdtPr>
              <w:sdtEndPr/>
              <w:sdtContent>
                <w:tc>
                  <w:tcPr>
                    <w:tcW w:w="1116" w:type="pct"/>
                    <w:tcBorders>
                      <w:top w:val="single" w:sz="6" w:space="0" w:color="auto"/>
                      <w:left w:val="single" w:sz="6" w:space="0" w:color="auto"/>
                      <w:bottom w:val="single" w:sz="6" w:space="0" w:color="auto"/>
                      <w:right w:val="single" w:sz="6" w:space="0" w:color="auto"/>
                    </w:tcBorders>
                  </w:tcPr>
                  <w:p w:rsidR="006607F0" w:rsidRDefault="006F63E2">
                    <w:pPr>
                      <w:spacing w:line="360" w:lineRule="exact"/>
                      <w:ind w:right="5"/>
                      <w:jc w:val="right"/>
                      <w:rPr>
                        <w:color w:val="008000"/>
                        <w:szCs w:val="21"/>
                      </w:rPr>
                    </w:pPr>
                    <w:r>
                      <w:rPr>
                        <w:szCs w:val="21"/>
                      </w:rPr>
                      <w:t>835,432,686.83</w:t>
                    </w:r>
                  </w:p>
                </w:tc>
              </w:sdtContent>
            </w:sdt>
            <w:sdt>
              <w:sdtPr>
                <w:rPr>
                  <w:szCs w:val="21"/>
                </w:rPr>
                <w:alias w:val="预付帐款合计比例"/>
                <w:tag w:val="_GBC_5bbf1eb9ecd945b3abeacd1bb23d1367"/>
                <w:id w:val="-224298396"/>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6607F0" w:rsidRDefault="00FA415B">
                    <w:pPr>
                      <w:spacing w:line="360" w:lineRule="exact"/>
                      <w:ind w:right="5"/>
                      <w:jc w:val="right"/>
                      <w:rPr>
                        <w:color w:val="008000"/>
                        <w:szCs w:val="21"/>
                      </w:rPr>
                    </w:pPr>
                    <w:r>
                      <w:rPr>
                        <w:szCs w:val="21"/>
                      </w:rPr>
                      <w:t>100.00</w:t>
                    </w:r>
                  </w:p>
                </w:tc>
              </w:sdtContent>
            </w:sdt>
            <w:sdt>
              <w:sdtPr>
                <w:rPr>
                  <w:szCs w:val="21"/>
                </w:rPr>
                <w:alias w:val="预付帐款"/>
                <w:tag w:val="_GBC_dd4e96c34ece407c96496e85e3e7e23c"/>
                <w:id w:val="-1748801338"/>
                <w:lock w:val="sdtLocked"/>
              </w:sdtPr>
              <w:sdtEndPr/>
              <w:sdtContent>
                <w:tc>
                  <w:tcPr>
                    <w:tcW w:w="1115" w:type="pct"/>
                    <w:tcBorders>
                      <w:top w:val="single" w:sz="6" w:space="0" w:color="auto"/>
                      <w:left w:val="single" w:sz="6" w:space="0" w:color="auto"/>
                      <w:bottom w:val="single" w:sz="6" w:space="0" w:color="auto"/>
                      <w:right w:val="single" w:sz="6" w:space="0" w:color="auto"/>
                    </w:tcBorders>
                  </w:tcPr>
                  <w:p w:rsidR="006607F0" w:rsidRDefault="006F63E2">
                    <w:pPr>
                      <w:spacing w:line="360" w:lineRule="exact"/>
                      <w:ind w:right="5"/>
                      <w:jc w:val="right"/>
                      <w:rPr>
                        <w:color w:val="008000"/>
                        <w:szCs w:val="21"/>
                      </w:rPr>
                    </w:pPr>
                    <w:r>
                      <w:rPr>
                        <w:szCs w:val="21"/>
                      </w:rPr>
                      <w:t>713,856,820.84</w:t>
                    </w:r>
                  </w:p>
                </w:tc>
              </w:sdtContent>
            </w:sdt>
            <w:sdt>
              <w:sdtPr>
                <w:rPr>
                  <w:szCs w:val="21"/>
                </w:rPr>
                <w:alias w:val="预付帐款合计比例"/>
                <w:tag w:val="_GBC_b3506b01d1554356a9d40423e3881ba8"/>
                <w:id w:val="-871067354"/>
                <w:lock w:val="sdtLocked"/>
              </w:sdtPr>
              <w:sdtEndPr/>
              <w:sdtContent>
                <w:tc>
                  <w:tcPr>
                    <w:tcW w:w="839" w:type="pct"/>
                    <w:tcBorders>
                      <w:top w:val="single" w:sz="6" w:space="0" w:color="auto"/>
                      <w:left w:val="single" w:sz="6" w:space="0" w:color="auto"/>
                      <w:bottom w:val="single" w:sz="6" w:space="0" w:color="auto"/>
                      <w:right w:val="single" w:sz="6" w:space="0" w:color="auto"/>
                    </w:tcBorders>
                  </w:tcPr>
                  <w:p w:rsidR="006607F0" w:rsidRDefault="006F63E2">
                    <w:pPr>
                      <w:spacing w:line="360" w:lineRule="exact"/>
                      <w:ind w:right="5"/>
                      <w:jc w:val="right"/>
                      <w:rPr>
                        <w:color w:val="008000"/>
                        <w:szCs w:val="21"/>
                      </w:rPr>
                    </w:pPr>
                    <w:r>
                      <w:rPr>
                        <w:szCs w:val="21"/>
                      </w:rPr>
                      <w:t>100.00</w:t>
                    </w:r>
                  </w:p>
                </w:tc>
              </w:sdtContent>
            </w:sdt>
          </w:tr>
        </w:tbl>
      </w:sdtContent>
    </w:sdt>
    <w:p w:rsidR="006607F0" w:rsidRDefault="006607F0" w:rsidP="00A96ABB">
      <w:pPr>
        <w:snapToGrid w:val="0"/>
        <w:spacing w:line="240" w:lineRule="atLeast"/>
        <w:ind w:firstLineChars="100" w:firstLine="210"/>
        <w:rPr>
          <w:szCs w:val="21"/>
        </w:rPr>
      </w:pPr>
    </w:p>
    <w:sdt>
      <w:sdtPr>
        <w:rPr>
          <w:rFonts w:hint="eastAsia"/>
          <w:szCs w:val="21"/>
        </w:rPr>
        <w:alias w:val="模块:账龄超过1年且金额重要的预付款项未及时结算原因的说明："/>
        <w:tag w:val="_GBC_20a0e545488643e18224e03f84b5b053"/>
        <w:id w:val="-1783022166"/>
        <w:lock w:val="sdtLocked"/>
        <w:placeholder>
          <w:docPart w:val="GBC22222222222222222222222222222"/>
        </w:placeholder>
      </w:sdtPr>
      <w:sdtEndPr>
        <w:rPr>
          <w:rFonts w:hint="default"/>
          <w:szCs w:val="24"/>
        </w:rPr>
      </w:sdtEndPr>
      <w:sdtContent>
        <w:p w:rsidR="006607F0" w:rsidRDefault="00411289">
          <w:pPr>
            <w:rPr>
              <w:szCs w:val="21"/>
            </w:rPr>
          </w:pPr>
          <w:r>
            <w:rPr>
              <w:rFonts w:hint="eastAsia"/>
              <w:szCs w:val="21"/>
            </w:rPr>
            <w:t>账龄超过1年且金额重要的预付款项未及时结算原因</w:t>
          </w:r>
          <w:r>
            <w:rPr>
              <w:szCs w:val="21"/>
            </w:rPr>
            <w:t>的说明：</w:t>
          </w:r>
        </w:p>
        <w:sdt>
          <w:sdtPr>
            <w:rPr>
              <w:szCs w:val="21"/>
            </w:rPr>
            <w:alias w:val="账龄超过1年且金额重要的预付款项未及时结算原因的说明"/>
            <w:tag w:val="_GBC_174a9654172e49e09cdbf18d854fdd51"/>
            <w:id w:val="-1063173730"/>
            <w:lock w:val="sdtLocked"/>
            <w:placeholder>
              <w:docPart w:val="GBC22222222222222222222222222222"/>
            </w:placeholder>
          </w:sdtPr>
          <w:sdtEndPr>
            <w:rPr>
              <w:szCs w:val="24"/>
            </w:rPr>
          </w:sdtEndPr>
          <w:sdtContent>
            <w:p w:rsidR="005B6236" w:rsidRDefault="005B6236">
              <w:pPr>
                <w:snapToGrid w:val="0"/>
                <w:spacing w:line="240" w:lineRule="atLeast"/>
                <w:rPr>
                  <w:szCs w:val="21"/>
                </w:rPr>
              </w:pPr>
            </w:p>
            <w:tbl>
              <w:tblPr>
                <w:tblStyle w:val="g2"/>
                <w:tblW w:w="5000" w:type="pct"/>
                <w:tblLayout w:type="fixed"/>
                <w:tblLook w:val="04A0" w:firstRow="1" w:lastRow="0" w:firstColumn="1" w:lastColumn="0" w:noHBand="0" w:noVBand="1"/>
              </w:tblPr>
              <w:tblGrid>
                <w:gridCol w:w="4077"/>
                <w:gridCol w:w="2259"/>
                <w:gridCol w:w="977"/>
                <w:gridCol w:w="1736"/>
              </w:tblGrid>
              <w:tr w:rsidR="005B6236" w:rsidRPr="005B6236" w:rsidTr="007B71C1">
                <w:trPr>
                  <w:trHeight w:val="540"/>
                </w:trPr>
                <w:tc>
                  <w:tcPr>
                    <w:tcW w:w="2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236" w:rsidRPr="005B6236" w:rsidRDefault="005B6236" w:rsidP="005B6236">
                    <w:pPr>
                      <w:jc w:val="center"/>
                      <w:rPr>
                        <w:sz w:val="22"/>
                      </w:rPr>
                    </w:pPr>
                    <w:r w:rsidRPr="005B6236">
                      <w:rPr>
                        <w:rFonts w:hint="eastAsia"/>
                        <w:sz w:val="22"/>
                      </w:rPr>
                      <w:t>预付对象</w:t>
                    </w:r>
                  </w:p>
                </w:tc>
                <w:tc>
                  <w:tcPr>
                    <w:tcW w:w="1248" w:type="pct"/>
                    <w:tcBorders>
                      <w:top w:val="single" w:sz="4" w:space="0" w:color="auto"/>
                      <w:left w:val="nil"/>
                      <w:bottom w:val="single" w:sz="4" w:space="0" w:color="auto"/>
                      <w:right w:val="single" w:sz="4" w:space="0" w:color="auto"/>
                    </w:tcBorders>
                    <w:shd w:val="clear" w:color="auto" w:fill="auto"/>
                    <w:noWrap/>
                    <w:vAlign w:val="center"/>
                    <w:hideMark/>
                  </w:tcPr>
                  <w:p w:rsidR="005B6236" w:rsidRPr="005B6236" w:rsidRDefault="005B6236" w:rsidP="005B6236">
                    <w:pPr>
                      <w:jc w:val="center"/>
                      <w:rPr>
                        <w:sz w:val="22"/>
                      </w:rPr>
                    </w:pPr>
                    <w:r w:rsidRPr="005B6236">
                      <w:rPr>
                        <w:rFonts w:hint="eastAsia"/>
                        <w:sz w:val="22"/>
                      </w:rPr>
                      <w:t>账面余额</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rsidR="005B6236" w:rsidRPr="005B6236" w:rsidRDefault="005B6236" w:rsidP="005B6236">
                    <w:pPr>
                      <w:jc w:val="center"/>
                      <w:rPr>
                        <w:sz w:val="22"/>
                      </w:rPr>
                    </w:pPr>
                    <w:r w:rsidRPr="005B6236">
                      <w:rPr>
                        <w:rFonts w:hint="eastAsia"/>
                        <w:sz w:val="22"/>
                      </w:rPr>
                      <w:t>款项性质</w:t>
                    </w:r>
                  </w:p>
                </w:tc>
                <w:tc>
                  <w:tcPr>
                    <w:tcW w:w="960" w:type="pct"/>
                    <w:tcBorders>
                      <w:top w:val="single" w:sz="4" w:space="0" w:color="auto"/>
                      <w:left w:val="nil"/>
                      <w:bottom w:val="single" w:sz="4" w:space="0" w:color="auto"/>
                      <w:right w:val="single" w:sz="4" w:space="0" w:color="auto"/>
                    </w:tcBorders>
                    <w:shd w:val="clear" w:color="auto" w:fill="auto"/>
                    <w:noWrap/>
                    <w:vAlign w:val="center"/>
                    <w:hideMark/>
                  </w:tcPr>
                  <w:p w:rsidR="005B6236" w:rsidRPr="005B6236" w:rsidRDefault="005B6236" w:rsidP="005B6236">
                    <w:pPr>
                      <w:jc w:val="center"/>
                      <w:rPr>
                        <w:sz w:val="22"/>
                      </w:rPr>
                    </w:pPr>
                    <w:r w:rsidRPr="005B6236">
                      <w:rPr>
                        <w:rFonts w:hint="eastAsia"/>
                        <w:sz w:val="22"/>
                      </w:rPr>
                      <w:t>尚未结算原因</w:t>
                    </w:r>
                  </w:p>
                </w:tc>
              </w:tr>
              <w:tr w:rsidR="005B6236" w:rsidRPr="005B6236" w:rsidTr="007B71C1">
                <w:trPr>
                  <w:trHeight w:val="36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5B6236" w:rsidRPr="005B6236" w:rsidRDefault="005B6236" w:rsidP="005B6236">
                    <w:pPr>
                      <w:rPr>
                        <w:sz w:val="22"/>
                      </w:rPr>
                    </w:pPr>
                    <w:r w:rsidRPr="005B6236">
                      <w:rPr>
                        <w:rFonts w:hint="eastAsia"/>
                        <w:sz w:val="22"/>
                      </w:rPr>
                      <w:t>大唐电信（天津）科技产业园有限公司</w:t>
                    </w:r>
                  </w:p>
                </w:tc>
                <w:tc>
                  <w:tcPr>
                    <w:tcW w:w="1248" w:type="pct"/>
                    <w:tcBorders>
                      <w:top w:val="nil"/>
                      <w:left w:val="nil"/>
                      <w:bottom w:val="single" w:sz="4" w:space="0" w:color="auto"/>
                      <w:right w:val="single" w:sz="4" w:space="0" w:color="auto"/>
                    </w:tcBorders>
                    <w:shd w:val="clear" w:color="auto" w:fill="auto"/>
                    <w:noWrap/>
                    <w:vAlign w:val="center"/>
                    <w:hideMark/>
                  </w:tcPr>
                  <w:p w:rsidR="005B6236" w:rsidRPr="005B6236" w:rsidRDefault="005B6236" w:rsidP="005B6236">
                    <w:pPr>
                      <w:jc w:val="right"/>
                      <w:rPr>
                        <w:sz w:val="22"/>
                      </w:rPr>
                    </w:pPr>
                    <w:r w:rsidRPr="005B6236">
                      <w:rPr>
                        <w:rFonts w:hint="eastAsia"/>
                        <w:sz w:val="22"/>
                      </w:rPr>
                      <w:t>146,616,640.00</w:t>
                    </w:r>
                  </w:p>
                </w:tc>
                <w:tc>
                  <w:tcPr>
                    <w:tcW w:w="540" w:type="pct"/>
                    <w:tcBorders>
                      <w:top w:val="nil"/>
                      <w:left w:val="nil"/>
                      <w:bottom w:val="single" w:sz="4" w:space="0" w:color="auto"/>
                      <w:right w:val="single" w:sz="4" w:space="0" w:color="auto"/>
                    </w:tcBorders>
                    <w:shd w:val="clear" w:color="auto" w:fill="auto"/>
                    <w:noWrap/>
                    <w:vAlign w:val="center"/>
                    <w:hideMark/>
                  </w:tcPr>
                  <w:p w:rsidR="005B6236" w:rsidRPr="005B6236" w:rsidRDefault="005B6236" w:rsidP="005B6236">
                    <w:pPr>
                      <w:jc w:val="center"/>
                      <w:rPr>
                        <w:sz w:val="22"/>
                      </w:rPr>
                    </w:pPr>
                    <w:r w:rsidRPr="005B6236">
                      <w:rPr>
                        <w:rFonts w:hint="eastAsia"/>
                        <w:sz w:val="22"/>
                      </w:rPr>
                      <w:t>购房款</w:t>
                    </w:r>
                  </w:p>
                </w:tc>
                <w:tc>
                  <w:tcPr>
                    <w:tcW w:w="960" w:type="pct"/>
                    <w:tcBorders>
                      <w:top w:val="nil"/>
                      <w:left w:val="nil"/>
                      <w:bottom w:val="single" w:sz="4" w:space="0" w:color="auto"/>
                      <w:right w:val="single" w:sz="4" w:space="0" w:color="auto"/>
                    </w:tcBorders>
                    <w:shd w:val="clear" w:color="auto" w:fill="auto"/>
                    <w:noWrap/>
                    <w:vAlign w:val="center"/>
                    <w:hideMark/>
                  </w:tcPr>
                  <w:p w:rsidR="005B6236" w:rsidRPr="005B6236" w:rsidRDefault="005B6236" w:rsidP="005B6236">
                    <w:pPr>
                      <w:jc w:val="center"/>
                      <w:rPr>
                        <w:sz w:val="22"/>
                      </w:rPr>
                    </w:pPr>
                    <w:r w:rsidRPr="005B6236">
                      <w:rPr>
                        <w:rFonts w:hint="eastAsia"/>
                        <w:sz w:val="22"/>
                      </w:rPr>
                      <w:t>合同尚未履行完毕</w:t>
                    </w:r>
                  </w:p>
                </w:tc>
              </w:tr>
              <w:tr w:rsidR="005B6236" w:rsidRPr="005B6236" w:rsidTr="007B71C1">
                <w:trPr>
                  <w:trHeight w:val="36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5B6236" w:rsidRPr="005B6236" w:rsidRDefault="005B6236" w:rsidP="005B6236">
                    <w:pPr>
                      <w:rPr>
                        <w:sz w:val="22"/>
                      </w:rPr>
                    </w:pPr>
                    <w:r w:rsidRPr="005B6236">
                      <w:rPr>
                        <w:rFonts w:hint="eastAsia"/>
                        <w:sz w:val="22"/>
                      </w:rPr>
                      <w:t>陕西省西咸新区秦汉新城开发建设集团有限责任公司</w:t>
                    </w:r>
                  </w:p>
                </w:tc>
                <w:tc>
                  <w:tcPr>
                    <w:tcW w:w="1248" w:type="pct"/>
                    <w:tcBorders>
                      <w:top w:val="nil"/>
                      <w:left w:val="nil"/>
                      <w:bottom w:val="single" w:sz="4" w:space="0" w:color="auto"/>
                      <w:right w:val="single" w:sz="4" w:space="0" w:color="auto"/>
                    </w:tcBorders>
                    <w:shd w:val="clear" w:color="auto" w:fill="auto"/>
                    <w:noWrap/>
                    <w:vAlign w:val="center"/>
                    <w:hideMark/>
                  </w:tcPr>
                  <w:p w:rsidR="005B6236" w:rsidRPr="005B6236" w:rsidRDefault="005B6236" w:rsidP="005B6236">
                    <w:pPr>
                      <w:jc w:val="right"/>
                      <w:rPr>
                        <w:sz w:val="22"/>
                      </w:rPr>
                    </w:pPr>
                    <w:r w:rsidRPr="005B6236">
                      <w:rPr>
                        <w:rFonts w:hint="eastAsia"/>
                        <w:sz w:val="22"/>
                      </w:rPr>
                      <w:t xml:space="preserve">   60,724,000.00 </w:t>
                    </w:r>
                  </w:p>
                </w:tc>
                <w:tc>
                  <w:tcPr>
                    <w:tcW w:w="540" w:type="pct"/>
                    <w:tcBorders>
                      <w:top w:val="nil"/>
                      <w:left w:val="nil"/>
                      <w:bottom w:val="single" w:sz="4" w:space="0" w:color="auto"/>
                      <w:right w:val="single" w:sz="4" w:space="0" w:color="auto"/>
                    </w:tcBorders>
                    <w:shd w:val="clear" w:color="auto" w:fill="auto"/>
                    <w:noWrap/>
                    <w:vAlign w:val="center"/>
                    <w:hideMark/>
                  </w:tcPr>
                  <w:p w:rsidR="005B6236" w:rsidRPr="005B6236" w:rsidRDefault="005B6236" w:rsidP="005B6236">
                    <w:pPr>
                      <w:jc w:val="center"/>
                      <w:rPr>
                        <w:sz w:val="22"/>
                      </w:rPr>
                    </w:pPr>
                    <w:r w:rsidRPr="005B6236">
                      <w:rPr>
                        <w:rFonts w:hint="eastAsia"/>
                        <w:sz w:val="22"/>
                      </w:rPr>
                      <w:t>货款</w:t>
                    </w:r>
                  </w:p>
                </w:tc>
                <w:tc>
                  <w:tcPr>
                    <w:tcW w:w="960" w:type="pct"/>
                    <w:tcBorders>
                      <w:top w:val="nil"/>
                      <w:left w:val="nil"/>
                      <w:bottom w:val="single" w:sz="4" w:space="0" w:color="auto"/>
                      <w:right w:val="single" w:sz="4" w:space="0" w:color="auto"/>
                    </w:tcBorders>
                    <w:shd w:val="clear" w:color="auto" w:fill="auto"/>
                    <w:noWrap/>
                    <w:vAlign w:val="center"/>
                    <w:hideMark/>
                  </w:tcPr>
                  <w:p w:rsidR="005B6236" w:rsidRPr="005B6236" w:rsidRDefault="00B8747E" w:rsidP="005B6236">
                    <w:pPr>
                      <w:jc w:val="center"/>
                      <w:rPr>
                        <w:sz w:val="22"/>
                      </w:rPr>
                    </w:pPr>
                    <w:r w:rsidRPr="00E66FD9">
                      <w:rPr>
                        <w:rFonts w:hint="eastAsia"/>
                        <w:sz w:val="22"/>
                      </w:rPr>
                      <w:t>尚未取得发票</w:t>
                    </w:r>
                  </w:p>
                </w:tc>
              </w:tr>
              <w:tr w:rsidR="005B6236" w:rsidRPr="005B6236" w:rsidTr="007B71C1">
                <w:trPr>
                  <w:trHeight w:val="360"/>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5B6236" w:rsidRPr="005B6236" w:rsidRDefault="005B6236" w:rsidP="005B6236">
                    <w:pPr>
                      <w:jc w:val="center"/>
                      <w:rPr>
                        <w:sz w:val="22"/>
                      </w:rPr>
                    </w:pPr>
                    <w:r w:rsidRPr="005B6236">
                      <w:rPr>
                        <w:rFonts w:hint="eastAsia"/>
                        <w:sz w:val="22"/>
                      </w:rPr>
                      <w:t>合计</w:t>
                    </w:r>
                  </w:p>
                </w:tc>
                <w:tc>
                  <w:tcPr>
                    <w:tcW w:w="1248" w:type="pct"/>
                    <w:tcBorders>
                      <w:top w:val="nil"/>
                      <w:left w:val="nil"/>
                      <w:bottom w:val="single" w:sz="4" w:space="0" w:color="auto"/>
                      <w:right w:val="single" w:sz="4" w:space="0" w:color="auto"/>
                    </w:tcBorders>
                    <w:shd w:val="clear" w:color="auto" w:fill="auto"/>
                    <w:noWrap/>
                    <w:vAlign w:val="center"/>
                    <w:hideMark/>
                  </w:tcPr>
                  <w:p w:rsidR="005B6236" w:rsidRPr="005B6236" w:rsidRDefault="005B6236" w:rsidP="005B6236">
                    <w:pPr>
                      <w:jc w:val="right"/>
                      <w:rPr>
                        <w:sz w:val="22"/>
                      </w:rPr>
                    </w:pPr>
                    <w:r w:rsidRPr="005B6236">
                      <w:rPr>
                        <w:rFonts w:hint="eastAsia"/>
                        <w:sz w:val="22"/>
                      </w:rPr>
                      <w:t xml:space="preserve">  207,340,640.00 </w:t>
                    </w:r>
                  </w:p>
                </w:tc>
                <w:tc>
                  <w:tcPr>
                    <w:tcW w:w="540" w:type="pct"/>
                    <w:tcBorders>
                      <w:top w:val="nil"/>
                      <w:left w:val="nil"/>
                      <w:bottom w:val="single" w:sz="4" w:space="0" w:color="auto"/>
                      <w:right w:val="single" w:sz="4" w:space="0" w:color="auto"/>
                    </w:tcBorders>
                    <w:shd w:val="clear" w:color="auto" w:fill="auto"/>
                    <w:noWrap/>
                    <w:vAlign w:val="center"/>
                    <w:hideMark/>
                  </w:tcPr>
                  <w:p w:rsidR="005B6236" w:rsidRPr="005B6236" w:rsidRDefault="005B6236" w:rsidP="005B6236">
                    <w:pPr>
                      <w:jc w:val="center"/>
                      <w:rPr>
                        <w:sz w:val="22"/>
                      </w:rPr>
                    </w:pPr>
                    <w:r w:rsidRPr="005B6236">
                      <w:rPr>
                        <w:rFonts w:hint="eastAsia"/>
                        <w:sz w:val="22"/>
                      </w:rPr>
                      <w:t>--</w:t>
                    </w:r>
                  </w:p>
                </w:tc>
                <w:tc>
                  <w:tcPr>
                    <w:tcW w:w="960" w:type="pct"/>
                    <w:tcBorders>
                      <w:top w:val="nil"/>
                      <w:left w:val="nil"/>
                      <w:bottom w:val="single" w:sz="4" w:space="0" w:color="auto"/>
                      <w:right w:val="single" w:sz="4" w:space="0" w:color="auto"/>
                    </w:tcBorders>
                    <w:shd w:val="clear" w:color="auto" w:fill="auto"/>
                    <w:noWrap/>
                    <w:vAlign w:val="center"/>
                    <w:hideMark/>
                  </w:tcPr>
                  <w:p w:rsidR="005B6236" w:rsidRPr="005B6236" w:rsidRDefault="005B6236" w:rsidP="005B6236">
                    <w:pPr>
                      <w:jc w:val="center"/>
                      <w:rPr>
                        <w:sz w:val="22"/>
                      </w:rPr>
                    </w:pPr>
                    <w:r w:rsidRPr="005B6236">
                      <w:rPr>
                        <w:rFonts w:hint="eastAsia"/>
                        <w:sz w:val="22"/>
                      </w:rPr>
                      <w:t>--</w:t>
                    </w:r>
                  </w:p>
                </w:tc>
              </w:tr>
            </w:tbl>
            <w:p w:rsidR="006607F0" w:rsidRPr="005B6236" w:rsidRDefault="00914BD0" w:rsidP="005B6236"/>
          </w:sdtContent>
        </w:sdt>
      </w:sdtContent>
    </w:sdt>
    <w:p w:rsidR="006607F0" w:rsidRDefault="006607F0">
      <w:pPr>
        <w:rPr>
          <w:szCs w:val="21"/>
        </w:rPr>
      </w:pPr>
    </w:p>
    <w:sdt>
      <w:sdtPr>
        <w:rPr>
          <w:rFonts w:ascii="宋体" w:hAnsi="宋体" w:cs="宋体" w:hint="eastAsia"/>
          <w:b w:val="0"/>
          <w:bCs w:val="0"/>
          <w:kern w:val="0"/>
          <w:szCs w:val="24"/>
        </w:rPr>
        <w:alias w:val="模块:预付款项金额前五名单位情况"/>
        <w:tag w:val="_GBC_2c5fba8651a04a6d88c0c9fc33310c57"/>
        <w:id w:val="-1080368529"/>
        <w:lock w:val="sdtLocked"/>
        <w:placeholder>
          <w:docPart w:val="GBC22222222222222222222222222222"/>
        </w:placeholder>
      </w:sdtPr>
      <w:sdtEndPr>
        <w:rPr>
          <w:rFonts w:ascii="Times New Roman" w:hAnsi="Times New Roman"/>
        </w:rPr>
      </w:sdtEndPr>
      <w:sdtContent>
        <w:p w:rsidR="006607F0" w:rsidRDefault="00411289" w:rsidP="00F5442C">
          <w:pPr>
            <w:pStyle w:val="4"/>
            <w:numPr>
              <w:ilvl w:val="0"/>
              <w:numId w:val="37"/>
            </w:numPr>
            <w:tabs>
              <w:tab w:val="left" w:pos="616"/>
            </w:tabs>
            <w:snapToGrid w:val="0"/>
            <w:spacing w:line="240" w:lineRule="atLeast"/>
            <w:jc w:val="left"/>
            <w:rPr>
              <w:szCs w:val="21"/>
            </w:rPr>
          </w:pPr>
          <w:r>
            <w:rPr>
              <w:rFonts w:hint="eastAsia"/>
            </w:rPr>
            <w:t>按预付对象归集的期末余额前五名的预付款情况：</w:t>
          </w:r>
        </w:p>
        <w:sdt>
          <w:sdtPr>
            <w:rPr>
              <w:szCs w:val="21"/>
            </w:rPr>
            <w:alias w:val="按预付对象归集的期末余额前五名的预付款情况的说明"/>
            <w:tag w:val="_GBC_e2f1aa285f174786838e4fcd54656fec"/>
            <w:id w:val="-108047988"/>
            <w:lock w:val="sdtLocked"/>
            <w:placeholder>
              <w:docPart w:val="GBC22222222222222222222222222222"/>
            </w:placeholder>
          </w:sdtPr>
          <w:sdtEndPr/>
          <w:sdtContent>
            <w:p w:rsidR="005B6236" w:rsidRDefault="005B6236">
              <w:pPr>
                <w:snapToGrid w:val="0"/>
                <w:spacing w:line="240" w:lineRule="atLeast"/>
                <w:rPr>
                  <w:szCs w:val="21"/>
                </w:rPr>
              </w:pPr>
            </w:p>
            <w:tbl>
              <w:tblPr>
                <w:tblStyle w:val="g2"/>
                <w:tblW w:w="8794" w:type="dxa"/>
                <w:tblInd w:w="103" w:type="dxa"/>
                <w:tblLook w:val="04A0" w:firstRow="1" w:lastRow="0" w:firstColumn="1" w:lastColumn="0" w:noHBand="0" w:noVBand="1"/>
              </w:tblPr>
              <w:tblGrid>
                <w:gridCol w:w="2140"/>
                <w:gridCol w:w="3677"/>
                <w:gridCol w:w="2977"/>
              </w:tblGrid>
              <w:tr w:rsidR="005B6236" w:rsidRPr="005B6236" w:rsidTr="005B6236">
                <w:trPr>
                  <w:trHeight w:val="540"/>
                </w:trPr>
                <w:tc>
                  <w:tcPr>
                    <w:tcW w:w="2140" w:type="dxa"/>
                    <w:tcBorders>
                      <w:top w:val="single" w:sz="4" w:space="0" w:color="auto"/>
                      <w:left w:val="single" w:sz="4" w:space="0" w:color="auto"/>
                      <w:bottom w:val="nil"/>
                      <w:right w:val="single" w:sz="4" w:space="0" w:color="auto"/>
                    </w:tcBorders>
                    <w:shd w:val="clear" w:color="auto" w:fill="auto"/>
                    <w:vAlign w:val="center"/>
                    <w:hideMark/>
                  </w:tcPr>
                  <w:p w:rsidR="005B6236" w:rsidRPr="005B6236" w:rsidRDefault="005B6236" w:rsidP="005B6236">
                    <w:pPr>
                      <w:rPr>
                        <w:szCs w:val="21"/>
                      </w:rPr>
                    </w:pPr>
                    <w:r w:rsidRPr="005B6236">
                      <w:rPr>
                        <w:rFonts w:hint="eastAsia"/>
                        <w:szCs w:val="21"/>
                      </w:rPr>
                      <w:t>单位名称</w:t>
                    </w:r>
                  </w:p>
                </w:tc>
                <w:tc>
                  <w:tcPr>
                    <w:tcW w:w="3677" w:type="dxa"/>
                    <w:tcBorders>
                      <w:top w:val="single" w:sz="4" w:space="0" w:color="auto"/>
                      <w:left w:val="nil"/>
                      <w:bottom w:val="single" w:sz="4" w:space="0" w:color="auto"/>
                      <w:right w:val="single" w:sz="4" w:space="0" w:color="auto"/>
                    </w:tcBorders>
                    <w:shd w:val="clear" w:color="auto" w:fill="auto"/>
                    <w:vAlign w:val="center"/>
                    <w:hideMark/>
                  </w:tcPr>
                  <w:p w:rsidR="005B6236" w:rsidRPr="005B6236" w:rsidRDefault="005B6236" w:rsidP="005B6236">
                    <w:pPr>
                      <w:jc w:val="center"/>
                      <w:rPr>
                        <w:szCs w:val="21"/>
                      </w:rPr>
                    </w:pPr>
                    <w:r w:rsidRPr="005B6236">
                      <w:rPr>
                        <w:rFonts w:hint="eastAsia"/>
                        <w:szCs w:val="21"/>
                      </w:rPr>
                      <w:t>期末余额</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5B6236" w:rsidRPr="005B6236" w:rsidRDefault="005B6236" w:rsidP="005B6236">
                    <w:pPr>
                      <w:jc w:val="center"/>
                      <w:rPr>
                        <w:szCs w:val="21"/>
                      </w:rPr>
                    </w:pPr>
                    <w:r w:rsidRPr="005B6236">
                      <w:rPr>
                        <w:rFonts w:hint="eastAsia"/>
                        <w:szCs w:val="21"/>
                      </w:rPr>
                      <w:t>占预付账款合计数的比例</w:t>
                    </w:r>
                    <w:r w:rsidRPr="005B6236">
                      <w:rPr>
                        <w:rFonts w:ascii="Times New Roman" w:hAnsi="Times New Roman" w:cs="Times New Roman"/>
                        <w:szCs w:val="21"/>
                      </w:rPr>
                      <w:t>(%)</w:t>
                    </w:r>
                  </w:p>
                </w:tc>
              </w:tr>
              <w:tr w:rsidR="005B6236" w:rsidRPr="005B6236" w:rsidTr="00087CAC">
                <w:trPr>
                  <w:trHeight w:val="330"/>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6236" w:rsidRPr="005B6236" w:rsidRDefault="005B6236" w:rsidP="005B6236">
                    <w:pPr>
                      <w:jc w:val="both"/>
                      <w:rPr>
                        <w:szCs w:val="21"/>
                      </w:rPr>
                    </w:pPr>
                    <w:r w:rsidRPr="005B6236">
                      <w:rPr>
                        <w:rFonts w:hint="eastAsia"/>
                        <w:szCs w:val="21"/>
                      </w:rPr>
                      <w:t>第一名</w:t>
                    </w:r>
                  </w:p>
                </w:tc>
                <w:tc>
                  <w:tcPr>
                    <w:tcW w:w="3677" w:type="dxa"/>
                    <w:tcBorders>
                      <w:top w:val="nil"/>
                      <w:left w:val="nil"/>
                      <w:bottom w:val="single" w:sz="4" w:space="0" w:color="auto"/>
                      <w:right w:val="single" w:sz="4" w:space="0" w:color="auto"/>
                    </w:tcBorders>
                    <w:shd w:val="clear" w:color="auto" w:fill="auto"/>
                    <w:noWrap/>
                    <w:vAlign w:val="center"/>
                    <w:hideMark/>
                  </w:tcPr>
                  <w:p w:rsidR="005B6236" w:rsidRPr="005B6236" w:rsidRDefault="005B6236" w:rsidP="005B6236">
                    <w:pPr>
                      <w:jc w:val="right"/>
                      <w:rPr>
                        <w:sz w:val="22"/>
                        <w:szCs w:val="22"/>
                      </w:rPr>
                    </w:pPr>
                    <w:r w:rsidRPr="005B6236">
                      <w:rPr>
                        <w:rFonts w:hint="eastAsia"/>
                        <w:sz w:val="22"/>
                        <w:szCs w:val="22"/>
                      </w:rPr>
                      <w:t>146,616,640.00</w:t>
                    </w:r>
                  </w:p>
                </w:tc>
                <w:tc>
                  <w:tcPr>
                    <w:tcW w:w="2977" w:type="dxa"/>
                    <w:tcBorders>
                      <w:top w:val="nil"/>
                      <w:left w:val="nil"/>
                      <w:bottom w:val="single" w:sz="4" w:space="0" w:color="auto"/>
                      <w:right w:val="single" w:sz="4" w:space="0" w:color="auto"/>
                    </w:tcBorders>
                    <w:shd w:val="clear" w:color="auto" w:fill="auto"/>
                    <w:noWrap/>
                    <w:vAlign w:val="center"/>
                  </w:tcPr>
                  <w:p w:rsidR="005B6236" w:rsidRPr="005B6236" w:rsidRDefault="00087CAC" w:rsidP="005B6236">
                    <w:pPr>
                      <w:jc w:val="right"/>
                      <w:rPr>
                        <w:sz w:val="22"/>
                        <w:szCs w:val="22"/>
                      </w:rPr>
                    </w:pPr>
                    <w:r w:rsidRPr="00087CAC">
                      <w:rPr>
                        <w:sz w:val="22"/>
                        <w:szCs w:val="22"/>
                      </w:rPr>
                      <w:t>17.55</w:t>
                    </w:r>
                  </w:p>
                </w:tc>
              </w:tr>
              <w:tr w:rsidR="005B6236" w:rsidRPr="005B6236" w:rsidTr="00087CAC">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5B6236" w:rsidRPr="005B6236" w:rsidRDefault="005B6236" w:rsidP="005B6236">
                    <w:pPr>
                      <w:jc w:val="both"/>
                      <w:rPr>
                        <w:szCs w:val="21"/>
                      </w:rPr>
                    </w:pPr>
                    <w:r w:rsidRPr="005B6236">
                      <w:rPr>
                        <w:rFonts w:hint="eastAsia"/>
                        <w:szCs w:val="21"/>
                      </w:rPr>
                      <w:t>第二名</w:t>
                    </w:r>
                  </w:p>
                </w:tc>
                <w:tc>
                  <w:tcPr>
                    <w:tcW w:w="3677" w:type="dxa"/>
                    <w:tcBorders>
                      <w:top w:val="nil"/>
                      <w:left w:val="nil"/>
                      <w:bottom w:val="single" w:sz="4" w:space="0" w:color="auto"/>
                      <w:right w:val="single" w:sz="4" w:space="0" w:color="auto"/>
                    </w:tcBorders>
                    <w:shd w:val="clear" w:color="auto" w:fill="auto"/>
                    <w:noWrap/>
                    <w:vAlign w:val="bottom"/>
                    <w:hideMark/>
                  </w:tcPr>
                  <w:p w:rsidR="005B6236" w:rsidRPr="005B6236" w:rsidRDefault="005B6236" w:rsidP="005B6236">
                    <w:pPr>
                      <w:jc w:val="right"/>
                      <w:rPr>
                        <w:sz w:val="22"/>
                        <w:szCs w:val="22"/>
                      </w:rPr>
                    </w:pPr>
                    <w:r w:rsidRPr="005B6236">
                      <w:rPr>
                        <w:rFonts w:hint="eastAsia"/>
                        <w:sz w:val="22"/>
                        <w:szCs w:val="22"/>
                      </w:rPr>
                      <w:t xml:space="preserve">   91,242,900.00 </w:t>
                    </w:r>
                  </w:p>
                </w:tc>
                <w:tc>
                  <w:tcPr>
                    <w:tcW w:w="2977" w:type="dxa"/>
                    <w:tcBorders>
                      <w:top w:val="nil"/>
                      <w:left w:val="nil"/>
                      <w:bottom w:val="single" w:sz="4" w:space="0" w:color="auto"/>
                      <w:right w:val="single" w:sz="4" w:space="0" w:color="auto"/>
                    </w:tcBorders>
                    <w:shd w:val="clear" w:color="auto" w:fill="auto"/>
                    <w:noWrap/>
                    <w:vAlign w:val="bottom"/>
                  </w:tcPr>
                  <w:p w:rsidR="005B6236" w:rsidRPr="005B6236" w:rsidRDefault="00087CAC" w:rsidP="005B6236">
                    <w:pPr>
                      <w:jc w:val="right"/>
                      <w:rPr>
                        <w:sz w:val="22"/>
                        <w:szCs w:val="22"/>
                      </w:rPr>
                    </w:pPr>
                    <w:r w:rsidRPr="00087CAC">
                      <w:rPr>
                        <w:sz w:val="22"/>
                        <w:szCs w:val="22"/>
                      </w:rPr>
                      <w:t>10.92</w:t>
                    </w:r>
                  </w:p>
                </w:tc>
              </w:tr>
              <w:tr w:rsidR="005B6236" w:rsidRPr="005B6236" w:rsidTr="00087CAC">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5B6236" w:rsidRPr="005B6236" w:rsidRDefault="005B6236" w:rsidP="005B6236">
                    <w:pPr>
                      <w:jc w:val="both"/>
                      <w:rPr>
                        <w:szCs w:val="21"/>
                      </w:rPr>
                    </w:pPr>
                    <w:r w:rsidRPr="005B6236">
                      <w:rPr>
                        <w:rFonts w:hint="eastAsia"/>
                        <w:szCs w:val="21"/>
                      </w:rPr>
                      <w:t>第三名</w:t>
                    </w:r>
                  </w:p>
                </w:tc>
                <w:tc>
                  <w:tcPr>
                    <w:tcW w:w="3677" w:type="dxa"/>
                    <w:tcBorders>
                      <w:top w:val="nil"/>
                      <w:left w:val="nil"/>
                      <w:bottom w:val="single" w:sz="4" w:space="0" w:color="auto"/>
                      <w:right w:val="single" w:sz="4" w:space="0" w:color="auto"/>
                    </w:tcBorders>
                    <w:shd w:val="clear" w:color="auto" w:fill="auto"/>
                    <w:noWrap/>
                    <w:vAlign w:val="bottom"/>
                    <w:hideMark/>
                  </w:tcPr>
                  <w:p w:rsidR="005B6236" w:rsidRPr="005B6236" w:rsidRDefault="005B6236" w:rsidP="005B6236">
                    <w:pPr>
                      <w:jc w:val="right"/>
                      <w:rPr>
                        <w:sz w:val="22"/>
                        <w:szCs w:val="22"/>
                      </w:rPr>
                    </w:pPr>
                    <w:r w:rsidRPr="005B6236">
                      <w:rPr>
                        <w:rFonts w:hint="eastAsia"/>
                        <w:sz w:val="22"/>
                        <w:szCs w:val="22"/>
                      </w:rPr>
                      <w:t xml:space="preserve">   60,724,000.00 </w:t>
                    </w:r>
                  </w:p>
                </w:tc>
                <w:tc>
                  <w:tcPr>
                    <w:tcW w:w="2977" w:type="dxa"/>
                    <w:tcBorders>
                      <w:top w:val="nil"/>
                      <w:left w:val="nil"/>
                      <w:bottom w:val="single" w:sz="4" w:space="0" w:color="auto"/>
                      <w:right w:val="single" w:sz="4" w:space="0" w:color="auto"/>
                    </w:tcBorders>
                    <w:shd w:val="clear" w:color="auto" w:fill="auto"/>
                    <w:noWrap/>
                    <w:vAlign w:val="bottom"/>
                  </w:tcPr>
                  <w:p w:rsidR="005B6236" w:rsidRPr="005B6236" w:rsidRDefault="00087CAC" w:rsidP="005B6236">
                    <w:pPr>
                      <w:jc w:val="right"/>
                      <w:rPr>
                        <w:sz w:val="22"/>
                        <w:szCs w:val="22"/>
                      </w:rPr>
                    </w:pPr>
                    <w:r w:rsidRPr="00087CAC">
                      <w:rPr>
                        <w:sz w:val="22"/>
                        <w:szCs w:val="22"/>
                      </w:rPr>
                      <w:t>7.27</w:t>
                    </w:r>
                  </w:p>
                </w:tc>
              </w:tr>
              <w:tr w:rsidR="005B6236" w:rsidRPr="005B6236" w:rsidTr="00087CAC">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5B6236" w:rsidRPr="005B6236" w:rsidRDefault="005B6236" w:rsidP="005B6236">
                    <w:pPr>
                      <w:jc w:val="both"/>
                      <w:rPr>
                        <w:szCs w:val="21"/>
                      </w:rPr>
                    </w:pPr>
                    <w:r w:rsidRPr="005B6236">
                      <w:rPr>
                        <w:rFonts w:hint="eastAsia"/>
                        <w:szCs w:val="21"/>
                      </w:rPr>
                      <w:t>第四名</w:t>
                    </w:r>
                  </w:p>
                </w:tc>
                <w:tc>
                  <w:tcPr>
                    <w:tcW w:w="3677" w:type="dxa"/>
                    <w:tcBorders>
                      <w:top w:val="nil"/>
                      <w:left w:val="nil"/>
                      <w:bottom w:val="single" w:sz="4" w:space="0" w:color="auto"/>
                      <w:right w:val="single" w:sz="4" w:space="0" w:color="auto"/>
                    </w:tcBorders>
                    <w:shd w:val="clear" w:color="auto" w:fill="auto"/>
                    <w:noWrap/>
                    <w:vAlign w:val="bottom"/>
                    <w:hideMark/>
                  </w:tcPr>
                  <w:p w:rsidR="005B6236" w:rsidRPr="005B6236" w:rsidRDefault="005B6236" w:rsidP="005B6236">
                    <w:pPr>
                      <w:jc w:val="right"/>
                      <w:rPr>
                        <w:sz w:val="22"/>
                        <w:szCs w:val="22"/>
                      </w:rPr>
                    </w:pPr>
                    <w:r w:rsidRPr="005B6236">
                      <w:rPr>
                        <w:rFonts w:hint="eastAsia"/>
                        <w:sz w:val="22"/>
                        <w:szCs w:val="22"/>
                      </w:rPr>
                      <w:t xml:space="preserve">   43,097,424.41 </w:t>
                    </w:r>
                  </w:p>
                </w:tc>
                <w:tc>
                  <w:tcPr>
                    <w:tcW w:w="2977" w:type="dxa"/>
                    <w:tcBorders>
                      <w:top w:val="nil"/>
                      <w:left w:val="nil"/>
                      <w:bottom w:val="single" w:sz="4" w:space="0" w:color="auto"/>
                      <w:right w:val="single" w:sz="4" w:space="0" w:color="auto"/>
                    </w:tcBorders>
                    <w:shd w:val="clear" w:color="auto" w:fill="auto"/>
                    <w:noWrap/>
                    <w:vAlign w:val="bottom"/>
                  </w:tcPr>
                  <w:p w:rsidR="005B6236" w:rsidRPr="005B6236" w:rsidRDefault="00087CAC" w:rsidP="005B6236">
                    <w:pPr>
                      <w:jc w:val="right"/>
                      <w:rPr>
                        <w:sz w:val="22"/>
                        <w:szCs w:val="22"/>
                      </w:rPr>
                    </w:pPr>
                    <w:r w:rsidRPr="00087CAC">
                      <w:rPr>
                        <w:sz w:val="22"/>
                        <w:szCs w:val="22"/>
                      </w:rPr>
                      <w:t>5.16</w:t>
                    </w:r>
                  </w:p>
                </w:tc>
              </w:tr>
              <w:tr w:rsidR="005B6236" w:rsidRPr="005B6236" w:rsidTr="00087CAC">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5B6236" w:rsidRPr="005B6236" w:rsidRDefault="005B6236" w:rsidP="005B6236">
                    <w:pPr>
                      <w:jc w:val="both"/>
                      <w:rPr>
                        <w:szCs w:val="21"/>
                      </w:rPr>
                    </w:pPr>
                    <w:r w:rsidRPr="005B6236">
                      <w:rPr>
                        <w:rFonts w:hint="eastAsia"/>
                        <w:szCs w:val="21"/>
                      </w:rPr>
                      <w:t>第五名</w:t>
                    </w:r>
                  </w:p>
                </w:tc>
                <w:tc>
                  <w:tcPr>
                    <w:tcW w:w="3677" w:type="dxa"/>
                    <w:tcBorders>
                      <w:top w:val="nil"/>
                      <w:left w:val="nil"/>
                      <w:bottom w:val="single" w:sz="4" w:space="0" w:color="auto"/>
                      <w:right w:val="single" w:sz="4" w:space="0" w:color="auto"/>
                    </w:tcBorders>
                    <w:shd w:val="clear" w:color="auto" w:fill="auto"/>
                    <w:noWrap/>
                    <w:vAlign w:val="center"/>
                    <w:hideMark/>
                  </w:tcPr>
                  <w:p w:rsidR="005B6236" w:rsidRPr="005B6236" w:rsidRDefault="005B6236" w:rsidP="005B6236">
                    <w:pPr>
                      <w:jc w:val="right"/>
                      <w:rPr>
                        <w:sz w:val="22"/>
                        <w:szCs w:val="22"/>
                      </w:rPr>
                    </w:pPr>
                    <w:r w:rsidRPr="005B6236">
                      <w:rPr>
                        <w:rFonts w:hint="eastAsia"/>
                        <w:sz w:val="22"/>
                        <w:szCs w:val="22"/>
                      </w:rPr>
                      <w:t>38,221,109.53</w:t>
                    </w:r>
                  </w:p>
                </w:tc>
                <w:tc>
                  <w:tcPr>
                    <w:tcW w:w="2977" w:type="dxa"/>
                    <w:tcBorders>
                      <w:top w:val="nil"/>
                      <w:left w:val="nil"/>
                      <w:bottom w:val="single" w:sz="4" w:space="0" w:color="auto"/>
                      <w:right w:val="single" w:sz="4" w:space="0" w:color="auto"/>
                    </w:tcBorders>
                    <w:shd w:val="clear" w:color="auto" w:fill="auto"/>
                    <w:noWrap/>
                    <w:vAlign w:val="center"/>
                  </w:tcPr>
                  <w:p w:rsidR="005B6236" w:rsidRPr="005B6236" w:rsidRDefault="00087CAC" w:rsidP="005B6236">
                    <w:pPr>
                      <w:jc w:val="right"/>
                      <w:rPr>
                        <w:sz w:val="22"/>
                        <w:szCs w:val="22"/>
                      </w:rPr>
                    </w:pPr>
                    <w:r w:rsidRPr="00087CAC">
                      <w:rPr>
                        <w:sz w:val="22"/>
                        <w:szCs w:val="22"/>
                      </w:rPr>
                      <w:t>4.58</w:t>
                    </w:r>
                  </w:p>
                </w:tc>
              </w:tr>
              <w:tr w:rsidR="005B6236" w:rsidRPr="005B6236" w:rsidTr="00087CAC">
                <w:trPr>
                  <w:trHeight w:val="33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5B6236" w:rsidRPr="005B6236" w:rsidRDefault="005B6236" w:rsidP="005B6236">
                    <w:pPr>
                      <w:jc w:val="center"/>
                      <w:rPr>
                        <w:szCs w:val="21"/>
                      </w:rPr>
                    </w:pPr>
                    <w:r w:rsidRPr="005B6236">
                      <w:rPr>
                        <w:rFonts w:hint="eastAsia"/>
                        <w:szCs w:val="21"/>
                      </w:rPr>
                      <w:t>合计</w:t>
                    </w:r>
                  </w:p>
                </w:tc>
                <w:tc>
                  <w:tcPr>
                    <w:tcW w:w="3677" w:type="dxa"/>
                    <w:tcBorders>
                      <w:top w:val="nil"/>
                      <w:left w:val="nil"/>
                      <w:bottom w:val="single" w:sz="4" w:space="0" w:color="auto"/>
                      <w:right w:val="single" w:sz="4" w:space="0" w:color="auto"/>
                    </w:tcBorders>
                    <w:shd w:val="clear" w:color="auto" w:fill="auto"/>
                    <w:noWrap/>
                    <w:vAlign w:val="bottom"/>
                    <w:hideMark/>
                  </w:tcPr>
                  <w:p w:rsidR="005B6236" w:rsidRPr="005B6236" w:rsidRDefault="005B6236" w:rsidP="005B6236">
                    <w:pPr>
                      <w:jc w:val="right"/>
                      <w:rPr>
                        <w:sz w:val="22"/>
                        <w:szCs w:val="22"/>
                      </w:rPr>
                    </w:pPr>
                    <w:r w:rsidRPr="005B6236">
                      <w:rPr>
                        <w:rFonts w:hint="eastAsia"/>
                        <w:sz w:val="22"/>
                        <w:szCs w:val="22"/>
                      </w:rPr>
                      <w:t xml:space="preserve">  379,902,073.94 </w:t>
                    </w:r>
                  </w:p>
                </w:tc>
                <w:tc>
                  <w:tcPr>
                    <w:tcW w:w="2977" w:type="dxa"/>
                    <w:tcBorders>
                      <w:top w:val="nil"/>
                      <w:left w:val="nil"/>
                      <w:bottom w:val="single" w:sz="4" w:space="0" w:color="auto"/>
                      <w:right w:val="single" w:sz="4" w:space="0" w:color="auto"/>
                    </w:tcBorders>
                    <w:shd w:val="clear" w:color="auto" w:fill="auto"/>
                    <w:noWrap/>
                    <w:vAlign w:val="bottom"/>
                  </w:tcPr>
                  <w:p w:rsidR="005B6236" w:rsidRPr="005B6236" w:rsidRDefault="00087CAC" w:rsidP="005B6236">
                    <w:pPr>
                      <w:jc w:val="right"/>
                      <w:rPr>
                        <w:sz w:val="22"/>
                        <w:szCs w:val="22"/>
                      </w:rPr>
                    </w:pPr>
                    <w:r w:rsidRPr="00087CAC">
                      <w:rPr>
                        <w:sz w:val="22"/>
                        <w:szCs w:val="22"/>
                      </w:rPr>
                      <w:t>45.47</w:t>
                    </w:r>
                  </w:p>
                </w:tc>
              </w:tr>
            </w:tbl>
            <w:p w:rsidR="006607F0" w:rsidRDefault="00914BD0" w:rsidP="00606749">
              <w:pPr>
                <w:snapToGrid w:val="0"/>
                <w:spacing w:line="240" w:lineRule="atLeast"/>
                <w:rPr>
                  <w:szCs w:val="21"/>
                </w:rPr>
              </w:pPr>
            </w:p>
          </w:sdtContent>
        </w:sdt>
      </w:sdtContent>
    </w:sdt>
    <w:p w:rsidR="006607F0" w:rsidRDefault="006607F0">
      <w:pPr>
        <w:rPr>
          <w:szCs w:val="21"/>
        </w:rPr>
      </w:pPr>
    </w:p>
    <w:p w:rsidR="006607F0" w:rsidRDefault="00411289" w:rsidP="00F5442C">
      <w:pPr>
        <w:pStyle w:val="3"/>
        <w:numPr>
          <w:ilvl w:val="0"/>
          <w:numId w:val="14"/>
        </w:numPr>
        <w:tabs>
          <w:tab w:val="left" w:pos="567"/>
        </w:tabs>
        <w:rPr>
          <w:rFonts w:ascii="宋体" w:hAnsi="宋体"/>
          <w:szCs w:val="21"/>
        </w:rPr>
      </w:pPr>
      <w:r>
        <w:rPr>
          <w:rFonts w:ascii="宋体" w:hAnsi="宋体" w:hint="eastAsia"/>
          <w:szCs w:val="21"/>
        </w:rPr>
        <w:lastRenderedPageBreak/>
        <w:t>应收股利</w:t>
      </w:r>
    </w:p>
    <w:sdt>
      <w:sdtPr>
        <w:alias w:val="是否适用：应收股利[双击切换]"/>
        <w:tag w:val="_GBC_46fa7485a37342689e308930a8305375"/>
        <w:id w:val="634293489"/>
        <w:lock w:val="sdtContentLocked"/>
        <w:placeholder>
          <w:docPart w:val="GBC22222222222222222222222222222"/>
        </w:placeholder>
      </w:sdtPr>
      <w:sdtEndPr/>
      <w:sdtContent>
        <w:p w:rsidR="006607F0" w:rsidRDefault="00411289">
          <w:r>
            <w:fldChar w:fldCharType="begin"/>
          </w:r>
          <w:r w:rsidR="005B6236">
            <w:instrText xml:space="preserve"> MACROBUTTON  SnrToggleCheckbox √适用 </w:instrText>
          </w:r>
          <w:r>
            <w:fldChar w:fldCharType="end"/>
          </w:r>
          <w:r>
            <w:fldChar w:fldCharType="begin"/>
          </w:r>
          <w:r w:rsidR="005B6236">
            <w:instrText xml:space="preserve"> MACROBUTTON  SnrToggleCheckbox □不适用 </w:instrText>
          </w:r>
          <w:r>
            <w:fldChar w:fldCharType="end"/>
          </w:r>
        </w:p>
      </w:sdtContent>
    </w:sdt>
    <w:sdt>
      <w:sdtPr>
        <w:rPr>
          <w:rFonts w:asciiTheme="minorHAnsi" w:hAnsiTheme="minorHAnsi" w:cstheme="minorBidi" w:hint="eastAsia"/>
          <w:b w:val="0"/>
          <w:bCs w:val="0"/>
          <w:kern w:val="0"/>
          <w:szCs w:val="22"/>
        </w:rPr>
        <w:alias w:val="模块:应收股利"/>
        <w:tag w:val="_GBC_94a22362634d47499fd45a0a5577c49b"/>
        <w:id w:val="-606351260"/>
        <w:lock w:val="sdtLocked"/>
        <w:placeholder>
          <w:docPart w:val="GBC22222222222222222222222222222"/>
        </w:placeholder>
      </w:sdtPr>
      <w:sdtEndPr>
        <w:rPr>
          <w:rFonts w:ascii="Times New Roman" w:hAnsi="Times New Roman" w:cs="Times New Roman"/>
          <w:szCs w:val="24"/>
        </w:rPr>
      </w:sdtEndPr>
      <w:sdtContent>
        <w:p w:rsidR="006607F0" w:rsidRDefault="00411289" w:rsidP="00F5442C">
          <w:pPr>
            <w:pStyle w:val="4"/>
            <w:numPr>
              <w:ilvl w:val="3"/>
              <w:numId w:val="33"/>
            </w:numPr>
            <w:tabs>
              <w:tab w:val="left" w:pos="560"/>
            </w:tabs>
          </w:pPr>
          <w:r>
            <w:rPr>
              <w:rFonts w:hint="eastAsia"/>
            </w:rPr>
            <w:t>应收股利</w:t>
          </w:r>
        </w:p>
        <w:p w:rsidR="006607F0" w:rsidRDefault="00411289">
          <w:pPr>
            <w:jc w:val="right"/>
            <w:rPr>
              <w:szCs w:val="21"/>
            </w:rPr>
          </w:pPr>
          <w:r>
            <w:rPr>
              <w:rFonts w:hint="eastAsia"/>
              <w:szCs w:val="21"/>
            </w:rPr>
            <w:t>单位：</w:t>
          </w:r>
          <w:sdt>
            <w:sdtPr>
              <w:rPr>
                <w:rFonts w:hint="eastAsia"/>
                <w:szCs w:val="21"/>
              </w:rPr>
              <w:alias w:val="单位：财务附注：应收股利"/>
              <w:tag w:val="_GBC_21cf7178837042889094b06d89cb1845"/>
              <w:id w:val="17520801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股利"/>
              <w:tag w:val="_GBC_d4486348b4bd4056afd97c6bb061623e"/>
              <w:id w:val="412277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2146"/>
            <w:gridCol w:w="2825"/>
          </w:tblGrid>
          <w:tr w:rsidR="005B6236" w:rsidTr="005B6236">
            <w:tc>
              <w:tcPr>
                <w:tcW w:w="2253" w:type="pct"/>
                <w:vAlign w:val="center"/>
              </w:tcPr>
              <w:p w:rsidR="005B6236" w:rsidRDefault="005B6236" w:rsidP="005B6236">
                <w:pPr>
                  <w:jc w:val="center"/>
                  <w:rPr>
                    <w:szCs w:val="21"/>
                  </w:rPr>
                </w:pPr>
                <w:r>
                  <w:rPr>
                    <w:rFonts w:hint="eastAsia"/>
                    <w:szCs w:val="21"/>
                  </w:rPr>
                  <w:t>项目(或被投资单位)</w:t>
                </w:r>
              </w:p>
            </w:tc>
            <w:tc>
              <w:tcPr>
                <w:tcW w:w="1186" w:type="pct"/>
                <w:vAlign w:val="center"/>
              </w:tcPr>
              <w:p w:rsidR="005B6236" w:rsidRDefault="005B6236" w:rsidP="005B6236">
                <w:pPr>
                  <w:jc w:val="center"/>
                  <w:rPr>
                    <w:szCs w:val="21"/>
                  </w:rPr>
                </w:pPr>
                <w:r>
                  <w:rPr>
                    <w:rFonts w:hint="eastAsia"/>
                    <w:szCs w:val="21"/>
                  </w:rPr>
                  <w:t>期末余额</w:t>
                </w:r>
              </w:p>
            </w:tc>
            <w:tc>
              <w:tcPr>
                <w:tcW w:w="1561" w:type="pct"/>
                <w:vAlign w:val="center"/>
              </w:tcPr>
              <w:p w:rsidR="005B6236" w:rsidRDefault="005B6236" w:rsidP="005B6236">
                <w:pPr>
                  <w:jc w:val="center"/>
                  <w:rPr>
                    <w:szCs w:val="21"/>
                  </w:rPr>
                </w:pPr>
                <w:r>
                  <w:rPr>
                    <w:rFonts w:hint="eastAsia"/>
                    <w:szCs w:val="21"/>
                  </w:rPr>
                  <w:t>期初余额</w:t>
                </w:r>
              </w:p>
            </w:tc>
          </w:tr>
          <w:sdt>
            <w:sdtPr>
              <w:rPr>
                <w:rFonts w:hint="eastAsia"/>
                <w:szCs w:val="21"/>
              </w:rPr>
              <w:alias w:val="应收股利明细"/>
              <w:tag w:val="_GBC_dd589831432e474f9c53c063c7fff9a0"/>
              <w:id w:val="-724378874"/>
              <w:lock w:val="sdtLocked"/>
            </w:sdtPr>
            <w:sdtEndPr/>
            <w:sdtContent>
              <w:tr w:rsidR="005B6236" w:rsidTr="005B6236">
                <w:sdt>
                  <w:sdtPr>
                    <w:rPr>
                      <w:rFonts w:hint="eastAsia"/>
                      <w:szCs w:val="21"/>
                    </w:rPr>
                    <w:alias w:val="应收股利项目"/>
                    <w:tag w:val="_GBC_a58406f1fe44443c87e3c6a752936ec0"/>
                    <w:id w:val="-1496490885"/>
                    <w:lock w:val="sdtLocked"/>
                    <w:text/>
                  </w:sdtPr>
                  <w:sdtEndPr/>
                  <w:sdtContent>
                    <w:tc>
                      <w:tcPr>
                        <w:tcW w:w="2253" w:type="pct"/>
                      </w:tcPr>
                      <w:p w:rsidR="005B6236" w:rsidRDefault="00203EF0" w:rsidP="00203EF0">
                        <w:pPr>
                          <w:rPr>
                            <w:szCs w:val="21"/>
                          </w:rPr>
                        </w:pPr>
                        <w:r>
                          <w:rPr>
                            <w:rFonts w:hint="eastAsia"/>
                            <w:szCs w:val="21"/>
                          </w:rPr>
                          <w:t>大唐网络有限公司</w:t>
                        </w:r>
                      </w:p>
                    </w:tc>
                  </w:sdtContent>
                </w:sdt>
                <w:sdt>
                  <w:sdtPr>
                    <w:rPr>
                      <w:rFonts w:hint="eastAsia"/>
                      <w:szCs w:val="21"/>
                    </w:rPr>
                    <w:alias w:val="应收股利金额"/>
                    <w:tag w:val="_GBC_53d661cd85994c3bb4e84d5e03279192"/>
                    <w:id w:val="758174825"/>
                    <w:lock w:val="sdtLocked"/>
                  </w:sdtPr>
                  <w:sdtEndPr/>
                  <w:sdtContent>
                    <w:tc>
                      <w:tcPr>
                        <w:tcW w:w="1186" w:type="pct"/>
                      </w:tcPr>
                      <w:p w:rsidR="005B6236" w:rsidRDefault="005B6236" w:rsidP="005B6236">
                        <w:pPr>
                          <w:jc w:val="right"/>
                          <w:rPr>
                            <w:szCs w:val="21"/>
                          </w:rPr>
                        </w:pPr>
                        <w:r>
                          <w:rPr>
                            <w:szCs w:val="21"/>
                          </w:rPr>
                          <w:t>173,766.32</w:t>
                        </w:r>
                      </w:p>
                    </w:tc>
                  </w:sdtContent>
                </w:sdt>
                <w:sdt>
                  <w:sdtPr>
                    <w:rPr>
                      <w:rFonts w:hint="eastAsia"/>
                      <w:szCs w:val="21"/>
                    </w:rPr>
                    <w:alias w:val="应收股利金额"/>
                    <w:tag w:val="_GBC_e487495f15744da3ace6b2afcbc0829e"/>
                    <w:id w:val="717861601"/>
                    <w:lock w:val="sdtLocked"/>
                  </w:sdtPr>
                  <w:sdtEndPr/>
                  <w:sdtContent>
                    <w:tc>
                      <w:tcPr>
                        <w:tcW w:w="1561" w:type="pct"/>
                      </w:tcPr>
                      <w:p w:rsidR="005B6236" w:rsidRDefault="005B6236" w:rsidP="005B6236">
                        <w:pPr>
                          <w:jc w:val="right"/>
                          <w:rPr>
                            <w:szCs w:val="21"/>
                          </w:rPr>
                        </w:pPr>
                        <w:r>
                          <w:rPr>
                            <w:szCs w:val="21"/>
                          </w:rPr>
                          <w:t>173,766.32</w:t>
                        </w:r>
                      </w:p>
                    </w:tc>
                  </w:sdtContent>
                </w:sdt>
              </w:tr>
            </w:sdtContent>
          </w:sdt>
          <w:sdt>
            <w:sdtPr>
              <w:rPr>
                <w:rFonts w:hint="eastAsia"/>
                <w:szCs w:val="21"/>
              </w:rPr>
              <w:alias w:val="应收股利明细"/>
              <w:tag w:val="_GBC_dd589831432e474f9c53c063c7fff9a0"/>
              <w:id w:val="-1230369982"/>
              <w:lock w:val="sdtLocked"/>
            </w:sdtPr>
            <w:sdtEndPr/>
            <w:sdtContent>
              <w:tr w:rsidR="005B6236" w:rsidTr="005B6236">
                <w:sdt>
                  <w:sdtPr>
                    <w:rPr>
                      <w:rFonts w:hint="eastAsia"/>
                      <w:szCs w:val="21"/>
                    </w:rPr>
                    <w:alias w:val="应收股利项目"/>
                    <w:tag w:val="_GBC_a58406f1fe44443c87e3c6a752936ec0"/>
                    <w:id w:val="-369379913"/>
                    <w:lock w:val="sdtLocked"/>
                    <w:text/>
                  </w:sdtPr>
                  <w:sdtEndPr/>
                  <w:sdtContent>
                    <w:tc>
                      <w:tcPr>
                        <w:tcW w:w="2253" w:type="pct"/>
                      </w:tcPr>
                      <w:p w:rsidR="005B6236" w:rsidRDefault="005B6236" w:rsidP="005B6236">
                        <w:pPr>
                          <w:rPr>
                            <w:szCs w:val="21"/>
                          </w:rPr>
                        </w:pPr>
                        <w:r w:rsidRPr="005B6236">
                          <w:rPr>
                            <w:rFonts w:hint="eastAsia"/>
                            <w:szCs w:val="21"/>
                          </w:rPr>
                          <w:t>成都大唐线缆有限公司</w:t>
                        </w:r>
                      </w:p>
                    </w:tc>
                  </w:sdtContent>
                </w:sdt>
                <w:sdt>
                  <w:sdtPr>
                    <w:rPr>
                      <w:rFonts w:hint="eastAsia"/>
                      <w:szCs w:val="21"/>
                    </w:rPr>
                    <w:alias w:val="应收股利金额"/>
                    <w:tag w:val="_GBC_53d661cd85994c3bb4e84d5e03279192"/>
                    <w:id w:val="-2134468573"/>
                    <w:lock w:val="sdtLocked"/>
                  </w:sdtPr>
                  <w:sdtEndPr/>
                  <w:sdtContent>
                    <w:tc>
                      <w:tcPr>
                        <w:tcW w:w="1186" w:type="pct"/>
                      </w:tcPr>
                      <w:p w:rsidR="005B6236" w:rsidRDefault="005B6236" w:rsidP="005B6236">
                        <w:pPr>
                          <w:jc w:val="right"/>
                          <w:rPr>
                            <w:szCs w:val="21"/>
                          </w:rPr>
                        </w:pPr>
                        <w:r>
                          <w:rPr>
                            <w:szCs w:val="21"/>
                          </w:rPr>
                          <w:t>7,322,248.39</w:t>
                        </w:r>
                      </w:p>
                    </w:tc>
                  </w:sdtContent>
                </w:sdt>
                <w:sdt>
                  <w:sdtPr>
                    <w:rPr>
                      <w:rFonts w:hint="eastAsia"/>
                      <w:szCs w:val="21"/>
                    </w:rPr>
                    <w:alias w:val="应收股利金额"/>
                    <w:tag w:val="_GBC_e487495f15744da3ace6b2afcbc0829e"/>
                    <w:id w:val="-798140020"/>
                    <w:lock w:val="sdtLocked"/>
                  </w:sdtPr>
                  <w:sdtEndPr/>
                  <w:sdtContent>
                    <w:tc>
                      <w:tcPr>
                        <w:tcW w:w="1561" w:type="pct"/>
                      </w:tcPr>
                      <w:p w:rsidR="005B6236" w:rsidRDefault="005B6236" w:rsidP="005B6236">
                        <w:pPr>
                          <w:jc w:val="right"/>
                          <w:rPr>
                            <w:szCs w:val="21"/>
                          </w:rPr>
                        </w:pPr>
                        <w:r>
                          <w:rPr>
                            <w:szCs w:val="21"/>
                          </w:rPr>
                          <w:t>2,612,662.58</w:t>
                        </w:r>
                      </w:p>
                    </w:tc>
                  </w:sdtContent>
                </w:sdt>
              </w:tr>
            </w:sdtContent>
          </w:sdt>
          <w:sdt>
            <w:sdtPr>
              <w:rPr>
                <w:rFonts w:hint="eastAsia"/>
                <w:szCs w:val="21"/>
              </w:rPr>
              <w:alias w:val="应收股利明细"/>
              <w:tag w:val="_GBC_dd589831432e474f9c53c063c7fff9a0"/>
              <w:id w:val="811448528"/>
              <w:lock w:val="sdtLocked"/>
            </w:sdtPr>
            <w:sdtEndPr/>
            <w:sdtContent>
              <w:tr w:rsidR="005B6236" w:rsidTr="005B6236">
                <w:sdt>
                  <w:sdtPr>
                    <w:rPr>
                      <w:rFonts w:hint="eastAsia"/>
                      <w:szCs w:val="21"/>
                    </w:rPr>
                    <w:alias w:val="应收股利项目"/>
                    <w:tag w:val="_GBC_a58406f1fe44443c87e3c6a752936ec0"/>
                    <w:id w:val="584108245"/>
                    <w:lock w:val="sdtLocked"/>
                    <w:text/>
                  </w:sdtPr>
                  <w:sdtEndPr/>
                  <w:sdtContent>
                    <w:tc>
                      <w:tcPr>
                        <w:tcW w:w="2253" w:type="pct"/>
                      </w:tcPr>
                      <w:p w:rsidR="005B6236" w:rsidRDefault="005B6236" w:rsidP="005B6236">
                        <w:pPr>
                          <w:rPr>
                            <w:szCs w:val="21"/>
                          </w:rPr>
                        </w:pPr>
                        <w:r w:rsidRPr="005B6236">
                          <w:rPr>
                            <w:rFonts w:hint="eastAsia"/>
                            <w:szCs w:val="21"/>
                          </w:rPr>
                          <w:t>大唐高新创业投资有限公司</w:t>
                        </w:r>
                      </w:p>
                    </w:tc>
                  </w:sdtContent>
                </w:sdt>
                <w:sdt>
                  <w:sdtPr>
                    <w:rPr>
                      <w:rFonts w:hint="eastAsia"/>
                      <w:szCs w:val="21"/>
                    </w:rPr>
                    <w:alias w:val="应收股利金额"/>
                    <w:tag w:val="_GBC_53d661cd85994c3bb4e84d5e03279192"/>
                    <w:id w:val="20366130"/>
                    <w:lock w:val="sdtLocked"/>
                    <w:showingPlcHdr/>
                  </w:sdtPr>
                  <w:sdtEndPr/>
                  <w:sdtContent>
                    <w:tc>
                      <w:tcPr>
                        <w:tcW w:w="1186" w:type="pct"/>
                      </w:tcPr>
                      <w:p w:rsidR="005B6236" w:rsidRDefault="005B6236" w:rsidP="005B6236">
                        <w:pPr>
                          <w:jc w:val="right"/>
                          <w:rPr>
                            <w:szCs w:val="21"/>
                          </w:rPr>
                        </w:pPr>
                        <w:r>
                          <w:rPr>
                            <w:szCs w:val="21"/>
                          </w:rPr>
                          <w:t xml:space="preserve">     </w:t>
                        </w:r>
                      </w:p>
                    </w:tc>
                  </w:sdtContent>
                </w:sdt>
                <w:sdt>
                  <w:sdtPr>
                    <w:rPr>
                      <w:rFonts w:hint="eastAsia"/>
                      <w:szCs w:val="21"/>
                    </w:rPr>
                    <w:alias w:val="应收股利金额"/>
                    <w:tag w:val="_GBC_e487495f15744da3ace6b2afcbc0829e"/>
                    <w:id w:val="-1411922993"/>
                    <w:lock w:val="sdtLocked"/>
                  </w:sdtPr>
                  <w:sdtEndPr/>
                  <w:sdtContent>
                    <w:tc>
                      <w:tcPr>
                        <w:tcW w:w="1561" w:type="pct"/>
                      </w:tcPr>
                      <w:p w:rsidR="005B6236" w:rsidRDefault="005B6236" w:rsidP="005B6236">
                        <w:pPr>
                          <w:jc w:val="right"/>
                          <w:rPr>
                            <w:szCs w:val="21"/>
                          </w:rPr>
                        </w:pPr>
                        <w:r>
                          <w:rPr>
                            <w:szCs w:val="21"/>
                          </w:rPr>
                          <w:t>25,622.63</w:t>
                        </w:r>
                      </w:p>
                    </w:tc>
                  </w:sdtContent>
                </w:sdt>
              </w:tr>
            </w:sdtContent>
          </w:sdt>
          <w:tr w:rsidR="005B6236" w:rsidTr="005B6236">
            <w:tc>
              <w:tcPr>
                <w:tcW w:w="2253" w:type="pct"/>
                <w:vAlign w:val="center"/>
              </w:tcPr>
              <w:p w:rsidR="005B6236" w:rsidRDefault="005B6236" w:rsidP="005B6236">
                <w:pPr>
                  <w:jc w:val="center"/>
                  <w:rPr>
                    <w:szCs w:val="21"/>
                  </w:rPr>
                </w:pPr>
                <w:r>
                  <w:rPr>
                    <w:rFonts w:hint="eastAsia"/>
                    <w:szCs w:val="21"/>
                  </w:rPr>
                  <w:t>合计</w:t>
                </w:r>
              </w:p>
            </w:tc>
            <w:sdt>
              <w:sdtPr>
                <w:rPr>
                  <w:szCs w:val="21"/>
                </w:rPr>
                <w:alias w:val="应收股利"/>
                <w:tag w:val="_GBC_5b48e8862567445ba12d58fd2d463eba"/>
                <w:id w:val="2025668111"/>
                <w:lock w:val="sdtLocked"/>
              </w:sdtPr>
              <w:sdtEndPr/>
              <w:sdtContent>
                <w:tc>
                  <w:tcPr>
                    <w:tcW w:w="1186" w:type="pct"/>
                  </w:tcPr>
                  <w:p w:rsidR="005B6236" w:rsidRDefault="005B6236" w:rsidP="005B6236">
                    <w:pPr>
                      <w:jc w:val="right"/>
                      <w:rPr>
                        <w:szCs w:val="21"/>
                      </w:rPr>
                    </w:pPr>
                    <w:r>
                      <w:rPr>
                        <w:szCs w:val="21"/>
                      </w:rPr>
                      <w:t>7,496,014.71</w:t>
                    </w:r>
                  </w:p>
                </w:tc>
              </w:sdtContent>
            </w:sdt>
            <w:sdt>
              <w:sdtPr>
                <w:rPr>
                  <w:szCs w:val="21"/>
                </w:rPr>
                <w:alias w:val="应收股利"/>
                <w:tag w:val="_GBC_7ecfad51f0b64aedaa56099a2168a21f"/>
                <w:id w:val="576171388"/>
                <w:lock w:val="sdtLocked"/>
              </w:sdtPr>
              <w:sdtEndPr/>
              <w:sdtContent>
                <w:tc>
                  <w:tcPr>
                    <w:tcW w:w="1561" w:type="pct"/>
                  </w:tcPr>
                  <w:p w:rsidR="005B6236" w:rsidRDefault="005B6236" w:rsidP="005B6236">
                    <w:pPr>
                      <w:jc w:val="right"/>
                      <w:rPr>
                        <w:szCs w:val="21"/>
                      </w:rPr>
                    </w:pPr>
                    <w:r>
                      <w:rPr>
                        <w:szCs w:val="21"/>
                      </w:rPr>
                      <w:t>2,812,051.53</w:t>
                    </w:r>
                  </w:p>
                </w:tc>
              </w:sdtContent>
            </w:sdt>
          </w:tr>
        </w:tbl>
        <w:p w:rsidR="005B6236" w:rsidRDefault="005B6236"/>
        <w:p w:rsidR="006607F0" w:rsidRPr="00606749" w:rsidRDefault="00914BD0" w:rsidP="00606749">
          <w:pPr>
            <w:rPr>
              <w:szCs w:val="21"/>
            </w:rPr>
          </w:pPr>
        </w:p>
      </w:sdtContent>
    </w:sdt>
    <w:p w:rsidR="006607F0" w:rsidRDefault="00411289" w:rsidP="00F5442C">
      <w:pPr>
        <w:pStyle w:val="3"/>
        <w:numPr>
          <w:ilvl w:val="0"/>
          <w:numId w:val="14"/>
        </w:numPr>
      </w:pPr>
      <w:r>
        <w:rPr>
          <w:rFonts w:hint="eastAsia"/>
        </w:rPr>
        <w:t>其他应收款</w:t>
      </w:r>
    </w:p>
    <w:sdt>
      <w:sdtPr>
        <w:rPr>
          <w:rFonts w:ascii="Times New Roman" w:hAnsi="Times New Roman" w:cs="宋体" w:hint="eastAsia"/>
          <w:b w:val="0"/>
          <w:bCs w:val="0"/>
          <w:kern w:val="0"/>
          <w:szCs w:val="24"/>
        </w:rPr>
        <w:alias w:val="模块:其他应收款分类披露"/>
        <w:tag w:val="_GBC_04959ddfe8f2409b992ddf054b66f900"/>
        <w:id w:val="127289249"/>
        <w:lock w:val="sdtLocked"/>
        <w:placeholder>
          <w:docPart w:val="GBC22222222222222222222222222222"/>
        </w:placeholder>
      </w:sdtPr>
      <w:sdtEndPr>
        <w:rPr>
          <w:rFonts w:ascii="宋体" w:hAnsi="宋体"/>
        </w:rPr>
      </w:sdtEndPr>
      <w:sdtContent>
        <w:p w:rsidR="006607F0" w:rsidRDefault="00411289" w:rsidP="00F5442C">
          <w:pPr>
            <w:pStyle w:val="4"/>
            <w:numPr>
              <w:ilvl w:val="3"/>
              <w:numId w:val="35"/>
            </w:numPr>
            <w:tabs>
              <w:tab w:val="left" w:pos="588"/>
            </w:tabs>
          </w:pPr>
          <w:r>
            <w:rPr>
              <w:rFonts w:hint="eastAsia"/>
            </w:rPr>
            <w:t>其他应收款分类披露</w:t>
          </w:r>
        </w:p>
        <w:p w:rsidR="00C63BFF" w:rsidRDefault="00411289" w:rsidP="00A96ABB">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afd3ba0031464d90b1c227e7d9f86bb2"/>
              <w:id w:val="17716644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e4818a4b72a54a5a9569f5c28cb359c9"/>
              <w:id w:val="18664094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578" w:type="pct"/>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860"/>
            <w:gridCol w:w="1967"/>
            <w:gridCol w:w="994"/>
            <w:gridCol w:w="2266"/>
            <w:gridCol w:w="851"/>
            <w:gridCol w:w="1985"/>
          </w:tblGrid>
          <w:tr w:rsidR="0001235E" w:rsidTr="00F86127">
            <w:trPr>
              <w:cantSplit/>
              <w:trHeight w:val="283"/>
            </w:trPr>
            <w:tc>
              <w:tcPr>
                <w:tcW w:w="937" w:type="pct"/>
                <w:vMerge w:val="restart"/>
                <w:tcBorders>
                  <w:top w:val="single" w:sz="4" w:space="0" w:color="auto"/>
                  <w:left w:val="single" w:sz="4" w:space="0" w:color="auto"/>
                  <w:right w:val="single" w:sz="4" w:space="0" w:color="auto"/>
                </w:tcBorders>
                <w:vAlign w:val="center"/>
              </w:tcPr>
              <w:p w:rsidR="00C63BFF" w:rsidRDefault="00C63BFF" w:rsidP="00914C62">
                <w:pPr>
                  <w:jc w:val="center"/>
                  <w:rPr>
                    <w:szCs w:val="21"/>
                  </w:rPr>
                </w:pPr>
                <w:r>
                  <w:rPr>
                    <w:rFonts w:hint="eastAsia"/>
                    <w:szCs w:val="21"/>
                  </w:rPr>
                  <w:t>类别</w:t>
                </w:r>
              </w:p>
            </w:tc>
            <w:tc>
              <w:tcPr>
                <w:tcW w:w="4063" w:type="pct"/>
                <w:gridSpan w:val="5"/>
                <w:tcBorders>
                  <w:top w:val="single" w:sz="4" w:space="0" w:color="auto"/>
                  <w:left w:val="single" w:sz="4" w:space="0" w:color="auto"/>
                  <w:right w:val="single" w:sz="4" w:space="0" w:color="auto"/>
                </w:tcBorders>
                <w:vAlign w:val="center"/>
              </w:tcPr>
              <w:p w:rsidR="00C63BFF" w:rsidRDefault="00C63BFF" w:rsidP="00914C62">
                <w:pPr>
                  <w:jc w:val="center"/>
                  <w:rPr>
                    <w:szCs w:val="21"/>
                  </w:rPr>
                </w:pPr>
                <w:r>
                  <w:rPr>
                    <w:rFonts w:hint="eastAsia"/>
                    <w:szCs w:val="21"/>
                  </w:rPr>
                  <w:t>期末余额</w:t>
                </w:r>
              </w:p>
            </w:tc>
          </w:tr>
          <w:tr w:rsidR="0001235E" w:rsidTr="00F86127">
            <w:trPr>
              <w:cantSplit/>
              <w:trHeight w:val="150"/>
            </w:trPr>
            <w:tc>
              <w:tcPr>
                <w:tcW w:w="937" w:type="pct"/>
                <w:vMerge/>
                <w:tcBorders>
                  <w:left w:val="single" w:sz="4" w:space="0" w:color="auto"/>
                  <w:right w:val="single" w:sz="4" w:space="0" w:color="auto"/>
                </w:tcBorders>
                <w:vAlign w:val="center"/>
              </w:tcPr>
              <w:p w:rsidR="00C63BFF" w:rsidRDefault="00C63BFF" w:rsidP="00914C62">
                <w:pPr>
                  <w:rPr>
                    <w:szCs w:val="21"/>
                  </w:rPr>
                </w:pPr>
              </w:p>
            </w:tc>
            <w:tc>
              <w:tcPr>
                <w:tcW w:w="1491" w:type="pct"/>
                <w:gridSpan w:val="2"/>
                <w:tcBorders>
                  <w:top w:val="single" w:sz="4" w:space="0" w:color="auto"/>
                  <w:left w:val="single" w:sz="4" w:space="0" w:color="auto"/>
                  <w:bottom w:val="single" w:sz="4" w:space="0" w:color="auto"/>
                  <w:right w:val="single" w:sz="4" w:space="0" w:color="auto"/>
                </w:tcBorders>
                <w:vAlign w:val="center"/>
              </w:tcPr>
              <w:p w:rsidR="00C63BFF" w:rsidRDefault="00C63BFF" w:rsidP="00914C62">
                <w:pPr>
                  <w:jc w:val="center"/>
                  <w:rPr>
                    <w:szCs w:val="21"/>
                  </w:rPr>
                </w:pPr>
                <w:r>
                  <w:rPr>
                    <w:rFonts w:hint="eastAsia"/>
                    <w:szCs w:val="21"/>
                  </w:rPr>
                  <w:t>账面余额</w:t>
                </w:r>
              </w:p>
            </w:tc>
            <w:tc>
              <w:tcPr>
                <w:tcW w:w="1571" w:type="pct"/>
                <w:gridSpan w:val="2"/>
                <w:tcBorders>
                  <w:top w:val="single" w:sz="4" w:space="0" w:color="auto"/>
                  <w:left w:val="single" w:sz="4" w:space="0" w:color="auto"/>
                  <w:bottom w:val="single" w:sz="4" w:space="0" w:color="auto"/>
                  <w:right w:val="single" w:sz="4" w:space="0" w:color="auto"/>
                </w:tcBorders>
                <w:vAlign w:val="center"/>
              </w:tcPr>
              <w:p w:rsidR="00C63BFF" w:rsidRDefault="00C63BFF" w:rsidP="00914C62">
                <w:pPr>
                  <w:jc w:val="center"/>
                  <w:rPr>
                    <w:szCs w:val="21"/>
                  </w:rPr>
                </w:pPr>
                <w:r>
                  <w:rPr>
                    <w:rFonts w:hint="eastAsia"/>
                    <w:szCs w:val="21"/>
                  </w:rPr>
                  <w:t>坏账准备</w:t>
                </w:r>
              </w:p>
            </w:tc>
            <w:tc>
              <w:tcPr>
                <w:tcW w:w="1000" w:type="pct"/>
                <w:vMerge w:val="restart"/>
                <w:tcBorders>
                  <w:top w:val="single" w:sz="4" w:space="0" w:color="auto"/>
                  <w:left w:val="single" w:sz="4" w:space="0" w:color="auto"/>
                  <w:right w:val="single" w:sz="4" w:space="0" w:color="auto"/>
                </w:tcBorders>
                <w:vAlign w:val="center"/>
              </w:tcPr>
              <w:p w:rsidR="00C63BFF" w:rsidRDefault="00C63BFF" w:rsidP="00914C62">
                <w:pPr>
                  <w:jc w:val="center"/>
                  <w:rPr>
                    <w:szCs w:val="21"/>
                  </w:rPr>
                </w:pPr>
                <w:r>
                  <w:rPr>
                    <w:rFonts w:hint="eastAsia"/>
                    <w:szCs w:val="21"/>
                  </w:rPr>
                  <w:t>账面</w:t>
                </w:r>
              </w:p>
              <w:p w:rsidR="00C63BFF" w:rsidRDefault="00C63BFF" w:rsidP="00914C62">
                <w:pPr>
                  <w:jc w:val="center"/>
                  <w:rPr>
                    <w:szCs w:val="21"/>
                  </w:rPr>
                </w:pPr>
                <w:r>
                  <w:rPr>
                    <w:rFonts w:hint="eastAsia"/>
                    <w:szCs w:val="21"/>
                  </w:rPr>
                  <w:t>价值</w:t>
                </w:r>
              </w:p>
            </w:tc>
          </w:tr>
          <w:tr w:rsidR="00F86127" w:rsidTr="00F86127">
            <w:trPr>
              <w:cantSplit/>
              <w:trHeight w:val="135"/>
            </w:trPr>
            <w:tc>
              <w:tcPr>
                <w:tcW w:w="937" w:type="pct"/>
                <w:vMerge/>
                <w:tcBorders>
                  <w:left w:val="single" w:sz="4" w:space="0" w:color="auto"/>
                  <w:bottom w:val="single" w:sz="4" w:space="0" w:color="auto"/>
                  <w:right w:val="single" w:sz="4" w:space="0" w:color="auto"/>
                </w:tcBorders>
                <w:vAlign w:val="center"/>
              </w:tcPr>
              <w:p w:rsidR="00C63BFF" w:rsidRDefault="00C63BFF" w:rsidP="00914C62">
                <w:pPr>
                  <w:rPr>
                    <w:szCs w:val="21"/>
                  </w:rPr>
                </w:pPr>
              </w:p>
            </w:tc>
            <w:tc>
              <w:tcPr>
                <w:tcW w:w="991" w:type="pct"/>
                <w:tcBorders>
                  <w:top w:val="single" w:sz="4" w:space="0" w:color="auto"/>
                  <w:left w:val="single" w:sz="4" w:space="0" w:color="auto"/>
                  <w:bottom w:val="single" w:sz="4" w:space="0" w:color="auto"/>
                  <w:right w:val="single" w:sz="4" w:space="0" w:color="auto"/>
                </w:tcBorders>
                <w:vAlign w:val="center"/>
              </w:tcPr>
              <w:p w:rsidR="00C63BFF" w:rsidRDefault="00C63BFF" w:rsidP="00914C62">
                <w:pPr>
                  <w:jc w:val="center"/>
                  <w:rPr>
                    <w:szCs w:val="21"/>
                  </w:rPr>
                </w:pPr>
                <w:r>
                  <w:rPr>
                    <w:rFonts w:hint="eastAsia"/>
                    <w:szCs w:val="21"/>
                  </w:rPr>
                  <w:t>金额</w:t>
                </w:r>
              </w:p>
            </w:tc>
            <w:tc>
              <w:tcPr>
                <w:tcW w:w="501" w:type="pct"/>
                <w:tcBorders>
                  <w:top w:val="single" w:sz="4" w:space="0" w:color="auto"/>
                  <w:left w:val="single" w:sz="4" w:space="0" w:color="auto"/>
                  <w:bottom w:val="single" w:sz="4" w:space="0" w:color="auto"/>
                  <w:right w:val="single" w:sz="4" w:space="0" w:color="auto"/>
                </w:tcBorders>
                <w:vAlign w:val="center"/>
              </w:tcPr>
              <w:p w:rsidR="00C63BFF" w:rsidRDefault="00C63BFF" w:rsidP="00914C62">
                <w:pPr>
                  <w:jc w:val="center"/>
                  <w:rPr>
                    <w:szCs w:val="21"/>
                  </w:rPr>
                </w:pPr>
                <w:r>
                  <w:rPr>
                    <w:rFonts w:hint="eastAsia"/>
                    <w:szCs w:val="21"/>
                  </w:rPr>
                  <w:t>比例</w:t>
                </w:r>
                <w:r>
                  <w:rPr>
                    <w:szCs w:val="21"/>
                  </w:rPr>
                  <w:t>(%)</w:t>
                </w:r>
              </w:p>
            </w:tc>
            <w:tc>
              <w:tcPr>
                <w:tcW w:w="1142" w:type="pct"/>
                <w:tcBorders>
                  <w:top w:val="single" w:sz="4" w:space="0" w:color="auto"/>
                  <w:left w:val="single" w:sz="4" w:space="0" w:color="auto"/>
                  <w:bottom w:val="single" w:sz="4" w:space="0" w:color="auto"/>
                  <w:right w:val="single" w:sz="4" w:space="0" w:color="auto"/>
                </w:tcBorders>
                <w:vAlign w:val="center"/>
              </w:tcPr>
              <w:p w:rsidR="00C63BFF" w:rsidRDefault="00C63BFF" w:rsidP="00914C62">
                <w:pPr>
                  <w:jc w:val="center"/>
                  <w:rPr>
                    <w:szCs w:val="21"/>
                  </w:rPr>
                </w:pPr>
                <w:r>
                  <w:rPr>
                    <w:rFonts w:hint="eastAsia"/>
                    <w:szCs w:val="21"/>
                  </w:rPr>
                  <w:t>金额</w:t>
                </w:r>
              </w:p>
            </w:tc>
            <w:tc>
              <w:tcPr>
                <w:tcW w:w="429" w:type="pct"/>
                <w:tcBorders>
                  <w:top w:val="single" w:sz="4" w:space="0" w:color="auto"/>
                  <w:left w:val="single" w:sz="4" w:space="0" w:color="auto"/>
                  <w:bottom w:val="single" w:sz="4" w:space="0" w:color="auto"/>
                  <w:right w:val="single" w:sz="4" w:space="0" w:color="auto"/>
                </w:tcBorders>
                <w:vAlign w:val="center"/>
              </w:tcPr>
              <w:p w:rsidR="00C63BFF" w:rsidRDefault="00C63BFF" w:rsidP="00914C62">
                <w:pPr>
                  <w:jc w:val="center"/>
                  <w:rPr>
                    <w:szCs w:val="21"/>
                  </w:rPr>
                </w:pPr>
                <w:r>
                  <w:rPr>
                    <w:rFonts w:hint="eastAsia"/>
                    <w:szCs w:val="21"/>
                  </w:rPr>
                  <w:t>计提比例</w:t>
                </w:r>
                <w:r>
                  <w:rPr>
                    <w:szCs w:val="21"/>
                  </w:rPr>
                  <w:t>(%)</w:t>
                </w:r>
              </w:p>
            </w:tc>
            <w:tc>
              <w:tcPr>
                <w:tcW w:w="1000" w:type="pct"/>
                <w:vMerge/>
                <w:tcBorders>
                  <w:left w:val="single" w:sz="4" w:space="0" w:color="auto"/>
                  <w:bottom w:val="single" w:sz="4" w:space="0" w:color="auto"/>
                  <w:right w:val="single" w:sz="4" w:space="0" w:color="auto"/>
                </w:tcBorders>
                <w:vAlign w:val="center"/>
              </w:tcPr>
              <w:p w:rsidR="00C63BFF" w:rsidRDefault="00C63BFF" w:rsidP="00914C62">
                <w:pPr>
                  <w:jc w:val="center"/>
                  <w:rPr>
                    <w:szCs w:val="21"/>
                  </w:rPr>
                </w:pPr>
              </w:p>
            </w:tc>
          </w:tr>
          <w:tr w:rsidR="00F86127" w:rsidTr="00F86127">
            <w:trPr>
              <w:cantSplit/>
            </w:trPr>
            <w:tc>
              <w:tcPr>
                <w:tcW w:w="937" w:type="pct"/>
                <w:tcBorders>
                  <w:top w:val="single" w:sz="4" w:space="0" w:color="auto"/>
                  <w:left w:val="single" w:sz="4" w:space="0" w:color="auto"/>
                  <w:bottom w:val="single" w:sz="4" w:space="0" w:color="auto"/>
                  <w:right w:val="single" w:sz="4" w:space="0" w:color="auto"/>
                </w:tcBorders>
              </w:tcPr>
              <w:p w:rsidR="00C63BFF" w:rsidRDefault="00C63BFF" w:rsidP="00914C62">
                <w:pPr>
                  <w:autoSpaceDE w:val="0"/>
                  <w:autoSpaceDN w:val="0"/>
                  <w:adjustRightInd w:val="0"/>
                  <w:rPr>
                    <w:szCs w:val="21"/>
                  </w:rPr>
                </w:pPr>
                <w:r>
                  <w:rPr>
                    <w:rFonts w:hint="eastAsia"/>
                    <w:szCs w:val="21"/>
                  </w:rPr>
                  <w:t>单项金额重大并单独计提坏账准备的其他应收款</w:t>
                </w:r>
              </w:p>
            </w:tc>
            <w:sdt>
              <w:sdtPr>
                <w:rPr>
                  <w:szCs w:val="21"/>
                </w:rPr>
                <w:alias w:val="单项金额重大的其他应收款项金额合计"/>
                <w:tag w:val="_GBC_78ec2693823340db88d116119d1fecee"/>
                <w:id w:val="-1050601234"/>
                <w:lock w:val="sdtLocked"/>
                <w:showingPlcHdr/>
              </w:sdtPr>
              <w:sdtEndPr/>
              <w:sdtContent>
                <w:tc>
                  <w:tcPr>
                    <w:tcW w:w="991" w:type="pct"/>
                    <w:tcBorders>
                      <w:top w:val="single" w:sz="4" w:space="0" w:color="auto"/>
                      <w:left w:val="single" w:sz="4" w:space="0" w:color="auto"/>
                      <w:bottom w:val="single" w:sz="4" w:space="0" w:color="auto"/>
                      <w:right w:val="single" w:sz="4" w:space="0" w:color="auto"/>
                    </w:tcBorders>
                  </w:tcPr>
                  <w:p w:rsidR="00C63BFF" w:rsidRDefault="00C63BFF" w:rsidP="00914C62">
                    <w:pPr>
                      <w:jc w:val="right"/>
                      <w:rPr>
                        <w:szCs w:val="21"/>
                      </w:rPr>
                    </w:pPr>
                    <w:r>
                      <w:rPr>
                        <w:rFonts w:hint="eastAsia"/>
                        <w:color w:val="333399"/>
                      </w:rPr>
                      <w:t xml:space="preserve">　</w:t>
                    </w:r>
                  </w:p>
                </w:tc>
              </w:sdtContent>
            </w:sdt>
            <w:sdt>
              <w:sdtPr>
                <w:rPr>
                  <w:szCs w:val="21"/>
                </w:rPr>
                <w:alias w:val="单项金额重大的其他应收款项比例"/>
                <w:tag w:val="_GBC_7bb0db4a6e9b433e94aee97cd4853e3e"/>
                <w:id w:val="-1665852963"/>
                <w:lock w:val="sdtLocked"/>
                <w:showingPlcHdr/>
              </w:sdtPr>
              <w:sdtEndPr/>
              <w:sdtContent>
                <w:tc>
                  <w:tcPr>
                    <w:tcW w:w="501" w:type="pct"/>
                    <w:tcBorders>
                      <w:top w:val="single" w:sz="4" w:space="0" w:color="auto"/>
                      <w:left w:val="single" w:sz="4" w:space="0" w:color="auto"/>
                      <w:bottom w:val="single" w:sz="4" w:space="0" w:color="auto"/>
                      <w:right w:val="single" w:sz="4" w:space="0" w:color="auto"/>
                    </w:tcBorders>
                  </w:tcPr>
                  <w:p w:rsidR="00C63BFF" w:rsidRDefault="00C63BFF" w:rsidP="00914C62">
                    <w:pPr>
                      <w:jc w:val="right"/>
                      <w:rPr>
                        <w:szCs w:val="21"/>
                      </w:rPr>
                    </w:pPr>
                    <w:r>
                      <w:rPr>
                        <w:rFonts w:hint="eastAsia"/>
                        <w:color w:val="333399"/>
                      </w:rPr>
                      <w:t xml:space="preserve">　</w:t>
                    </w:r>
                  </w:p>
                </w:tc>
              </w:sdtContent>
            </w:sdt>
            <w:sdt>
              <w:sdtPr>
                <w:rPr>
                  <w:szCs w:val="21"/>
                </w:rPr>
                <w:alias w:val="单项金额重大的其他应收款项坏账准备金额"/>
                <w:tag w:val="_GBC_ef3e31b6203a4b75aaccb31273474602"/>
                <w:id w:val="-2131387633"/>
                <w:lock w:val="sdtLocked"/>
                <w:showingPlcHdr/>
              </w:sdtPr>
              <w:sdtEndPr/>
              <w:sdtContent>
                <w:tc>
                  <w:tcPr>
                    <w:tcW w:w="1142" w:type="pct"/>
                    <w:tcBorders>
                      <w:top w:val="single" w:sz="4" w:space="0" w:color="auto"/>
                      <w:left w:val="single" w:sz="4" w:space="0" w:color="auto"/>
                      <w:bottom w:val="single" w:sz="4" w:space="0" w:color="auto"/>
                      <w:right w:val="single" w:sz="4" w:space="0" w:color="auto"/>
                    </w:tcBorders>
                  </w:tcPr>
                  <w:p w:rsidR="00C63BFF" w:rsidRDefault="00C63BFF" w:rsidP="00914C62">
                    <w:pPr>
                      <w:jc w:val="right"/>
                      <w:rPr>
                        <w:szCs w:val="21"/>
                      </w:rPr>
                    </w:pPr>
                    <w:r>
                      <w:rPr>
                        <w:rFonts w:hint="eastAsia"/>
                        <w:color w:val="333399"/>
                      </w:rPr>
                      <w:t xml:space="preserve">　</w:t>
                    </w:r>
                  </w:p>
                </w:tc>
              </w:sdtContent>
            </w:sdt>
            <w:sdt>
              <w:sdtPr>
                <w:rPr>
                  <w:szCs w:val="21"/>
                </w:rPr>
                <w:alias w:val="单项金额重大的其他应收款项坏账准备比例"/>
                <w:tag w:val="_GBC_18eb195914934df19afa8ed8a5d9a82c"/>
                <w:id w:val="-513149698"/>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tcPr>
                  <w:p w:rsidR="00C63BFF" w:rsidRDefault="00C63BFF" w:rsidP="00914C62">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d32bee3883be440f9bcb7f0edf93012f"/>
                <w:id w:val="399410303"/>
                <w:lock w:val="sdtLocked"/>
                <w:showingPlcHdr/>
              </w:sdtPr>
              <w:sdtEndPr/>
              <w:sdtContent>
                <w:tc>
                  <w:tcPr>
                    <w:tcW w:w="1000" w:type="pct"/>
                    <w:tcBorders>
                      <w:top w:val="single" w:sz="4" w:space="0" w:color="auto"/>
                      <w:left w:val="single" w:sz="4" w:space="0" w:color="auto"/>
                      <w:bottom w:val="single" w:sz="4" w:space="0" w:color="auto"/>
                      <w:right w:val="single" w:sz="4" w:space="0" w:color="auto"/>
                    </w:tcBorders>
                  </w:tcPr>
                  <w:p w:rsidR="00C63BFF" w:rsidRDefault="00C63BFF" w:rsidP="00914C62">
                    <w:pPr>
                      <w:jc w:val="right"/>
                      <w:rPr>
                        <w:szCs w:val="21"/>
                      </w:rPr>
                    </w:pPr>
                    <w:r>
                      <w:rPr>
                        <w:rFonts w:hint="eastAsia"/>
                        <w:color w:val="333399"/>
                      </w:rPr>
                      <w:t xml:space="preserve">　</w:t>
                    </w:r>
                  </w:p>
                </w:tc>
              </w:sdtContent>
            </w:sdt>
          </w:tr>
          <w:tr w:rsidR="00F86127" w:rsidTr="00F86127">
            <w:trPr>
              <w:cantSplit/>
            </w:trPr>
            <w:tc>
              <w:tcPr>
                <w:tcW w:w="937" w:type="pct"/>
                <w:tcBorders>
                  <w:top w:val="single" w:sz="4" w:space="0" w:color="auto"/>
                  <w:left w:val="single" w:sz="4" w:space="0" w:color="auto"/>
                  <w:bottom w:val="single" w:sz="4" w:space="0" w:color="auto"/>
                  <w:right w:val="single" w:sz="4" w:space="0" w:color="auto"/>
                </w:tcBorders>
              </w:tcPr>
              <w:p w:rsidR="00C63BFF" w:rsidRDefault="00C63BFF" w:rsidP="00914C62">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ca6ebc9e386b49c08077e170987310d8"/>
                <w:id w:val="1470859603"/>
                <w:lock w:val="sdtLocked"/>
              </w:sdtPr>
              <w:sdtEndPr/>
              <w:sdtContent>
                <w:tc>
                  <w:tcPr>
                    <w:tcW w:w="991" w:type="pct"/>
                    <w:tcBorders>
                      <w:top w:val="single" w:sz="4" w:space="0" w:color="auto"/>
                      <w:left w:val="single" w:sz="4" w:space="0" w:color="auto"/>
                      <w:bottom w:val="single" w:sz="4" w:space="0" w:color="auto"/>
                      <w:right w:val="single" w:sz="4" w:space="0" w:color="auto"/>
                    </w:tcBorders>
                    <w:vAlign w:val="center"/>
                  </w:tcPr>
                  <w:p w:rsidR="00C63BFF" w:rsidRDefault="002D66F4" w:rsidP="007B71C1">
                    <w:pPr>
                      <w:jc w:val="right"/>
                      <w:rPr>
                        <w:szCs w:val="21"/>
                      </w:rPr>
                    </w:pPr>
                    <w:r>
                      <w:rPr>
                        <w:szCs w:val="21"/>
                      </w:rPr>
                      <w:t>314,696,298.34</w:t>
                    </w:r>
                  </w:p>
                </w:tc>
              </w:sdtContent>
            </w:sdt>
            <w:sdt>
              <w:sdtPr>
                <w:rPr>
                  <w:szCs w:val="21"/>
                </w:rPr>
                <w:alias w:val="按信用风险特征组合计提坏账准备的其他应收款项比例"/>
                <w:tag w:val="_GBC_0c3c9b28c65945f482cb79873f9ec7df"/>
                <w:id w:val="-1913617412"/>
                <w:lock w:val="sdtLocked"/>
              </w:sdtPr>
              <w:sdtEndPr/>
              <w:sdtContent>
                <w:tc>
                  <w:tcPr>
                    <w:tcW w:w="501" w:type="pct"/>
                    <w:tcBorders>
                      <w:top w:val="single" w:sz="4" w:space="0" w:color="auto"/>
                      <w:left w:val="single" w:sz="4" w:space="0" w:color="auto"/>
                      <w:bottom w:val="single" w:sz="4" w:space="0" w:color="auto"/>
                      <w:right w:val="single" w:sz="4" w:space="0" w:color="auto"/>
                    </w:tcBorders>
                    <w:vAlign w:val="center"/>
                  </w:tcPr>
                  <w:p w:rsidR="00C63BFF" w:rsidRDefault="002D66F4" w:rsidP="007B71C1">
                    <w:pPr>
                      <w:jc w:val="right"/>
                      <w:rPr>
                        <w:szCs w:val="21"/>
                      </w:rPr>
                    </w:pPr>
                    <w:r>
                      <w:rPr>
                        <w:szCs w:val="21"/>
                      </w:rPr>
                      <w:t>83.13</w:t>
                    </w:r>
                  </w:p>
                </w:tc>
              </w:sdtContent>
            </w:sdt>
            <w:sdt>
              <w:sdtPr>
                <w:rPr>
                  <w:szCs w:val="21"/>
                </w:rPr>
                <w:alias w:val="按信用风险特征组合计提坏账准备的其他应收款项坏账准备金额"/>
                <w:tag w:val="_GBC_06acb1f3e1bf44ce815b2d63239d2bf2"/>
                <w:id w:val="248013333"/>
                <w:lock w:val="sdtLocked"/>
              </w:sdtPr>
              <w:sdtEndPr/>
              <w:sdtContent>
                <w:tc>
                  <w:tcPr>
                    <w:tcW w:w="1142" w:type="pct"/>
                    <w:tcBorders>
                      <w:top w:val="single" w:sz="4" w:space="0" w:color="auto"/>
                      <w:left w:val="single" w:sz="4" w:space="0" w:color="auto"/>
                      <w:bottom w:val="single" w:sz="4" w:space="0" w:color="auto"/>
                      <w:right w:val="single" w:sz="4" w:space="0" w:color="auto"/>
                    </w:tcBorders>
                    <w:vAlign w:val="center"/>
                  </w:tcPr>
                  <w:p w:rsidR="00C63BFF" w:rsidRDefault="002D66F4" w:rsidP="007B71C1">
                    <w:pPr>
                      <w:jc w:val="right"/>
                      <w:rPr>
                        <w:szCs w:val="21"/>
                      </w:rPr>
                    </w:pPr>
                    <w:r>
                      <w:rPr>
                        <w:szCs w:val="21"/>
                      </w:rPr>
                      <w:t>34,672,625.60</w:t>
                    </w:r>
                  </w:p>
                </w:tc>
              </w:sdtContent>
            </w:sdt>
            <w:sdt>
              <w:sdtPr>
                <w:rPr>
                  <w:szCs w:val="21"/>
                </w:rPr>
                <w:alias w:val="按信用风险特征组合计提坏账准备的其他应收款项坏账准备比例"/>
                <w:tag w:val="_GBC_45786aa0dcb74527901d7a58d45a24b7"/>
                <w:id w:val="409511220"/>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vAlign w:val="center"/>
                  </w:tcPr>
                  <w:p w:rsidR="00C63BFF" w:rsidRDefault="00AB1345" w:rsidP="00AB1345">
                    <w:pPr>
                      <w:jc w:val="right"/>
                      <w:rPr>
                        <w:szCs w:val="21"/>
                      </w:rPr>
                    </w:pPr>
                    <w:r>
                      <w:rPr>
                        <w:szCs w:val="21"/>
                      </w:rPr>
                      <w:t xml:space="preserve">     </w:t>
                    </w:r>
                  </w:p>
                </w:tc>
              </w:sdtContent>
            </w:sdt>
            <w:sdt>
              <w:sdtPr>
                <w:rPr>
                  <w:szCs w:val="21"/>
                </w:rPr>
                <w:alias w:val="按信用风险特征组合计提坏账准备的其他应收款账面价值"/>
                <w:tag w:val="_GBC_045ced879ace401fac4ac50fc0c15064"/>
                <w:id w:val="772902071"/>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C63BFF" w:rsidRDefault="002D66F4" w:rsidP="007B71C1">
                    <w:pPr>
                      <w:jc w:val="right"/>
                      <w:rPr>
                        <w:szCs w:val="21"/>
                      </w:rPr>
                    </w:pPr>
                    <w:r>
                      <w:rPr>
                        <w:szCs w:val="21"/>
                      </w:rPr>
                      <w:t>280,023,672.74</w:t>
                    </w:r>
                  </w:p>
                </w:tc>
              </w:sdtContent>
            </w:sdt>
          </w:tr>
          <w:tr w:rsidR="00F86127" w:rsidTr="00F86127">
            <w:trPr>
              <w:cantSplit/>
            </w:trPr>
            <w:tc>
              <w:tcPr>
                <w:tcW w:w="937" w:type="pct"/>
                <w:tcBorders>
                  <w:top w:val="single" w:sz="4" w:space="0" w:color="auto"/>
                  <w:left w:val="single" w:sz="4" w:space="0" w:color="auto"/>
                  <w:bottom w:val="single" w:sz="4" w:space="0" w:color="auto"/>
                  <w:right w:val="single" w:sz="4" w:space="0" w:color="auto"/>
                </w:tcBorders>
              </w:tcPr>
              <w:p w:rsidR="0001235E" w:rsidRDefault="0001235E" w:rsidP="00914C62">
                <w:pPr>
                  <w:autoSpaceDE w:val="0"/>
                  <w:autoSpaceDN w:val="0"/>
                  <w:adjustRightInd w:val="0"/>
                  <w:rPr>
                    <w:szCs w:val="21"/>
                  </w:rPr>
                </w:pPr>
                <w:r w:rsidRPr="0001235E">
                  <w:rPr>
                    <w:rFonts w:hint="eastAsia"/>
                    <w:szCs w:val="21"/>
                  </w:rPr>
                  <w:t>组合</w:t>
                </w:r>
                <w:r w:rsidRPr="0001235E">
                  <w:rPr>
                    <w:szCs w:val="21"/>
                  </w:rPr>
                  <w:t>1：单项金额重大但组合风险较小</w:t>
                </w:r>
              </w:p>
            </w:tc>
            <w:tc>
              <w:tcPr>
                <w:tcW w:w="991" w:type="pct"/>
                <w:tcBorders>
                  <w:top w:val="single" w:sz="4" w:space="0" w:color="auto"/>
                  <w:left w:val="single" w:sz="4" w:space="0" w:color="auto"/>
                  <w:bottom w:val="single" w:sz="4" w:space="0" w:color="auto"/>
                  <w:right w:val="single" w:sz="4" w:space="0" w:color="auto"/>
                </w:tcBorders>
                <w:vAlign w:val="center"/>
              </w:tcPr>
              <w:p w:rsidR="0001235E" w:rsidRPr="0001235E" w:rsidRDefault="0001235E" w:rsidP="007B71C1">
                <w:pPr>
                  <w:jc w:val="right"/>
                  <w:rPr>
                    <w:szCs w:val="21"/>
                  </w:rPr>
                </w:pPr>
                <w:r w:rsidRPr="0001235E">
                  <w:rPr>
                    <w:szCs w:val="21"/>
                  </w:rPr>
                  <w:t>109,984,463.42</w:t>
                </w:r>
              </w:p>
            </w:tc>
            <w:tc>
              <w:tcPr>
                <w:tcW w:w="501" w:type="pct"/>
                <w:tcBorders>
                  <w:top w:val="single" w:sz="4" w:space="0" w:color="auto"/>
                  <w:left w:val="single" w:sz="4" w:space="0" w:color="auto"/>
                  <w:bottom w:val="single" w:sz="4" w:space="0" w:color="auto"/>
                  <w:right w:val="single" w:sz="4" w:space="0" w:color="auto"/>
                </w:tcBorders>
                <w:vAlign w:val="center"/>
              </w:tcPr>
              <w:p w:rsidR="0001235E" w:rsidRDefault="0001235E" w:rsidP="007B71C1">
                <w:pPr>
                  <w:jc w:val="right"/>
                  <w:rPr>
                    <w:szCs w:val="21"/>
                  </w:rPr>
                </w:pPr>
                <w:r w:rsidRPr="0001235E">
                  <w:rPr>
                    <w:szCs w:val="21"/>
                  </w:rPr>
                  <w:t>29.05</w:t>
                </w:r>
              </w:p>
            </w:tc>
            <w:tc>
              <w:tcPr>
                <w:tcW w:w="1142" w:type="pct"/>
                <w:tcBorders>
                  <w:top w:val="single" w:sz="4" w:space="0" w:color="auto"/>
                  <w:left w:val="single" w:sz="4" w:space="0" w:color="auto"/>
                  <w:bottom w:val="single" w:sz="4" w:space="0" w:color="auto"/>
                  <w:right w:val="single" w:sz="4" w:space="0" w:color="auto"/>
                </w:tcBorders>
                <w:vAlign w:val="center"/>
              </w:tcPr>
              <w:p w:rsidR="0001235E" w:rsidRDefault="0001235E" w:rsidP="007B71C1">
                <w:pPr>
                  <w:jc w:val="right"/>
                  <w:rPr>
                    <w:szCs w:val="21"/>
                  </w:rPr>
                </w:pPr>
                <w:r>
                  <w:rPr>
                    <w:rFonts w:hint="eastAsia"/>
                    <w:szCs w:val="21"/>
                  </w:rPr>
                  <w:t>   </w:t>
                </w:r>
                <w:r w:rsidRPr="0001235E">
                  <w:rPr>
                    <w:szCs w:val="21"/>
                  </w:rPr>
                  <w:t>2,199,689.27</w:t>
                </w:r>
              </w:p>
            </w:tc>
            <w:tc>
              <w:tcPr>
                <w:tcW w:w="429" w:type="pct"/>
                <w:tcBorders>
                  <w:top w:val="single" w:sz="4" w:space="0" w:color="auto"/>
                  <w:left w:val="single" w:sz="4" w:space="0" w:color="auto"/>
                  <w:bottom w:val="single" w:sz="4" w:space="0" w:color="auto"/>
                  <w:right w:val="single" w:sz="4" w:space="0" w:color="auto"/>
                </w:tcBorders>
                <w:vAlign w:val="center"/>
              </w:tcPr>
              <w:p w:rsidR="0001235E" w:rsidRDefault="00AB1345" w:rsidP="007B71C1">
                <w:pPr>
                  <w:jc w:val="right"/>
                  <w:rPr>
                    <w:szCs w:val="21"/>
                  </w:rPr>
                </w:pPr>
                <w:r>
                  <w:rPr>
                    <w:rFonts w:hint="eastAsia"/>
                    <w:szCs w:val="21"/>
                  </w:rPr>
                  <w:t>2.00</w:t>
                </w:r>
              </w:p>
            </w:tc>
            <w:tc>
              <w:tcPr>
                <w:tcW w:w="1000" w:type="pct"/>
                <w:tcBorders>
                  <w:top w:val="single" w:sz="4" w:space="0" w:color="auto"/>
                  <w:left w:val="single" w:sz="4" w:space="0" w:color="auto"/>
                  <w:bottom w:val="single" w:sz="4" w:space="0" w:color="auto"/>
                  <w:right w:val="single" w:sz="4" w:space="0" w:color="auto"/>
                </w:tcBorders>
                <w:vAlign w:val="center"/>
              </w:tcPr>
              <w:p w:rsidR="0001235E" w:rsidRDefault="0001235E" w:rsidP="007B71C1">
                <w:pPr>
                  <w:ind w:right="180"/>
                  <w:jc w:val="right"/>
                  <w:rPr>
                    <w:szCs w:val="21"/>
                  </w:rPr>
                </w:pPr>
                <w:r w:rsidRPr="0001235E">
                  <w:rPr>
                    <w:szCs w:val="21"/>
                  </w:rPr>
                  <w:t>107,784,774.15</w:t>
                </w:r>
              </w:p>
            </w:tc>
          </w:tr>
          <w:tr w:rsidR="00F86127" w:rsidTr="00F86127">
            <w:trPr>
              <w:cantSplit/>
            </w:trPr>
            <w:tc>
              <w:tcPr>
                <w:tcW w:w="937" w:type="pct"/>
                <w:tcBorders>
                  <w:top w:val="single" w:sz="4" w:space="0" w:color="auto"/>
                  <w:left w:val="single" w:sz="4" w:space="0" w:color="auto"/>
                  <w:bottom w:val="single" w:sz="4" w:space="0" w:color="auto"/>
                  <w:right w:val="single" w:sz="4" w:space="0" w:color="auto"/>
                </w:tcBorders>
              </w:tcPr>
              <w:p w:rsidR="0001235E" w:rsidRDefault="0001235E" w:rsidP="00914C62">
                <w:pPr>
                  <w:autoSpaceDE w:val="0"/>
                  <w:autoSpaceDN w:val="0"/>
                  <w:adjustRightInd w:val="0"/>
                  <w:rPr>
                    <w:szCs w:val="21"/>
                  </w:rPr>
                </w:pPr>
                <w:r w:rsidRPr="0001235E">
                  <w:rPr>
                    <w:rFonts w:hint="eastAsia"/>
                    <w:szCs w:val="21"/>
                  </w:rPr>
                  <w:t>组合</w:t>
                </w:r>
                <w:r w:rsidRPr="0001235E">
                  <w:rPr>
                    <w:szCs w:val="21"/>
                  </w:rPr>
                  <w:t>2：单项金额不重大但组合风险较小</w:t>
                </w:r>
              </w:p>
            </w:tc>
            <w:tc>
              <w:tcPr>
                <w:tcW w:w="991" w:type="pct"/>
                <w:tcBorders>
                  <w:top w:val="single" w:sz="4" w:space="0" w:color="auto"/>
                  <w:left w:val="single" w:sz="4" w:space="0" w:color="auto"/>
                  <w:bottom w:val="single" w:sz="4" w:space="0" w:color="auto"/>
                  <w:right w:val="single" w:sz="4" w:space="0" w:color="auto"/>
                </w:tcBorders>
                <w:vAlign w:val="center"/>
              </w:tcPr>
              <w:p w:rsidR="0001235E" w:rsidRDefault="0001235E" w:rsidP="007B71C1">
                <w:pPr>
                  <w:jc w:val="right"/>
                  <w:rPr>
                    <w:szCs w:val="21"/>
                  </w:rPr>
                </w:pPr>
              </w:p>
            </w:tc>
            <w:tc>
              <w:tcPr>
                <w:tcW w:w="501" w:type="pct"/>
                <w:tcBorders>
                  <w:top w:val="single" w:sz="4" w:space="0" w:color="auto"/>
                  <w:left w:val="single" w:sz="4" w:space="0" w:color="auto"/>
                  <w:bottom w:val="single" w:sz="4" w:space="0" w:color="auto"/>
                  <w:right w:val="single" w:sz="4" w:space="0" w:color="auto"/>
                </w:tcBorders>
                <w:vAlign w:val="center"/>
              </w:tcPr>
              <w:p w:rsidR="0001235E" w:rsidRDefault="0001235E" w:rsidP="007B71C1">
                <w:pPr>
                  <w:jc w:val="right"/>
                  <w:rPr>
                    <w:szCs w:val="21"/>
                  </w:rPr>
                </w:pPr>
              </w:p>
            </w:tc>
            <w:tc>
              <w:tcPr>
                <w:tcW w:w="1142" w:type="pct"/>
                <w:tcBorders>
                  <w:top w:val="single" w:sz="4" w:space="0" w:color="auto"/>
                  <w:left w:val="single" w:sz="4" w:space="0" w:color="auto"/>
                  <w:bottom w:val="single" w:sz="4" w:space="0" w:color="auto"/>
                  <w:right w:val="single" w:sz="4" w:space="0" w:color="auto"/>
                </w:tcBorders>
                <w:vAlign w:val="center"/>
              </w:tcPr>
              <w:p w:rsidR="0001235E" w:rsidRDefault="0001235E" w:rsidP="007B71C1">
                <w:pPr>
                  <w:jc w:val="right"/>
                  <w:rPr>
                    <w:szCs w:val="21"/>
                  </w:rPr>
                </w:pPr>
              </w:p>
            </w:tc>
            <w:tc>
              <w:tcPr>
                <w:tcW w:w="429" w:type="pct"/>
                <w:tcBorders>
                  <w:top w:val="single" w:sz="4" w:space="0" w:color="auto"/>
                  <w:left w:val="single" w:sz="4" w:space="0" w:color="auto"/>
                  <w:bottom w:val="single" w:sz="4" w:space="0" w:color="auto"/>
                  <w:right w:val="single" w:sz="4" w:space="0" w:color="auto"/>
                </w:tcBorders>
                <w:vAlign w:val="center"/>
              </w:tcPr>
              <w:p w:rsidR="0001235E" w:rsidRDefault="0001235E" w:rsidP="007B71C1">
                <w:pPr>
                  <w:jc w:val="right"/>
                  <w:rPr>
                    <w:szCs w:val="21"/>
                  </w:rPr>
                </w:pPr>
              </w:p>
            </w:tc>
            <w:tc>
              <w:tcPr>
                <w:tcW w:w="1000" w:type="pct"/>
                <w:tcBorders>
                  <w:top w:val="single" w:sz="4" w:space="0" w:color="auto"/>
                  <w:left w:val="single" w:sz="4" w:space="0" w:color="auto"/>
                  <w:bottom w:val="single" w:sz="4" w:space="0" w:color="auto"/>
                  <w:right w:val="single" w:sz="4" w:space="0" w:color="auto"/>
                </w:tcBorders>
                <w:vAlign w:val="center"/>
              </w:tcPr>
              <w:p w:rsidR="0001235E" w:rsidRDefault="0001235E" w:rsidP="007B71C1">
                <w:pPr>
                  <w:ind w:right="420"/>
                  <w:jc w:val="right"/>
                  <w:rPr>
                    <w:szCs w:val="21"/>
                  </w:rPr>
                </w:pPr>
              </w:p>
            </w:tc>
          </w:tr>
          <w:tr w:rsidR="00F86127" w:rsidTr="00F86127">
            <w:trPr>
              <w:cantSplit/>
            </w:trPr>
            <w:tc>
              <w:tcPr>
                <w:tcW w:w="937" w:type="pct"/>
                <w:tcBorders>
                  <w:top w:val="single" w:sz="4" w:space="0" w:color="auto"/>
                  <w:left w:val="single" w:sz="4" w:space="0" w:color="auto"/>
                  <w:bottom w:val="single" w:sz="4" w:space="0" w:color="auto"/>
                  <w:right w:val="single" w:sz="4" w:space="0" w:color="auto"/>
                </w:tcBorders>
              </w:tcPr>
              <w:p w:rsidR="0001235E" w:rsidRDefault="0001235E" w:rsidP="00914C62">
                <w:pPr>
                  <w:autoSpaceDE w:val="0"/>
                  <w:autoSpaceDN w:val="0"/>
                  <w:adjustRightInd w:val="0"/>
                  <w:rPr>
                    <w:szCs w:val="21"/>
                  </w:rPr>
                </w:pPr>
                <w:r w:rsidRPr="0001235E">
                  <w:rPr>
                    <w:rFonts w:hint="eastAsia"/>
                    <w:szCs w:val="21"/>
                  </w:rPr>
                  <w:t>组合</w:t>
                </w:r>
                <w:r w:rsidRPr="0001235E">
                  <w:rPr>
                    <w:szCs w:val="21"/>
                  </w:rPr>
                  <w:t>3：组合风险较大</w:t>
                </w:r>
              </w:p>
            </w:tc>
            <w:tc>
              <w:tcPr>
                <w:tcW w:w="991" w:type="pct"/>
                <w:tcBorders>
                  <w:top w:val="single" w:sz="4" w:space="0" w:color="auto"/>
                  <w:left w:val="single" w:sz="4" w:space="0" w:color="auto"/>
                  <w:bottom w:val="single" w:sz="4" w:space="0" w:color="auto"/>
                  <w:right w:val="single" w:sz="4" w:space="0" w:color="auto"/>
                </w:tcBorders>
                <w:vAlign w:val="center"/>
              </w:tcPr>
              <w:p w:rsidR="0001235E" w:rsidRDefault="0001235E" w:rsidP="007B71C1">
                <w:pPr>
                  <w:ind w:right="-46"/>
                  <w:jc w:val="right"/>
                  <w:rPr>
                    <w:szCs w:val="21"/>
                  </w:rPr>
                </w:pPr>
                <w:r w:rsidRPr="0001235E">
                  <w:rPr>
                    <w:szCs w:val="21"/>
                  </w:rPr>
                  <w:t>204,711,834.92</w:t>
                </w:r>
              </w:p>
            </w:tc>
            <w:tc>
              <w:tcPr>
                <w:tcW w:w="501" w:type="pct"/>
                <w:tcBorders>
                  <w:top w:val="single" w:sz="4" w:space="0" w:color="auto"/>
                  <w:left w:val="single" w:sz="4" w:space="0" w:color="auto"/>
                  <w:bottom w:val="single" w:sz="4" w:space="0" w:color="auto"/>
                  <w:right w:val="single" w:sz="4" w:space="0" w:color="auto"/>
                </w:tcBorders>
                <w:vAlign w:val="center"/>
              </w:tcPr>
              <w:p w:rsidR="0001235E" w:rsidRDefault="0001235E" w:rsidP="007B71C1">
                <w:pPr>
                  <w:jc w:val="right"/>
                  <w:rPr>
                    <w:szCs w:val="21"/>
                  </w:rPr>
                </w:pPr>
                <w:r w:rsidRPr="0001235E">
                  <w:rPr>
                    <w:szCs w:val="21"/>
                  </w:rPr>
                  <w:t>54.07</w:t>
                </w:r>
              </w:p>
            </w:tc>
            <w:tc>
              <w:tcPr>
                <w:tcW w:w="1142" w:type="pct"/>
                <w:tcBorders>
                  <w:top w:val="single" w:sz="4" w:space="0" w:color="auto"/>
                  <w:left w:val="single" w:sz="4" w:space="0" w:color="auto"/>
                  <w:bottom w:val="single" w:sz="4" w:space="0" w:color="auto"/>
                  <w:right w:val="single" w:sz="4" w:space="0" w:color="auto"/>
                </w:tcBorders>
                <w:vAlign w:val="center"/>
              </w:tcPr>
              <w:p w:rsidR="0001235E" w:rsidRDefault="0001235E" w:rsidP="007B71C1">
                <w:pPr>
                  <w:jc w:val="right"/>
                  <w:rPr>
                    <w:szCs w:val="21"/>
                  </w:rPr>
                </w:pPr>
                <w:r>
                  <w:rPr>
                    <w:rFonts w:hint="eastAsia"/>
                    <w:szCs w:val="21"/>
                  </w:rPr>
                  <w:t>  </w:t>
                </w:r>
                <w:r w:rsidRPr="0001235E">
                  <w:rPr>
                    <w:szCs w:val="21"/>
                  </w:rPr>
                  <w:t>32,472,936.33</w:t>
                </w:r>
              </w:p>
            </w:tc>
            <w:tc>
              <w:tcPr>
                <w:tcW w:w="429" w:type="pct"/>
                <w:tcBorders>
                  <w:top w:val="single" w:sz="4" w:space="0" w:color="auto"/>
                  <w:left w:val="single" w:sz="4" w:space="0" w:color="auto"/>
                  <w:bottom w:val="single" w:sz="4" w:space="0" w:color="auto"/>
                  <w:right w:val="single" w:sz="4" w:space="0" w:color="auto"/>
                </w:tcBorders>
                <w:vAlign w:val="center"/>
              </w:tcPr>
              <w:p w:rsidR="0001235E" w:rsidRDefault="0001235E" w:rsidP="007B71C1">
                <w:pPr>
                  <w:jc w:val="right"/>
                  <w:rPr>
                    <w:szCs w:val="21"/>
                  </w:rPr>
                </w:pPr>
                <w:r>
                  <w:rPr>
                    <w:rFonts w:hint="eastAsia"/>
                    <w:szCs w:val="21"/>
                  </w:rPr>
                  <w:t>15.86</w:t>
                </w:r>
              </w:p>
            </w:tc>
            <w:tc>
              <w:tcPr>
                <w:tcW w:w="1000" w:type="pct"/>
                <w:tcBorders>
                  <w:top w:val="single" w:sz="4" w:space="0" w:color="auto"/>
                  <w:left w:val="single" w:sz="4" w:space="0" w:color="auto"/>
                  <w:bottom w:val="single" w:sz="4" w:space="0" w:color="auto"/>
                  <w:right w:val="single" w:sz="4" w:space="0" w:color="auto"/>
                </w:tcBorders>
                <w:vAlign w:val="center"/>
              </w:tcPr>
              <w:p w:rsidR="0001235E" w:rsidRDefault="0001235E" w:rsidP="007B71C1">
                <w:pPr>
                  <w:jc w:val="right"/>
                  <w:rPr>
                    <w:szCs w:val="21"/>
                  </w:rPr>
                </w:pPr>
                <w:r w:rsidRPr="0001235E">
                  <w:rPr>
                    <w:szCs w:val="21"/>
                  </w:rPr>
                  <w:t xml:space="preserve"> 172,238,898.59</w:t>
                </w:r>
              </w:p>
            </w:tc>
          </w:tr>
          <w:tr w:rsidR="00F86127" w:rsidTr="00F86127">
            <w:trPr>
              <w:cantSplit/>
            </w:trPr>
            <w:tc>
              <w:tcPr>
                <w:tcW w:w="937" w:type="pct"/>
                <w:tcBorders>
                  <w:top w:val="single" w:sz="4" w:space="0" w:color="auto"/>
                  <w:left w:val="single" w:sz="4" w:space="0" w:color="auto"/>
                  <w:bottom w:val="single" w:sz="4" w:space="0" w:color="auto"/>
                  <w:right w:val="single" w:sz="4" w:space="0" w:color="auto"/>
                </w:tcBorders>
              </w:tcPr>
              <w:p w:rsidR="00C63BFF" w:rsidRDefault="00C63BFF" w:rsidP="00914C62">
                <w:pPr>
                  <w:autoSpaceDE w:val="0"/>
                  <w:autoSpaceDN w:val="0"/>
                  <w:adjustRightInd w:val="0"/>
                  <w:rPr>
                    <w:szCs w:val="21"/>
                  </w:rPr>
                </w:pPr>
                <w:r>
                  <w:rPr>
                    <w:rFonts w:hint="eastAsia"/>
                    <w:szCs w:val="21"/>
                  </w:rPr>
                  <w:t>单项金额不重大但单独计提坏账准备的其他应收款</w:t>
                </w:r>
              </w:p>
            </w:tc>
            <w:sdt>
              <w:sdtPr>
                <w:rPr>
                  <w:szCs w:val="21"/>
                </w:rPr>
                <w:alias w:val="单项金额不重大但按信用风险特征组合后该组合的风险较大的其他应收款项金额合计"/>
                <w:tag w:val="_GBC_1fb5129403734a55b2492b10631c7dfa"/>
                <w:id w:val="-1383407133"/>
                <w:lock w:val="sdtLocked"/>
              </w:sdtPr>
              <w:sdtEndPr/>
              <w:sdtContent>
                <w:tc>
                  <w:tcPr>
                    <w:tcW w:w="991" w:type="pct"/>
                    <w:tcBorders>
                      <w:top w:val="single" w:sz="4" w:space="0" w:color="auto"/>
                      <w:left w:val="single" w:sz="4" w:space="0" w:color="auto"/>
                      <w:bottom w:val="single" w:sz="4" w:space="0" w:color="auto"/>
                      <w:right w:val="single" w:sz="4" w:space="0" w:color="auto"/>
                    </w:tcBorders>
                    <w:vAlign w:val="center"/>
                  </w:tcPr>
                  <w:p w:rsidR="00C63BFF" w:rsidRDefault="002D66F4" w:rsidP="007B71C1">
                    <w:pPr>
                      <w:jc w:val="right"/>
                      <w:rPr>
                        <w:szCs w:val="21"/>
                      </w:rPr>
                    </w:pPr>
                    <w:r>
                      <w:rPr>
                        <w:szCs w:val="21"/>
                      </w:rPr>
                      <w:t>63,884,001.98</w:t>
                    </w:r>
                  </w:p>
                </w:tc>
              </w:sdtContent>
            </w:sdt>
            <w:sdt>
              <w:sdtPr>
                <w:rPr>
                  <w:szCs w:val="21"/>
                </w:rPr>
                <w:alias w:val="单项金额不重大但按信用风险特征组合后该组合的风险较大的其他应收款项比例"/>
                <w:tag w:val="_GBC_fd4f024a825842a3a3d8ba2adbbde1e9"/>
                <w:id w:val="429390972"/>
                <w:lock w:val="sdtLocked"/>
              </w:sdtPr>
              <w:sdtEndPr/>
              <w:sdtContent>
                <w:tc>
                  <w:tcPr>
                    <w:tcW w:w="501" w:type="pct"/>
                    <w:tcBorders>
                      <w:top w:val="single" w:sz="4" w:space="0" w:color="auto"/>
                      <w:left w:val="single" w:sz="4" w:space="0" w:color="auto"/>
                      <w:bottom w:val="single" w:sz="4" w:space="0" w:color="auto"/>
                      <w:right w:val="single" w:sz="4" w:space="0" w:color="auto"/>
                    </w:tcBorders>
                    <w:vAlign w:val="center"/>
                  </w:tcPr>
                  <w:p w:rsidR="00C63BFF" w:rsidRDefault="002D66F4" w:rsidP="007B71C1">
                    <w:pPr>
                      <w:jc w:val="right"/>
                      <w:rPr>
                        <w:szCs w:val="21"/>
                      </w:rPr>
                    </w:pPr>
                    <w:r>
                      <w:rPr>
                        <w:szCs w:val="21"/>
                      </w:rPr>
                      <w:t>16.87</w:t>
                    </w:r>
                  </w:p>
                </w:tc>
              </w:sdtContent>
            </w:sdt>
            <w:sdt>
              <w:sdtPr>
                <w:rPr>
                  <w:szCs w:val="21"/>
                </w:rPr>
                <w:alias w:val="单项金额不重大但按信用风险特征组合后该组合的风险较大的其他应收款项坏账准备金额"/>
                <w:tag w:val="_GBC_4e08279e47934571b9124b2bae3bc178"/>
                <w:id w:val="2146537898"/>
                <w:lock w:val="sdtLocked"/>
              </w:sdtPr>
              <w:sdtEndPr/>
              <w:sdtContent>
                <w:tc>
                  <w:tcPr>
                    <w:tcW w:w="1142" w:type="pct"/>
                    <w:tcBorders>
                      <w:top w:val="single" w:sz="4" w:space="0" w:color="auto"/>
                      <w:left w:val="single" w:sz="4" w:space="0" w:color="auto"/>
                      <w:bottom w:val="single" w:sz="4" w:space="0" w:color="auto"/>
                      <w:right w:val="single" w:sz="4" w:space="0" w:color="auto"/>
                    </w:tcBorders>
                    <w:vAlign w:val="center"/>
                  </w:tcPr>
                  <w:p w:rsidR="00C63BFF" w:rsidRDefault="002D66F4" w:rsidP="007B71C1">
                    <w:pPr>
                      <w:jc w:val="right"/>
                      <w:rPr>
                        <w:szCs w:val="21"/>
                      </w:rPr>
                    </w:pPr>
                    <w:r>
                      <w:rPr>
                        <w:szCs w:val="21"/>
                      </w:rPr>
                      <w:t>63,884,001.98</w:t>
                    </w:r>
                  </w:p>
                </w:tc>
              </w:sdtContent>
            </w:sdt>
            <w:sdt>
              <w:sdtPr>
                <w:rPr>
                  <w:szCs w:val="21"/>
                </w:rPr>
                <w:alias w:val="单项金额不重大但按信用风险特征组合后该组合的风险较大的其他应收款项坏账准备比例"/>
                <w:tag w:val="_GBC_47697f7b52aa4c76b819e062801b5a96"/>
                <w:id w:val="2002781411"/>
                <w:lock w:val="sdtLocked"/>
              </w:sdtPr>
              <w:sdtEndPr/>
              <w:sdtContent>
                <w:tc>
                  <w:tcPr>
                    <w:tcW w:w="429" w:type="pct"/>
                    <w:tcBorders>
                      <w:top w:val="single" w:sz="4" w:space="0" w:color="auto"/>
                      <w:left w:val="single" w:sz="4" w:space="0" w:color="auto"/>
                      <w:bottom w:val="single" w:sz="4" w:space="0" w:color="auto"/>
                      <w:right w:val="single" w:sz="4" w:space="0" w:color="auto"/>
                    </w:tcBorders>
                    <w:vAlign w:val="center"/>
                  </w:tcPr>
                  <w:p w:rsidR="00C63BFF" w:rsidRDefault="002D66F4" w:rsidP="007B71C1">
                    <w:pPr>
                      <w:jc w:val="right"/>
                      <w:rPr>
                        <w:szCs w:val="21"/>
                      </w:rPr>
                    </w:pPr>
                    <w:r>
                      <w:rPr>
                        <w:szCs w:val="21"/>
                      </w:rPr>
                      <w:t>100.00</w:t>
                    </w:r>
                  </w:p>
                </w:tc>
              </w:sdtContent>
            </w:sdt>
            <w:sdt>
              <w:sdtPr>
                <w:rPr>
                  <w:szCs w:val="21"/>
                </w:rPr>
                <w:alias w:val="单项金额不重大但单独计提坏账准备的其他应收款账面价值"/>
                <w:tag w:val="_GBC_44777549bf5940ff9031fea3c5f363f2"/>
                <w:id w:val="-903527901"/>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C63BFF" w:rsidRDefault="002D66F4" w:rsidP="007B71C1">
                    <w:pPr>
                      <w:ind w:right="420"/>
                      <w:jc w:val="right"/>
                      <w:rPr>
                        <w:szCs w:val="21"/>
                      </w:rPr>
                    </w:pPr>
                    <w:r>
                      <w:rPr>
                        <w:szCs w:val="21"/>
                      </w:rPr>
                      <w:t xml:space="preserve"> </w:t>
                    </w:r>
                  </w:p>
                </w:tc>
              </w:sdtContent>
            </w:sdt>
          </w:tr>
          <w:tr w:rsidR="00F86127" w:rsidRPr="00C63BFF" w:rsidTr="00F86127">
            <w:trPr>
              <w:cantSplit/>
            </w:trPr>
            <w:tc>
              <w:tcPr>
                <w:tcW w:w="937" w:type="pct"/>
                <w:tcBorders>
                  <w:top w:val="single" w:sz="4" w:space="0" w:color="auto"/>
                  <w:left w:val="single" w:sz="4" w:space="0" w:color="auto"/>
                  <w:bottom w:val="single" w:sz="4" w:space="0" w:color="auto"/>
                  <w:right w:val="single" w:sz="4" w:space="0" w:color="auto"/>
                </w:tcBorders>
                <w:vAlign w:val="center"/>
              </w:tcPr>
              <w:p w:rsidR="00C63BFF" w:rsidRDefault="00C63BFF" w:rsidP="00914C62">
                <w:pPr>
                  <w:autoSpaceDE w:val="0"/>
                  <w:autoSpaceDN w:val="0"/>
                  <w:adjustRightInd w:val="0"/>
                  <w:jc w:val="center"/>
                  <w:rPr>
                    <w:szCs w:val="21"/>
                  </w:rPr>
                </w:pPr>
                <w:r>
                  <w:rPr>
                    <w:rFonts w:hint="eastAsia"/>
                    <w:szCs w:val="21"/>
                  </w:rPr>
                  <w:t>合计</w:t>
                </w:r>
              </w:p>
            </w:tc>
            <w:sdt>
              <w:sdtPr>
                <w:rPr>
                  <w:szCs w:val="21"/>
                </w:rPr>
                <w:alias w:val="其他应收款合计"/>
                <w:tag w:val="_GBC_fb21072403534d1d85af5d047b577c5e"/>
                <w:id w:val="-2067410164"/>
                <w:lock w:val="sdtLocked"/>
              </w:sdtPr>
              <w:sdtEndPr/>
              <w:sdtContent>
                <w:tc>
                  <w:tcPr>
                    <w:tcW w:w="991" w:type="pct"/>
                    <w:tcBorders>
                      <w:top w:val="single" w:sz="4" w:space="0" w:color="auto"/>
                      <w:left w:val="single" w:sz="4" w:space="0" w:color="auto"/>
                      <w:bottom w:val="single" w:sz="4" w:space="0" w:color="auto"/>
                      <w:right w:val="single" w:sz="4" w:space="0" w:color="auto"/>
                    </w:tcBorders>
                    <w:vAlign w:val="center"/>
                  </w:tcPr>
                  <w:p w:rsidR="00C63BFF" w:rsidRDefault="002D66F4" w:rsidP="007B71C1">
                    <w:pPr>
                      <w:jc w:val="right"/>
                      <w:rPr>
                        <w:szCs w:val="21"/>
                      </w:rPr>
                    </w:pPr>
                    <w:r>
                      <w:rPr>
                        <w:szCs w:val="21"/>
                      </w:rPr>
                      <w:t>378,580,300.32</w:t>
                    </w:r>
                  </w:p>
                </w:tc>
              </w:sdtContent>
            </w:sdt>
            <w:tc>
              <w:tcPr>
                <w:tcW w:w="501" w:type="pct"/>
                <w:tcBorders>
                  <w:top w:val="single" w:sz="4" w:space="0" w:color="auto"/>
                  <w:left w:val="single" w:sz="4" w:space="0" w:color="auto"/>
                  <w:bottom w:val="single" w:sz="4" w:space="0" w:color="auto"/>
                  <w:right w:val="single" w:sz="4" w:space="0" w:color="auto"/>
                </w:tcBorders>
                <w:vAlign w:val="center"/>
              </w:tcPr>
              <w:p w:rsidR="00C63BFF" w:rsidRDefault="00C63BFF" w:rsidP="007B71C1">
                <w:pPr>
                  <w:jc w:val="right"/>
                  <w:rPr>
                    <w:szCs w:val="21"/>
                  </w:rPr>
                </w:pPr>
                <w:r>
                  <w:rPr>
                    <w:rFonts w:hint="eastAsia"/>
                    <w:szCs w:val="21"/>
                  </w:rPr>
                  <w:t>/</w:t>
                </w:r>
              </w:p>
            </w:tc>
            <w:sdt>
              <w:sdtPr>
                <w:rPr>
                  <w:szCs w:val="21"/>
                </w:rPr>
                <w:alias w:val="其他应收款计提的坏账准备余额"/>
                <w:tag w:val="_GBC_5478af0f8bfd491fa6bd33676c8dfd9a"/>
                <w:id w:val="-460656402"/>
                <w:lock w:val="sdtLocked"/>
              </w:sdtPr>
              <w:sdtEndPr/>
              <w:sdtContent>
                <w:tc>
                  <w:tcPr>
                    <w:tcW w:w="1142" w:type="pct"/>
                    <w:tcBorders>
                      <w:top w:val="single" w:sz="4" w:space="0" w:color="auto"/>
                      <w:left w:val="single" w:sz="4" w:space="0" w:color="auto"/>
                      <w:bottom w:val="single" w:sz="4" w:space="0" w:color="auto"/>
                      <w:right w:val="single" w:sz="4" w:space="0" w:color="auto"/>
                    </w:tcBorders>
                    <w:vAlign w:val="center"/>
                  </w:tcPr>
                  <w:p w:rsidR="00C63BFF" w:rsidRDefault="002D66F4" w:rsidP="007B71C1">
                    <w:pPr>
                      <w:jc w:val="right"/>
                      <w:rPr>
                        <w:szCs w:val="21"/>
                      </w:rPr>
                    </w:pPr>
                    <w:r>
                      <w:rPr>
                        <w:szCs w:val="21"/>
                      </w:rPr>
                      <w:t>98,556,627.58</w:t>
                    </w:r>
                  </w:p>
                </w:tc>
              </w:sdtContent>
            </w:sdt>
            <w:tc>
              <w:tcPr>
                <w:tcW w:w="429" w:type="pct"/>
                <w:tcBorders>
                  <w:top w:val="single" w:sz="4" w:space="0" w:color="auto"/>
                  <w:left w:val="single" w:sz="4" w:space="0" w:color="auto"/>
                  <w:bottom w:val="single" w:sz="4" w:space="0" w:color="auto"/>
                  <w:right w:val="single" w:sz="4" w:space="0" w:color="auto"/>
                </w:tcBorders>
                <w:vAlign w:val="center"/>
              </w:tcPr>
              <w:p w:rsidR="00C63BFF" w:rsidRDefault="00C63BFF" w:rsidP="007B71C1">
                <w:pPr>
                  <w:jc w:val="right"/>
                  <w:rPr>
                    <w:szCs w:val="21"/>
                  </w:rPr>
                </w:pPr>
                <w:r>
                  <w:rPr>
                    <w:rFonts w:hint="eastAsia"/>
                    <w:szCs w:val="21"/>
                  </w:rPr>
                  <w:t>/</w:t>
                </w:r>
              </w:p>
            </w:tc>
            <w:sdt>
              <w:sdtPr>
                <w:rPr>
                  <w:szCs w:val="21"/>
                </w:rPr>
                <w:alias w:val="其他应收款账面价值合计"/>
                <w:tag w:val="_GBC_edb3e99ed5eb4e51b1f41408c46be2c1"/>
                <w:id w:val="1064143944"/>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C63BFF" w:rsidRDefault="002D66F4" w:rsidP="007B71C1">
                    <w:pPr>
                      <w:jc w:val="right"/>
                      <w:rPr>
                        <w:szCs w:val="21"/>
                      </w:rPr>
                    </w:pPr>
                    <w:r>
                      <w:rPr>
                        <w:szCs w:val="21"/>
                      </w:rPr>
                      <w:t>280,023,672.74</w:t>
                    </w:r>
                  </w:p>
                </w:tc>
              </w:sdtContent>
            </w:sdt>
          </w:tr>
        </w:tbl>
        <w:p w:rsidR="00C63BFF" w:rsidRDefault="00C63BFF"/>
        <w:tbl>
          <w:tblPr>
            <w:tblStyle w:val="g2"/>
            <w:tblW w:w="5578" w:type="pct"/>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844"/>
            <w:gridCol w:w="1985"/>
            <w:gridCol w:w="994"/>
            <w:gridCol w:w="2266"/>
            <w:gridCol w:w="990"/>
            <w:gridCol w:w="1844"/>
          </w:tblGrid>
          <w:tr w:rsidR="00C63BFF" w:rsidTr="00F86127">
            <w:trPr>
              <w:cantSplit/>
              <w:trHeight w:val="280"/>
            </w:trPr>
            <w:tc>
              <w:tcPr>
                <w:tcW w:w="929" w:type="pct"/>
                <w:vMerge w:val="restart"/>
                <w:tcBorders>
                  <w:top w:val="single" w:sz="4" w:space="0" w:color="auto"/>
                  <w:left w:val="single" w:sz="4" w:space="0" w:color="auto"/>
                  <w:right w:val="single" w:sz="4" w:space="0" w:color="auto"/>
                </w:tcBorders>
                <w:vAlign w:val="center"/>
              </w:tcPr>
              <w:p w:rsidR="00C63BFF" w:rsidRDefault="00C63BFF" w:rsidP="00914C62">
                <w:pPr>
                  <w:jc w:val="center"/>
                  <w:rPr>
                    <w:szCs w:val="21"/>
                  </w:rPr>
                </w:pPr>
                <w:r>
                  <w:rPr>
                    <w:rFonts w:hint="eastAsia"/>
                    <w:szCs w:val="21"/>
                  </w:rPr>
                  <w:t>类别</w:t>
                </w:r>
              </w:p>
            </w:tc>
            <w:tc>
              <w:tcPr>
                <w:tcW w:w="4071" w:type="pct"/>
                <w:gridSpan w:val="5"/>
                <w:tcBorders>
                  <w:top w:val="single" w:sz="4" w:space="0" w:color="auto"/>
                  <w:left w:val="single" w:sz="4" w:space="0" w:color="auto"/>
                  <w:right w:val="single" w:sz="4" w:space="0" w:color="auto"/>
                </w:tcBorders>
                <w:vAlign w:val="center"/>
              </w:tcPr>
              <w:p w:rsidR="00C63BFF" w:rsidRDefault="00C63BFF" w:rsidP="00914C62">
                <w:pPr>
                  <w:jc w:val="center"/>
                  <w:rPr>
                    <w:szCs w:val="21"/>
                  </w:rPr>
                </w:pPr>
                <w:r>
                  <w:rPr>
                    <w:rFonts w:hint="eastAsia"/>
                    <w:szCs w:val="21"/>
                  </w:rPr>
                  <w:t>期初余额</w:t>
                </w:r>
              </w:p>
            </w:tc>
          </w:tr>
          <w:tr w:rsidR="002D66F4" w:rsidTr="00F86127">
            <w:trPr>
              <w:cantSplit/>
              <w:trHeight w:val="149"/>
            </w:trPr>
            <w:tc>
              <w:tcPr>
                <w:tcW w:w="929" w:type="pct"/>
                <w:vMerge/>
                <w:tcBorders>
                  <w:left w:val="single" w:sz="4" w:space="0" w:color="auto"/>
                  <w:right w:val="single" w:sz="4" w:space="0" w:color="auto"/>
                </w:tcBorders>
                <w:vAlign w:val="center"/>
              </w:tcPr>
              <w:p w:rsidR="00C63BFF" w:rsidRDefault="00C63BFF" w:rsidP="00914C62">
                <w:pPr>
                  <w:rPr>
                    <w:szCs w:val="21"/>
                  </w:rPr>
                </w:pPr>
              </w:p>
            </w:tc>
            <w:tc>
              <w:tcPr>
                <w:tcW w:w="1501" w:type="pct"/>
                <w:gridSpan w:val="2"/>
                <w:tcBorders>
                  <w:top w:val="single" w:sz="4" w:space="0" w:color="auto"/>
                  <w:left w:val="single" w:sz="4" w:space="0" w:color="auto"/>
                  <w:bottom w:val="single" w:sz="4" w:space="0" w:color="auto"/>
                  <w:right w:val="single" w:sz="4" w:space="0" w:color="auto"/>
                </w:tcBorders>
                <w:vAlign w:val="center"/>
              </w:tcPr>
              <w:p w:rsidR="00C63BFF" w:rsidRDefault="00C63BFF" w:rsidP="00914C62">
                <w:pPr>
                  <w:jc w:val="center"/>
                  <w:rPr>
                    <w:szCs w:val="21"/>
                  </w:rPr>
                </w:pPr>
                <w:r>
                  <w:rPr>
                    <w:rFonts w:hint="eastAsia"/>
                    <w:szCs w:val="21"/>
                  </w:rPr>
                  <w:t>账面余额</w:t>
                </w:r>
              </w:p>
            </w:tc>
            <w:tc>
              <w:tcPr>
                <w:tcW w:w="1641" w:type="pct"/>
                <w:gridSpan w:val="2"/>
                <w:tcBorders>
                  <w:top w:val="single" w:sz="4" w:space="0" w:color="auto"/>
                  <w:left w:val="single" w:sz="4" w:space="0" w:color="auto"/>
                  <w:bottom w:val="single" w:sz="4" w:space="0" w:color="auto"/>
                  <w:right w:val="single" w:sz="4" w:space="0" w:color="auto"/>
                </w:tcBorders>
                <w:vAlign w:val="center"/>
              </w:tcPr>
              <w:p w:rsidR="00C63BFF" w:rsidRDefault="00C63BFF" w:rsidP="00914C62">
                <w:pPr>
                  <w:jc w:val="center"/>
                  <w:rPr>
                    <w:szCs w:val="21"/>
                  </w:rPr>
                </w:pPr>
                <w:r>
                  <w:rPr>
                    <w:rFonts w:hint="eastAsia"/>
                    <w:szCs w:val="21"/>
                  </w:rPr>
                  <w:t>坏账准备</w:t>
                </w:r>
              </w:p>
            </w:tc>
            <w:tc>
              <w:tcPr>
                <w:tcW w:w="929" w:type="pct"/>
                <w:vMerge w:val="restart"/>
                <w:tcBorders>
                  <w:top w:val="single" w:sz="4" w:space="0" w:color="auto"/>
                  <w:left w:val="single" w:sz="4" w:space="0" w:color="auto"/>
                  <w:right w:val="single" w:sz="4" w:space="0" w:color="auto"/>
                </w:tcBorders>
                <w:vAlign w:val="center"/>
              </w:tcPr>
              <w:p w:rsidR="00C63BFF" w:rsidRDefault="00C63BFF" w:rsidP="00914C62">
                <w:pPr>
                  <w:jc w:val="center"/>
                  <w:rPr>
                    <w:szCs w:val="21"/>
                  </w:rPr>
                </w:pPr>
                <w:r>
                  <w:rPr>
                    <w:rFonts w:hint="eastAsia"/>
                    <w:szCs w:val="21"/>
                  </w:rPr>
                  <w:t>账面</w:t>
                </w:r>
              </w:p>
              <w:p w:rsidR="00C63BFF" w:rsidRDefault="00C63BFF" w:rsidP="00914C62">
                <w:pPr>
                  <w:jc w:val="center"/>
                  <w:rPr>
                    <w:szCs w:val="21"/>
                  </w:rPr>
                </w:pPr>
                <w:r>
                  <w:rPr>
                    <w:rFonts w:hint="eastAsia"/>
                    <w:szCs w:val="21"/>
                  </w:rPr>
                  <w:t>价值</w:t>
                </w:r>
              </w:p>
            </w:tc>
          </w:tr>
          <w:tr w:rsidR="002D66F4" w:rsidTr="00F86127">
            <w:trPr>
              <w:cantSplit/>
              <w:trHeight w:val="134"/>
            </w:trPr>
            <w:tc>
              <w:tcPr>
                <w:tcW w:w="929" w:type="pct"/>
                <w:vMerge/>
                <w:tcBorders>
                  <w:left w:val="single" w:sz="4" w:space="0" w:color="auto"/>
                  <w:bottom w:val="single" w:sz="4" w:space="0" w:color="auto"/>
                  <w:right w:val="single" w:sz="4" w:space="0" w:color="auto"/>
                </w:tcBorders>
                <w:vAlign w:val="center"/>
              </w:tcPr>
              <w:p w:rsidR="00C63BFF" w:rsidRDefault="00C63BFF" w:rsidP="00914C62">
                <w:pPr>
                  <w:rPr>
                    <w:szCs w:val="21"/>
                  </w:rPr>
                </w:pPr>
              </w:p>
            </w:tc>
            <w:tc>
              <w:tcPr>
                <w:tcW w:w="1000" w:type="pct"/>
                <w:tcBorders>
                  <w:top w:val="single" w:sz="4" w:space="0" w:color="auto"/>
                  <w:left w:val="single" w:sz="4" w:space="0" w:color="auto"/>
                  <w:bottom w:val="single" w:sz="4" w:space="0" w:color="auto"/>
                  <w:right w:val="single" w:sz="4" w:space="0" w:color="auto"/>
                </w:tcBorders>
                <w:vAlign w:val="center"/>
              </w:tcPr>
              <w:p w:rsidR="00C63BFF" w:rsidRDefault="00C63BFF" w:rsidP="00914C62">
                <w:pPr>
                  <w:jc w:val="center"/>
                  <w:rPr>
                    <w:szCs w:val="21"/>
                  </w:rPr>
                </w:pPr>
                <w:r>
                  <w:rPr>
                    <w:rFonts w:hint="eastAsia"/>
                    <w:szCs w:val="21"/>
                  </w:rPr>
                  <w:t>金额</w:t>
                </w:r>
              </w:p>
            </w:tc>
            <w:tc>
              <w:tcPr>
                <w:tcW w:w="501" w:type="pct"/>
                <w:tcBorders>
                  <w:top w:val="single" w:sz="4" w:space="0" w:color="auto"/>
                  <w:left w:val="single" w:sz="4" w:space="0" w:color="auto"/>
                  <w:bottom w:val="single" w:sz="4" w:space="0" w:color="auto"/>
                  <w:right w:val="single" w:sz="4" w:space="0" w:color="auto"/>
                </w:tcBorders>
                <w:vAlign w:val="center"/>
              </w:tcPr>
              <w:p w:rsidR="00C63BFF" w:rsidRDefault="00C63BFF" w:rsidP="00914C62">
                <w:pPr>
                  <w:jc w:val="center"/>
                  <w:rPr>
                    <w:szCs w:val="21"/>
                  </w:rPr>
                </w:pPr>
                <w:r>
                  <w:rPr>
                    <w:rFonts w:hint="eastAsia"/>
                    <w:szCs w:val="21"/>
                  </w:rPr>
                  <w:t>比例</w:t>
                </w:r>
                <w:r>
                  <w:rPr>
                    <w:szCs w:val="21"/>
                  </w:rPr>
                  <w:t>(%)</w:t>
                </w:r>
              </w:p>
            </w:tc>
            <w:tc>
              <w:tcPr>
                <w:tcW w:w="1142" w:type="pct"/>
                <w:tcBorders>
                  <w:top w:val="single" w:sz="4" w:space="0" w:color="auto"/>
                  <w:left w:val="single" w:sz="4" w:space="0" w:color="auto"/>
                  <w:bottom w:val="single" w:sz="4" w:space="0" w:color="auto"/>
                  <w:right w:val="single" w:sz="4" w:space="0" w:color="auto"/>
                </w:tcBorders>
                <w:vAlign w:val="center"/>
              </w:tcPr>
              <w:p w:rsidR="00C63BFF" w:rsidRDefault="00C63BFF" w:rsidP="00914C62">
                <w:pPr>
                  <w:jc w:val="center"/>
                  <w:rPr>
                    <w:szCs w:val="21"/>
                  </w:rPr>
                </w:pPr>
                <w:r>
                  <w:rPr>
                    <w:rFonts w:hint="eastAsia"/>
                    <w:szCs w:val="21"/>
                  </w:rPr>
                  <w:t>金额</w:t>
                </w:r>
              </w:p>
            </w:tc>
            <w:tc>
              <w:tcPr>
                <w:tcW w:w="499" w:type="pct"/>
                <w:tcBorders>
                  <w:top w:val="single" w:sz="4" w:space="0" w:color="auto"/>
                  <w:left w:val="single" w:sz="4" w:space="0" w:color="auto"/>
                  <w:bottom w:val="single" w:sz="4" w:space="0" w:color="auto"/>
                  <w:right w:val="single" w:sz="4" w:space="0" w:color="auto"/>
                </w:tcBorders>
                <w:vAlign w:val="center"/>
              </w:tcPr>
              <w:p w:rsidR="00C63BFF" w:rsidRDefault="00C63BFF" w:rsidP="00914C62">
                <w:pPr>
                  <w:jc w:val="center"/>
                  <w:rPr>
                    <w:szCs w:val="21"/>
                  </w:rPr>
                </w:pPr>
                <w:r>
                  <w:rPr>
                    <w:rFonts w:hint="eastAsia"/>
                    <w:szCs w:val="21"/>
                  </w:rPr>
                  <w:t>计提比例</w:t>
                </w:r>
                <w:r>
                  <w:rPr>
                    <w:szCs w:val="21"/>
                  </w:rPr>
                  <w:t>(%)</w:t>
                </w:r>
              </w:p>
            </w:tc>
            <w:tc>
              <w:tcPr>
                <w:tcW w:w="929" w:type="pct"/>
                <w:vMerge/>
                <w:tcBorders>
                  <w:left w:val="single" w:sz="4" w:space="0" w:color="auto"/>
                  <w:bottom w:val="single" w:sz="4" w:space="0" w:color="auto"/>
                  <w:right w:val="single" w:sz="4" w:space="0" w:color="auto"/>
                </w:tcBorders>
                <w:vAlign w:val="center"/>
              </w:tcPr>
              <w:p w:rsidR="00C63BFF" w:rsidRDefault="00C63BFF" w:rsidP="00914C62">
                <w:pPr>
                  <w:jc w:val="center"/>
                  <w:rPr>
                    <w:szCs w:val="21"/>
                  </w:rPr>
                </w:pPr>
              </w:p>
            </w:tc>
          </w:tr>
          <w:tr w:rsidR="002D66F4" w:rsidTr="00F86127">
            <w:trPr>
              <w:cantSplit/>
              <w:trHeight w:val="1344"/>
            </w:trPr>
            <w:tc>
              <w:tcPr>
                <w:tcW w:w="929" w:type="pct"/>
                <w:tcBorders>
                  <w:top w:val="single" w:sz="4" w:space="0" w:color="auto"/>
                  <w:left w:val="single" w:sz="4" w:space="0" w:color="auto"/>
                  <w:bottom w:val="single" w:sz="4" w:space="0" w:color="auto"/>
                  <w:right w:val="single" w:sz="4" w:space="0" w:color="auto"/>
                </w:tcBorders>
              </w:tcPr>
              <w:p w:rsidR="00C63BFF" w:rsidRDefault="00C63BFF" w:rsidP="00914C62">
                <w:pPr>
                  <w:autoSpaceDE w:val="0"/>
                  <w:autoSpaceDN w:val="0"/>
                  <w:adjustRightInd w:val="0"/>
                  <w:rPr>
                    <w:szCs w:val="21"/>
                  </w:rPr>
                </w:pPr>
                <w:r>
                  <w:rPr>
                    <w:rFonts w:hint="eastAsia"/>
                    <w:szCs w:val="21"/>
                  </w:rPr>
                  <w:t>单项金额重大并单独计提坏账准备的其他应收款</w:t>
                </w:r>
              </w:p>
            </w:tc>
            <w:tc>
              <w:tcPr>
                <w:tcW w:w="1000" w:type="pct"/>
                <w:tcBorders>
                  <w:top w:val="single" w:sz="4" w:space="0" w:color="auto"/>
                  <w:left w:val="single" w:sz="4" w:space="0" w:color="auto"/>
                  <w:bottom w:val="single" w:sz="4" w:space="0" w:color="auto"/>
                  <w:right w:val="single" w:sz="4" w:space="0" w:color="auto"/>
                </w:tcBorders>
              </w:tcPr>
              <w:p w:rsidR="00C63BFF" w:rsidRDefault="00C63BFF" w:rsidP="00914C62">
                <w:pPr>
                  <w:jc w:val="right"/>
                  <w:rPr>
                    <w:szCs w:val="21"/>
                  </w:rPr>
                </w:pPr>
              </w:p>
            </w:tc>
            <w:tc>
              <w:tcPr>
                <w:tcW w:w="501" w:type="pct"/>
                <w:tcBorders>
                  <w:top w:val="single" w:sz="4" w:space="0" w:color="auto"/>
                  <w:left w:val="single" w:sz="4" w:space="0" w:color="auto"/>
                  <w:bottom w:val="single" w:sz="4" w:space="0" w:color="auto"/>
                  <w:right w:val="single" w:sz="4" w:space="0" w:color="auto"/>
                </w:tcBorders>
              </w:tcPr>
              <w:p w:rsidR="00C63BFF" w:rsidRDefault="00C63BFF" w:rsidP="00914C62">
                <w:pPr>
                  <w:jc w:val="right"/>
                  <w:rPr>
                    <w:szCs w:val="21"/>
                  </w:rPr>
                </w:pPr>
              </w:p>
            </w:tc>
            <w:tc>
              <w:tcPr>
                <w:tcW w:w="1142" w:type="pct"/>
                <w:tcBorders>
                  <w:top w:val="single" w:sz="4" w:space="0" w:color="auto"/>
                  <w:left w:val="single" w:sz="4" w:space="0" w:color="auto"/>
                  <w:bottom w:val="single" w:sz="4" w:space="0" w:color="auto"/>
                  <w:right w:val="single" w:sz="4" w:space="0" w:color="auto"/>
                </w:tcBorders>
              </w:tcPr>
              <w:p w:rsidR="00C63BFF" w:rsidRDefault="00C63BFF" w:rsidP="00914C62">
                <w:pPr>
                  <w:jc w:val="right"/>
                  <w:rPr>
                    <w:szCs w:val="21"/>
                  </w:rPr>
                </w:pPr>
              </w:p>
            </w:tc>
            <w:tc>
              <w:tcPr>
                <w:tcW w:w="499" w:type="pct"/>
                <w:tcBorders>
                  <w:top w:val="single" w:sz="4" w:space="0" w:color="auto"/>
                  <w:left w:val="single" w:sz="4" w:space="0" w:color="auto"/>
                  <w:bottom w:val="single" w:sz="4" w:space="0" w:color="auto"/>
                  <w:right w:val="single" w:sz="4" w:space="0" w:color="auto"/>
                </w:tcBorders>
              </w:tcPr>
              <w:p w:rsidR="00C63BFF" w:rsidRDefault="00C63BFF" w:rsidP="00914C62">
                <w:pPr>
                  <w:jc w:val="right"/>
                  <w:rPr>
                    <w:szCs w:val="21"/>
                  </w:rPr>
                </w:pPr>
              </w:p>
            </w:tc>
            <w:tc>
              <w:tcPr>
                <w:tcW w:w="929" w:type="pct"/>
                <w:tcBorders>
                  <w:top w:val="single" w:sz="4" w:space="0" w:color="auto"/>
                  <w:left w:val="single" w:sz="4" w:space="0" w:color="auto"/>
                  <w:bottom w:val="single" w:sz="4" w:space="0" w:color="auto"/>
                  <w:right w:val="single" w:sz="4" w:space="0" w:color="auto"/>
                </w:tcBorders>
              </w:tcPr>
              <w:p w:rsidR="00C63BFF" w:rsidRDefault="00C63BFF" w:rsidP="00914C62">
                <w:pPr>
                  <w:jc w:val="right"/>
                  <w:rPr>
                    <w:szCs w:val="21"/>
                  </w:rPr>
                </w:pPr>
              </w:p>
            </w:tc>
          </w:tr>
          <w:tr w:rsidR="002D66F4" w:rsidTr="00F86127">
            <w:trPr>
              <w:cantSplit/>
              <w:trHeight w:val="1344"/>
            </w:trPr>
            <w:tc>
              <w:tcPr>
                <w:tcW w:w="929" w:type="pct"/>
                <w:tcBorders>
                  <w:top w:val="single" w:sz="4" w:space="0" w:color="auto"/>
                  <w:left w:val="single" w:sz="4" w:space="0" w:color="auto"/>
                  <w:bottom w:val="single" w:sz="4" w:space="0" w:color="auto"/>
                  <w:right w:val="single" w:sz="4" w:space="0" w:color="auto"/>
                </w:tcBorders>
              </w:tcPr>
              <w:p w:rsidR="00C63BFF" w:rsidRDefault="00C63BFF" w:rsidP="00914C62">
                <w:pPr>
                  <w:autoSpaceDE w:val="0"/>
                  <w:autoSpaceDN w:val="0"/>
                  <w:adjustRightInd w:val="0"/>
                  <w:rPr>
                    <w:szCs w:val="21"/>
                  </w:rPr>
                </w:pPr>
                <w:r>
                  <w:rPr>
                    <w:rFonts w:hint="eastAsia"/>
                    <w:szCs w:val="21"/>
                  </w:rPr>
                  <w:lastRenderedPageBreak/>
                  <w:t>按信用风险特征组合计提坏账准备的其他应收款</w:t>
                </w:r>
              </w:p>
            </w:tc>
            <w:tc>
              <w:tcPr>
                <w:tcW w:w="1000" w:type="pct"/>
                <w:tcBorders>
                  <w:top w:val="single" w:sz="4" w:space="0" w:color="auto"/>
                  <w:left w:val="single" w:sz="4" w:space="0" w:color="auto"/>
                  <w:bottom w:val="single" w:sz="4" w:space="0" w:color="auto"/>
                  <w:right w:val="single" w:sz="4" w:space="0" w:color="auto"/>
                </w:tcBorders>
                <w:vAlign w:val="center"/>
              </w:tcPr>
              <w:p w:rsidR="00C63BFF" w:rsidRDefault="002D66F4" w:rsidP="0001235E">
                <w:pPr>
                  <w:ind w:right="-32"/>
                  <w:jc w:val="right"/>
                  <w:rPr>
                    <w:szCs w:val="21"/>
                  </w:rPr>
                </w:pPr>
                <w:r w:rsidRPr="002D66F4">
                  <w:rPr>
                    <w:szCs w:val="21"/>
                  </w:rPr>
                  <w:t>281,084,805.21</w:t>
                </w:r>
              </w:p>
            </w:tc>
            <w:tc>
              <w:tcPr>
                <w:tcW w:w="501" w:type="pct"/>
                <w:tcBorders>
                  <w:top w:val="single" w:sz="4" w:space="0" w:color="auto"/>
                  <w:left w:val="single" w:sz="4" w:space="0" w:color="auto"/>
                  <w:bottom w:val="single" w:sz="4" w:space="0" w:color="auto"/>
                  <w:right w:val="single" w:sz="4" w:space="0" w:color="auto"/>
                </w:tcBorders>
                <w:vAlign w:val="center"/>
              </w:tcPr>
              <w:p w:rsidR="00C63BFF" w:rsidRDefault="002D66F4" w:rsidP="002D66F4">
                <w:pPr>
                  <w:jc w:val="right"/>
                  <w:rPr>
                    <w:szCs w:val="21"/>
                  </w:rPr>
                </w:pPr>
                <w:r w:rsidRPr="002D66F4">
                  <w:rPr>
                    <w:szCs w:val="21"/>
                  </w:rPr>
                  <w:t xml:space="preserve"> 81.80</w:t>
                </w:r>
              </w:p>
            </w:tc>
            <w:tc>
              <w:tcPr>
                <w:tcW w:w="1142" w:type="pct"/>
                <w:tcBorders>
                  <w:top w:val="single" w:sz="4" w:space="0" w:color="auto"/>
                  <w:left w:val="single" w:sz="4" w:space="0" w:color="auto"/>
                  <w:bottom w:val="single" w:sz="4" w:space="0" w:color="auto"/>
                  <w:right w:val="single" w:sz="4" w:space="0" w:color="auto"/>
                </w:tcBorders>
                <w:vAlign w:val="center"/>
              </w:tcPr>
              <w:p w:rsidR="00C63BFF" w:rsidRDefault="002D66F4" w:rsidP="0001235E">
                <w:pPr>
                  <w:ind w:right="-31"/>
                  <w:jc w:val="right"/>
                  <w:rPr>
                    <w:szCs w:val="21"/>
                  </w:rPr>
                </w:pPr>
                <w:r>
                  <w:rPr>
                    <w:rFonts w:hint="eastAsia"/>
                    <w:szCs w:val="21"/>
                  </w:rPr>
                  <w:t> </w:t>
                </w:r>
                <w:r w:rsidRPr="002D66F4">
                  <w:rPr>
                    <w:szCs w:val="21"/>
                  </w:rPr>
                  <w:t xml:space="preserve"> 34,657,507.23</w:t>
                </w:r>
              </w:p>
            </w:tc>
            <w:tc>
              <w:tcPr>
                <w:tcW w:w="499" w:type="pct"/>
                <w:tcBorders>
                  <w:top w:val="single" w:sz="4" w:space="0" w:color="auto"/>
                  <w:left w:val="single" w:sz="4" w:space="0" w:color="auto"/>
                  <w:bottom w:val="single" w:sz="4" w:space="0" w:color="auto"/>
                  <w:right w:val="single" w:sz="4" w:space="0" w:color="auto"/>
                </w:tcBorders>
                <w:vAlign w:val="center"/>
              </w:tcPr>
              <w:p w:rsidR="00C63BFF" w:rsidRDefault="00C63BFF" w:rsidP="00B258A6">
                <w:pPr>
                  <w:ind w:right="90"/>
                  <w:jc w:val="right"/>
                  <w:rPr>
                    <w:szCs w:val="21"/>
                  </w:rPr>
                </w:pPr>
              </w:p>
            </w:tc>
            <w:tc>
              <w:tcPr>
                <w:tcW w:w="929" w:type="pct"/>
                <w:tcBorders>
                  <w:top w:val="single" w:sz="4" w:space="0" w:color="auto"/>
                  <w:left w:val="single" w:sz="4" w:space="0" w:color="auto"/>
                  <w:bottom w:val="single" w:sz="4" w:space="0" w:color="auto"/>
                  <w:right w:val="single" w:sz="4" w:space="0" w:color="auto"/>
                </w:tcBorders>
                <w:vAlign w:val="center"/>
              </w:tcPr>
              <w:p w:rsidR="00C63BFF" w:rsidRDefault="002D66F4" w:rsidP="002D66F4">
                <w:pPr>
                  <w:jc w:val="right"/>
                  <w:rPr>
                    <w:szCs w:val="21"/>
                  </w:rPr>
                </w:pPr>
                <w:r w:rsidRPr="002D66F4">
                  <w:rPr>
                    <w:szCs w:val="21"/>
                  </w:rPr>
                  <w:t>246,427,297.98</w:t>
                </w:r>
              </w:p>
            </w:tc>
          </w:tr>
          <w:tr w:rsidR="0001235E" w:rsidTr="00F86127">
            <w:trPr>
              <w:cantSplit/>
              <w:trHeight w:val="1344"/>
            </w:trPr>
            <w:tc>
              <w:tcPr>
                <w:tcW w:w="929" w:type="pct"/>
                <w:tcBorders>
                  <w:top w:val="single" w:sz="4" w:space="0" w:color="auto"/>
                  <w:left w:val="single" w:sz="4" w:space="0" w:color="auto"/>
                  <w:bottom w:val="single" w:sz="4" w:space="0" w:color="auto"/>
                  <w:right w:val="single" w:sz="4" w:space="0" w:color="auto"/>
                </w:tcBorders>
              </w:tcPr>
              <w:p w:rsidR="0001235E" w:rsidRDefault="0001235E" w:rsidP="00914C62">
                <w:pPr>
                  <w:autoSpaceDE w:val="0"/>
                  <w:autoSpaceDN w:val="0"/>
                  <w:adjustRightInd w:val="0"/>
                  <w:rPr>
                    <w:szCs w:val="21"/>
                  </w:rPr>
                </w:pPr>
                <w:r w:rsidRPr="0001235E">
                  <w:rPr>
                    <w:rFonts w:hint="eastAsia"/>
                    <w:szCs w:val="21"/>
                  </w:rPr>
                  <w:t>组合</w:t>
                </w:r>
                <w:r w:rsidRPr="0001235E">
                  <w:rPr>
                    <w:szCs w:val="21"/>
                  </w:rPr>
                  <w:t>1：单项金额重大但组合风险较小</w:t>
                </w:r>
              </w:p>
            </w:tc>
            <w:tc>
              <w:tcPr>
                <w:tcW w:w="1000" w:type="pct"/>
                <w:tcBorders>
                  <w:top w:val="single" w:sz="4" w:space="0" w:color="auto"/>
                  <w:left w:val="single" w:sz="4" w:space="0" w:color="auto"/>
                  <w:bottom w:val="single" w:sz="4" w:space="0" w:color="auto"/>
                  <w:right w:val="single" w:sz="4" w:space="0" w:color="auto"/>
                </w:tcBorders>
                <w:vAlign w:val="center"/>
              </w:tcPr>
              <w:p w:rsidR="0001235E" w:rsidRPr="002D66F4" w:rsidRDefault="0001235E" w:rsidP="0001235E">
                <w:pPr>
                  <w:ind w:right="210"/>
                  <w:jc w:val="right"/>
                  <w:rPr>
                    <w:szCs w:val="21"/>
                  </w:rPr>
                </w:pPr>
                <w:r w:rsidRPr="0001235E">
                  <w:rPr>
                    <w:szCs w:val="21"/>
                  </w:rPr>
                  <w:t>97,354,992.63</w:t>
                </w:r>
              </w:p>
            </w:tc>
            <w:tc>
              <w:tcPr>
                <w:tcW w:w="501" w:type="pct"/>
                <w:tcBorders>
                  <w:top w:val="single" w:sz="4" w:space="0" w:color="auto"/>
                  <w:left w:val="single" w:sz="4" w:space="0" w:color="auto"/>
                  <w:bottom w:val="single" w:sz="4" w:space="0" w:color="auto"/>
                  <w:right w:val="single" w:sz="4" w:space="0" w:color="auto"/>
                </w:tcBorders>
                <w:vAlign w:val="center"/>
              </w:tcPr>
              <w:p w:rsidR="0001235E" w:rsidRPr="002D66F4" w:rsidRDefault="0001235E" w:rsidP="0001235E">
                <w:pPr>
                  <w:ind w:right="-31"/>
                  <w:jc w:val="right"/>
                  <w:rPr>
                    <w:szCs w:val="21"/>
                  </w:rPr>
                </w:pPr>
                <w:r w:rsidRPr="0001235E">
                  <w:rPr>
                    <w:szCs w:val="21"/>
                  </w:rPr>
                  <w:t>28.33</w:t>
                </w:r>
              </w:p>
            </w:tc>
            <w:tc>
              <w:tcPr>
                <w:tcW w:w="1142" w:type="pct"/>
                <w:tcBorders>
                  <w:top w:val="single" w:sz="4" w:space="0" w:color="auto"/>
                  <w:left w:val="single" w:sz="4" w:space="0" w:color="auto"/>
                  <w:bottom w:val="single" w:sz="4" w:space="0" w:color="auto"/>
                  <w:right w:val="single" w:sz="4" w:space="0" w:color="auto"/>
                </w:tcBorders>
                <w:vAlign w:val="center"/>
              </w:tcPr>
              <w:p w:rsidR="0001235E" w:rsidRDefault="0001235E" w:rsidP="0001235E">
                <w:pPr>
                  <w:ind w:right="89"/>
                  <w:jc w:val="right"/>
                  <w:rPr>
                    <w:szCs w:val="21"/>
                  </w:rPr>
                </w:pPr>
                <w:r>
                  <w:rPr>
                    <w:rFonts w:hint="eastAsia"/>
                    <w:szCs w:val="21"/>
                  </w:rPr>
                  <w:t xml:space="preserve"> </w:t>
                </w:r>
                <w:r w:rsidRPr="0001235E">
                  <w:rPr>
                    <w:szCs w:val="21"/>
                  </w:rPr>
                  <w:t>2,763,399.96</w:t>
                </w:r>
              </w:p>
            </w:tc>
            <w:tc>
              <w:tcPr>
                <w:tcW w:w="499" w:type="pct"/>
                <w:tcBorders>
                  <w:top w:val="single" w:sz="4" w:space="0" w:color="auto"/>
                  <w:left w:val="single" w:sz="4" w:space="0" w:color="auto"/>
                  <w:bottom w:val="single" w:sz="4" w:space="0" w:color="auto"/>
                  <w:right w:val="single" w:sz="4" w:space="0" w:color="auto"/>
                </w:tcBorders>
                <w:vAlign w:val="center"/>
              </w:tcPr>
              <w:p w:rsidR="0001235E" w:rsidRPr="002D66F4" w:rsidRDefault="0001235E" w:rsidP="00A96ABB">
                <w:pPr>
                  <w:ind w:right="-32" w:firstLineChars="200" w:firstLine="420"/>
                  <w:rPr>
                    <w:szCs w:val="21"/>
                  </w:rPr>
                </w:pPr>
                <w:r w:rsidRPr="0001235E">
                  <w:rPr>
                    <w:szCs w:val="21"/>
                  </w:rPr>
                  <w:t>2.84</w:t>
                </w:r>
              </w:p>
            </w:tc>
            <w:tc>
              <w:tcPr>
                <w:tcW w:w="929" w:type="pct"/>
                <w:tcBorders>
                  <w:top w:val="single" w:sz="4" w:space="0" w:color="auto"/>
                  <w:left w:val="single" w:sz="4" w:space="0" w:color="auto"/>
                  <w:bottom w:val="single" w:sz="4" w:space="0" w:color="auto"/>
                  <w:right w:val="single" w:sz="4" w:space="0" w:color="auto"/>
                </w:tcBorders>
                <w:vAlign w:val="center"/>
              </w:tcPr>
              <w:p w:rsidR="0001235E" w:rsidRDefault="0001235E" w:rsidP="0001235E">
                <w:pPr>
                  <w:jc w:val="right"/>
                  <w:rPr>
                    <w:szCs w:val="21"/>
                  </w:rPr>
                </w:pPr>
                <w:r w:rsidRPr="0001235E">
                  <w:rPr>
                    <w:szCs w:val="21"/>
                  </w:rPr>
                  <w:t>94,591,592.67</w:t>
                </w:r>
              </w:p>
            </w:tc>
          </w:tr>
          <w:tr w:rsidR="0001235E" w:rsidTr="00F86127">
            <w:trPr>
              <w:cantSplit/>
              <w:trHeight w:val="1344"/>
            </w:trPr>
            <w:tc>
              <w:tcPr>
                <w:tcW w:w="929" w:type="pct"/>
                <w:tcBorders>
                  <w:top w:val="single" w:sz="4" w:space="0" w:color="auto"/>
                  <w:left w:val="single" w:sz="4" w:space="0" w:color="auto"/>
                  <w:bottom w:val="single" w:sz="4" w:space="0" w:color="auto"/>
                  <w:right w:val="single" w:sz="4" w:space="0" w:color="auto"/>
                </w:tcBorders>
              </w:tcPr>
              <w:p w:rsidR="0001235E" w:rsidRPr="0001235E" w:rsidRDefault="0001235E" w:rsidP="00914C62">
                <w:pPr>
                  <w:autoSpaceDE w:val="0"/>
                  <w:autoSpaceDN w:val="0"/>
                  <w:adjustRightInd w:val="0"/>
                  <w:rPr>
                    <w:szCs w:val="21"/>
                  </w:rPr>
                </w:pPr>
                <w:r w:rsidRPr="0001235E">
                  <w:rPr>
                    <w:rFonts w:hint="eastAsia"/>
                    <w:szCs w:val="21"/>
                  </w:rPr>
                  <w:t>组合</w:t>
                </w:r>
                <w:r w:rsidRPr="0001235E">
                  <w:rPr>
                    <w:szCs w:val="21"/>
                  </w:rPr>
                  <w:t>2：单项金额不重大但组合风险较小</w:t>
                </w:r>
              </w:p>
            </w:tc>
            <w:tc>
              <w:tcPr>
                <w:tcW w:w="1000" w:type="pct"/>
                <w:tcBorders>
                  <w:top w:val="single" w:sz="4" w:space="0" w:color="auto"/>
                  <w:left w:val="single" w:sz="4" w:space="0" w:color="auto"/>
                  <w:bottom w:val="single" w:sz="4" w:space="0" w:color="auto"/>
                  <w:right w:val="single" w:sz="4" w:space="0" w:color="auto"/>
                </w:tcBorders>
                <w:vAlign w:val="center"/>
              </w:tcPr>
              <w:p w:rsidR="0001235E" w:rsidRPr="002D66F4" w:rsidRDefault="0001235E" w:rsidP="002D66F4">
                <w:pPr>
                  <w:ind w:right="210"/>
                  <w:jc w:val="right"/>
                  <w:rPr>
                    <w:szCs w:val="21"/>
                  </w:rPr>
                </w:pPr>
              </w:p>
            </w:tc>
            <w:tc>
              <w:tcPr>
                <w:tcW w:w="501" w:type="pct"/>
                <w:tcBorders>
                  <w:top w:val="single" w:sz="4" w:space="0" w:color="auto"/>
                  <w:left w:val="single" w:sz="4" w:space="0" w:color="auto"/>
                  <w:bottom w:val="single" w:sz="4" w:space="0" w:color="auto"/>
                  <w:right w:val="single" w:sz="4" w:space="0" w:color="auto"/>
                </w:tcBorders>
                <w:vAlign w:val="center"/>
              </w:tcPr>
              <w:p w:rsidR="0001235E" w:rsidRPr="002D66F4" w:rsidRDefault="0001235E" w:rsidP="002D66F4">
                <w:pPr>
                  <w:jc w:val="right"/>
                  <w:rPr>
                    <w:szCs w:val="21"/>
                  </w:rPr>
                </w:pPr>
              </w:p>
            </w:tc>
            <w:tc>
              <w:tcPr>
                <w:tcW w:w="1142" w:type="pct"/>
                <w:tcBorders>
                  <w:top w:val="single" w:sz="4" w:space="0" w:color="auto"/>
                  <w:left w:val="single" w:sz="4" w:space="0" w:color="auto"/>
                  <w:bottom w:val="single" w:sz="4" w:space="0" w:color="auto"/>
                  <w:right w:val="single" w:sz="4" w:space="0" w:color="auto"/>
                </w:tcBorders>
                <w:vAlign w:val="center"/>
              </w:tcPr>
              <w:p w:rsidR="0001235E" w:rsidRDefault="0001235E" w:rsidP="0001235E">
                <w:pPr>
                  <w:ind w:right="-31"/>
                  <w:jc w:val="right"/>
                  <w:rPr>
                    <w:szCs w:val="21"/>
                  </w:rPr>
                </w:pPr>
              </w:p>
            </w:tc>
            <w:tc>
              <w:tcPr>
                <w:tcW w:w="499" w:type="pct"/>
                <w:tcBorders>
                  <w:top w:val="single" w:sz="4" w:space="0" w:color="auto"/>
                  <w:left w:val="single" w:sz="4" w:space="0" w:color="auto"/>
                  <w:bottom w:val="single" w:sz="4" w:space="0" w:color="auto"/>
                  <w:right w:val="single" w:sz="4" w:space="0" w:color="auto"/>
                </w:tcBorders>
                <w:vAlign w:val="center"/>
              </w:tcPr>
              <w:p w:rsidR="0001235E" w:rsidRPr="002D66F4" w:rsidRDefault="0001235E" w:rsidP="002D66F4">
                <w:pPr>
                  <w:jc w:val="right"/>
                  <w:rPr>
                    <w:szCs w:val="21"/>
                  </w:rPr>
                </w:pPr>
              </w:p>
            </w:tc>
            <w:tc>
              <w:tcPr>
                <w:tcW w:w="929" w:type="pct"/>
                <w:tcBorders>
                  <w:top w:val="single" w:sz="4" w:space="0" w:color="auto"/>
                  <w:left w:val="single" w:sz="4" w:space="0" w:color="auto"/>
                  <w:bottom w:val="single" w:sz="4" w:space="0" w:color="auto"/>
                  <w:right w:val="single" w:sz="4" w:space="0" w:color="auto"/>
                </w:tcBorders>
                <w:vAlign w:val="center"/>
              </w:tcPr>
              <w:p w:rsidR="0001235E" w:rsidRDefault="0001235E" w:rsidP="002D66F4">
                <w:pPr>
                  <w:jc w:val="right"/>
                  <w:rPr>
                    <w:szCs w:val="21"/>
                  </w:rPr>
                </w:pPr>
              </w:p>
            </w:tc>
          </w:tr>
          <w:tr w:rsidR="0001235E" w:rsidTr="00F86127">
            <w:trPr>
              <w:cantSplit/>
              <w:trHeight w:val="1344"/>
            </w:trPr>
            <w:tc>
              <w:tcPr>
                <w:tcW w:w="929" w:type="pct"/>
                <w:tcBorders>
                  <w:top w:val="single" w:sz="4" w:space="0" w:color="auto"/>
                  <w:left w:val="single" w:sz="4" w:space="0" w:color="auto"/>
                  <w:bottom w:val="single" w:sz="4" w:space="0" w:color="auto"/>
                  <w:right w:val="single" w:sz="4" w:space="0" w:color="auto"/>
                </w:tcBorders>
              </w:tcPr>
              <w:p w:rsidR="0001235E" w:rsidRPr="0001235E" w:rsidRDefault="0001235E" w:rsidP="00914C62">
                <w:pPr>
                  <w:autoSpaceDE w:val="0"/>
                  <w:autoSpaceDN w:val="0"/>
                  <w:adjustRightInd w:val="0"/>
                  <w:rPr>
                    <w:szCs w:val="21"/>
                  </w:rPr>
                </w:pPr>
                <w:r w:rsidRPr="0001235E">
                  <w:rPr>
                    <w:rFonts w:hint="eastAsia"/>
                    <w:szCs w:val="21"/>
                  </w:rPr>
                  <w:t>组合</w:t>
                </w:r>
                <w:r w:rsidRPr="0001235E">
                  <w:rPr>
                    <w:szCs w:val="21"/>
                  </w:rPr>
                  <w:t>3：组合风险较大</w:t>
                </w:r>
              </w:p>
            </w:tc>
            <w:tc>
              <w:tcPr>
                <w:tcW w:w="1000" w:type="pct"/>
                <w:tcBorders>
                  <w:top w:val="single" w:sz="4" w:space="0" w:color="auto"/>
                  <w:left w:val="single" w:sz="4" w:space="0" w:color="auto"/>
                  <w:bottom w:val="single" w:sz="4" w:space="0" w:color="auto"/>
                  <w:right w:val="single" w:sz="4" w:space="0" w:color="auto"/>
                </w:tcBorders>
                <w:vAlign w:val="center"/>
              </w:tcPr>
              <w:p w:rsidR="0001235E" w:rsidRPr="002D66F4" w:rsidRDefault="00B258A6" w:rsidP="00B258A6">
                <w:pPr>
                  <w:tabs>
                    <w:tab w:val="left" w:pos="1779"/>
                  </w:tabs>
                  <w:ind w:right="-31"/>
                  <w:jc w:val="right"/>
                  <w:rPr>
                    <w:szCs w:val="21"/>
                  </w:rPr>
                </w:pPr>
                <w:r w:rsidRPr="00B258A6">
                  <w:rPr>
                    <w:szCs w:val="21"/>
                  </w:rPr>
                  <w:t>183,729,812.58</w:t>
                </w:r>
              </w:p>
            </w:tc>
            <w:tc>
              <w:tcPr>
                <w:tcW w:w="501" w:type="pct"/>
                <w:tcBorders>
                  <w:top w:val="single" w:sz="4" w:space="0" w:color="auto"/>
                  <w:left w:val="single" w:sz="4" w:space="0" w:color="auto"/>
                  <w:bottom w:val="single" w:sz="4" w:space="0" w:color="auto"/>
                  <w:right w:val="single" w:sz="4" w:space="0" w:color="auto"/>
                </w:tcBorders>
                <w:vAlign w:val="center"/>
              </w:tcPr>
              <w:p w:rsidR="0001235E" w:rsidRPr="002D66F4" w:rsidRDefault="00B258A6" w:rsidP="00B258A6">
                <w:pPr>
                  <w:ind w:right="120"/>
                  <w:jc w:val="right"/>
                  <w:rPr>
                    <w:szCs w:val="21"/>
                  </w:rPr>
                </w:pPr>
                <w:r w:rsidRPr="00B258A6">
                  <w:rPr>
                    <w:szCs w:val="21"/>
                  </w:rPr>
                  <w:t>53.47</w:t>
                </w:r>
              </w:p>
            </w:tc>
            <w:tc>
              <w:tcPr>
                <w:tcW w:w="1142" w:type="pct"/>
                <w:tcBorders>
                  <w:top w:val="single" w:sz="4" w:space="0" w:color="auto"/>
                  <w:left w:val="single" w:sz="4" w:space="0" w:color="auto"/>
                  <w:bottom w:val="single" w:sz="4" w:space="0" w:color="auto"/>
                  <w:right w:val="single" w:sz="4" w:space="0" w:color="auto"/>
                </w:tcBorders>
                <w:vAlign w:val="center"/>
              </w:tcPr>
              <w:p w:rsidR="0001235E" w:rsidRDefault="00B258A6" w:rsidP="0001235E">
                <w:pPr>
                  <w:ind w:right="-31"/>
                  <w:jc w:val="right"/>
                  <w:rPr>
                    <w:szCs w:val="21"/>
                  </w:rPr>
                </w:pPr>
                <w:r w:rsidRPr="00B258A6">
                  <w:rPr>
                    <w:szCs w:val="21"/>
                  </w:rPr>
                  <w:t>31,894,107.27</w:t>
                </w:r>
              </w:p>
            </w:tc>
            <w:tc>
              <w:tcPr>
                <w:tcW w:w="499" w:type="pct"/>
                <w:tcBorders>
                  <w:top w:val="single" w:sz="4" w:space="0" w:color="auto"/>
                  <w:left w:val="single" w:sz="4" w:space="0" w:color="auto"/>
                  <w:bottom w:val="single" w:sz="4" w:space="0" w:color="auto"/>
                  <w:right w:val="single" w:sz="4" w:space="0" w:color="auto"/>
                </w:tcBorders>
                <w:vAlign w:val="center"/>
              </w:tcPr>
              <w:p w:rsidR="0001235E" w:rsidRPr="002D66F4" w:rsidRDefault="00B258A6" w:rsidP="002D66F4">
                <w:pPr>
                  <w:jc w:val="right"/>
                  <w:rPr>
                    <w:szCs w:val="21"/>
                  </w:rPr>
                </w:pPr>
                <w:r>
                  <w:rPr>
                    <w:rFonts w:hint="eastAsia"/>
                    <w:szCs w:val="21"/>
                  </w:rPr>
                  <w:t> </w:t>
                </w:r>
                <w:r w:rsidRPr="00B258A6">
                  <w:rPr>
                    <w:szCs w:val="21"/>
                  </w:rPr>
                  <w:t>17.36</w:t>
                </w:r>
              </w:p>
            </w:tc>
            <w:tc>
              <w:tcPr>
                <w:tcW w:w="929" w:type="pct"/>
                <w:tcBorders>
                  <w:top w:val="single" w:sz="4" w:space="0" w:color="auto"/>
                  <w:left w:val="single" w:sz="4" w:space="0" w:color="auto"/>
                  <w:bottom w:val="single" w:sz="4" w:space="0" w:color="auto"/>
                  <w:right w:val="single" w:sz="4" w:space="0" w:color="auto"/>
                </w:tcBorders>
                <w:vAlign w:val="center"/>
              </w:tcPr>
              <w:p w:rsidR="0001235E" w:rsidRDefault="00B258A6" w:rsidP="00B258A6">
                <w:pPr>
                  <w:jc w:val="right"/>
                  <w:rPr>
                    <w:szCs w:val="21"/>
                  </w:rPr>
                </w:pPr>
                <w:r w:rsidRPr="00B258A6">
                  <w:rPr>
                    <w:szCs w:val="21"/>
                  </w:rPr>
                  <w:t>151,835,705.31</w:t>
                </w:r>
              </w:p>
            </w:tc>
          </w:tr>
          <w:tr w:rsidR="002D66F4" w:rsidTr="00F86127">
            <w:trPr>
              <w:cantSplit/>
              <w:trHeight w:val="1344"/>
            </w:trPr>
            <w:tc>
              <w:tcPr>
                <w:tcW w:w="929" w:type="pct"/>
                <w:tcBorders>
                  <w:top w:val="single" w:sz="4" w:space="0" w:color="auto"/>
                  <w:left w:val="single" w:sz="4" w:space="0" w:color="auto"/>
                  <w:bottom w:val="single" w:sz="4" w:space="0" w:color="auto"/>
                  <w:right w:val="single" w:sz="4" w:space="0" w:color="auto"/>
                </w:tcBorders>
              </w:tcPr>
              <w:p w:rsidR="00C63BFF" w:rsidRDefault="00C63BFF" w:rsidP="00914C62">
                <w:pPr>
                  <w:autoSpaceDE w:val="0"/>
                  <w:autoSpaceDN w:val="0"/>
                  <w:adjustRightInd w:val="0"/>
                  <w:rPr>
                    <w:szCs w:val="21"/>
                  </w:rPr>
                </w:pPr>
                <w:r>
                  <w:rPr>
                    <w:rFonts w:hint="eastAsia"/>
                    <w:szCs w:val="21"/>
                  </w:rPr>
                  <w:t>单项金额不重大但单独计提坏账准备的其他应收款</w:t>
                </w:r>
              </w:p>
            </w:tc>
            <w:tc>
              <w:tcPr>
                <w:tcW w:w="1000" w:type="pct"/>
                <w:tcBorders>
                  <w:top w:val="single" w:sz="4" w:space="0" w:color="auto"/>
                  <w:left w:val="single" w:sz="4" w:space="0" w:color="auto"/>
                  <w:bottom w:val="single" w:sz="4" w:space="0" w:color="auto"/>
                  <w:right w:val="single" w:sz="4" w:space="0" w:color="auto"/>
                </w:tcBorders>
                <w:vAlign w:val="center"/>
              </w:tcPr>
              <w:p w:rsidR="00C63BFF" w:rsidRDefault="002D66F4" w:rsidP="002D66F4">
                <w:pPr>
                  <w:ind w:right="210"/>
                  <w:jc w:val="right"/>
                  <w:rPr>
                    <w:szCs w:val="21"/>
                  </w:rPr>
                </w:pPr>
                <w:r w:rsidRPr="002D66F4">
                  <w:rPr>
                    <w:szCs w:val="21"/>
                  </w:rPr>
                  <w:t>62,528,929.38</w:t>
                </w:r>
              </w:p>
            </w:tc>
            <w:tc>
              <w:tcPr>
                <w:tcW w:w="501" w:type="pct"/>
                <w:tcBorders>
                  <w:top w:val="single" w:sz="4" w:space="0" w:color="auto"/>
                  <w:left w:val="single" w:sz="4" w:space="0" w:color="auto"/>
                  <w:bottom w:val="single" w:sz="4" w:space="0" w:color="auto"/>
                  <w:right w:val="single" w:sz="4" w:space="0" w:color="auto"/>
                </w:tcBorders>
                <w:vAlign w:val="center"/>
              </w:tcPr>
              <w:p w:rsidR="00C63BFF" w:rsidRDefault="002D66F4" w:rsidP="002D66F4">
                <w:pPr>
                  <w:jc w:val="right"/>
                  <w:rPr>
                    <w:szCs w:val="21"/>
                  </w:rPr>
                </w:pPr>
                <w:r w:rsidRPr="002D66F4">
                  <w:rPr>
                    <w:szCs w:val="21"/>
                  </w:rPr>
                  <w:t>18.20</w:t>
                </w:r>
              </w:p>
            </w:tc>
            <w:tc>
              <w:tcPr>
                <w:tcW w:w="1142" w:type="pct"/>
                <w:tcBorders>
                  <w:top w:val="single" w:sz="4" w:space="0" w:color="auto"/>
                  <w:left w:val="single" w:sz="4" w:space="0" w:color="auto"/>
                  <w:bottom w:val="single" w:sz="4" w:space="0" w:color="auto"/>
                  <w:right w:val="single" w:sz="4" w:space="0" w:color="auto"/>
                </w:tcBorders>
                <w:vAlign w:val="center"/>
              </w:tcPr>
              <w:p w:rsidR="00C63BFF" w:rsidRDefault="002D66F4" w:rsidP="0001235E">
                <w:pPr>
                  <w:ind w:right="-31"/>
                  <w:jc w:val="right"/>
                  <w:rPr>
                    <w:szCs w:val="21"/>
                  </w:rPr>
                </w:pPr>
                <w:r>
                  <w:rPr>
                    <w:rFonts w:hint="eastAsia"/>
                    <w:szCs w:val="21"/>
                  </w:rPr>
                  <w:t> </w:t>
                </w:r>
                <w:r w:rsidRPr="002D66F4">
                  <w:rPr>
                    <w:szCs w:val="21"/>
                  </w:rPr>
                  <w:t xml:space="preserve"> 62,528,929.38</w:t>
                </w:r>
              </w:p>
            </w:tc>
            <w:tc>
              <w:tcPr>
                <w:tcW w:w="499" w:type="pct"/>
                <w:tcBorders>
                  <w:top w:val="single" w:sz="4" w:space="0" w:color="auto"/>
                  <w:left w:val="single" w:sz="4" w:space="0" w:color="auto"/>
                  <w:bottom w:val="single" w:sz="4" w:space="0" w:color="auto"/>
                  <w:right w:val="single" w:sz="4" w:space="0" w:color="auto"/>
                </w:tcBorders>
                <w:vAlign w:val="center"/>
              </w:tcPr>
              <w:p w:rsidR="00C63BFF" w:rsidRDefault="002D66F4" w:rsidP="002D66F4">
                <w:pPr>
                  <w:jc w:val="right"/>
                  <w:rPr>
                    <w:szCs w:val="21"/>
                  </w:rPr>
                </w:pPr>
                <w:r w:rsidRPr="002D66F4">
                  <w:rPr>
                    <w:szCs w:val="21"/>
                  </w:rPr>
                  <w:t xml:space="preserve"> 100.00</w:t>
                </w:r>
              </w:p>
            </w:tc>
            <w:tc>
              <w:tcPr>
                <w:tcW w:w="929" w:type="pct"/>
                <w:tcBorders>
                  <w:top w:val="single" w:sz="4" w:space="0" w:color="auto"/>
                  <w:left w:val="single" w:sz="4" w:space="0" w:color="auto"/>
                  <w:bottom w:val="single" w:sz="4" w:space="0" w:color="auto"/>
                  <w:right w:val="single" w:sz="4" w:space="0" w:color="auto"/>
                </w:tcBorders>
                <w:vAlign w:val="center"/>
              </w:tcPr>
              <w:p w:rsidR="00C63BFF" w:rsidRDefault="00C63BFF" w:rsidP="002D66F4">
                <w:pPr>
                  <w:jc w:val="right"/>
                  <w:rPr>
                    <w:szCs w:val="21"/>
                  </w:rPr>
                </w:pPr>
              </w:p>
            </w:tc>
          </w:tr>
          <w:tr w:rsidR="002D66F4" w:rsidTr="000C3ED6">
            <w:trPr>
              <w:cantSplit/>
              <w:trHeight w:val="266"/>
            </w:trPr>
            <w:tc>
              <w:tcPr>
                <w:tcW w:w="929" w:type="pct"/>
                <w:tcBorders>
                  <w:top w:val="single" w:sz="4" w:space="0" w:color="auto"/>
                  <w:left w:val="single" w:sz="4" w:space="0" w:color="auto"/>
                  <w:bottom w:val="single" w:sz="4" w:space="0" w:color="auto"/>
                  <w:right w:val="single" w:sz="4" w:space="0" w:color="auto"/>
                </w:tcBorders>
                <w:vAlign w:val="center"/>
              </w:tcPr>
              <w:p w:rsidR="00C63BFF" w:rsidRDefault="00C63BFF" w:rsidP="00914C62">
                <w:pPr>
                  <w:autoSpaceDE w:val="0"/>
                  <w:autoSpaceDN w:val="0"/>
                  <w:adjustRightInd w:val="0"/>
                  <w:jc w:val="center"/>
                  <w:rPr>
                    <w:szCs w:val="21"/>
                  </w:rPr>
                </w:pPr>
                <w:r>
                  <w:rPr>
                    <w:rFonts w:hint="eastAsia"/>
                    <w:szCs w:val="21"/>
                  </w:rPr>
                  <w:t>合计</w:t>
                </w:r>
              </w:p>
            </w:tc>
            <w:tc>
              <w:tcPr>
                <w:tcW w:w="1000" w:type="pct"/>
                <w:tcBorders>
                  <w:top w:val="single" w:sz="4" w:space="0" w:color="auto"/>
                  <w:left w:val="single" w:sz="4" w:space="0" w:color="auto"/>
                  <w:bottom w:val="single" w:sz="4" w:space="0" w:color="auto"/>
                  <w:right w:val="single" w:sz="4" w:space="0" w:color="auto"/>
                </w:tcBorders>
                <w:vAlign w:val="center"/>
              </w:tcPr>
              <w:p w:rsidR="00C63BFF" w:rsidRDefault="002D66F4" w:rsidP="002D66F4">
                <w:pPr>
                  <w:jc w:val="right"/>
                  <w:rPr>
                    <w:szCs w:val="21"/>
                  </w:rPr>
                </w:pPr>
                <w:r w:rsidRPr="002D66F4">
                  <w:rPr>
                    <w:szCs w:val="21"/>
                  </w:rPr>
                  <w:t>343,613,734.59</w:t>
                </w:r>
              </w:p>
            </w:tc>
            <w:tc>
              <w:tcPr>
                <w:tcW w:w="501" w:type="pct"/>
                <w:tcBorders>
                  <w:top w:val="single" w:sz="4" w:space="0" w:color="auto"/>
                  <w:left w:val="single" w:sz="4" w:space="0" w:color="auto"/>
                  <w:bottom w:val="single" w:sz="4" w:space="0" w:color="auto"/>
                  <w:right w:val="single" w:sz="4" w:space="0" w:color="auto"/>
                </w:tcBorders>
                <w:vAlign w:val="center"/>
              </w:tcPr>
              <w:p w:rsidR="00C63BFF" w:rsidRDefault="00C63BFF" w:rsidP="002D66F4">
                <w:pPr>
                  <w:jc w:val="right"/>
                  <w:rPr>
                    <w:szCs w:val="21"/>
                  </w:rPr>
                </w:pPr>
                <w:r>
                  <w:rPr>
                    <w:rFonts w:hint="eastAsia"/>
                    <w:szCs w:val="21"/>
                  </w:rPr>
                  <w:t>/</w:t>
                </w:r>
              </w:p>
            </w:tc>
            <w:tc>
              <w:tcPr>
                <w:tcW w:w="1142" w:type="pct"/>
                <w:tcBorders>
                  <w:top w:val="single" w:sz="4" w:space="0" w:color="auto"/>
                  <w:left w:val="single" w:sz="4" w:space="0" w:color="auto"/>
                  <w:bottom w:val="single" w:sz="4" w:space="0" w:color="auto"/>
                  <w:right w:val="single" w:sz="4" w:space="0" w:color="auto"/>
                </w:tcBorders>
                <w:vAlign w:val="center"/>
              </w:tcPr>
              <w:p w:rsidR="00C63BFF" w:rsidRDefault="002D66F4" w:rsidP="002D66F4">
                <w:pPr>
                  <w:jc w:val="right"/>
                  <w:rPr>
                    <w:szCs w:val="21"/>
                  </w:rPr>
                </w:pPr>
                <w:r>
                  <w:rPr>
                    <w:rFonts w:hint="eastAsia"/>
                    <w:szCs w:val="21"/>
                  </w:rPr>
                  <w:t> </w:t>
                </w:r>
                <w:r w:rsidRPr="002D66F4">
                  <w:rPr>
                    <w:szCs w:val="21"/>
                  </w:rPr>
                  <w:t>97,186,436.61</w:t>
                </w:r>
              </w:p>
            </w:tc>
            <w:tc>
              <w:tcPr>
                <w:tcW w:w="499" w:type="pct"/>
                <w:tcBorders>
                  <w:top w:val="single" w:sz="4" w:space="0" w:color="auto"/>
                  <w:left w:val="single" w:sz="4" w:space="0" w:color="auto"/>
                  <w:bottom w:val="single" w:sz="4" w:space="0" w:color="auto"/>
                  <w:right w:val="single" w:sz="4" w:space="0" w:color="auto"/>
                </w:tcBorders>
                <w:vAlign w:val="center"/>
              </w:tcPr>
              <w:p w:rsidR="00C63BFF" w:rsidRDefault="00C63BFF" w:rsidP="002D66F4">
                <w:pPr>
                  <w:jc w:val="right"/>
                  <w:rPr>
                    <w:szCs w:val="21"/>
                  </w:rPr>
                </w:pPr>
                <w:r>
                  <w:rPr>
                    <w:rFonts w:hint="eastAsia"/>
                    <w:szCs w:val="21"/>
                  </w:rPr>
                  <w:t>/</w:t>
                </w:r>
              </w:p>
            </w:tc>
            <w:tc>
              <w:tcPr>
                <w:tcW w:w="929" w:type="pct"/>
                <w:tcBorders>
                  <w:top w:val="single" w:sz="4" w:space="0" w:color="auto"/>
                  <w:left w:val="single" w:sz="4" w:space="0" w:color="auto"/>
                  <w:bottom w:val="single" w:sz="4" w:space="0" w:color="auto"/>
                  <w:right w:val="single" w:sz="4" w:space="0" w:color="auto"/>
                </w:tcBorders>
                <w:vAlign w:val="center"/>
              </w:tcPr>
              <w:p w:rsidR="002D66F4" w:rsidRPr="00F86127" w:rsidRDefault="000C3ED6" w:rsidP="000C3ED6">
                <w:pPr>
                  <w:ind w:right="-31"/>
                  <w:rPr>
                    <w:rFonts w:asciiTheme="majorEastAsia" w:eastAsiaTheme="majorEastAsia" w:hAnsiTheme="majorEastAsia"/>
                    <w:szCs w:val="21"/>
                  </w:rPr>
                </w:pPr>
                <w:r w:rsidRPr="000C3ED6">
                  <w:rPr>
                    <w:rFonts w:asciiTheme="majorEastAsia" w:eastAsiaTheme="majorEastAsia" w:hAnsiTheme="majorEastAsia"/>
                    <w:szCs w:val="21"/>
                  </w:rPr>
                  <w:t>246,427,297.98</w:t>
                </w:r>
              </w:p>
            </w:tc>
          </w:tr>
        </w:tbl>
        <w:p w:rsidR="00C63BFF" w:rsidRDefault="00914BD0"/>
      </w:sdtContent>
    </w:sdt>
    <w:sdt>
      <w:sdtPr>
        <w:rPr>
          <w:rFonts w:hint="eastAsia"/>
          <w:szCs w:val="21"/>
        </w:rPr>
        <w:alias w:val="模块:单项金额重大并单项计提坏帐准备的其他应收账款　　　　　　　..."/>
        <w:tag w:val="_GBC_02bfd67b9c40435982984fdd2fa0417b"/>
        <w:id w:val="-578671392"/>
        <w:lock w:val="sdtLocked"/>
        <w:placeholder>
          <w:docPart w:val="GBC22222222222222222222222222222"/>
        </w:placeholder>
      </w:sdtPr>
      <w:sdtEndPr/>
      <w:sdtContent>
        <w:p w:rsidR="006607F0" w:rsidRDefault="00411289">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82635b709acc43f9ace323ef9b818336"/>
            <w:id w:val="1332030795"/>
            <w:lock w:val="sdtContentLocked"/>
            <w:placeholder>
              <w:docPart w:val="GBC22222222222222222222222222222"/>
            </w:placeholder>
          </w:sdtPr>
          <w:sdtEndPr/>
          <w:sdtContent>
            <w:p w:rsidR="006607F0" w:rsidRDefault="00411289" w:rsidP="00E82923">
              <w:pPr>
                <w:rPr>
                  <w:szCs w:val="21"/>
                </w:rPr>
              </w:pPr>
              <w:r>
                <w:rPr>
                  <w:szCs w:val="21"/>
                </w:rPr>
                <w:fldChar w:fldCharType="begin"/>
              </w:r>
              <w:r w:rsidR="00E82923">
                <w:rPr>
                  <w:szCs w:val="21"/>
                </w:rPr>
                <w:instrText xml:space="preserve"> MACROBUTTON  SnrToggleCheckbox □适用 </w:instrText>
              </w:r>
              <w:r>
                <w:rPr>
                  <w:szCs w:val="21"/>
                </w:rPr>
                <w:fldChar w:fldCharType="end"/>
              </w:r>
              <w:r>
                <w:rPr>
                  <w:szCs w:val="21"/>
                </w:rPr>
                <w:fldChar w:fldCharType="begin"/>
              </w:r>
              <w:r w:rsidR="00E82923">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按账龄分析法计提坏账准备的其他应收账款："/>
        <w:tag w:val="_GBC_84907f0c47bb4c62b91a81382adfc126"/>
        <w:id w:val="-25105457"/>
        <w:lock w:val="sdtLocked"/>
        <w:placeholder>
          <w:docPart w:val="GBC22222222222222222222222222222"/>
        </w:placeholder>
      </w:sdtPr>
      <w:sdtEndPr>
        <w:rPr>
          <w:rFonts w:hint="default"/>
        </w:rPr>
      </w:sdtEndPr>
      <w:sdtContent>
        <w:p w:rsidR="006607F0" w:rsidRDefault="00411289">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双击切换]"/>
            <w:tag w:val="_GBC_14503383cb9a4c528e4dc8ae4e2b1c29"/>
            <w:id w:val="-433594162"/>
            <w:lock w:val="sdtContentLocked"/>
            <w:placeholder>
              <w:docPart w:val="GBC22222222222222222222222222222"/>
            </w:placeholder>
          </w:sdtPr>
          <w:sdtEndPr/>
          <w:sdtContent>
            <w:p w:rsidR="006607F0" w:rsidRDefault="00411289">
              <w:pPr>
                <w:rPr>
                  <w:szCs w:val="21"/>
                </w:rPr>
              </w:pPr>
              <w:r>
                <w:rPr>
                  <w:szCs w:val="21"/>
                </w:rPr>
                <w:fldChar w:fldCharType="begin"/>
              </w:r>
              <w:r w:rsidR="00E82923">
                <w:rPr>
                  <w:szCs w:val="21"/>
                </w:rPr>
                <w:instrText>MACROBUTTON  SnrToggleCheckbox √适用</w:instrText>
              </w:r>
              <w:r>
                <w:rPr>
                  <w:szCs w:val="21"/>
                </w:rPr>
                <w:fldChar w:fldCharType="end"/>
              </w:r>
              <w:r>
                <w:rPr>
                  <w:szCs w:val="21"/>
                </w:rPr>
                <w:fldChar w:fldCharType="begin"/>
              </w:r>
              <w:r w:rsidR="00E82923">
                <w:rPr>
                  <w:szCs w:val="21"/>
                </w:rPr>
                <w:instrText xml:space="preserve"> MACROBUTTON  SnrToggleCheckbox □不适用 </w:instrText>
              </w:r>
              <w:r>
                <w:rPr>
                  <w:szCs w:val="21"/>
                </w:rPr>
                <w:fldChar w:fldCharType="end"/>
              </w:r>
            </w:p>
          </w:sdtContent>
        </w:sdt>
        <w:p w:rsidR="006607F0" w:rsidRDefault="00411289">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1701236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13119403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374"/>
            <w:gridCol w:w="2202"/>
            <w:gridCol w:w="2131"/>
            <w:gridCol w:w="2188"/>
          </w:tblGrid>
          <w:tr w:rsidR="006607F0" w:rsidTr="00F96B30">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6607F0" w:rsidRDefault="006607F0">
                <w:pPr>
                  <w:jc w:val="center"/>
                  <w:rPr>
                    <w:szCs w:val="21"/>
                  </w:rPr>
                </w:pPr>
              </w:p>
              <w:p w:rsidR="006607F0" w:rsidRDefault="00411289">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期末余额</w:t>
                </w:r>
              </w:p>
            </w:tc>
          </w:tr>
          <w:tr w:rsidR="006607F0" w:rsidTr="00F96B30">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6607F0" w:rsidRDefault="006607F0">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计提比例</w:t>
                </w:r>
              </w:p>
            </w:tc>
          </w:tr>
          <w:tr w:rsidR="006607F0" w:rsidTr="00F96290">
            <w:trPr>
              <w:cantSplit/>
            </w:trPr>
            <w:tc>
              <w:tcPr>
                <w:tcW w:w="1334" w:type="pct"/>
                <w:tcBorders>
                  <w:top w:val="single" w:sz="4" w:space="0" w:color="auto"/>
                  <w:left w:val="single" w:sz="4" w:space="0" w:color="auto"/>
                  <w:bottom w:val="single" w:sz="4" w:space="0" w:color="auto"/>
                  <w:right w:val="single" w:sz="4" w:space="0" w:color="auto"/>
                </w:tcBorders>
              </w:tcPr>
              <w:p w:rsidR="006607F0" w:rsidRDefault="00411289">
                <w:pPr>
                  <w:rPr>
                    <w:szCs w:val="21"/>
                  </w:rPr>
                </w:pPr>
                <w:r>
                  <w:rPr>
                    <w:rFonts w:hint="eastAsia"/>
                    <w:szCs w:val="21"/>
                  </w:rPr>
                  <w:t>1</w:t>
                </w:r>
                <w:r w:rsidR="00E82923">
                  <w:rPr>
                    <w:rFonts w:hint="eastAsia"/>
                    <w:szCs w:val="21"/>
                  </w:rPr>
                  <w:t>年以内</w:t>
                </w:r>
                <w:r w:rsidR="00194792">
                  <w:rPr>
                    <w:rFonts w:hint="eastAsia"/>
                    <w:szCs w:val="21"/>
                  </w:rPr>
                  <w:t>（含1年）</w:t>
                </w:r>
              </w:p>
            </w:tc>
            <w:sdt>
              <w:sdtPr>
                <w:rPr>
                  <w:szCs w:val="21"/>
                </w:rPr>
                <w:alias w:val="其他应收款一年以内合计"/>
                <w:tag w:val="_GBC_fdb22b22c04b4839979a8010f5ca1f54"/>
                <w:id w:val="638081903"/>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168,584,534.09</w:t>
                    </w:r>
                  </w:p>
                </w:tc>
              </w:sdtContent>
            </w:sdt>
            <w:sdt>
              <w:sdtPr>
                <w:rPr>
                  <w:szCs w:val="21"/>
                </w:rPr>
                <w:alias w:val="其他应收款一年以内坏账准备合计"/>
                <w:tag w:val="_GBC_8ab7854abf074dd2a8b9907de1095cf2"/>
                <w:id w:val="265735698"/>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795,054.88</w:t>
                    </w:r>
                  </w:p>
                </w:tc>
              </w:sdtContent>
            </w:sdt>
            <w:sdt>
              <w:sdtPr>
                <w:rPr>
                  <w:szCs w:val="21"/>
                </w:rPr>
                <w:alias w:val="其他应收款一年以内坏账准备比例"/>
                <w:tag w:val="_GBC_745fefe891874dc087852ec1e3b7df3f"/>
                <w:id w:val="-331301846"/>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0.05</w:t>
                    </w:r>
                  </w:p>
                </w:tc>
              </w:sdtContent>
            </w:sdt>
          </w:tr>
          <w:tr w:rsidR="006607F0" w:rsidTr="00F96290">
            <w:trPr>
              <w:cantSplit/>
            </w:trPr>
            <w:tc>
              <w:tcPr>
                <w:tcW w:w="1334" w:type="pct"/>
                <w:tcBorders>
                  <w:top w:val="single" w:sz="4" w:space="0" w:color="auto"/>
                  <w:left w:val="single" w:sz="4" w:space="0" w:color="auto"/>
                  <w:bottom w:val="single" w:sz="4" w:space="0" w:color="auto"/>
                  <w:right w:val="single" w:sz="4" w:space="0" w:color="auto"/>
                </w:tcBorders>
              </w:tcPr>
              <w:p w:rsidR="006607F0" w:rsidRDefault="00411289" w:rsidP="00194792">
                <w:pPr>
                  <w:rPr>
                    <w:szCs w:val="21"/>
                  </w:rPr>
                </w:pPr>
                <w:r>
                  <w:rPr>
                    <w:rFonts w:hint="eastAsia"/>
                    <w:szCs w:val="21"/>
                  </w:rPr>
                  <w:t>1至2年</w:t>
                </w:r>
                <w:r w:rsidR="00194792">
                  <w:rPr>
                    <w:rFonts w:hint="eastAsia"/>
                    <w:szCs w:val="21"/>
                  </w:rPr>
                  <w:t>（含2年）</w:t>
                </w:r>
              </w:p>
            </w:tc>
            <w:sdt>
              <w:sdtPr>
                <w:rPr>
                  <w:szCs w:val="21"/>
                </w:rPr>
                <w:alias w:val="其他应收款一至二年合计"/>
                <w:tag w:val="_GBC_599aefc3b558497c99615aa68d0ac4b7"/>
                <w:id w:val="-226529894"/>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22,080,473.50</w:t>
                    </w:r>
                  </w:p>
                </w:tc>
              </w:sdtContent>
            </w:sdt>
            <w:sdt>
              <w:sdtPr>
                <w:rPr>
                  <w:szCs w:val="21"/>
                </w:rPr>
                <w:alias w:val="其他应收款一至二年坏账准备合计"/>
                <w:tag w:val="_GBC_c5f0f09343e946cb888401cbc875de19"/>
                <w:id w:val="201289958"/>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441,609.47</w:t>
                    </w:r>
                  </w:p>
                </w:tc>
              </w:sdtContent>
            </w:sdt>
            <w:sdt>
              <w:sdtPr>
                <w:rPr>
                  <w:szCs w:val="21"/>
                </w:rPr>
                <w:alias w:val="其他应收款一至二年坏账准备比例"/>
                <w:tag w:val="_GBC_847448f551dd44fdb86bba9f2c3414ba"/>
                <w:id w:val="2140539303"/>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2.00</w:t>
                    </w:r>
                  </w:p>
                </w:tc>
              </w:sdtContent>
            </w:sdt>
          </w:tr>
          <w:tr w:rsidR="006607F0" w:rsidTr="00F96290">
            <w:trPr>
              <w:cantSplit/>
            </w:trPr>
            <w:tc>
              <w:tcPr>
                <w:tcW w:w="1334" w:type="pct"/>
                <w:tcBorders>
                  <w:top w:val="single" w:sz="4" w:space="0" w:color="auto"/>
                  <w:left w:val="single" w:sz="4" w:space="0" w:color="auto"/>
                  <w:bottom w:val="single" w:sz="4" w:space="0" w:color="auto"/>
                  <w:right w:val="single" w:sz="4" w:space="0" w:color="auto"/>
                </w:tcBorders>
              </w:tcPr>
              <w:p w:rsidR="006607F0" w:rsidRDefault="00411289" w:rsidP="00194792">
                <w:pPr>
                  <w:rPr>
                    <w:szCs w:val="21"/>
                  </w:rPr>
                </w:pPr>
                <w:r>
                  <w:rPr>
                    <w:rFonts w:hint="eastAsia"/>
                    <w:szCs w:val="21"/>
                  </w:rPr>
                  <w:t>2至3年</w:t>
                </w:r>
                <w:r w:rsidR="00194792">
                  <w:rPr>
                    <w:rFonts w:hint="eastAsia"/>
                    <w:szCs w:val="21"/>
                  </w:rPr>
                  <w:t>（含3年）</w:t>
                </w:r>
              </w:p>
            </w:tc>
            <w:sdt>
              <w:sdtPr>
                <w:rPr>
                  <w:szCs w:val="21"/>
                </w:rPr>
                <w:alias w:val="其他应收款二至三年合计"/>
                <w:tag w:val="_GBC_c47f1fb0200d46a8844b1bdf318e73ce"/>
                <w:id w:val="-1604103090"/>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84,336,400.40</w:t>
                    </w:r>
                  </w:p>
                </w:tc>
              </w:sdtContent>
            </w:sdt>
            <w:sdt>
              <w:sdtPr>
                <w:rPr>
                  <w:szCs w:val="21"/>
                </w:rPr>
                <w:alias w:val="其他应收款二至三年坏账准备合计"/>
                <w:tag w:val="_GBC_7e082f552eb74db9b3609cd392ad9b79"/>
                <w:id w:val="-2146196705"/>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4,216,820.02</w:t>
                    </w:r>
                  </w:p>
                </w:tc>
              </w:sdtContent>
            </w:sdt>
            <w:sdt>
              <w:sdtPr>
                <w:rPr>
                  <w:szCs w:val="21"/>
                </w:rPr>
                <w:alias w:val="其他应收款二至三年坏账准备比例"/>
                <w:tag w:val="_GBC_192d1de7cac64ba1ad35e1e03e7b2557"/>
                <w:id w:val="972567698"/>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5.00</w:t>
                    </w:r>
                  </w:p>
                </w:tc>
              </w:sdtContent>
            </w:sdt>
          </w:tr>
          <w:tr w:rsidR="006607F0" w:rsidTr="00F96290">
            <w:trPr>
              <w:cantSplit/>
            </w:trPr>
            <w:tc>
              <w:tcPr>
                <w:tcW w:w="1334" w:type="pct"/>
                <w:tcBorders>
                  <w:top w:val="single" w:sz="4" w:space="0" w:color="auto"/>
                  <w:left w:val="single" w:sz="4" w:space="0" w:color="auto"/>
                  <w:bottom w:val="single" w:sz="4" w:space="0" w:color="auto"/>
                  <w:right w:val="single" w:sz="4" w:space="0" w:color="auto"/>
                </w:tcBorders>
              </w:tcPr>
              <w:p w:rsidR="006607F0" w:rsidRDefault="00411289" w:rsidP="00194792">
                <w:pPr>
                  <w:rPr>
                    <w:szCs w:val="21"/>
                  </w:rPr>
                </w:pPr>
                <w:r>
                  <w:rPr>
                    <w:rFonts w:hint="eastAsia"/>
                    <w:szCs w:val="21"/>
                  </w:rPr>
                  <w:t>3至4年</w:t>
                </w:r>
                <w:r w:rsidR="00194792">
                  <w:rPr>
                    <w:rFonts w:hint="eastAsia"/>
                    <w:szCs w:val="21"/>
                  </w:rPr>
                  <w:t>（含4年）</w:t>
                </w:r>
              </w:p>
            </w:tc>
            <w:sdt>
              <w:sdtPr>
                <w:rPr>
                  <w:szCs w:val="21"/>
                </w:rPr>
                <w:alias w:val="其他应收款三至四年账面余额"/>
                <w:tag w:val="_GBC_d3ea57e82522496b94311321cbe4bb6c"/>
                <w:id w:val="206540672"/>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9,718,055.00</w:t>
                    </w:r>
                  </w:p>
                </w:tc>
              </w:sdtContent>
            </w:sdt>
            <w:sdt>
              <w:sdtPr>
                <w:rPr>
                  <w:szCs w:val="21"/>
                </w:rPr>
                <w:alias w:val="其他应收款三至四年坏账准备"/>
                <w:tag w:val="_GBC_98537c96735b4e53a664f177a766a684"/>
                <w:id w:val="1942868777"/>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2,915,416.50</w:t>
                    </w:r>
                  </w:p>
                </w:tc>
              </w:sdtContent>
            </w:sdt>
            <w:sdt>
              <w:sdtPr>
                <w:rPr>
                  <w:szCs w:val="21"/>
                </w:rPr>
                <w:alias w:val="其他应收款三至四年坏账准备比例"/>
                <w:tag w:val="_GBC_aef44ca84c9042a28f08ace0e7542d04"/>
                <w:id w:val="956605361"/>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30.00</w:t>
                    </w:r>
                  </w:p>
                </w:tc>
              </w:sdtContent>
            </w:sdt>
          </w:tr>
          <w:tr w:rsidR="006607F0" w:rsidTr="00F96290">
            <w:trPr>
              <w:cantSplit/>
            </w:trPr>
            <w:tc>
              <w:tcPr>
                <w:tcW w:w="1334" w:type="pct"/>
                <w:tcBorders>
                  <w:top w:val="single" w:sz="4" w:space="0" w:color="auto"/>
                  <w:left w:val="single" w:sz="4" w:space="0" w:color="auto"/>
                  <w:bottom w:val="single" w:sz="4" w:space="0" w:color="auto"/>
                  <w:right w:val="single" w:sz="4" w:space="0" w:color="auto"/>
                </w:tcBorders>
              </w:tcPr>
              <w:p w:rsidR="006607F0" w:rsidRDefault="00411289" w:rsidP="00194792">
                <w:pPr>
                  <w:rPr>
                    <w:szCs w:val="21"/>
                  </w:rPr>
                </w:pPr>
                <w:r>
                  <w:rPr>
                    <w:rFonts w:hint="eastAsia"/>
                    <w:szCs w:val="21"/>
                  </w:rPr>
                  <w:t>4至5年</w:t>
                </w:r>
                <w:r w:rsidR="00194792">
                  <w:rPr>
                    <w:rFonts w:hint="eastAsia"/>
                    <w:szCs w:val="21"/>
                  </w:rPr>
                  <w:t>（含5年）</w:t>
                </w:r>
              </w:p>
            </w:tc>
            <w:sdt>
              <w:sdtPr>
                <w:rPr>
                  <w:szCs w:val="21"/>
                </w:rPr>
                <w:alias w:val="其他应收款四至五年账面余额"/>
                <w:tag w:val="_GBC_996c82625fa74067a668b04385e12586"/>
                <w:id w:val="548574993"/>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7,346,221.24</w:t>
                    </w:r>
                  </w:p>
                </w:tc>
              </w:sdtContent>
            </w:sdt>
            <w:sdt>
              <w:sdtPr>
                <w:rPr>
                  <w:szCs w:val="21"/>
                </w:rPr>
                <w:alias w:val="其他应收款四至五年坏账准备"/>
                <w:tag w:val="_GBC_a915654637a74d8f980618c9885883a1"/>
                <w:id w:val="-1079283686"/>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3,673,110.62</w:t>
                    </w:r>
                  </w:p>
                </w:tc>
              </w:sdtContent>
            </w:sdt>
            <w:sdt>
              <w:sdtPr>
                <w:rPr>
                  <w:szCs w:val="21"/>
                </w:rPr>
                <w:alias w:val="其他应收款四至五年坏账准备比例"/>
                <w:tag w:val="_GBC_33230c7a1c2e44769d8439d1df09939e"/>
                <w:id w:val="-176048798"/>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50.00</w:t>
                    </w:r>
                  </w:p>
                </w:tc>
              </w:sdtContent>
            </w:sdt>
          </w:tr>
          <w:tr w:rsidR="006607F0" w:rsidTr="00F96290">
            <w:trPr>
              <w:cantSplit/>
            </w:trPr>
            <w:tc>
              <w:tcPr>
                <w:tcW w:w="1334" w:type="pct"/>
                <w:tcBorders>
                  <w:top w:val="single" w:sz="4" w:space="0" w:color="auto"/>
                  <w:left w:val="single" w:sz="4" w:space="0" w:color="auto"/>
                  <w:bottom w:val="single" w:sz="4" w:space="0" w:color="auto"/>
                  <w:right w:val="single" w:sz="4" w:space="0" w:color="auto"/>
                </w:tcBorders>
              </w:tcPr>
              <w:p w:rsidR="006607F0" w:rsidRDefault="00411289">
                <w:pPr>
                  <w:rPr>
                    <w:szCs w:val="21"/>
                  </w:rPr>
                </w:pPr>
                <w:r>
                  <w:rPr>
                    <w:rFonts w:hint="eastAsia"/>
                    <w:szCs w:val="21"/>
                  </w:rPr>
                  <w:t>5年以上</w:t>
                </w:r>
              </w:p>
            </w:tc>
            <w:sdt>
              <w:sdtPr>
                <w:rPr>
                  <w:szCs w:val="21"/>
                </w:rPr>
                <w:alias w:val="其他应收款五年以上账面余额"/>
                <w:tag w:val="_GBC_5ca4c68c53c04b08a1b65c4e1f3e2a5d"/>
                <w:id w:val="-889028676"/>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22,630,614.11</w:t>
                    </w:r>
                  </w:p>
                </w:tc>
              </w:sdtContent>
            </w:sdt>
            <w:sdt>
              <w:sdtPr>
                <w:rPr>
                  <w:szCs w:val="21"/>
                </w:rPr>
                <w:alias w:val="其他应收款五年以上坏账准备"/>
                <w:tag w:val="_GBC_f348cbe75f6a4d08b61f608e3d2843ab"/>
                <w:id w:val="-1387638668"/>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22,630,614.11</w:t>
                    </w:r>
                  </w:p>
                </w:tc>
              </w:sdtContent>
            </w:sdt>
            <w:sdt>
              <w:sdtPr>
                <w:rPr>
                  <w:szCs w:val="21"/>
                </w:rPr>
                <w:alias w:val="其他应收款五年以上坏账准备比例"/>
                <w:tag w:val="_GBC_aaa4754a39e644c7927a3863473b0f05"/>
                <w:id w:val="-860435811"/>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100.00</w:t>
                    </w:r>
                  </w:p>
                </w:tc>
              </w:sdtContent>
            </w:sdt>
          </w:tr>
          <w:tr w:rsidR="006607F0" w:rsidTr="00F96B30">
            <w:trPr>
              <w:cantSplit/>
            </w:trPr>
            <w:tc>
              <w:tcPr>
                <w:tcW w:w="1334"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2e5cd237b2a6476691841f7f74d3fbf5"/>
                <w:id w:val="1208526561"/>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314,696,298.34</w:t>
                    </w:r>
                  </w:p>
                </w:tc>
              </w:sdtContent>
            </w:sdt>
            <w:sdt>
              <w:sdtPr>
                <w:rPr>
                  <w:szCs w:val="21"/>
                </w:rPr>
                <w:alias w:val="单项金额不重大但按信用风险特征组合后该组合的风险较大的其他应收账款计提的坏账准备合计"/>
                <w:tag w:val="_GBC_e70f13e058274798a224d84949de431c"/>
                <w:id w:val="1838423811"/>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6607F0" w:rsidRDefault="00E82923">
                    <w:pPr>
                      <w:jc w:val="right"/>
                      <w:rPr>
                        <w:color w:val="008000"/>
                        <w:szCs w:val="21"/>
                      </w:rPr>
                    </w:pPr>
                    <w:r>
                      <w:rPr>
                        <w:szCs w:val="21"/>
                      </w:rPr>
                      <w:t>34,672,625.60</w:t>
                    </w:r>
                  </w:p>
                </w:tc>
              </w:sdtContent>
            </w:sdt>
            <w:sdt>
              <w:sdtPr>
                <w:rPr>
                  <w:szCs w:val="21"/>
                </w:rPr>
                <w:alias w:val="其他应收款坏账准备合计比例"/>
                <w:tag w:val="_GBC_bde1debf0d6947109ea565f8a712aa29"/>
                <w:id w:val="48122137"/>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6607F0" w:rsidRDefault="00411289">
                    <w:pPr>
                      <w:jc w:val="right"/>
                      <w:rPr>
                        <w:color w:val="008000"/>
                        <w:szCs w:val="21"/>
                      </w:rPr>
                    </w:pPr>
                    <w:r>
                      <w:rPr>
                        <w:rFonts w:hint="eastAsia"/>
                        <w:color w:val="333399"/>
                        <w:szCs w:val="21"/>
                      </w:rPr>
                      <w:t xml:space="preserve">　</w:t>
                    </w:r>
                  </w:p>
                </w:tc>
              </w:sdtContent>
            </w:sdt>
          </w:tr>
        </w:tbl>
        <w:p w:rsidR="006607F0" w:rsidRDefault="00914BD0" w:rsidP="00606749">
          <w:pPr>
            <w:rPr>
              <w:szCs w:val="21"/>
            </w:rPr>
          </w:pPr>
        </w:p>
      </w:sdtContent>
    </w:sdt>
    <w:p w:rsidR="006607F0" w:rsidRDefault="006607F0"/>
    <w:sdt>
      <w:sdtPr>
        <w:rPr>
          <w:rFonts w:ascii="宋体" w:hAnsi="宋体" w:cs="宋体"/>
          <w:b w:val="0"/>
          <w:bCs w:val="0"/>
          <w:kern w:val="0"/>
          <w:szCs w:val="24"/>
        </w:rPr>
        <w:alias w:val="模块:本期转回或收回情况"/>
        <w:tag w:val="_GBC_32c2bb2bc37a4c2d80b96acc31ad8815"/>
        <w:id w:val="-2128458648"/>
        <w:lock w:val="sdtLocked"/>
        <w:placeholder>
          <w:docPart w:val="GBC22222222222222222222222222222"/>
        </w:placeholder>
      </w:sdtPr>
      <w:sdtEndPr>
        <w:rPr>
          <w:rFonts w:ascii="Times New Roman" w:hAnsi="Times New Roman" w:hint="eastAsia"/>
        </w:rPr>
      </w:sdtEndPr>
      <w:sdtContent>
        <w:p w:rsidR="006607F0" w:rsidRDefault="00411289" w:rsidP="00F5442C">
          <w:pPr>
            <w:pStyle w:val="4"/>
            <w:numPr>
              <w:ilvl w:val="3"/>
              <w:numId w:val="35"/>
            </w:numPr>
            <w:tabs>
              <w:tab w:val="left" w:pos="588"/>
            </w:tabs>
          </w:pPr>
          <w:r>
            <w:rPr>
              <w:rFonts w:hint="eastAsia"/>
            </w:rPr>
            <w:t>本期计提、收回或转回的坏账准备情况：</w:t>
          </w:r>
        </w:p>
        <w:p w:rsidR="00C940F2" w:rsidRDefault="00411289" w:rsidP="00C940F2">
          <w:pPr>
            <w:rPr>
              <w:szCs w:val="21"/>
            </w:rPr>
          </w:pPr>
          <w:r>
            <w:rPr>
              <w:rFonts w:hint="eastAsia"/>
            </w:rPr>
            <w:t>本期计提坏账准备金额</w:t>
          </w:r>
          <w:sdt>
            <w:sdtPr>
              <w:rPr>
                <w:rFonts w:hint="eastAsia"/>
              </w:rPr>
              <w:alias w:val="其他应收款计提坏账准备金额"/>
              <w:tag w:val="_GBC_a70fef6565304a99953df2f294ca627f"/>
              <w:id w:val="-2059383233"/>
              <w:lock w:val="sdtLocked"/>
              <w:placeholder>
                <w:docPart w:val="GBC22222222222222222222222222222"/>
              </w:placeholder>
            </w:sdtPr>
            <w:sdtEndPr/>
            <w:sdtContent>
              <w:r w:rsidR="00E82923">
                <w:t>1,3</w:t>
              </w:r>
              <w:r w:rsidR="00683E78">
                <w:rPr>
                  <w:rFonts w:hint="eastAsia"/>
                </w:rPr>
                <w:t>9</w:t>
              </w:r>
              <w:r w:rsidR="00496B1B">
                <w:rPr>
                  <w:rFonts w:hint="eastAsia"/>
                </w:rPr>
                <w:t>5</w:t>
              </w:r>
              <w:r w:rsidR="00E82923">
                <w:t>,190.97</w:t>
              </w:r>
            </w:sdtContent>
          </w:sdt>
          <w:r>
            <w:t>元；本期收回或转回坏账准备金额</w:t>
          </w:r>
          <w:sdt>
            <w:sdtPr>
              <w:alias w:val="其他应收款收回或转回坏账准备金额"/>
              <w:tag w:val="_GBC_b1df06373aeb456cad02364dcd8fb271"/>
              <w:id w:val="448047502"/>
              <w:lock w:val="sdtLocked"/>
              <w:placeholder>
                <w:docPart w:val="GBC22222222222222222222222222222"/>
              </w:placeholder>
            </w:sdtPr>
            <w:sdtEndPr/>
            <w:sdtContent>
              <w:r w:rsidR="00E82923">
                <w:rPr>
                  <w:rFonts w:hint="eastAsia"/>
                </w:rPr>
                <w:t>0</w:t>
              </w:r>
            </w:sdtContent>
          </w:sdt>
          <w:r>
            <w:t>元。</w:t>
          </w:r>
          <w:r w:rsidR="00C940F2">
            <w:rPr>
              <w:rFonts w:hint="eastAsia"/>
              <w:szCs w:val="21"/>
            </w:rPr>
            <w:t>本期因合并范围变更减少坏账准备金额25,000.00元。</w:t>
          </w:r>
        </w:p>
        <w:p w:rsidR="006607F0" w:rsidRPr="00E82923" w:rsidRDefault="00914BD0" w:rsidP="00606749"/>
      </w:sdtContent>
    </w:sdt>
    <w:sdt>
      <w:sdtPr>
        <w:rPr>
          <w:rFonts w:ascii="宋体" w:hAnsi="宋体" w:cs="宋体" w:hint="eastAsia"/>
          <w:b w:val="0"/>
          <w:bCs w:val="0"/>
          <w:kern w:val="0"/>
          <w:szCs w:val="24"/>
        </w:rPr>
        <w:alias w:val="模块:其他应收款按款项性质分类情况"/>
        <w:tag w:val="_GBC_84d520d656b8446b87c909f5ff2b545d"/>
        <w:id w:val="636621686"/>
        <w:lock w:val="sdtLocked"/>
        <w:placeholder>
          <w:docPart w:val="GBC22222222222222222222222222222"/>
        </w:placeholder>
      </w:sdtPr>
      <w:sdtEndPr>
        <w:rPr>
          <w:rFonts w:hint="default"/>
        </w:rPr>
      </w:sdtEndPr>
      <w:sdtContent>
        <w:p w:rsidR="006607F0" w:rsidRDefault="00411289" w:rsidP="00F5442C">
          <w:pPr>
            <w:pStyle w:val="4"/>
            <w:numPr>
              <w:ilvl w:val="3"/>
              <w:numId w:val="35"/>
            </w:numPr>
            <w:tabs>
              <w:tab w:val="left" w:pos="588"/>
            </w:tabs>
            <w:jc w:val="left"/>
          </w:pPr>
          <w:r>
            <w:rPr>
              <w:rFonts w:hint="eastAsia"/>
            </w:rPr>
            <w:t>其他应收款按款项性质分类情况</w:t>
          </w:r>
        </w:p>
        <w:sdt>
          <w:sdtPr>
            <w:alias w:val="是否适用：其他应收款按款项性质分类情况[双击切换]"/>
            <w:tag w:val="_GBC_43f55a27297f4f93b1b4f668134ac6be"/>
            <w:id w:val="-1102333039"/>
            <w:lock w:val="sdtContentLocked"/>
            <w:placeholder>
              <w:docPart w:val="GBC22222222222222222222222222222"/>
            </w:placeholder>
          </w:sdtPr>
          <w:sdtEndPr/>
          <w:sdtContent>
            <w:p w:rsidR="006607F0" w:rsidRDefault="00411289">
              <w:r>
                <w:fldChar w:fldCharType="begin"/>
              </w:r>
              <w:r w:rsidR="00E82923">
                <w:instrText xml:space="preserve"> MACROBUTTON  SnrToggleCheckbox √适用 </w:instrText>
              </w:r>
              <w:r>
                <w:fldChar w:fldCharType="end"/>
              </w:r>
              <w:r>
                <w:fldChar w:fldCharType="begin"/>
              </w:r>
              <w:r w:rsidR="00E82923">
                <w:instrText xml:space="preserve"> MACROBUTTON  SnrToggleCheckbox □不适用 </w:instrText>
              </w:r>
              <w:r>
                <w:fldChar w:fldCharType="end"/>
              </w:r>
            </w:p>
          </w:sdtContent>
        </w:sdt>
        <w:p w:rsidR="006607F0" w:rsidRDefault="00411289">
          <w:pPr>
            <w:jc w:val="right"/>
          </w:pPr>
          <w:r>
            <w:rPr>
              <w:rFonts w:hint="eastAsia"/>
            </w:rPr>
            <w:lastRenderedPageBreak/>
            <w:t>单位：</w:t>
          </w:r>
          <w:sdt>
            <w:sdtPr>
              <w:rPr>
                <w:rFonts w:hint="eastAsia"/>
              </w:rPr>
              <w:alias w:val="单位：财务附注：其他应收款按款项性质分类情况"/>
              <w:tag w:val="_GBC_9a3af1171f5640cd83ea2c41e0145167"/>
              <w:id w:val="1616788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d096e7260294092a6e9a8405d01bc70"/>
              <w:id w:val="-20236254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2688"/>
            <w:gridCol w:w="2992"/>
          </w:tblGrid>
          <w:tr w:rsidR="00606749" w:rsidTr="00AC4C32">
            <w:tc>
              <w:tcPr>
                <w:tcW w:w="1862" w:type="pct"/>
                <w:shd w:val="clear" w:color="auto" w:fill="auto"/>
                <w:vAlign w:val="center"/>
              </w:tcPr>
              <w:p w:rsidR="00606749" w:rsidRDefault="00606749" w:rsidP="00AC4C32">
                <w:pPr>
                  <w:jc w:val="center"/>
                </w:pPr>
                <w:r>
                  <w:rPr>
                    <w:rFonts w:hint="eastAsia"/>
                  </w:rPr>
                  <w:t>款项性质</w:t>
                </w:r>
              </w:p>
            </w:tc>
            <w:tc>
              <w:tcPr>
                <w:tcW w:w="1485" w:type="pct"/>
                <w:shd w:val="clear" w:color="auto" w:fill="auto"/>
                <w:vAlign w:val="center"/>
              </w:tcPr>
              <w:p w:rsidR="00606749" w:rsidRDefault="00606749" w:rsidP="00AC4C32">
                <w:pPr>
                  <w:jc w:val="center"/>
                </w:pPr>
                <w:r>
                  <w:rPr>
                    <w:rFonts w:hint="eastAsia"/>
                  </w:rPr>
                  <w:t>期末账面余额</w:t>
                </w:r>
              </w:p>
            </w:tc>
            <w:tc>
              <w:tcPr>
                <w:tcW w:w="1653" w:type="pct"/>
                <w:shd w:val="clear" w:color="auto" w:fill="auto"/>
                <w:vAlign w:val="center"/>
              </w:tcPr>
              <w:p w:rsidR="00606749" w:rsidRDefault="00606749" w:rsidP="00AC4C32">
                <w:pPr>
                  <w:jc w:val="center"/>
                </w:pPr>
                <w:r>
                  <w:rPr>
                    <w:rFonts w:hint="eastAsia"/>
                  </w:rPr>
                  <w:t>期初账面余额</w:t>
                </w:r>
              </w:p>
            </w:tc>
          </w:tr>
          <w:sdt>
            <w:sdtPr>
              <w:rPr>
                <w:rFonts w:asciiTheme="minorHAnsi" w:eastAsiaTheme="minorEastAsia" w:hAnsiTheme="minorHAnsi" w:cstheme="minorBidi" w:hint="eastAsia"/>
                <w:kern w:val="2"/>
                <w:szCs w:val="22"/>
              </w:rPr>
              <w:alias w:val="其他应收款按款项性质分类情况明细"/>
              <w:tag w:val="_GBC_936b797bf5094f7da8db3da3acd1de8c"/>
              <w:id w:val="-455719746"/>
              <w:lock w:val="sdtLocked"/>
            </w:sdtPr>
            <w:sdtEndPr/>
            <w:sdtContent>
              <w:tr w:rsidR="00606749" w:rsidTr="00AC4C32">
                <w:sdt>
                  <w:sdtPr>
                    <w:rPr>
                      <w:rFonts w:asciiTheme="minorHAnsi" w:eastAsiaTheme="minorEastAsia" w:hAnsiTheme="minorHAnsi" w:cstheme="minorBidi" w:hint="eastAsia"/>
                      <w:kern w:val="2"/>
                      <w:szCs w:val="22"/>
                    </w:rPr>
                    <w:alias w:val="其他应收款按款项性质分类情况明细-款项性质"/>
                    <w:tag w:val="_GBC_880f896d8b0b42df802708167fc01b15"/>
                    <w:id w:val="1195108903"/>
                    <w:lock w:val="sdtLocked"/>
                  </w:sdtPr>
                  <w:sdtEndPr>
                    <w:rPr>
                      <w:rFonts w:ascii="宋体" w:eastAsia="宋体" w:hAnsi="宋体" w:cs="宋体"/>
                      <w:kern w:val="0"/>
                      <w:szCs w:val="24"/>
                    </w:rPr>
                  </w:sdtEndPr>
                  <w:sdtContent>
                    <w:tc>
                      <w:tcPr>
                        <w:tcW w:w="1862" w:type="pct"/>
                        <w:shd w:val="clear" w:color="auto" w:fill="auto"/>
                      </w:tcPr>
                      <w:p w:rsidR="00606749" w:rsidRDefault="00606749" w:rsidP="00AC4C32">
                        <w:r>
                          <w:rPr>
                            <w:rFonts w:hint="eastAsia"/>
                          </w:rPr>
                          <w:t>单位往来款</w:t>
                        </w:r>
                      </w:p>
                    </w:tc>
                  </w:sdtContent>
                </w:sdt>
                <w:tc>
                  <w:tcPr>
                    <w:tcW w:w="1485" w:type="pct"/>
                    <w:shd w:val="clear" w:color="auto" w:fill="auto"/>
                  </w:tcPr>
                  <w:p w:rsidR="00606749" w:rsidRDefault="00914BD0" w:rsidP="00AC4C32">
                    <w:pPr>
                      <w:jc w:val="right"/>
                    </w:pPr>
                    <w:sdt>
                      <w:sdtPr>
                        <w:rPr>
                          <w:rFonts w:hint="eastAsia"/>
                          <w:szCs w:val="21"/>
                        </w:rPr>
                        <w:alias w:val="其他应收款按款项性质分类情况明细-金额"/>
                        <w:tag w:val="_GBC_0435c286608844f48f4ef7ebfb5a923c"/>
                        <w:id w:val="1186942580"/>
                        <w:lock w:val="sdtLocked"/>
                      </w:sdtPr>
                      <w:sdtEndPr/>
                      <w:sdtContent>
                        <w:r w:rsidR="00606749">
                          <w:rPr>
                            <w:szCs w:val="21"/>
                          </w:rPr>
                          <w:t>123,632,495.90</w:t>
                        </w:r>
                      </w:sdtContent>
                    </w:sdt>
                  </w:p>
                </w:tc>
                <w:sdt>
                  <w:sdtPr>
                    <w:rPr>
                      <w:rFonts w:hint="eastAsia"/>
                    </w:rPr>
                    <w:alias w:val="其他应收款按款项性质分类情况明细-金额"/>
                    <w:tag w:val="_GBC_a6a3a808ce3142a0984e62d6762c06af"/>
                    <w:id w:val="347140632"/>
                    <w:lock w:val="sdtLocked"/>
                  </w:sdtPr>
                  <w:sdtEndPr/>
                  <w:sdtContent>
                    <w:tc>
                      <w:tcPr>
                        <w:tcW w:w="1653" w:type="pct"/>
                        <w:shd w:val="clear" w:color="auto" w:fill="auto"/>
                      </w:tcPr>
                      <w:p w:rsidR="00606749" w:rsidRDefault="00606749" w:rsidP="00AC4C32">
                        <w:pPr>
                          <w:jc w:val="right"/>
                        </w:pPr>
                        <w:r>
                          <w:t>53,285,902.59</w:t>
                        </w:r>
                      </w:p>
                    </w:tc>
                  </w:sdtContent>
                </w:sdt>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805851897"/>
              <w:lock w:val="sdtLocked"/>
            </w:sdtPr>
            <w:sdtEndPr/>
            <w:sdtContent>
              <w:tr w:rsidR="00606749" w:rsidTr="00AC4C32">
                <w:sdt>
                  <w:sdtPr>
                    <w:rPr>
                      <w:rFonts w:asciiTheme="minorHAnsi" w:eastAsiaTheme="minorEastAsia" w:hAnsiTheme="minorHAnsi" w:cstheme="minorBidi" w:hint="eastAsia"/>
                      <w:kern w:val="2"/>
                      <w:szCs w:val="22"/>
                    </w:rPr>
                    <w:alias w:val="其他应收款按款项性质分类情况明细-款项性质"/>
                    <w:tag w:val="_GBC_880f896d8b0b42df802708167fc01b15"/>
                    <w:id w:val="2062289819"/>
                    <w:lock w:val="sdtLocked"/>
                  </w:sdtPr>
                  <w:sdtEndPr>
                    <w:rPr>
                      <w:rFonts w:ascii="宋体" w:eastAsia="宋体" w:hAnsi="宋体" w:cs="宋体"/>
                      <w:kern w:val="0"/>
                      <w:szCs w:val="24"/>
                    </w:rPr>
                  </w:sdtEndPr>
                  <w:sdtContent>
                    <w:tc>
                      <w:tcPr>
                        <w:tcW w:w="1862" w:type="pct"/>
                        <w:shd w:val="clear" w:color="auto" w:fill="auto"/>
                      </w:tcPr>
                      <w:p w:rsidR="00606749" w:rsidRDefault="00606749" w:rsidP="00AC4C32">
                        <w:r>
                          <w:rPr>
                            <w:rFonts w:hint="eastAsia"/>
                          </w:rPr>
                          <w:t>保证金</w:t>
                        </w:r>
                      </w:p>
                    </w:tc>
                  </w:sdtContent>
                </w:sdt>
                <w:tc>
                  <w:tcPr>
                    <w:tcW w:w="1485" w:type="pct"/>
                    <w:shd w:val="clear" w:color="auto" w:fill="auto"/>
                  </w:tcPr>
                  <w:p w:rsidR="00606749" w:rsidRDefault="00914BD0" w:rsidP="00AC4C32">
                    <w:pPr>
                      <w:jc w:val="right"/>
                    </w:pPr>
                    <w:sdt>
                      <w:sdtPr>
                        <w:rPr>
                          <w:rFonts w:hint="eastAsia"/>
                          <w:szCs w:val="21"/>
                        </w:rPr>
                        <w:alias w:val="其他应收款按款项性质分类情况明细-金额"/>
                        <w:tag w:val="_GBC_0435c286608844f48f4ef7ebfb5a923c"/>
                        <w:id w:val="-1934880122"/>
                        <w:lock w:val="sdtLocked"/>
                      </w:sdtPr>
                      <w:sdtEndPr/>
                      <w:sdtContent>
                        <w:r w:rsidR="00606749">
                          <w:rPr>
                            <w:szCs w:val="21"/>
                          </w:rPr>
                          <w:t>126,798,281.18</w:t>
                        </w:r>
                      </w:sdtContent>
                    </w:sdt>
                  </w:p>
                </w:tc>
                <w:sdt>
                  <w:sdtPr>
                    <w:rPr>
                      <w:rFonts w:hint="eastAsia"/>
                    </w:rPr>
                    <w:alias w:val="其他应收款按款项性质分类情况明细-金额"/>
                    <w:tag w:val="_GBC_a6a3a808ce3142a0984e62d6762c06af"/>
                    <w:id w:val="-282269922"/>
                    <w:lock w:val="sdtLocked"/>
                  </w:sdtPr>
                  <w:sdtEndPr/>
                  <w:sdtContent>
                    <w:tc>
                      <w:tcPr>
                        <w:tcW w:w="1653" w:type="pct"/>
                        <w:shd w:val="clear" w:color="auto" w:fill="auto"/>
                      </w:tcPr>
                      <w:p w:rsidR="00606749" w:rsidRDefault="00606749" w:rsidP="00AC4C32">
                        <w:pPr>
                          <w:jc w:val="right"/>
                        </w:pPr>
                        <w:r>
                          <w:t>179,035,526.28</w:t>
                        </w:r>
                      </w:p>
                    </w:tc>
                  </w:sdtContent>
                </w:sdt>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1801684858"/>
              <w:lock w:val="sdtLocked"/>
            </w:sdtPr>
            <w:sdtEndPr/>
            <w:sdtContent>
              <w:tr w:rsidR="00606749" w:rsidTr="00AC4C32">
                <w:sdt>
                  <w:sdtPr>
                    <w:rPr>
                      <w:rFonts w:asciiTheme="minorHAnsi" w:eastAsiaTheme="minorEastAsia" w:hAnsiTheme="minorHAnsi" w:cstheme="minorBidi" w:hint="eastAsia"/>
                      <w:kern w:val="2"/>
                      <w:szCs w:val="22"/>
                    </w:rPr>
                    <w:alias w:val="其他应收款按款项性质分类情况明细-款项性质"/>
                    <w:tag w:val="_GBC_880f896d8b0b42df802708167fc01b15"/>
                    <w:id w:val="1327170659"/>
                    <w:lock w:val="sdtLocked"/>
                  </w:sdtPr>
                  <w:sdtEndPr>
                    <w:rPr>
                      <w:rFonts w:ascii="宋体" w:eastAsia="宋体" w:hAnsi="宋体" w:cs="宋体"/>
                      <w:kern w:val="0"/>
                      <w:szCs w:val="24"/>
                    </w:rPr>
                  </w:sdtEndPr>
                  <w:sdtContent>
                    <w:tc>
                      <w:tcPr>
                        <w:tcW w:w="1862" w:type="pct"/>
                        <w:shd w:val="clear" w:color="auto" w:fill="auto"/>
                      </w:tcPr>
                      <w:p w:rsidR="00606749" w:rsidRDefault="00606749" w:rsidP="00AC4C32">
                        <w:r>
                          <w:rPr>
                            <w:rFonts w:hint="eastAsia"/>
                          </w:rPr>
                          <w:t>业务经费</w:t>
                        </w:r>
                      </w:p>
                    </w:tc>
                  </w:sdtContent>
                </w:sdt>
                <w:tc>
                  <w:tcPr>
                    <w:tcW w:w="1485" w:type="pct"/>
                    <w:shd w:val="clear" w:color="auto" w:fill="auto"/>
                  </w:tcPr>
                  <w:p w:rsidR="00606749" w:rsidRDefault="00914BD0" w:rsidP="00AC4C32">
                    <w:pPr>
                      <w:jc w:val="right"/>
                    </w:pPr>
                    <w:sdt>
                      <w:sdtPr>
                        <w:rPr>
                          <w:rFonts w:hint="eastAsia"/>
                          <w:szCs w:val="21"/>
                        </w:rPr>
                        <w:alias w:val="其他应收款按款项性质分类情况明细-金额"/>
                        <w:tag w:val="_GBC_0435c286608844f48f4ef7ebfb5a923c"/>
                        <w:id w:val="-2135323111"/>
                        <w:lock w:val="sdtLocked"/>
                      </w:sdtPr>
                      <w:sdtEndPr/>
                      <w:sdtContent>
                        <w:r w:rsidR="00606749">
                          <w:rPr>
                            <w:szCs w:val="21"/>
                          </w:rPr>
                          <w:t>20,694,203.40</w:t>
                        </w:r>
                      </w:sdtContent>
                    </w:sdt>
                  </w:p>
                </w:tc>
                <w:sdt>
                  <w:sdtPr>
                    <w:rPr>
                      <w:rFonts w:hint="eastAsia"/>
                    </w:rPr>
                    <w:alias w:val="其他应收款按款项性质分类情况明细-金额"/>
                    <w:tag w:val="_GBC_a6a3a808ce3142a0984e62d6762c06af"/>
                    <w:id w:val="-1237007120"/>
                    <w:lock w:val="sdtLocked"/>
                  </w:sdtPr>
                  <w:sdtEndPr/>
                  <w:sdtContent>
                    <w:tc>
                      <w:tcPr>
                        <w:tcW w:w="1653" w:type="pct"/>
                        <w:shd w:val="clear" w:color="auto" w:fill="auto"/>
                      </w:tcPr>
                      <w:p w:rsidR="00606749" w:rsidRDefault="00606749" w:rsidP="00AC4C32">
                        <w:pPr>
                          <w:jc w:val="right"/>
                        </w:pPr>
                        <w:r>
                          <w:t>18,461,290.47</w:t>
                        </w:r>
                      </w:p>
                    </w:tc>
                  </w:sdtContent>
                </w:sdt>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704022752"/>
              <w:lock w:val="sdtLocked"/>
            </w:sdtPr>
            <w:sdtEndPr/>
            <w:sdtContent>
              <w:tr w:rsidR="00606749" w:rsidTr="00AC4C32">
                <w:sdt>
                  <w:sdtPr>
                    <w:rPr>
                      <w:rFonts w:asciiTheme="minorHAnsi" w:eastAsiaTheme="minorEastAsia" w:hAnsiTheme="minorHAnsi" w:cstheme="minorBidi" w:hint="eastAsia"/>
                      <w:kern w:val="2"/>
                      <w:szCs w:val="22"/>
                    </w:rPr>
                    <w:alias w:val="其他应收款按款项性质分类情况明细-款项性质"/>
                    <w:tag w:val="_GBC_880f896d8b0b42df802708167fc01b15"/>
                    <w:id w:val="321165810"/>
                    <w:lock w:val="sdtLocked"/>
                  </w:sdtPr>
                  <w:sdtEndPr>
                    <w:rPr>
                      <w:rFonts w:ascii="宋体" w:eastAsia="宋体" w:hAnsi="宋体" w:cs="宋体"/>
                      <w:kern w:val="0"/>
                      <w:szCs w:val="24"/>
                    </w:rPr>
                  </w:sdtEndPr>
                  <w:sdtContent>
                    <w:tc>
                      <w:tcPr>
                        <w:tcW w:w="1862" w:type="pct"/>
                        <w:shd w:val="clear" w:color="auto" w:fill="auto"/>
                      </w:tcPr>
                      <w:p w:rsidR="00606749" w:rsidRDefault="00606749" w:rsidP="00AC4C32">
                        <w:r>
                          <w:rPr>
                            <w:rFonts w:hint="eastAsia"/>
                          </w:rPr>
                          <w:t>不良债权（全额计提坏账）</w:t>
                        </w:r>
                      </w:p>
                    </w:tc>
                  </w:sdtContent>
                </w:sdt>
                <w:tc>
                  <w:tcPr>
                    <w:tcW w:w="1485" w:type="pct"/>
                    <w:shd w:val="clear" w:color="auto" w:fill="auto"/>
                  </w:tcPr>
                  <w:p w:rsidR="00606749" w:rsidRDefault="00914BD0" w:rsidP="00AC4C32">
                    <w:pPr>
                      <w:jc w:val="right"/>
                    </w:pPr>
                    <w:sdt>
                      <w:sdtPr>
                        <w:rPr>
                          <w:rFonts w:hint="eastAsia"/>
                          <w:szCs w:val="21"/>
                        </w:rPr>
                        <w:alias w:val="其他应收款按款项性质分类情况明细-金额"/>
                        <w:tag w:val="_GBC_0435c286608844f48f4ef7ebfb5a923c"/>
                        <w:id w:val="1110639443"/>
                        <w:lock w:val="sdtLocked"/>
                      </w:sdtPr>
                      <w:sdtEndPr/>
                      <w:sdtContent>
                        <w:r w:rsidR="00606749">
                          <w:rPr>
                            <w:szCs w:val="21"/>
                          </w:rPr>
                          <w:t>53,377,750.49</w:t>
                        </w:r>
                      </w:sdtContent>
                    </w:sdt>
                  </w:p>
                </w:tc>
                <w:sdt>
                  <w:sdtPr>
                    <w:rPr>
                      <w:rFonts w:hint="eastAsia"/>
                    </w:rPr>
                    <w:alias w:val="其他应收款按款项性质分类情况明细-金额"/>
                    <w:tag w:val="_GBC_a6a3a808ce3142a0984e62d6762c06af"/>
                    <w:id w:val="-535418506"/>
                    <w:lock w:val="sdtLocked"/>
                  </w:sdtPr>
                  <w:sdtEndPr/>
                  <w:sdtContent>
                    <w:tc>
                      <w:tcPr>
                        <w:tcW w:w="1653" w:type="pct"/>
                        <w:shd w:val="clear" w:color="auto" w:fill="auto"/>
                      </w:tcPr>
                      <w:p w:rsidR="00606749" w:rsidRDefault="00606749" w:rsidP="00AC4C32">
                        <w:pPr>
                          <w:jc w:val="right"/>
                        </w:pPr>
                        <w:r>
                          <w:t>51,961,142.32</w:t>
                        </w:r>
                      </w:p>
                    </w:tc>
                  </w:sdtContent>
                </w:sdt>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1884081343"/>
              <w:lock w:val="sdtLocked"/>
            </w:sdtPr>
            <w:sdtEndPr/>
            <w:sdtContent>
              <w:tr w:rsidR="00606749" w:rsidTr="00AC4C32">
                <w:sdt>
                  <w:sdtPr>
                    <w:rPr>
                      <w:rFonts w:asciiTheme="minorHAnsi" w:eastAsiaTheme="minorEastAsia" w:hAnsiTheme="minorHAnsi" w:cstheme="minorBidi" w:hint="eastAsia"/>
                      <w:kern w:val="2"/>
                      <w:szCs w:val="22"/>
                    </w:rPr>
                    <w:alias w:val="其他应收款按款项性质分类情况明细-款项性质"/>
                    <w:tag w:val="_GBC_880f896d8b0b42df802708167fc01b15"/>
                    <w:id w:val="1499931061"/>
                    <w:lock w:val="sdtLocked"/>
                  </w:sdtPr>
                  <w:sdtEndPr>
                    <w:rPr>
                      <w:rFonts w:ascii="宋体" w:eastAsia="宋体" w:hAnsi="宋体" w:cs="宋体"/>
                      <w:kern w:val="0"/>
                      <w:szCs w:val="24"/>
                    </w:rPr>
                  </w:sdtEndPr>
                  <w:sdtContent>
                    <w:tc>
                      <w:tcPr>
                        <w:tcW w:w="1862" w:type="pct"/>
                        <w:shd w:val="clear" w:color="auto" w:fill="auto"/>
                      </w:tcPr>
                      <w:p w:rsidR="00606749" w:rsidRDefault="00606749" w:rsidP="00AC4C32">
                        <w:r>
                          <w:rPr>
                            <w:rFonts w:hint="eastAsia"/>
                          </w:rPr>
                          <w:t>代扣职工社保、公积金等款项</w:t>
                        </w:r>
                      </w:p>
                    </w:tc>
                  </w:sdtContent>
                </w:sdt>
                <w:tc>
                  <w:tcPr>
                    <w:tcW w:w="1485" w:type="pct"/>
                    <w:shd w:val="clear" w:color="auto" w:fill="auto"/>
                  </w:tcPr>
                  <w:p w:rsidR="00606749" w:rsidRDefault="00914BD0" w:rsidP="00AC4C32">
                    <w:pPr>
                      <w:jc w:val="right"/>
                    </w:pPr>
                    <w:sdt>
                      <w:sdtPr>
                        <w:rPr>
                          <w:rFonts w:hint="eastAsia"/>
                          <w:szCs w:val="21"/>
                        </w:rPr>
                        <w:alias w:val="其他应收款按款项性质分类情况明细-金额"/>
                        <w:tag w:val="_GBC_0435c286608844f48f4ef7ebfb5a923c"/>
                        <w:id w:val="1667443513"/>
                        <w:lock w:val="sdtLocked"/>
                      </w:sdtPr>
                      <w:sdtEndPr/>
                      <w:sdtContent>
                        <w:r w:rsidR="00606749">
                          <w:rPr>
                            <w:szCs w:val="21"/>
                          </w:rPr>
                          <w:t>1,474,766.90</w:t>
                        </w:r>
                      </w:sdtContent>
                    </w:sdt>
                  </w:p>
                </w:tc>
                <w:sdt>
                  <w:sdtPr>
                    <w:rPr>
                      <w:rFonts w:hint="eastAsia"/>
                    </w:rPr>
                    <w:alias w:val="其他应收款按款项性质分类情况明细-金额"/>
                    <w:tag w:val="_GBC_a6a3a808ce3142a0984e62d6762c06af"/>
                    <w:id w:val="-2039647365"/>
                    <w:lock w:val="sdtLocked"/>
                  </w:sdtPr>
                  <w:sdtEndPr/>
                  <w:sdtContent>
                    <w:tc>
                      <w:tcPr>
                        <w:tcW w:w="1653" w:type="pct"/>
                        <w:shd w:val="clear" w:color="auto" w:fill="auto"/>
                      </w:tcPr>
                      <w:p w:rsidR="00606749" w:rsidRDefault="00606749" w:rsidP="00AC4C32">
                        <w:pPr>
                          <w:jc w:val="right"/>
                        </w:pPr>
                        <w:r>
                          <w:t>2,958,200.30</w:t>
                        </w:r>
                      </w:p>
                    </w:tc>
                  </w:sdtContent>
                </w:sdt>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935595138"/>
              <w:lock w:val="sdtLocked"/>
            </w:sdtPr>
            <w:sdtEndPr/>
            <w:sdtContent>
              <w:tr w:rsidR="00606749" w:rsidTr="00AC4C32">
                <w:sdt>
                  <w:sdtPr>
                    <w:rPr>
                      <w:rFonts w:asciiTheme="minorHAnsi" w:eastAsiaTheme="minorEastAsia" w:hAnsiTheme="minorHAnsi" w:cstheme="minorBidi" w:hint="eastAsia"/>
                      <w:kern w:val="2"/>
                      <w:szCs w:val="22"/>
                    </w:rPr>
                    <w:alias w:val="其他应收款按款项性质分类情况明细-款项性质"/>
                    <w:tag w:val="_GBC_880f896d8b0b42df802708167fc01b15"/>
                    <w:id w:val="1844816716"/>
                    <w:lock w:val="sdtLocked"/>
                  </w:sdtPr>
                  <w:sdtEndPr>
                    <w:rPr>
                      <w:rFonts w:ascii="宋体" w:eastAsia="宋体" w:hAnsi="宋体" w:cs="宋体"/>
                      <w:kern w:val="0"/>
                      <w:szCs w:val="24"/>
                    </w:rPr>
                  </w:sdtEndPr>
                  <w:sdtContent>
                    <w:tc>
                      <w:tcPr>
                        <w:tcW w:w="1862" w:type="pct"/>
                        <w:shd w:val="clear" w:color="auto" w:fill="auto"/>
                      </w:tcPr>
                      <w:p w:rsidR="00606749" w:rsidRDefault="00606749" w:rsidP="00AC4C32">
                        <w:r>
                          <w:rPr>
                            <w:rFonts w:hint="eastAsia"/>
                          </w:rPr>
                          <w:t>股权处置款</w:t>
                        </w:r>
                      </w:p>
                    </w:tc>
                  </w:sdtContent>
                </w:sdt>
                <w:tc>
                  <w:tcPr>
                    <w:tcW w:w="1485" w:type="pct"/>
                    <w:shd w:val="clear" w:color="auto" w:fill="auto"/>
                  </w:tcPr>
                  <w:p w:rsidR="00606749" w:rsidRDefault="00914BD0" w:rsidP="00AC4C32">
                    <w:pPr>
                      <w:jc w:val="right"/>
                    </w:pPr>
                    <w:sdt>
                      <w:sdtPr>
                        <w:rPr>
                          <w:rFonts w:hint="eastAsia"/>
                          <w:szCs w:val="21"/>
                        </w:rPr>
                        <w:alias w:val="其他应收款按款项性质分类情况明细-金额"/>
                        <w:tag w:val="_GBC_0435c286608844f48f4ef7ebfb5a923c"/>
                        <w:id w:val="-749667865"/>
                        <w:lock w:val="sdtLocked"/>
                      </w:sdtPr>
                      <w:sdtEndPr/>
                      <w:sdtContent>
                        <w:r w:rsidR="00606749">
                          <w:rPr>
                            <w:szCs w:val="21"/>
                          </w:rPr>
                          <w:t>34,925,000.00</w:t>
                        </w:r>
                      </w:sdtContent>
                    </w:sdt>
                  </w:p>
                </w:tc>
                <w:sdt>
                  <w:sdtPr>
                    <w:rPr>
                      <w:rFonts w:hint="eastAsia"/>
                    </w:rPr>
                    <w:alias w:val="其他应收款按款项性质分类情况明细-金额"/>
                    <w:tag w:val="_GBC_a6a3a808ce3142a0984e62d6762c06af"/>
                    <w:id w:val="1881212979"/>
                    <w:lock w:val="sdtLocked"/>
                  </w:sdtPr>
                  <w:sdtEndPr/>
                  <w:sdtContent>
                    <w:tc>
                      <w:tcPr>
                        <w:tcW w:w="1653" w:type="pct"/>
                        <w:shd w:val="clear" w:color="auto" w:fill="auto"/>
                      </w:tcPr>
                      <w:p w:rsidR="00606749" w:rsidRDefault="00606749" w:rsidP="00AC4C32">
                        <w:pPr>
                          <w:jc w:val="right"/>
                        </w:pPr>
                        <w:r>
                          <w:t>15,925,000.00</w:t>
                        </w:r>
                      </w:p>
                    </w:tc>
                  </w:sdtContent>
                </w:sdt>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1484380876"/>
              <w:lock w:val="sdtLocked"/>
            </w:sdtPr>
            <w:sdtEndPr/>
            <w:sdtContent>
              <w:tr w:rsidR="00606749" w:rsidTr="00AC4C32">
                <w:sdt>
                  <w:sdtPr>
                    <w:rPr>
                      <w:rFonts w:asciiTheme="minorHAnsi" w:eastAsiaTheme="minorEastAsia" w:hAnsiTheme="minorHAnsi" w:cstheme="minorBidi" w:hint="eastAsia"/>
                      <w:kern w:val="2"/>
                      <w:szCs w:val="22"/>
                    </w:rPr>
                    <w:alias w:val="其他应收款按款项性质分类情况明细-款项性质"/>
                    <w:tag w:val="_GBC_880f896d8b0b42df802708167fc01b15"/>
                    <w:id w:val="-1666547792"/>
                    <w:lock w:val="sdtLocked"/>
                  </w:sdtPr>
                  <w:sdtEndPr>
                    <w:rPr>
                      <w:rFonts w:ascii="宋体" w:eastAsia="宋体" w:hAnsi="宋体" w:cs="宋体"/>
                      <w:kern w:val="0"/>
                      <w:szCs w:val="24"/>
                    </w:rPr>
                  </w:sdtEndPr>
                  <w:sdtContent>
                    <w:tc>
                      <w:tcPr>
                        <w:tcW w:w="1862" w:type="pct"/>
                        <w:shd w:val="clear" w:color="auto" w:fill="auto"/>
                      </w:tcPr>
                      <w:p w:rsidR="00606749" w:rsidRDefault="00606749" w:rsidP="00AC4C32">
                        <w:r>
                          <w:rPr>
                            <w:rFonts w:hint="eastAsia"/>
                          </w:rPr>
                          <w:t>暂付款</w:t>
                        </w:r>
                      </w:p>
                    </w:tc>
                  </w:sdtContent>
                </w:sdt>
                <w:tc>
                  <w:tcPr>
                    <w:tcW w:w="1485" w:type="pct"/>
                    <w:shd w:val="clear" w:color="auto" w:fill="auto"/>
                  </w:tcPr>
                  <w:p w:rsidR="00606749" w:rsidRDefault="00914BD0" w:rsidP="00AC4C32">
                    <w:pPr>
                      <w:jc w:val="right"/>
                    </w:pPr>
                    <w:sdt>
                      <w:sdtPr>
                        <w:rPr>
                          <w:rFonts w:hint="eastAsia"/>
                          <w:szCs w:val="21"/>
                        </w:rPr>
                        <w:alias w:val="其他应收款按款项性质分类情况明细-金额"/>
                        <w:tag w:val="_GBC_0435c286608844f48f4ef7ebfb5a923c"/>
                        <w:id w:val="-823815295"/>
                        <w:lock w:val="sdtLocked"/>
                      </w:sdtPr>
                      <w:sdtEndPr/>
                      <w:sdtContent>
                        <w:r w:rsidR="00606749">
                          <w:rPr>
                            <w:szCs w:val="21"/>
                          </w:rPr>
                          <w:t>4,883,890.36</w:t>
                        </w:r>
                      </w:sdtContent>
                    </w:sdt>
                  </w:p>
                </w:tc>
                <w:sdt>
                  <w:sdtPr>
                    <w:rPr>
                      <w:rFonts w:hint="eastAsia"/>
                    </w:rPr>
                    <w:alias w:val="其他应收款按款项性质分类情况明细-金额"/>
                    <w:tag w:val="_GBC_a6a3a808ce3142a0984e62d6762c06af"/>
                    <w:id w:val="467868633"/>
                    <w:lock w:val="sdtLocked"/>
                  </w:sdtPr>
                  <w:sdtEndPr/>
                  <w:sdtContent>
                    <w:tc>
                      <w:tcPr>
                        <w:tcW w:w="1653" w:type="pct"/>
                        <w:shd w:val="clear" w:color="auto" w:fill="auto"/>
                      </w:tcPr>
                      <w:p w:rsidR="00606749" w:rsidRDefault="00606749" w:rsidP="00AC4C32">
                        <w:pPr>
                          <w:jc w:val="right"/>
                        </w:pPr>
                        <w:r>
                          <w:t>9,752,200.63</w:t>
                        </w:r>
                      </w:p>
                    </w:tc>
                  </w:sdtContent>
                </w:sdt>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2112426225"/>
              <w:lock w:val="sdtLocked"/>
            </w:sdtPr>
            <w:sdtEndPr/>
            <w:sdtContent>
              <w:tr w:rsidR="00606749" w:rsidTr="00AC4C32">
                <w:sdt>
                  <w:sdtPr>
                    <w:rPr>
                      <w:rFonts w:asciiTheme="minorHAnsi" w:eastAsiaTheme="minorEastAsia" w:hAnsiTheme="minorHAnsi" w:cstheme="minorBidi" w:hint="eastAsia"/>
                      <w:kern w:val="2"/>
                      <w:szCs w:val="22"/>
                    </w:rPr>
                    <w:alias w:val="其他应收款按款项性质分类情况明细-款项性质"/>
                    <w:tag w:val="_GBC_880f896d8b0b42df802708167fc01b15"/>
                    <w:id w:val="-1785564344"/>
                    <w:lock w:val="sdtLocked"/>
                  </w:sdtPr>
                  <w:sdtEndPr>
                    <w:rPr>
                      <w:rFonts w:ascii="宋体" w:eastAsia="宋体" w:hAnsi="宋体" w:cs="宋体"/>
                      <w:kern w:val="0"/>
                      <w:szCs w:val="24"/>
                    </w:rPr>
                  </w:sdtEndPr>
                  <w:sdtContent>
                    <w:tc>
                      <w:tcPr>
                        <w:tcW w:w="1862" w:type="pct"/>
                        <w:shd w:val="clear" w:color="auto" w:fill="auto"/>
                      </w:tcPr>
                      <w:p w:rsidR="00606749" w:rsidRDefault="00606749" w:rsidP="00AC4C32">
                        <w:r>
                          <w:rPr>
                            <w:rFonts w:hint="eastAsia"/>
                          </w:rPr>
                          <w:t>押金</w:t>
                        </w:r>
                      </w:p>
                    </w:tc>
                  </w:sdtContent>
                </w:sdt>
                <w:tc>
                  <w:tcPr>
                    <w:tcW w:w="1485" w:type="pct"/>
                    <w:shd w:val="clear" w:color="auto" w:fill="auto"/>
                  </w:tcPr>
                  <w:p w:rsidR="00606749" w:rsidRDefault="00914BD0" w:rsidP="00AC4C32">
                    <w:pPr>
                      <w:jc w:val="right"/>
                    </w:pPr>
                    <w:sdt>
                      <w:sdtPr>
                        <w:rPr>
                          <w:rFonts w:hint="eastAsia"/>
                          <w:szCs w:val="21"/>
                        </w:rPr>
                        <w:alias w:val="其他应收款按款项性质分类情况明细-金额"/>
                        <w:tag w:val="_GBC_0435c286608844f48f4ef7ebfb5a923c"/>
                        <w:id w:val="-340865189"/>
                        <w:lock w:val="sdtLocked"/>
                      </w:sdtPr>
                      <w:sdtEndPr/>
                      <w:sdtContent>
                        <w:r w:rsidR="00606749">
                          <w:rPr>
                            <w:szCs w:val="21"/>
                          </w:rPr>
                          <w:t>3,713,543.34</w:t>
                        </w:r>
                      </w:sdtContent>
                    </w:sdt>
                  </w:p>
                </w:tc>
                <w:sdt>
                  <w:sdtPr>
                    <w:rPr>
                      <w:rFonts w:hint="eastAsia"/>
                    </w:rPr>
                    <w:alias w:val="其他应收款按款项性质分类情况明细-金额"/>
                    <w:tag w:val="_GBC_a6a3a808ce3142a0984e62d6762c06af"/>
                    <w:id w:val="1194272986"/>
                    <w:lock w:val="sdtLocked"/>
                  </w:sdtPr>
                  <w:sdtEndPr/>
                  <w:sdtContent>
                    <w:tc>
                      <w:tcPr>
                        <w:tcW w:w="1653" w:type="pct"/>
                        <w:shd w:val="clear" w:color="auto" w:fill="auto"/>
                      </w:tcPr>
                      <w:p w:rsidR="00606749" w:rsidRDefault="00606749" w:rsidP="00AC4C32">
                        <w:pPr>
                          <w:jc w:val="right"/>
                        </w:pPr>
                        <w:r>
                          <w:t>2,060,314.00</w:t>
                        </w:r>
                      </w:p>
                    </w:tc>
                  </w:sdtContent>
                </w:sdt>
              </w:tr>
            </w:sdtContent>
          </w:sdt>
          <w:sdt>
            <w:sdtPr>
              <w:rPr>
                <w:rFonts w:asciiTheme="minorHAnsi" w:eastAsiaTheme="minorEastAsia" w:hAnsiTheme="minorHAnsi" w:cstheme="minorBidi" w:hint="eastAsia"/>
                <w:kern w:val="2"/>
                <w:szCs w:val="22"/>
              </w:rPr>
              <w:alias w:val="其他应收款按款项性质分类情况明细"/>
              <w:tag w:val="_GBC_936b797bf5094f7da8db3da3acd1de8c"/>
              <w:id w:val="-1365361588"/>
              <w:lock w:val="sdtLocked"/>
            </w:sdtPr>
            <w:sdtEndPr/>
            <w:sdtContent>
              <w:tr w:rsidR="00606749" w:rsidTr="00AC4C32">
                <w:sdt>
                  <w:sdtPr>
                    <w:rPr>
                      <w:rFonts w:asciiTheme="minorHAnsi" w:eastAsiaTheme="minorEastAsia" w:hAnsiTheme="minorHAnsi" w:cstheme="minorBidi" w:hint="eastAsia"/>
                      <w:kern w:val="2"/>
                      <w:szCs w:val="22"/>
                    </w:rPr>
                    <w:alias w:val="其他应收款按款项性质分类情况明细-款项性质"/>
                    <w:tag w:val="_GBC_880f896d8b0b42df802708167fc01b15"/>
                    <w:id w:val="-1940982054"/>
                    <w:lock w:val="sdtLocked"/>
                  </w:sdtPr>
                  <w:sdtEndPr>
                    <w:rPr>
                      <w:rFonts w:ascii="宋体" w:eastAsia="宋体" w:hAnsi="宋体" w:cs="宋体"/>
                      <w:kern w:val="0"/>
                      <w:szCs w:val="24"/>
                    </w:rPr>
                  </w:sdtEndPr>
                  <w:sdtContent>
                    <w:tc>
                      <w:tcPr>
                        <w:tcW w:w="1862" w:type="pct"/>
                        <w:shd w:val="clear" w:color="auto" w:fill="auto"/>
                      </w:tcPr>
                      <w:p w:rsidR="00606749" w:rsidRDefault="00606749" w:rsidP="00AC4C32">
                        <w:r>
                          <w:rPr>
                            <w:rFonts w:hint="eastAsia"/>
                          </w:rPr>
                          <w:t>其他</w:t>
                        </w:r>
                      </w:p>
                    </w:tc>
                  </w:sdtContent>
                </w:sdt>
                <w:tc>
                  <w:tcPr>
                    <w:tcW w:w="1485" w:type="pct"/>
                    <w:shd w:val="clear" w:color="auto" w:fill="auto"/>
                  </w:tcPr>
                  <w:p w:rsidR="00606749" w:rsidRDefault="00914BD0" w:rsidP="00AC4C32">
                    <w:pPr>
                      <w:jc w:val="right"/>
                    </w:pPr>
                    <w:sdt>
                      <w:sdtPr>
                        <w:rPr>
                          <w:rFonts w:hint="eastAsia"/>
                          <w:szCs w:val="21"/>
                        </w:rPr>
                        <w:alias w:val="其他应收款按款项性质分类情况明细-金额"/>
                        <w:tag w:val="_GBC_0435c286608844f48f4ef7ebfb5a923c"/>
                        <w:id w:val="1692254353"/>
                        <w:lock w:val="sdtLocked"/>
                      </w:sdtPr>
                      <w:sdtEndPr/>
                      <w:sdtContent>
                        <w:r w:rsidR="00606749">
                          <w:rPr>
                            <w:szCs w:val="21"/>
                          </w:rPr>
                          <w:t>9,080,368.75</w:t>
                        </w:r>
                      </w:sdtContent>
                    </w:sdt>
                  </w:p>
                </w:tc>
                <w:sdt>
                  <w:sdtPr>
                    <w:rPr>
                      <w:rFonts w:hint="eastAsia"/>
                    </w:rPr>
                    <w:alias w:val="其他应收款按款项性质分类情况明细-金额"/>
                    <w:tag w:val="_GBC_a6a3a808ce3142a0984e62d6762c06af"/>
                    <w:id w:val="-691525039"/>
                    <w:lock w:val="sdtLocked"/>
                  </w:sdtPr>
                  <w:sdtEndPr/>
                  <w:sdtContent>
                    <w:tc>
                      <w:tcPr>
                        <w:tcW w:w="1653" w:type="pct"/>
                        <w:shd w:val="clear" w:color="auto" w:fill="auto"/>
                      </w:tcPr>
                      <w:p w:rsidR="00606749" w:rsidRDefault="00606749" w:rsidP="00AC4C32">
                        <w:pPr>
                          <w:jc w:val="right"/>
                        </w:pPr>
                        <w:r>
                          <w:t>10,174,158.00</w:t>
                        </w:r>
                      </w:p>
                    </w:tc>
                  </w:sdtContent>
                </w:sdt>
              </w:tr>
            </w:sdtContent>
          </w:sdt>
          <w:tr w:rsidR="00606749" w:rsidTr="00AC4C32">
            <w:tc>
              <w:tcPr>
                <w:tcW w:w="1862" w:type="pct"/>
                <w:shd w:val="clear" w:color="auto" w:fill="auto"/>
              </w:tcPr>
              <w:p w:rsidR="00606749" w:rsidRDefault="00606749" w:rsidP="00AC4C32">
                <w:pPr>
                  <w:jc w:val="center"/>
                </w:pPr>
                <w:r>
                  <w:t>合计</w:t>
                </w:r>
              </w:p>
            </w:tc>
            <w:sdt>
              <w:sdtPr>
                <w:alias w:val="其他应收款按款项性质分类情况金额合计"/>
                <w:tag w:val="_GBC_025b6ff1d536458aa87d8b4902db6cbf"/>
                <w:id w:val="-1802760218"/>
                <w:lock w:val="sdtLocked"/>
              </w:sdtPr>
              <w:sdtEndPr/>
              <w:sdtContent>
                <w:tc>
                  <w:tcPr>
                    <w:tcW w:w="1485" w:type="pct"/>
                    <w:shd w:val="clear" w:color="auto" w:fill="auto"/>
                  </w:tcPr>
                  <w:p w:rsidR="00606749" w:rsidRDefault="00606749" w:rsidP="00AC4C32">
                    <w:pPr>
                      <w:jc w:val="right"/>
                    </w:pPr>
                    <w:r>
                      <w:t>378,580,300.32</w:t>
                    </w:r>
                  </w:p>
                </w:tc>
              </w:sdtContent>
            </w:sdt>
            <w:sdt>
              <w:sdtPr>
                <w:alias w:val="其他应收款按款项性质分类情况金额合计"/>
                <w:tag w:val="_GBC_ddac7e5345bd438e8d5af9d8bc973259"/>
                <w:id w:val="760257828"/>
                <w:lock w:val="sdtLocked"/>
              </w:sdtPr>
              <w:sdtEndPr/>
              <w:sdtContent>
                <w:tc>
                  <w:tcPr>
                    <w:tcW w:w="1653" w:type="pct"/>
                    <w:shd w:val="clear" w:color="auto" w:fill="auto"/>
                  </w:tcPr>
                  <w:p w:rsidR="00606749" w:rsidRDefault="00606749" w:rsidP="00AC4C32">
                    <w:pPr>
                      <w:jc w:val="right"/>
                    </w:pPr>
                    <w:r>
                      <w:t>343,613,734.59</w:t>
                    </w:r>
                  </w:p>
                </w:tc>
              </w:sdtContent>
            </w:sdt>
          </w:tr>
        </w:tbl>
        <w:p w:rsidR="006607F0" w:rsidRDefault="00914BD0"/>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1356233266"/>
        <w:lock w:val="sdtLocked"/>
        <w:placeholder>
          <w:docPart w:val="GBC22222222222222222222222222222"/>
        </w:placeholder>
      </w:sdtPr>
      <w:sdtEndPr>
        <w:rPr>
          <w:rFonts w:hint="default"/>
        </w:rPr>
      </w:sdtEndPr>
      <w:sdtContent>
        <w:p w:rsidR="006607F0" w:rsidRDefault="00411289" w:rsidP="00F5442C">
          <w:pPr>
            <w:pStyle w:val="4"/>
            <w:numPr>
              <w:ilvl w:val="3"/>
              <w:numId w:val="35"/>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672716822"/>
            <w:lock w:val="sdtContentLocked"/>
            <w:placeholder>
              <w:docPart w:val="GBC22222222222222222222222222222"/>
            </w:placeholder>
          </w:sdtPr>
          <w:sdtEndPr/>
          <w:sdtContent>
            <w:p w:rsidR="006607F0" w:rsidRDefault="00411289">
              <w:r>
                <w:fldChar w:fldCharType="begin"/>
              </w:r>
              <w:r w:rsidR="00E82923">
                <w:instrText xml:space="preserve"> MACROBUTTON  SnrToggleCheckbox √适用 </w:instrText>
              </w:r>
              <w:r>
                <w:fldChar w:fldCharType="end"/>
              </w:r>
              <w:r>
                <w:fldChar w:fldCharType="begin"/>
              </w:r>
              <w:r w:rsidR="00E82923">
                <w:instrText xml:space="preserve"> MACROBUTTON  SnrToggleCheckbox □不适用 </w:instrText>
              </w:r>
              <w:r>
                <w:fldChar w:fldCharType="end"/>
              </w:r>
            </w:p>
          </w:sdtContent>
        </w:sdt>
        <w:p w:rsidR="006607F0" w:rsidRDefault="00411289">
          <w:pPr>
            <w:jc w:val="right"/>
          </w:pPr>
          <w:r>
            <w:rPr>
              <w:rFonts w:hint="eastAsia"/>
            </w:rPr>
            <w:t>单位：</w:t>
          </w:r>
          <w:sdt>
            <w:sdtPr>
              <w:rPr>
                <w:rFonts w:hint="eastAsia"/>
              </w:rPr>
              <w:alias w:val="单位财务附注：其他应收账款前五名欠款情况"/>
              <w:tag w:val="_GBC_1f85b3036b0644cbaf6c33311b7f159d"/>
              <w:id w:val="-189766215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10078691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307"/>
            <w:gridCol w:w="1701"/>
            <w:gridCol w:w="1843"/>
            <w:gridCol w:w="1276"/>
            <w:gridCol w:w="1144"/>
            <w:gridCol w:w="1624"/>
          </w:tblGrid>
          <w:tr w:rsidR="00F70946" w:rsidTr="003849AE">
            <w:trPr>
              <w:cantSplit/>
            </w:trPr>
            <w:tc>
              <w:tcPr>
                <w:tcW w:w="735" w:type="pct"/>
                <w:tcBorders>
                  <w:top w:val="single" w:sz="6" w:space="0" w:color="auto"/>
                  <w:left w:val="single" w:sz="6" w:space="0" w:color="auto"/>
                  <w:bottom w:val="single" w:sz="6" w:space="0" w:color="auto"/>
                  <w:right w:val="single" w:sz="6" w:space="0" w:color="auto"/>
                </w:tcBorders>
                <w:vAlign w:val="center"/>
              </w:tcPr>
              <w:p w:rsidR="00F70946" w:rsidRDefault="00F70946" w:rsidP="00914C62">
                <w:pPr>
                  <w:ind w:right="105"/>
                  <w:jc w:val="center"/>
                  <w:rPr>
                    <w:szCs w:val="21"/>
                  </w:rPr>
                </w:pPr>
                <w:r>
                  <w:rPr>
                    <w:rFonts w:hint="eastAsia"/>
                    <w:szCs w:val="21"/>
                  </w:rPr>
                  <w:t>单位名称</w:t>
                </w:r>
              </w:p>
            </w:tc>
            <w:tc>
              <w:tcPr>
                <w:tcW w:w="956" w:type="pct"/>
                <w:tcBorders>
                  <w:top w:val="single" w:sz="6" w:space="0" w:color="auto"/>
                  <w:left w:val="single" w:sz="6" w:space="0" w:color="auto"/>
                  <w:bottom w:val="single" w:sz="6" w:space="0" w:color="auto"/>
                  <w:right w:val="single" w:sz="6" w:space="0" w:color="auto"/>
                </w:tcBorders>
                <w:vAlign w:val="center"/>
              </w:tcPr>
              <w:p w:rsidR="00F70946" w:rsidRDefault="00F70946" w:rsidP="00914C62">
                <w:pPr>
                  <w:ind w:right="73"/>
                  <w:jc w:val="center"/>
                  <w:rPr>
                    <w:szCs w:val="21"/>
                  </w:rPr>
                </w:pPr>
                <w:r>
                  <w:rPr>
                    <w:rFonts w:hint="eastAsia"/>
                    <w:szCs w:val="21"/>
                  </w:rPr>
                  <w:t>款项的性质</w:t>
                </w:r>
              </w:p>
            </w:tc>
            <w:tc>
              <w:tcPr>
                <w:tcW w:w="1036" w:type="pct"/>
                <w:tcBorders>
                  <w:top w:val="single" w:sz="6" w:space="0" w:color="auto"/>
                  <w:left w:val="single" w:sz="6" w:space="0" w:color="auto"/>
                  <w:bottom w:val="single" w:sz="6" w:space="0" w:color="auto"/>
                  <w:right w:val="single" w:sz="6" w:space="0" w:color="auto"/>
                </w:tcBorders>
                <w:vAlign w:val="center"/>
              </w:tcPr>
              <w:p w:rsidR="00F70946" w:rsidRDefault="00F70946" w:rsidP="00914C62">
                <w:pPr>
                  <w:ind w:right="73"/>
                  <w:jc w:val="center"/>
                  <w:rPr>
                    <w:szCs w:val="21"/>
                  </w:rPr>
                </w:pPr>
                <w:r>
                  <w:rPr>
                    <w:rFonts w:hint="eastAsia"/>
                    <w:szCs w:val="21"/>
                  </w:rPr>
                  <w:t>期末余额</w:t>
                </w:r>
              </w:p>
            </w:tc>
            <w:tc>
              <w:tcPr>
                <w:tcW w:w="717" w:type="pct"/>
                <w:tcBorders>
                  <w:top w:val="single" w:sz="6" w:space="0" w:color="auto"/>
                  <w:left w:val="single" w:sz="6" w:space="0" w:color="auto"/>
                  <w:bottom w:val="single" w:sz="6" w:space="0" w:color="auto"/>
                  <w:right w:val="single" w:sz="6" w:space="0" w:color="auto"/>
                </w:tcBorders>
                <w:vAlign w:val="center"/>
              </w:tcPr>
              <w:p w:rsidR="00F70946" w:rsidRDefault="00F70946" w:rsidP="00914C62">
                <w:pPr>
                  <w:ind w:right="73"/>
                  <w:jc w:val="center"/>
                  <w:rPr>
                    <w:szCs w:val="21"/>
                  </w:rPr>
                </w:pPr>
                <w:r>
                  <w:rPr>
                    <w:rFonts w:hint="eastAsia"/>
                    <w:szCs w:val="21"/>
                  </w:rPr>
                  <w:t>账龄</w:t>
                </w:r>
              </w:p>
            </w:tc>
            <w:tc>
              <w:tcPr>
                <w:tcW w:w="643" w:type="pct"/>
                <w:tcBorders>
                  <w:top w:val="single" w:sz="6" w:space="0" w:color="auto"/>
                  <w:left w:val="single" w:sz="6" w:space="0" w:color="auto"/>
                  <w:bottom w:val="single" w:sz="6" w:space="0" w:color="auto"/>
                  <w:right w:val="single" w:sz="6" w:space="0" w:color="auto"/>
                </w:tcBorders>
                <w:vAlign w:val="center"/>
              </w:tcPr>
              <w:p w:rsidR="00F70946" w:rsidRDefault="00F70946" w:rsidP="00914C62">
                <w:pPr>
                  <w:jc w:val="center"/>
                  <w:rPr>
                    <w:szCs w:val="21"/>
                  </w:rPr>
                </w:pPr>
                <w:r>
                  <w:rPr>
                    <w:rFonts w:hint="eastAsia"/>
                    <w:szCs w:val="21"/>
                  </w:rPr>
                  <w:t>占其他应收款期末余额合计数的比例(</w:t>
                </w:r>
                <w:r>
                  <w:rPr>
                    <w:szCs w:val="21"/>
                  </w:rPr>
                  <w:t>%)</w:t>
                </w:r>
              </w:p>
            </w:tc>
            <w:tc>
              <w:tcPr>
                <w:tcW w:w="913" w:type="pct"/>
                <w:tcBorders>
                  <w:top w:val="single" w:sz="6" w:space="0" w:color="auto"/>
                  <w:left w:val="single" w:sz="6" w:space="0" w:color="auto"/>
                  <w:bottom w:val="single" w:sz="6" w:space="0" w:color="auto"/>
                  <w:right w:val="single" w:sz="6" w:space="0" w:color="auto"/>
                </w:tcBorders>
                <w:vAlign w:val="center"/>
              </w:tcPr>
              <w:p w:rsidR="00F70946" w:rsidRDefault="00F70946" w:rsidP="00914C62">
                <w:pPr>
                  <w:jc w:val="center"/>
                  <w:rPr>
                    <w:szCs w:val="21"/>
                  </w:rPr>
                </w:pPr>
                <w:r>
                  <w:rPr>
                    <w:rFonts w:hint="eastAsia"/>
                    <w:szCs w:val="21"/>
                  </w:rPr>
                  <w:t>坏账准备</w:t>
                </w:r>
              </w:p>
              <w:p w:rsidR="00F70946" w:rsidRDefault="00F70946" w:rsidP="00914C62">
                <w:pPr>
                  <w:jc w:val="center"/>
                  <w:rPr>
                    <w:szCs w:val="21"/>
                  </w:rPr>
                </w:pPr>
                <w:r>
                  <w:rPr>
                    <w:rFonts w:hint="eastAsia"/>
                    <w:szCs w:val="21"/>
                  </w:rPr>
                  <w:t>期末余额</w:t>
                </w:r>
              </w:p>
            </w:tc>
          </w:tr>
          <w:sdt>
            <w:sdtPr>
              <w:rPr>
                <w:rFonts w:hint="eastAsia"/>
                <w:szCs w:val="21"/>
              </w:rPr>
              <w:alias w:val="其他应收款欠款户"/>
              <w:tag w:val="_GBC_a3b4ad6ea89146a79c37c3807ef7a6fd"/>
              <w:id w:val="1612713529"/>
              <w:lock w:val="sdtLocked"/>
            </w:sdtPr>
            <w:sdtEndPr>
              <w:rPr>
                <w:rFonts w:hint="default"/>
              </w:rPr>
            </w:sdtEndPr>
            <w:sdtContent>
              <w:tr w:rsidR="00F70946" w:rsidTr="003849AE">
                <w:trPr>
                  <w:cantSplit/>
                </w:trPr>
                <w:sdt>
                  <w:sdtPr>
                    <w:rPr>
                      <w:rFonts w:hint="eastAsia"/>
                      <w:szCs w:val="21"/>
                    </w:rPr>
                    <w:alias w:val="其他应收款欠款户名称"/>
                    <w:tag w:val="_GBC_fd92b3ceab734a6798178f5bb1b45aef"/>
                    <w:id w:val="-573668460"/>
                    <w:lock w:val="sdtLocked"/>
                  </w:sdtPr>
                  <w:sdtEndPr/>
                  <w:sdtContent>
                    <w:tc>
                      <w:tcPr>
                        <w:tcW w:w="735" w:type="pct"/>
                        <w:tcBorders>
                          <w:top w:val="single" w:sz="6" w:space="0" w:color="auto"/>
                          <w:left w:val="single" w:sz="6" w:space="0" w:color="auto"/>
                          <w:bottom w:val="single" w:sz="6" w:space="0" w:color="auto"/>
                          <w:right w:val="single" w:sz="6" w:space="0" w:color="auto"/>
                        </w:tcBorders>
                      </w:tcPr>
                      <w:p w:rsidR="00F70946" w:rsidRDefault="00F70946" w:rsidP="00F70946">
                        <w:pPr>
                          <w:ind w:right="105"/>
                          <w:rPr>
                            <w:szCs w:val="21"/>
                          </w:rPr>
                        </w:pPr>
                        <w:r>
                          <w:rPr>
                            <w:rFonts w:hint="eastAsia"/>
                            <w:szCs w:val="21"/>
                          </w:rPr>
                          <w:t>第一名</w:t>
                        </w:r>
                      </w:p>
                    </w:tc>
                  </w:sdtContent>
                </w:sdt>
                <w:sdt>
                  <w:sdtPr>
                    <w:rPr>
                      <w:szCs w:val="21"/>
                    </w:rPr>
                    <w:alias w:val="其他应收款欠款户款项的性质"/>
                    <w:tag w:val="_GBC_60b532219e4245f68e3a2d48b8e4552a"/>
                    <w:id w:val="54283822"/>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F70946" w:rsidRDefault="00F70946" w:rsidP="00914C62">
                        <w:pPr>
                          <w:ind w:right="73"/>
                          <w:rPr>
                            <w:szCs w:val="21"/>
                          </w:rPr>
                        </w:pPr>
                        <w:r>
                          <w:rPr>
                            <w:szCs w:val="21"/>
                          </w:rPr>
                          <w:t>保证金</w:t>
                        </w:r>
                      </w:p>
                    </w:tc>
                  </w:sdtContent>
                </w:sdt>
                <w:sdt>
                  <w:sdtPr>
                    <w:rPr>
                      <w:szCs w:val="21"/>
                    </w:rPr>
                    <w:alias w:val="其他应收款欠款户欠款金额"/>
                    <w:tag w:val="_GBC_7bd51dd4729f4e96adb83d3790baa46c"/>
                    <w:id w:val="-1993326242"/>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F70946" w:rsidRDefault="00F70946" w:rsidP="00914C62">
                        <w:pPr>
                          <w:ind w:right="73"/>
                          <w:jc w:val="right"/>
                          <w:rPr>
                            <w:szCs w:val="21"/>
                          </w:rPr>
                        </w:pPr>
                        <w:r>
                          <w:rPr>
                            <w:szCs w:val="21"/>
                          </w:rPr>
                          <w:t>28,000,000.00</w:t>
                        </w:r>
                      </w:p>
                    </w:tc>
                  </w:sdtContent>
                </w:sdt>
                <w:sdt>
                  <w:sdtPr>
                    <w:rPr>
                      <w:szCs w:val="21"/>
                    </w:rPr>
                    <w:alias w:val="其他应收款欠款户欠款时间"/>
                    <w:tag w:val="_GBC_a72e58f7564b4a268d1ec7075e54f390"/>
                    <w:id w:val="48045907"/>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F70946" w:rsidRDefault="00F70946" w:rsidP="00B258A6">
                        <w:pPr>
                          <w:ind w:right="-31"/>
                          <w:rPr>
                            <w:szCs w:val="21"/>
                          </w:rPr>
                        </w:pPr>
                        <w:r>
                          <w:rPr>
                            <w:rFonts w:hint="eastAsia"/>
                            <w:szCs w:val="21"/>
                          </w:rPr>
                          <w:t> </w:t>
                        </w:r>
                        <w:r>
                          <w:rPr>
                            <w:szCs w:val="21"/>
                          </w:rPr>
                          <w:t>2－3年 </w:t>
                        </w:r>
                      </w:p>
                    </w:tc>
                  </w:sdtContent>
                </w:sdt>
                <w:sdt>
                  <w:sdtPr>
                    <w:rPr>
                      <w:szCs w:val="21"/>
                    </w:rPr>
                    <w:alias w:val="其他应收帐款欠款户占其他应收账款总额的比例"/>
                    <w:tag w:val="_GBC_508cb5a80f7f456eb7a08c603840f496"/>
                    <w:id w:val="334271334"/>
                    <w:lock w:val="sdtLocked"/>
                  </w:sdtPr>
                  <w:sdtEndPr/>
                  <w:sdtContent>
                    <w:tc>
                      <w:tcPr>
                        <w:tcW w:w="643" w:type="pct"/>
                        <w:tcBorders>
                          <w:top w:val="single" w:sz="6" w:space="0" w:color="auto"/>
                          <w:left w:val="single" w:sz="6" w:space="0" w:color="auto"/>
                          <w:bottom w:val="single" w:sz="6" w:space="0" w:color="auto"/>
                          <w:right w:val="single" w:sz="6" w:space="0" w:color="auto"/>
                        </w:tcBorders>
                      </w:tcPr>
                      <w:p w:rsidR="00F70946" w:rsidRDefault="00F70946" w:rsidP="00914C62">
                        <w:pPr>
                          <w:jc w:val="right"/>
                          <w:rPr>
                            <w:szCs w:val="21"/>
                          </w:rPr>
                        </w:pPr>
                        <w:r>
                          <w:rPr>
                            <w:szCs w:val="21"/>
                          </w:rPr>
                          <w:t>7.40</w:t>
                        </w:r>
                      </w:p>
                    </w:tc>
                  </w:sdtContent>
                </w:sdt>
                <w:sdt>
                  <w:sdtPr>
                    <w:rPr>
                      <w:szCs w:val="21"/>
                    </w:rPr>
                    <w:alias w:val="其他应收款欠款户坏账准备期末余额"/>
                    <w:tag w:val="_GBC_c08f10820af64b7ebd3fd9d2e7b5eec7"/>
                    <w:id w:val="-6525093"/>
                    <w:lock w:val="sdtLocked"/>
                  </w:sdtPr>
                  <w:sdtEndPr/>
                  <w:sdtContent>
                    <w:tc>
                      <w:tcPr>
                        <w:tcW w:w="913" w:type="pct"/>
                        <w:tcBorders>
                          <w:top w:val="single" w:sz="6" w:space="0" w:color="auto"/>
                          <w:left w:val="single" w:sz="6" w:space="0" w:color="auto"/>
                          <w:bottom w:val="single" w:sz="6" w:space="0" w:color="auto"/>
                          <w:right w:val="single" w:sz="6" w:space="0" w:color="auto"/>
                        </w:tcBorders>
                      </w:tcPr>
                      <w:p w:rsidR="00F70946" w:rsidRDefault="00F70946" w:rsidP="00914C62">
                        <w:pPr>
                          <w:jc w:val="right"/>
                          <w:rPr>
                            <w:szCs w:val="21"/>
                          </w:rPr>
                        </w:pPr>
                        <w:r>
                          <w:rPr>
                            <w:szCs w:val="21"/>
                          </w:rPr>
                          <w:t>1,400,000.00</w:t>
                        </w:r>
                      </w:p>
                    </w:tc>
                  </w:sdtContent>
                </w:sdt>
              </w:tr>
            </w:sdtContent>
          </w:sdt>
          <w:sdt>
            <w:sdtPr>
              <w:rPr>
                <w:rFonts w:hint="eastAsia"/>
                <w:szCs w:val="21"/>
              </w:rPr>
              <w:alias w:val="其他应收款欠款户"/>
              <w:tag w:val="_GBC_a3b4ad6ea89146a79c37c3807ef7a6fd"/>
              <w:id w:val="-1205711353"/>
              <w:lock w:val="sdtLocked"/>
            </w:sdtPr>
            <w:sdtEndPr>
              <w:rPr>
                <w:rFonts w:hint="default"/>
              </w:rPr>
            </w:sdtEndPr>
            <w:sdtContent>
              <w:tr w:rsidR="00F70946" w:rsidTr="003849AE">
                <w:trPr>
                  <w:cantSplit/>
                </w:trPr>
                <w:sdt>
                  <w:sdtPr>
                    <w:rPr>
                      <w:rFonts w:hint="eastAsia"/>
                      <w:szCs w:val="21"/>
                    </w:rPr>
                    <w:alias w:val="其他应收款欠款户名称"/>
                    <w:tag w:val="_GBC_fd92b3ceab734a6798178f5bb1b45aef"/>
                    <w:id w:val="-492800608"/>
                    <w:lock w:val="sdtLocked"/>
                  </w:sdtPr>
                  <w:sdtEndPr/>
                  <w:sdtContent>
                    <w:tc>
                      <w:tcPr>
                        <w:tcW w:w="735" w:type="pct"/>
                        <w:tcBorders>
                          <w:top w:val="single" w:sz="6" w:space="0" w:color="auto"/>
                          <w:left w:val="single" w:sz="6" w:space="0" w:color="auto"/>
                          <w:bottom w:val="single" w:sz="6" w:space="0" w:color="auto"/>
                          <w:right w:val="single" w:sz="6" w:space="0" w:color="auto"/>
                        </w:tcBorders>
                      </w:tcPr>
                      <w:p w:rsidR="00F70946" w:rsidRDefault="00F70946" w:rsidP="00F70946">
                        <w:pPr>
                          <w:ind w:right="105"/>
                          <w:rPr>
                            <w:szCs w:val="21"/>
                          </w:rPr>
                        </w:pPr>
                        <w:r>
                          <w:rPr>
                            <w:rFonts w:hint="eastAsia"/>
                            <w:szCs w:val="21"/>
                          </w:rPr>
                          <w:t>第二名</w:t>
                        </w:r>
                      </w:p>
                    </w:tc>
                  </w:sdtContent>
                </w:sdt>
                <w:sdt>
                  <w:sdtPr>
                    <w:rPr>
                      <w:szCs w:val="21"/>
                    </w:rPr>
                    <w:alias w:val="其他应收款欠款户款项的性质"/>
                    <w:tag w:val="_GBC_60b532219e4245f68e3a2d48b8e4552a"/>
                    <w:id w:val="-911463796"/>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F70946" w:rsidRDefault="00F70946" w:rsidP="00914C62">
                        <w:pPr>
                          <w:ind w:right="73"/>
                          <w:rPr>
                            <w:szCs w:val="21"/>
                          </w:rPr>
                        </w:pPr>
                        <w:r>
                          <w:rPr>
                            <w:szCs w:val="21"/>
                          </w:rPr>
                          <w:t>保证金</w:t>
                        </w:r>
                      </w:p>
                    </w:tc>
                  </w:sdtContent>
                </w:sdt>
                <w:sdt>
                  <w:sdtPr>
                    <w:rPr>
                      <w:szCs w:val="21"/>
                    </w:rPr>
                    <w:alias w:val="其他应收款欠款户欠款金额"/>
                    <w:tag w:val="_GBC_7bd51dd4729f4e96adb83d3790baa46c"/>
                    <w:id w:val="-1655678410"/>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F70946" w:rsidRDefault="00F70946" w:rsidP="00914C62">
                        <w:pPr>
                          <w:ind w:right="73"/>
                          <w:jc w:val="right"/>
                          <w:rPr>
                            <w:szCs w:val="21"/>
                          </w:rPr>
                        </w:pPr>
                        <w:r>
                          <w:rPr>
                            <w:szCs w:val="21"/>
                          </w:rPr>
                          <w:t>20,000,000.00</w:t>
                        </w:r>
                      </w:p>
                    </w:tc>
                  </w:sdtContent>
                </w:sdt>
                <w:sdt>
                  <w:sdtPr>
                    <w:rPr>
                      <w:szCs w:val="21"/>
                    </w:rPr>
                    <w:alias w:val="其他应收款欠款户欠款时间"/>
                    <w:tag w:val="_GBC_a72e58f7564b4a268d1ec7075e54f390"/>
                    <w:id w:val="724187615"/>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F70946" w:rsidRDefault="00F70946" w:rsidP="00914C62">
                        <w:pPr>
                          <w:ind w:right="73"/>
                          <w:rPr>
                            <w:szCs w:val="21"/>
                          </w:rPr>
                        </w:pPr>
                        <w:r>
                          <w:rPr>
                            <w:rFonts w:hint="eastAsia"/>
                            <w:szCs w:val="21"/>
                          </w:rPr>
                          <w:t> </w:t>
                        </w:r>
                        <w:r>
                          <w:rPr>
                            <w:szCs w:val="21"/>
                          </w:rPr>
                          <w:t>2－3年</w:t>
                        </w:r>
                      </w:p>
                    </w:tc>
                  </w:sdtContent>
                </w:sdt>
                <w:sdt>
                  <w:sdtPr>
                    <w:rPr>
                      <w:szCs w:val="21"/>
                    </w:rPr>
                    <w:alias w:val="其他应收帐款欠款户占其他应收账款总额的比例"/>
                    <w:tag w:val="_GBC_508cb5a80f7f456eb7a08c603840f496"/>
                    <w:id w:val="1803814105"/>
                    <w:lock w:val="sdtLocked"/>
                  </w:sdtPr>
                  <w:sdtEndPr/>
                  <w:sdtContent>
                    <w:tc>
                      <w:tcPr>
                        <w:tcW w:w="643" w:type="pct"/>
                        <w:tcBorders>
                          <w:top w:val="single" w:sz="6" w:space="0" w:color="auto"/>
                          <w:left w:val="single" w:sz="6" w:space="0" w:color="auto"/>
                          <w:bottom w:val="single" w:sz="6" w:space="0" w:color="auto"/>
                          <w:right w:val="single" w:sz="6" w:space="0" w:color="auto"/>
                        </w:tcBorders>
                      </w:tcPr>
                      <w:p w:rsidR="00F70946" w:rsidRDefault="00F70946" w:rsidP="00914C62">
                        <w:pPr>
                          <w:jc w:val="right"/>
                          <w:rPr>
                            <w:szCs w:val="21"/>
                          </w:rPr>
                        </w:pPr>
                        <w:r>
                          <w:rPr>
                            <w:szCs w:val="21"/>
                          </w:rPr>
                          <w:t>5.28</w:t>
                        </w:r>
                      </w:p>
                    </w:tc>
                  </w:sdtContent>
                </w:sdt>
                <w:sdt>
                  <w:sdtPr>
                    <w:rPr>
                      <w:szCs w:val="21"/>
                    </w:rPr>
                    <w:alias w:val="其他应收款欠款户坏账准备期末余额"/>
                    <w:tag w:val="_GBC_c08f10820af64b7ebd3fd9d2e7b5eec7"/>
                    <w:id w:val="920684584"/>
                    <w:lock w:val="sdtLocked"/>
                  </w:sdtPr>
                  <w:sdtEndPr/>
                  <w:sdtContent>
                    <w:tc>
                      <w:tcPr>
                        <w:tcW w:w="913" w:type="pct"/>
                        <w:tcBorders>
                          <w:top w:val="single" w:sz="6" w:space="0" w:color="auto"/>
                          <w:left w:val="single" w:sz="6" w:space="0" w:color="auto"/>
                          <w:bottom w:val="single" w:sz="6" w:space="0" w:color="auto"/>
                          <w:right w:val="single" w:sz="6" w:space="0" w:color="auto"/>
                        </w:tcBorders>
                      </w:tcPr>
                      <w:p w:rsidR="00F70946" w:rsidRDefault="00F70946" w:rsidP="00914C62">
                        <w:pPr>
                          <w:jc w:val="right"/>
                          <w:rPr>
                            <w:szCs w:val="21"/>
                          </w:rPr>
                        </w:pPr>
                        <w:r>
                          <w:rPr>
                            <w:szCs w:val="21"/>
                          </w:rPr>
                          <w:t>1,000,000.00</w:t>
                        </w:r>
                      </w:p>
                    </w:tc>
                  </w:sdtContent>
                </w:sdt>
              </w:tr>
            </w:sdtContent>
          </w:sdt>
          <w:sdt>
            <w:sdtPr>
              <w:rPr>
                <w:rFonts w:hint="eastAsia"/>
                <w:szCs w:val="21"/>
              </w:rPr>
              <w:alias w:val="其他应收款欠款户"/>
              <w:tag w:val="_GBC_a3b4ad6ea89146a79c37c3807ef7a6fd"/>
              <w:id w:val="1372417893"/>
              <w:lock w:val="sdtLocked"/>
            </w:sdtPr>
            <w:sdtEndPr>
              <w:rPr>
                <w:rFonts w:hint="default"/>
              </w:rPr>
            </w:sdtEndPr>
            <w:sdtContent>
              <w:tr w:rsidR="00F70946" w:rsidTr="003849AE">
                <w:trPr>
                  <w:cantSplit/>
                </w:trPr>
                <w:sdt>
                  <w:sdtPr>
                    <w:rPr>
                      <w:rFonts w:hint="eastAsia"/>
                      <w:szCs w:val="21"/>
                    </w:rPr>
                    <w:alias w:val="其他应收款欠款户名称"/>
                    <w:tag w:val="_GBC_fd92b3ceab734a6798178f5bb1b45aef"/>
                    <w:id w:val="-969362617"/>
                    <w:lock w:val="sdtLocked"/>
                  </w:sdtPr>
                  <w:sdtEndPr/>
                  <w:sdtContent>
                    <w:tc>
                      <w:tcPr>
                        <w:tcW w:w="735" w:type="pct"/>
                        <w:tcBorders>
                          <w:top w:val="single" w:sz="6" w:space="0" w:color="auto"/>
                          <w:left w:val="single" w:sz="6" w:space="0" w:color="auto"/>
                          <w:bottom w:val="single" w:sz="6" w:space="0" w:color="auto"/>
                          <w:right w:val="single" w:sz="6" w:space="0" w:color="auto"/>
                        </w:tcBorders>
                      </w:tcPr>
                      <w:p w:rsidR="00F70946" w:rsidRDefault="00F70946" w:rsidP="00F70946">
                        <w:pPr>
                          <w:ind w:right="105"/>
                          <w:rPr>
                            <w:szCs w:val="21"/>
                          </w:rPr>
                        </w:pPr>
                        <w:r>
                          <w:rPr>
                            <w:rFonts w:hint="eastAsia"/>
                            <w:szCs w:val="21"/>
                          </w:rPr>
                          <w:t>第三名</w:t>
                        </w:r>
                      </w:p>
                    </w:tc>
                  </w:sdtContent>
                </w:sdt>
                <w:sdt>
                  <w:sdtPr>
                    <w:rPr>
                      <w:szCs w:val="21"/>
                    </w:rPr>
                    <w:alias w:val="其他应收款欠款户款项的性质"/>
                    <w:tag w:val="_GBC_60b532219e4245f68e3a2d48b8e4552a"/>
                    <w:id w:val="354167145"/>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F70946" w:rsidRDefault="00F70946" w:rsidP="00914C62">
                        <w:pPr>
                          <w:ind w:right="73"/>
                          <w:rPr>
                            <w:szCs w:val="21"/>
                          </w:rPr>
                        </w:pPr>
                        <w:r>
                          <w:rPr>
                            <w:szCs w:val="21"/>
                          </w:rPr>
                          <w:t>股权</w:t>
                        </w:r>
                        <w:r w:rsidR="00F64D2C">
                          <w:rPr>
                            <w:rFonts w:hint="eastAsia"/>
                            <w:szCs w:val="21"/>
                          </w:rPr>
                          <w:t>处置款</w:t>
                        </w:r>
                      </w:p>
                    </w:tc>
                  </w:sdtContent>
                </w:sdt>
                <w:sdt>
                  <w:sdtPr>
                    <w:rPr>
                      <w:szCs w:val="21"/>
                    </w:rPr>
                    <w:alias w:val="其他应收款欠款户欠款金额"/>
                    <w:tag w:val="_GBC_7bd51dd4729f4e96adb83d3790baa46c"/>
                    <w:id w:val="56672836"/>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F70946" w:rsidRDefault="00F70946" w:rsidP="00914C62">
                        <w:pPr>
                          <w:ind w:right="73"/>
                          <w:jc w:val="right"/>
                          <w:rPr>
                            <w:szCs w:val="21"/>
                          </w:rPr>
                        </w:pPr>
                        <w:r>
                          <w:rPr>
                            <w:szCs w:val="21"/>
                          </w:rPr>
                          <w:t>19,000,000.00</w:t>
                        </w:r>
                      </w:p>
                    </w:tc>
                  </w:sdtContent>
                </w:sdt>
                <w:sdt>
                  <w:sdtPr>
                    <w:rPr>
                      <w:szCs w:val="21"/>
                    </w:rPr>
                    <w:alias w:val="其他应收款欠款户欠款时间"/>
                    <w:tag w:val="_GBC_a72e58f7564b4a268d1ec7075e54f390"/>
                    <w:id w:val="174086033"/>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F70946" w:rsidRDefault="00F70946" w:rsidP="00B258A6">
                        <w:pPr>
                          <w:ind w:right="-31"/>
                          <w:rPr>
                            <w:szCs w:val="21"/>
                          </w:rPr>
                        </w:pPr>
                        <w:r>
                          <w:rPr>
                            <w:rFonts w:hint="eastAsia"/>
                            <w:szCs w:val="21"/>
                          </w:rPr>
                          <w:t>一年以内</w:t>
                        </w:r>
                      </w:p>
                    </w:tc>
                  </w:sdtContent>
                </w:sdt>
                <w:sdt>
                  <w:sdtPr>
                    <w:rPr>
                      <w:szCs w:val="21"/>
                    </w:rPr>
                    <w:alias w:val="其他应收帐款欠款户占其他应收账款总额的比例"/>
                    <w:tag w:val="_GBC_508cb5a80f7f456eb7a08c603840f496"/>
                    <w:id w:val="-1417701799"/>
                    <w:lock w:val="sdtLocked"/>
                  </w:sdtPr>
                  <w:sdtEndPr/>
                  <w:sdtContent>
                    <w:tc>
                      <w:tcPr>
                        <w:tcW w:w="643" w:type="pct"/>
                        <w:tcBorders>
                          <w:top w:val="single" w:sz="6" w:space="0" w:color="auto"/>
                          <w:left w:val="single" w:sz="6" w:space="0" w:color="auto"/>
                          <w:bottom w:val="single" w:sz="6" w:space="0" w:color="auto"/>
                          <w:right w:val="single" w:sz="6" w:space="0" w:color="auto"/>
                        </w:tcBorders>
                      </w:tcPr>
                      <w:p w:rsidR="00F70946" w:rsidRDefault="00F70946" w:rsidP="00914C62">
                        <w:pPr>
                          <w:jc w:val="right"/>
                          <w:rPr>
                            <w:szCs w:val="21"/>
                          </w:rPr>
                        </w:pPr>
                        <w:r>
                          <w:rPr>
                            <w:szCs w:val="21"/>
                          </w:rPr>
                          <w:t>5.02</w:t>
                        </w:r>
                      </w:p>
                    </w:tc>
                  </w:sdtContent>
                </w:sdt>
                <w:sdt>
                  <w:sdtPr>
                    <w:rPr>
                      <w:szCs w:val="21"/>
                    </w:rPr>
                    <w:alias w:val="其他应收款欠款户坏账准备期末余额"/>
                    <w:tag w:val="_GBC_c08f10820af64b7ebd3fd9d2e7b5eec7"/>
                    <w:id w:val="866417083"/>
                    <w:lock w:val="sdtLocked"/>
                  </w:sdtPr>
                  <w:sdtEndPr/>
                  <w:sdtContent>
                    <w:tc>
                      <w:tcPr>
                        <w:tcW w:w="913" w:type="pct"/>
                        <w:tcBorders>
                          <w:top w:val="single" w:sz="6" w:space="0" w:color="auto"/>
                          <w:left w:val="single" w:sz="6" w:space="0" w:color="auto"/>
                          <w:bottom w:val="single" w:sz="6" w:space="0" w:color="auto"/>
                          <w:right w:val="single" w:sz="6" w:space="0" w:color="auto"/>
                        </w:tcBorders>
                      </w:tcPr>
                      <w:p w:rsidR="00F70946" w:rsidRDefault="00F70946" w:rsidP="00F70946">
                        <w:pPr>
                          <w:jc w:val="right"/>
                          <w:rPr>
                            <w:szCs w:val="21"/>
                          </w:rPr>
                        </w:pPr>
                        <w:r>
                          <w:rPr>
                            <w:rFonts w:hint="eastAsia"/>
                            <w:szCs w:val="21"/>
                          </w:rPr>
                          <w:t> </w:t>
                        </w:r>
                        <w:r>
                          <w:rPr>
                            <w:szCs w:val="21"/>
                          </w:rPr>
                          <w:t xml:space="preserve">  </w:t>
                        </w:r>
                      </w:p>
                    </w:tc>
                  </w:sdtContent>
                </w:sdt>
              </w:tr>
            </w:sdtContent>
          </w:sdt>
          <w:sdt>
            <w:sdtPr>
              <w:rPr>
                <w:rFonts w:hint="eastAsia"/>
                <w:szCs w:val="21"/>
              </w:rPr>
              <w:alias w:val="其他应收款欠款户"/>
              <w:tag w:val="_GBC_a3b4ad6ea89146a79c37c3807ef7a6fd"/>
              <w:id w:val="-1290281013"/>
              <w:lock w:val="sdtLocked"/>
            </w:sdtPr>
            <w:sdtEndPr>
              <w:rPr>
                <w:rFonts w:hint="default"/>
              </w:rPr>
            </w:sdtEndPr>
            <w:sdtContent>
              <w:tr w:rsidR="00F70946" w:rsidTr="003849AE">
                <w:trPr>
                  <w:cantSplit/>
                </w:trPr>
                <w:sdt>
                  <w:sdtPr>
                    <w:rPr>
                      <w:rFonts w:hint="eastAsia"/>
                      <w:szCs w:val="21"/>
                    </w:rPr>
                    <w:alias w:val="其他应收款欠款户名称"/>
                    <w:tag w:val="_GBC_fd92b3ceab734a6798178f5bb1b45aef"/>
                    <w:id w:val="-649988122"/>
                    <w:lock w:val="sdtLocked"/>
                  </w:sdtPr>
                  <w:sdtEndPr/>
                  <w:sdtContent>
                    <w:tc>
                      <w:tcPr>
                        <w:tcW w:w="735" w:type="pct"/>
                        <w:tcBorders>
                          <w:top w:val="single" w:sz="6" w:space="0" w:color="auto"/>
                          <w:left w:val="single" w:sz="6" w:space="0" w:color="auto"/>
                          <w:bottom w:val="single" w:sz="6" w:space="0" w:color="auto"/>
                          <w:right w:val="single" w:sz="6" w:space="0" w:color="auto"/>
                        </w:tcBorders>
                      </w:tcPr>
                      <w:p w:rsidR="00F70946" w:rsidRDefault="00F70946" w:rsidP="00F70946">
                        <w:pPr>
                          <w:ind w:right="105"/>
                          <w:rPr>
                            <w:szCs w:val="21"/>
                          </w:rPr>
                        </w:pPr>
                        <w:r>
                          <w:rPr>
                            <w:rFonts w:hint="eastAsia"/>
                            <w:szCs w:val="21"/>
                          </w:rPr>
                          <w:t>第四名</w:t>
                        </w:r>
                      </w:p>
                    </w:tc>
                  </w:sdtContent>
                </w:sdt>
                <w:sdt>
                  <w:sdtPr>
                    <w:rPr>
                      <w:szCs w:val="21"/>
                    </w:rPr>
                    <w:alias w:val="其他应收款欠款户款项的性质"/>
                    <w:tag w:val="_GBC_60b532219e4245f68e3a2d48b8e4552a"/>
                    <w:id w:val="-1915307369"/>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F70946" w:rsidRDefault="00F70946" w:rsidP="00914C62">
                        <w:pPr>
                          <w:ind w:right="73"/>
                          <w:rPr>
                            <w:szCs w:val="21"/>
                          </w:rPr>
                        </w:pPr>
                        <w:r>
                          <w:rPr>
                            <w:szCs w:val="21"/>
                          </w:rPr>
                          <w:t>往来款</w:t>
                        </w:r>
                      </w:p>
                    </w:tc>
                  </w:sdtContent>
                </w:sdt>
                <w:sdt>
                  <w:sdtPr>
                    <w:rPr>
                      <w:szCs w:val="21"/>
                    </w:rPr>
                    <w:alias w:val="其他应收款欠款户欠款金额"/>
                    <w:tag w:val="_GBC_7bd51dd4729f4e96adb83d3790baa46c"/>
                    <w:id w:val="-1823108903"/>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F70946" w:rsidRDefault="00F70946" w:rsidP="00914C62">
                        <w:pPr>
                          <w:ind w:right="73"/>
                          <w:jc w:val="right"/>
                          <w:rPr>
                            <w:szCs w:val="21"/>
                          </w:rPr>
                        </w:pPr>
                        <w:r>
                          <w:rPr>
                            <w:szCs w:val="21"/>
                          </w:rPr>
                          <w:t>18,641,556.02</w:t>
                        </w:r>
                      </w:p>
                    </w:tc>
                  </w:sdtContent>
                </w:sdt>
                <w:sdt>
                  <w:sdtPr>
                    <w:rPr>
                      <w:szCs w:val="21"/>
                    </w:rPr>
                    <w:alias w:val="其他应收款欠款户欠款时间"/>
                    <w:tag w:val="_GBC_a72e58f7564b4a268d1ec7075e54f390"/>
                    <w:id w:val="769119148"/>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F70946" w:rsidRDefault="00F70946" w:rsidP="00F70946">
                        <w:pPr>
                          <w:ind w:right="73"/>
                          <w:rPr>
                            <w:szCs w:val="21"/>
                          </w:rPr>
                        </w:pPr>
                        <w:r>
                          <w:rPr>
                            <w:rFonts w:hint="eastAsia"/>
                            <w:szCs w:val="21"/>
                          </w:rPr>
                          <w:t> </w:t>
                        </w:r>
                        <w:r>
                          <w:rPr>
                            <w:szCs w:val="21"/>
                          </w:rPr>
                          <w:t>1</w:t>
                        </w:r>
                        <w:r>
                          <w:rPr>
                            <w:rFonts w:hint="eastAsia"/>
                            <w:szCs w:val="21"/>
                          </w:rPr>
                          <w:t>-5年</w:t>
                        </w:r>
                      </w:p>
                    </w:tc>
                  </w:sdtContent>
                </w:sdt>
                <w:sdt>
                  <w:sdtPr>
                    <w:rPr>
                      <w:szCs w:val="21"/>
                    </w:rPr>
                    <w:alias w:val="其他应收帐款欠款户占其他应收账款总额的比例"/>
                    <w:tag w:val="_GBC_508cb5a80f7f456eb7a08c603840f496"/>
                    <w:id w:val="-636181090"/>
                    <w:lock w:val="sdtLocked"/>
                  </w:sdtPr>
                  <w:sdtEndPr/>
                  <w:sdtContent>
                    <w:tc>
                      <w:tcPr>
                        <w:tcW w:w="643" w:type="pct"/>
                        <w:tcBorders>
                          <w:top w:val="single" w:sz="6" w:space="0" w:color="auto"/>
                          <w:left w:val="single" w:sz="6" w:space="0" w:color="auto"/>
                          <w:bottom w:val="single" w:sz="6" w:space="0" w:color="auto"/>
                          <w:right w:val="single" w:sz="6" w:space="0" w:color="auto"/>
                        </w:tcBorders>
                      </w:tcPr>
                      <w:p w:rsidR="00F70946" w:rsidRDefault="00F70946" w:rsidP="00914C62">
                        <w:pPr>
                          <w:jc w:val="right"/>
                          <w:rPr>
                            <w:szCs w:val="21"/>
                          </w:rPr>
                        </w:pPr>
                        <w:r>
                          <w:rPr>
                            <w:szCs w:val="21"/>
                          </w:rPr>
                          <w:t>4.92</w:t>
                        </w:r>
                      </w:p>
                    </w:tc>
                  </w:sdtContent>
                </w:sdt>
                <w:sdt>
                  <w:sdtPr>
                    <w:rPr>
                      <w:szCs w:val="21"/>
                    </w:rPr>
                    <w:alias w:val="其他应收款欠款户坏账准备期末余额"/>
                    <w:tag w:val="_GBC_c08f10820af64b7ebd3fd9d2e7b5eec7"/>
                    <w:id w:val="261498799"/>
                    <w:lock w:val="sdtLocked"/>
                  </w:sdtPr>
                  <w:sdtEndPr/>
                  <w:sdtContent>
                    <w:tc>
                      <w:tcPr>
                        <w:tcW w:w="913" w:type="pct"/>
                        <w:tcBorders>
                          <w:top w:val="single" w:sz="6" w:space="0" w:color="auto"/>
                          <w:left w:val="single" w:sz="6" w:space="0" w:color="auto"/>
                          <w:bottom w:val="single" w:sz="6" w:space="0" w:color="auto"/>
                          <w:right w:val="single" w:sz="6" w:space="0" w:color="auto"/>
                        </w:tcBorders>
                      </w:tcPr>
                      <w:p w:rsidR="00F70946" w:rsidRDefault="00F70946" w:rsidP="00914C62">
                        <w:pPr>
                          <w:jc w:val="right"/>
                          <w:rPr>
                            <w:szCs w:val="21"/>
                          </w:rPr>
                        </w:pPr>
                        <w:r>
                          <w:rPr>
                            <w:szCs w:val="21"/>
                          </w:rPr>
                          <w:t>12,679,302.79</w:t>
                        </w:r>
                      </w:p>
                    </w:tc>
                  </w:sdtContent>
                </w:sdt>
              </w:tr>
            </w:sdtContent>
          </w:sdt>
          <w:sdt>
            <w:sdtPr>
              <w:rPr>
                <w:rFonts w:hint="eastAsia"/>
                <w:szCs w:val="21"/>
              </w:rPr>
              <w:alias w:val="其他应收款欠款户"/>
              <w:tag w:val="_GBC_a3b4ad6ea89146a79c37c3807ef7a6fd"/>
              <w:id w:val="-1314714165"/>
              <w:lock w:val="sdtLocked"/>
            </w:sdtPr>
            <w:sdtEndPr>
              <w:rPr>
                <w:rFonts w:hint="default"/>
              </w:rPr>
            </w:sdtEndPr>
            <w:sdtContent>
              <w:tr w:rsidR="00F70946" w:rsidTr="003849AE">
                <w:trPr>
                  <w:cantSplit/>
                </w:trPr>
                <w:sdt>
                  <w:sdtPr>
                    <w:rPr>
                      <w:rFonts w:hint="eastAsia"/>
                      <w:szCs w:val="21"/>
                    </w:rPr>
                    <w:alias w:val="其他应收款欠款户名称"/>
                    <w:tag w:val="_GBC_fd92b3ceab734a6798178f5bb1b45aef"/>
                    <w:id w:val="-834136736"/>
                    <w:lock w:val="sdtLocked"/>
                  </w:sdtPr>
                  <w:sdtEndPr/>
                  <w:sdtContent>
                    <w:tc>
                      <w:tcPr>
                        <w:tcW w:w="735" w:type="pct"/>
                        <w:tcBorders>
                          <w:top w:val="single" w:sz="6" w:space="0" w:color="auto"/>
                          <w:left w:val="single" w:sz="6" w:space="0" w:color="auto"/>
                          <w:bottom w:val="single" w:sz="6" w:space="0" w:color="auto"/>
                          <w:right w:val="single" w:sz="6" w:space="0" w:color="auto"/>
                        </w:tcBorders>
                      </w:tcPr>
                      <w:p w:rsidR="00F70946" w:rsidRDefault="00F70946" w:rsidP="00F70946">
                        <w:pPr>
                          <w:ind w:right="105"/>
                          <w:rPr>
                            <w:szCs w:val="21"/>
                          </w:rPr>
                        </w:pPr>
                        <w:r>
                          <w:rPr>
                            <w:rFonts w:hint="eastAsia"/>
                            <w:szCs w:val="21"/>
                          </w:rPr>
                          <w:t>第五名</w:t>
                        </w:r>
                      </w:p>
                    </w:tc>
                  </w:sdtContent>
                </w:sdt>
                <w:sdt>
                  <w:sdtPr>
                    <w:rPr>
                      <w:szCs w:val="21"/>
                    </w:rPr>
                    <w:alias w:val="其他应收款欠款户款项的性质"/>
                    <w:tag w:val="_GBC_60b532219e4245f68e3a2d48b8e4552a"/>
                    <w:id w:val="1458072047"/>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F70946" w:rsidRDefault="00F64D2C" w:rsidP="00914C62">
                        <w:pPr>
                          <w:ind w:right="73"/>
                          <w:rPr>
                            <w:szCs w:val="21"/>
                          </w:rPr>
                        </w:pPr>
                        <w:r>
                          <w:rPr>
                            <w:szCs w:val="21"/>
                          </w:rPr>
                          <w:t>股权</w:t>
                        </w:r>
                        <w:r>
                          <w:rPr>
                            <w:rFonts w:hint="eastAsia"/>
                            <w:szCs w:val="21"/>
                          </w:rPr>
                          <w:t>处置款</w:t>
                        </w:r>
                      </w:p>
                    </w:tc>
                  </w:sdtContent>
                </w:sdt>
                <w:sdt>
                  <w:sdtPr>
                    <w:rPr>
                      <w:szCs w:val="21"/>
                    </w:rPr>
                    <w:alias w:val="其他应收款欠款户欠款金额"/>
                    <w:tag w:val="_GBC_7bd51dd4729f4e96adb83d3790baa46c"/>
                    <w:id w:val="1074862106"/>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F70946" w:rsidRDefault="00F70946" w:rsidP="00914C62">
                        <w:pPr>
                          <w:ind w:right="73"/>
                          <w:jc w:val="right"/>
                          <w:rPr>
                            <w:szCs w:val="21"/>
                          </w:rPr>
                        </w:pPr>
                        <w:r>
                          <w:rPr>
                            <w:szCs w:val="21"/>
                          </w:rPr>
                          <w:t>15,925,000.00</w:t>
                        </w:r>
                      </w:p>
                    </w:tc>
                  </w:sdtContent>
                </w:sdt>
                <w:sdt>
                  <w:sdtPr>
                    <w:rPr>
                      <w:szCs w:val="21"/>
                    </w:rPr>
                    <w:alias w:val="其他应收款欠款户欠款时间"/>
                    <w:tag w:val="_GBC_a72e58f7564b4a268d1ec7075e54f390"/>
                    <w:id w:val="-255512638"/>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F70946" w:rsidRDefault="00F70946" w:rsidP="00914C62">
                        <w:pPr>
                          <w:ind w:right="73"/>
                          <w:rPr>
                            <w:szCs w:val="21"/>
                          </w:rPr>
                        </w:pPr>
                        <w:r>
                          <w:rPr>
                            <w:rFonts w:hint="eastAsia"/>
                            <w:szCs w:val="21"/>
                          </w:rPr>
                          <w:t> </w:t>
                        </w:r>
                        <w:r>
                          <w:rPr>
                            <w:szCs w:val="21"/>
                          </w:rPr>
                          <w:t>3-4年 </w:t>
                        </w:r>
                      </w:p>
                    </w:tc>
                  </w:sdtContent>
                </w:sdt>
                <w:sdt>
                  <w:sdtPr>
                    <w:rPr>
                      <w:szCs w:val="21"/>
                    </w:rPr>
                    <w:alias w:val="其他应收帐款欠款户占其他应收账款总额的比例"/>
                    <w:tag w:val="_GBC_508cb5a80f7f456eb7a08c603840f496"/>
                    <w:id w:val="1691790966"/>
                    <w:lock w:val="sdtLocked"/>
                  </w:sdtPr>
                  <w:sdtEndPr/>
                  <w:sdtContent>
                    <w:tc>
                      <w:tcPr>
                        <w:tcW w:w="643" w:type="pct"/>
                        <w:tcBorders>
                          <w:top w:val="single" w:sz="6" w:space="0" w:color="auto"/>
                          <w:left w:val="single" w:sz="6" w:space="0" w:color="auto"/>
                          <w:bottom w:val="single" w:sz="6" w:space="0" w:color="auto"/>
                          <w:right w:val="single" w:sz="6" w:space="0" w:color="auto"/>
                        </w:tcBorders>
                      </w:tcPr>
                      <w:p w:rsidR="00F70946" w:rsidRDefault="00F70946" w:rsidP="00914C62">
                        <w:pPr>
                          <w:jc w:val="right"/>
                          <w:rPr>
                            <w:szCs w:val="21"/>
                          </w:rPr>
                        </w:pPr>
                        <w:r>
                          <w:rPr>
                            <w:szCs w:val="21"/>
                          </w:rPr>
                          <w:t>4.21</w:t>
                        </w:r>
                      </w:p>
                    </w:tc>
                  </w:sdtContent>
                </w:sdt>
                <w:sdt>
                  <w:sdtPr>
                    <w:rPr>
                      <w:szCs w:val="21"/>
                    </w:rPr>
                    <w:alias w:val="其他应收款欠款户坏账准备期末余额"/>
                    <w:tag w:val="_GBC_c08f10820af64b7ebd3fd9d2e7b5eec7"/>
                    <w:id w:val="1275675966"/>
                    <w:lock w:val="sdtLocked"/>
                  </w:sdtPr>
                  <w:sdtEndPr/>
                  <w:sdtContent>
                    <w:tc>
                      <w:tcPr>
                        <w:tcW w:w="913" w:type="pct"/>
                        <w:tcBorders>
                          <w:top w:val="single" w:sz="6" w:space="0" w:color="auto"/>
                          <w:left w:val="single" w:sz="6" w:space="0" w:color="auto"/>
                          <w:bottom w:val="single" w:sz="6" w:space="0" w:color="auto"/>
                          <w:right w:val="single" w:sz="6" w:space="0" w:color="auto"/>
                        </w:tcBorders>
                      </w:tcPr>
                      <w:p w:rsidR="00F70946" w:rsidRDefault="00F70946" w:rsidP="00914C62">
                        <w:pPr>
                          <w:jc w:val="right"/>
                          <w:rPr>
                            <w:szCs w:val="21"/>
                          </w:rPr>
                        </w:pPr>
                        <w:r>
                          <w:rPr>
                            <w:szCs w:val="21"/>
                          </w:rPr>
                          <w:t>4,777,500.00</w:t>
                        </w:r>
                      </w:p>
                    </w:tc>
                  </w:sdtContent>
                </w:sdt>
              </w:tr>
            </w:sdtContent>
          </w:sdt>
          <w:tr w:rsidR="00F70946" w:rsidRPr="00E82923" w:rsidTr="003849AE">
            <w:trPr>
              <w:cantSplit/>
            </w:trPr>
            <w:tc>
              <w:tcPr>
                <w:tcW w:w="735" w:type="pct"/>
                <w:tcBorders>
                  <w:top w:val="single" w:sz="6" w:space="0" w:color="auto"/>
                  <w:left w:val="single" w:sz="6" w:space="0" w:color="auto"/>
                  <w:bottom w:val="single" w:sz="6" w:space="0" w:color="auto"/>
                  <w:right w:val="single" w:sz="6" w:space="0" w:color="auto"/>
                </w:tcBorders>
              </w:tcPr>
              <w:p w:rsidR="00F70946" w:rsidRDefault="00F70946" w:rsidP="00914C62">
                <w:pPr>
                  <w:ind w:right="105"/>
                  <w:jc w:val="center"/>
                  <w:rPr>
                    <w:szCs w:val="21"/>
                  </w:rPr>
                </w:pPr>
                <w:r>
                  <w:rPr>
                    <w:rFonts w:hint="eastAsia"/>
                    <w:szCs w:val="21"/>
                  </w:rPr>
                  <w:t>合计</w:t>
                </w:r>
              </w:p>
            </w:tc>
            <w:tc>
              <w:tcPr>
                <w:tcW w:w="956" w:type="pct"/>
                <w:tcBorders>
                  <w:top w:val="single" w:sz="6" w:space="0" w:color="auto"/>
                  <w:left w:val="single" w:sz="6" w:space="0" w:color="auto"/>
                  <w:bottom w:val="single" w:sz="6" w:space="0" w:color="auto"/>
                  <w:right w:val="single" w:sz="6" w:space="0" w:color="auto"/>
                </w:tcBorders>
              </w:tcPr>
              <w:p w:rsidR="00F70946" w:rsidRDefault="00F70946" w:rsidP="00914C62">
                <w:pPr>
                  <w:ind w:right="73"/>
                  <w:jc w:val="center"/>
                  <w:rPr>
                    <w:szCs w:val="21"/>
                  </w:rPr>
                </w:pPr>
                <w:r>
                  <w:rPr>
                    <w:szCs w:val="21"/>
                  </w:rPr>
                  <w:t>/</w:t>
                </w:r>
              </w:p>
            </w:tc>
            <w:sdt>
              <w:sdtPr>
                <w:rPr>
                  <w:szCs w:val="21"/>
                </w:rPr>
                <w:alias w:val="其他应收款欠款户欠款金额合计"/>
                <w:tag w:val="_GBC_5972f5a7c528481b94ab5bc63b5200da"/>
                <w:id w:val="2082712492"/>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F70946" w:rsidRDefault="00F70946" w:rsidP="00914C62">
                    <w:pPr>
                      <w:ind w:right="73"/>
                      <w:jc w:val="right"/>
                      <w:rPr>
                        <w:szCs w:val="21"/>
                      </w:rPr>
                    </w:pPr>
                    <w:r>
                      <w:rPr>
                        <w:szCs w:val="21"/>
                      </w:rPr>
                      <w:t>101,566,556.02</w:t>
                    </w:r>
                  </w:p>
                </w:tc>
              </w:sdtContent>
            </w:sdt>
            <w:tc>
              <w:tcPr>
                <w:tcW w:w="717" w:type="pct"/>
                <w:tcBorders>
                  <w:top w:val="single" w:sz="6" w:space="0" w:color="auto"/>
                  <w:left w:val="single" w:sz="6" w:space="0" w:color="auto"/>
                  <w:bottom w:val="single" w:sz="6" w:space="0" w:color="auto"/>
                  <w:right w:val="single" w:sz="6" w:space="0" w:color="auto"/>
                </w:tcBorders>
              </w:tcPr>
              <w:p w:rsidR="00F70946" w:rsidRDefault="00F70946" w:rsidP="00914C62">
                <w:pPr>
                  <w:ind w:right="73"/>
                  <w:jc w:val="center"/>
                  <w:rPr>
                    <w:szCs w:val="21"/>
                  </w:rPr>
                </w:pPr>
                <w:r>
                  <w:rPr>
                    <w:szCs w:val="21"/>
                  </w:rPr>
                  <w:t>/</w:t>
                </w:r>
              </w:p>
            </w:tc>
            <w:sdt>
              <w:sdtPr>
                <w:rPr>
                  <w:szCs w:val="21"/>
                </w:rPr>
                <w:alias w:val="其他应收帐款欠款户占其他应收账款总额的比例合计"/>
                <w:tag w:val="_GBC_8ab02b2804ea44f68d179b78743854c7"/>
                <w:id w:val="1341584753"/>
                <w:lock w:val="sdtLocked"/>
              </w:sdtPr>
              <w:sdtEndPr/>
              <w:sdtContent>
                <w:tc>
                  <w:tcPr>
                    <w:tcW w:w="643" w:type="pct"/>
                    <w:tcBorders>
                      <w:top w:val="single" w:sz="6" w:space="0" w:color="auto"/>
                      <w:left w:val="single" w:sz="6" w:space="0" w:color="auto"/>
                      <w:bottom w:val="single" w:sz="6" w:space="0" w:color="auto"/>
                      <w:right w:val="single" w:sz="6" w:space="0" w:color="auto"/>
                    </w:tcBorders>
                  </w:tcPr>
                  <w:p w:rsidR="00F70946" w:rsidRDefault="00F70946" w:rsidP="00914C62">
                    <w:pPr>
                      <w:jc w:val="right"/>
                      <w:rPr>
                        <w:szCs w:val="21"/>
                      </w:rPr>
                    </w:pPr>
                    <w:r>
                      <w:rPr>
                        <w:szCs w:val="21"/>
                      </w:rPr>
                      <w:t>26.83</w:t>
                    </w:r>
                  </w:p>
                </w:tc>
              </w:sdtContent>
            </w:sdt>
            <w:sdt>
              <w:sdtPr>
                <w:rPr>
                  <w:szCs w:val="21"/>
                </w:rPr>
                <w:alias w:val="其他应收款欠款户坏账准备期末余额合计"/>
                <w:tag w:val="_GBC_6a102f5da468422087528e205f066ad6"/>
                <w:id w:val="1584260477"/>
                <w:lock w:val="sdtLocked"/>
                <w:showingPlcHdr/>
              </w:sdtPr>
              <w:sdtEndPr/>
              <w:sdtContent>
                <w:tc>
                  <w:tcPr>
                    <w:tcW w:w="913" w:type="pct"/>
                    <w:tcBorders>
                      <w:top w:val="single" w:sz="6" w:space="0" w:color="auto"/>
                      <w:left w:val="single" w:sz="6" w:space="0" w:color="auto"/>
                      <w:bottom w:val="single" w:sz="6" w:space="0" w:color="auto"/>
                      <w:right w:val="single" w:sz="6" w:space="0" w:color="auto"/>
                    </w:tcBorders>
                  </w:tcPr>
                  <w:p w:rsidR="00F70946" w:rsidRDefault="00F70946" w:rsidP="00914C62">
                    <w:pPr>
                      <w:jc w:val="right"/>
                      <w:rPr>
                        <w:szCs w:val="21"/>
                      </w:rPr>
                    </w:pPr>
                    <w:r>
                      <w:rPr>
                        <w:rFonts w:hint="eastAsia"/>
                        <w:color w:val="333399"/>
                      </w:rPr>
                      <w:t xml:space="preserve">　</w:t>
                    </w:r>
                  </w:p>
                </w:tc>
              </w:sdtContent>
            </w:sdt>
          </w:tr>
        </w:tbl>
        <w:p w:rsidR="006607F0" w:rsidRPr="00F70946" w:rsidRDefault="00914BD0" w:rsidP="00026495"/>
      </w:sdtContent>
    </w:sdt>
    <w:p w:rsidR="006607F0" w:rsidRDefault="006607F0">
      <w:pPr>
        <w:rPr>
          <w:szCs w:val="21"/>
        </w:rPr>
      </w:pPr>
    </w:p>
    <w:p w:rsidR="006607F0" w:rsidRDefault="00411289" w:rsidP="00F5442C">
      <w:pPr>
        <w:pStyle w:val="3"/>
        <w:numPr>
          <w:ilvl w:val="0"/>
          <w:numId w:val="14"/>
        </w:numPr>
      </w:pPr>
      <w:r>
        <w:rPr>
          <w:rFonts w:hint="eastAsia"/>
        </w:rPr>
        <w:t>存货</w:t>
      </w:r>
    </w:p>
    <w:sdt>
      <w:sdtPr>
        <w:rPr>
          <w:rFonts w:asciiTheme="minorHAnsi" w:hAnsiTheme="minorHAnsi" w:cs="宋体" w:hint="eastAsia"/>
          <w:b w:val="0"/>
          <w:bCs w:val="0"/>
          <w:kern w:val="0"/>
          <w:szCs w:val="22"/>
        </w:rPr>
        <w:alias w:val="模块:存货分类 "/>
        <w:tag w:val="_GBC_1953ea50f68542df9fa36d84b994cf17"/>
        <w:id w:val="-1525483035"/>
        <w:lock w:val="sdtLocked"/>
        <w:placeholder>
          <w:docPart w:val="GBC22222222222222222222222222222"/>
        </w:placeholder>
      </w:sdtPr>
      <w:sdtEndPr>
        <w:rPr>
          <w:rFonts w:ascii="宋体" w:hAnsi="宋体"/>
          <w:szCs w:val="24"/>
        </w:rPr>
      </w:sdtEndPr>
      <w:sdtContent>
        <w:p w:rsidR="007E4E51" w:rsidRDefault="007E4E51" w:rsidP="007E4E51">
          <w:pPr>
            <w:pStyle w:val="4"/>
            <w:numPr>
              <w:ilvl w:val="0"/>
              <w:numId w:val="36"/>
            </w:numPr>
            <w:tabs>
              <w:tab w:val="left" w:pos="630"/>
            </w:tabs>
          </w:pPr>
          <w:r>
            <w:rPr>
              <w:rFonts w:hint="eastAsia"/>
            </w:rPr>
            <w:t>存货分类</w:t>
          </w:r>
        </w:p>
        <w:p w:rsidR="007E4E51" w:rsidRDefault="007E4E51">
          <w:pPr>
            <w:jc w:val="right"/>
            <w:rPr>
              <w:szCs w:val="21"/>
            </w:rPr>
          </w:pPr>
          <w:r>
            <w:rPr>
              <w:rFonts w:hint="eastAsia"/>
              <w:szCs w:val="21"/>
            </w:rPr>
            <w:t>单位：</w:t>
          </w:r>
          <w:sdt>
            <w:sdtPr>
              <w:rPr>
                <w:rFonts w:hint="eastAsia"/>
                <w:szCs w:val="21"/>
              </w:rPr>
              <w:alias w:val="单位：财务附注：存货分类"/>
              <w:tag w:val="_GBC_cc6e1ec3be0141cbb25cf999a897b29b"/>
              <w:id w:val="-166885444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4642541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737" w:type="pct"/>
            <w:tblInd w:w="-8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709"/>
            <w:gridCol w:w="1554"/>
            <w:gridCol w:w="6"/>
            <w:gridCol w:w="1408"/>
            <w:gridCol w:w="10"/>
            <w:gridCol w:w="1557"/>
            <w:gridCol w:w="1704"/>
            <w:gridCol w:w="1562"/>
            <w:gridCol w:w="1696"/>
          </w:tblGrid>
          <w:tr w:rsidR="00E8192D" w:rsidTr="00E8192D">
            <w:trPr>
              <w:cantSplit/>
            </w:trPr>
            <w:tc>
              <w:tcPr>
                <w:tcW w:w="347" w:type="pct"/>
                <w:vMerge w:val="restart"/>
                <w:tcBorders>
                  <w:top w:val="single" w:sz="6" w:space="0" w:color="auto"/>
                  <w:left w:val="single" w:sz="6" w:space="0" w:color="auto"/>
                  <w:right w:val="single" w:sz="6" w:space="0" w:color="auto"/>
                </w:tcBorders>
                <w:vAlign w:val="center"/>
              </w:tcPr>
              <w:p w:rsidR="00E8192D" w:rsidRDefault="00E8192D" w:rsidP="006C23A0">
                <w:pPr>
                  <w:jc w:val="center"/>
                  <w:rPr>
                    <w:szCs w:val="21"/>
                  </w:rPr>
                </w:pPr>
                <w:r>
                  <w:rPr>
                    <w:rFonts w:hint="eastAsia"/>
                    <w:szCs w:val="21"/>
                  </w:rPr>
                  <w:t>项目</w:t>
                </w:r>
              </w:p>
            </w:tc>
            <w:tc>
              <w:tcPr>
                <w:tcW w:w="2221" w:type="pct"/>
                <w:gridSpan w:val="5"/>
                <w:tcBorders>
                  <w:top w:val="single" w:sz="6" w:space="0" w:color="auto"/>
                  <w:left w:val="single" w:sz="6" w:space="0" w:color="auto"/>
                  <w:bottom w:val="single" w:sz="6" w:space="0" w:color="auto"/>
                  <w:right w:val="single" w:sz="6" w:space="0" w:color="auto"/>
                </w:tcBorders>
                <w:vAlign w:val="center"/>
              </w:tcPr>
              <w:p w:rsidR="00E8192D" w:rsidRDefault="00E8192D" w:rsidP="006C23A0">
                <w:pPr>
                  <w:jc w:val="center"/>
                  <w:rPr>
                    <w:szCs w:val="21"/>
                  </w:rPr>
                </w:pPr>
                <w:r>
                  <w:rPr>
                    <w:rFonts w:hint="eastAsia"/>
                    <w:szCs w:val="21"/>
                  </w:rPr>
                  <w:t>期末余额</w:t>
                </w:r>
              </w:p>
            </w:tc>
            <w:tc>
              <w:tcPr>
                <w:tcW w:w="2432" w:type="pct"/>
                <w:gridSpan w:val="3"/>
                <w:tcBorders>
                  <w:top w:val="single" w:sz="6" w:space="0" w:color="auto"/>
                  <w:left w:val="single" w:sz="6" w:space="0" w:color="auto"/>
                  <w:bottom w:val="single" w:sz="6" w:space="0" w:color="auto"/>
                  <w:right w:val="single" w:sz="6" w:space="0" w:color="auto"/>
                </w:tcBorders>
                <w:vAlign w:val="center"/>
              </w:tcPr>
              <w:p w:rsidR="00E8192D" w:rsidRDefault="00E8192D" w:rsidP="006C23A0">
                <w:pPr>
                  <w:jc w:val="center"/>
                  <w:rPr>
                    <w:szCs w:val="21"/>
                  </w:rPr>
                </w:pPr>
                <w:r>
                  <w:rPr>
                    <w:rFonts w:hint="eastAsia"/>
                    <w:szCs w:val="21"/>
                  </w:rPr>
                  <w:t>期初余额</w:t>
                </w:r>
              </w:p>
            </w:tc>
          </w:tr>
          <w:tr w:rsidR="00E8192D" w:rsidTr="00E8192D">
            <w:trPr>
              <w:cantSplit/>
            </w:trPr>
            <w:tc>
              <w:tcPr>
                <w:tcW w:w="347" w:type="pct"/>
                <w:vMerge/>
                <w:tcBorders>
                  <w:left w:val="single" w:sz="6" w:space="0" w:color="auto"/>
                  <w:bottom w:val="single" w:sz="6" w:space="0" w:color="auto"/>
                  <w:right w:val="single" w:sz="6" w:space="0" w:color="auto"/>
                </w:tcBorders>
              </w:tcPr>
              <w:p w:rsidR="00E8192D" w:rsidRDefault="00E8192D" w:rsidP="006C23A0">
                <w:pPr>
                  <w:ind w:right="5"/>
                  <w:jc w:val="center"/>
                  <w:rPr>
                    <w:szCs w:val="21"/>
                  </w:rPr>
                </w:pPr>
              </w:p>
            </w:tc>
            <w:tc>
              <w:tcPr>
                <w:tcW w:w="764" w:type="pct"/>
                <w:gridSpan w:val="2"/>
                <w:tcBorders>
                  <w:top w:val="single" w:sz="6" w:space="0" w:color="auto"/>
                  <w:left w:val="single" w:sz="6" w:space="0" w:color="auto"/>
                  <w:bottom w:val="single" w:sz="6" w:space="0" w:color="auto"/>
                  <w:right w:val="single" w:sz="6" w:space="0" w:color="auto"/>
                </w:tcBorders>
                <w:vAlign w:val="center"/>
              </w:tcPr>
              <w:p w:rsidR="00E8192D" w:rsidRDefault="00E8192D" w:rsidP="006C23A0">
                <w:pPr>
                  <w:ind w:right="5"/>
                  <w:jc w:val="center"/>
                  <w:rPr>
                    <w:szCs w:val="21"/>
                  </w:rPr>
                </w:pPr>
                <w:r>
                  <w:rPr>
                    <w:rFonts w:hint="eastAsia"/>
                    <w:szCs w:val="21"/>
                  </w:rPr>
                  <w:t>账面余额</w:t>
                </w:r>
              </w:p>
            </w:tc>
            <w:tc>
              <w:tcPr>
                <w:tcW w:w="695" w:type="pct"/>
                <w:gridSpan w:val="2"/>
                <w:tcBorders>
                  <w:top w:val="single" w:sz="6" w:space="0" w:color="auto"/>
                  <w:left w:val="single" w:sz="6" w:space="0" w:color="auto"/>
                  <w:bottom w:val="single" w:sz="6" w:space="0" w:color="auto"/>
                  <w:right w:val="single" w:sz="6" w:space="0" w:color="auto"/>
                </w:tcBorders>
                <w:vAlign w:val="center"/>
              </w:tcPr>
              <w:p w:rsidR="00E8192D" w:rsidRDefault="00E8192D" w:rsidP="006C23A0">
                <w:pPr>
                  <w:ind w:right="5"/>
                  <w:jc w:val="center"/>
                  <w:rPr>
                    <w:szCs w:val="21"/>
                  </w:rPr>
                </w:pPr>
                <w:r>
                  <w:rPr>
                    <w:rFonts w:hint="eastAsia"/>
                    <w:szCs w:val="21"/>
                  </w:rPr>
                  <w:t>跌价准备</w:t>
                </w:r>
              </w:p>
            </w:tc>
            <w:tc>
              <w:tcPr>
                <w:tcW w:w="762" w:type="pct"/>
                <w:tcBorders>
                  <w:top w:val="single" w:sz="6" w:space="0" w:color="auto"/>
                  <w:left w:val="single" w:sz="6" w:space="0" w:color="auto"/>
                  <w:bottom w:val="single" w:sz="6" w:space="0" w:color="auto"/>
                  <w:right w:val="single" w:sz="6" w:space="0" w:color="auto"/>
                </w:tcBorders>
                <w:vAlign w:val="center"/>
              </w:tcPr>
              <w:p w:rsidR="00E8192D" w:rsidRDefault="00E8192D" w:rsidP="006C23A0">
                <w:pPr>
                  <w:ind w:right="5"/>
                  <w:jc w:val="center"/>
                  <w:rPr>
                    <w:szCs w:val="21"/>
                  </w:rPr>
                </w:pPr>
                <w:r>
                  <w:rPr>
                    <w:rFonts w:hint="eastAsia"/>
                    <w:szCs w:val="21"/>
                  </w:rPr>
                  <w:t>账面价值</w:t>
                </w:r>
              </w:p>
            </w:tc>
            <w:tc>
              <w:tcPr>
                <w:tcW w:w="835" w:type="pct"/>
                <w:tcBorders>
                  <w:top w:val="single" w:sz="6" w:space="0" w:color="auto"/>
                  <w:left w:val="single" w:sz="6" w:space="0" w:color="auto"/>
                  <w:bottom w:val="single" w:sz="6" w:space="0" w:color="auto"/>
                  <w:right w:val="single" w:sz="6" w:space="0" w:color="auto"/>
                </w:tcBorders>
                <w:vAlign w:val="center"/>
              </w:tcPr>
              <w:p w:rsidR="00E8192D" w:rsidRDefault="00E8192D" w:rsidP="006C23A0">
                <w:pPr>
                  <w:ind w:right="5"/>
                  <w:jc w:val="center"/>
                  <w:rPr>
                    <w:szCs w:val="21"/>
                  </w:rPr>
                </w:pPr>
                <w:r>
                  <w:rPr>
                    <w:rFonts w:hint="eastAsia"/>
                    <w:szCs w:val="21"/>
                  </w:rPr>
                  <w:t>账面余额</w:t>
                </w:r>
              </w:p>
            </w:tc>
            <w:tc>
              <w:tcPr>
                <w:tcW w:w="765" w:type="pct"/>
                <w:tcBorders>
                  <w:top w:val="single" w:sz="6" w:space="0" w:color="auto"/>
                  <w:left w:val="single" w:sz="6" w:space="0" w:color="auto"/>
                  <w:bottom w:val="single" w:sz="6" w:space="0" w:color="auto"/>
                  <w:right w:val="single" w:sz="6" w:space="0" w:color="auto"/>
                </w:tcBorders>
                <w:vAlign w:val="center"/>
              </w:tcPr>
              <w:p w:rsidR="00E8192D" w:rsidRDefault="00E8192D" w:rsidP="006C23A0">
                <w:pPr>
                  <w:ind w:right="5"/>
                  <w:jc w:val="center"/>
                  <w:rPr>
                    <w:szCs w:val="21"/>
                  </w:rPr>
                </w:pPr>
                <w:r>
                  <w:rPr>
                    <w:rFonts w:hint="eastAsia"/>
                    <w:szCs w:val="21"/>
                  </w:rPr>
                  <w:t>跌价准备</w:t>
                </w:r>
              </w:p>
            </w:tc>
            <w:tc>
              <w:tcPr>
                <w:tcW w:w="832" w:type="pct"/>
                <w:tcBorders>
                  <w:top w:val="single" w:sz="6" w:space="0" w:color="auto"/>
                  <w:left w:val="single" w:sz="6" w:space="0" w:color="auto"/>
                  <w:bottom w:val="single" w:sz="6" w:space="0" w:color="auto"/>
                  <w:right w:val="single" w:sz="6" w:space="0" w:color="auto"/>
                </w:tcBorders>
                <w:vAlign w:val="center"/>
              </w:tcPr>
              <w:p w:rsidR="00E8192D" w:rsidRDefault="00E8192D" w:rsidP="006C23A0">
                <w:pPr>
                  <w:ind w:right="5"/>
                  <w:jc w:val="center"/>
                  <w:rPr>
                    <w:szCs w:val="21"/>
                  </w:rPr>
                </w:pPr>
                <w:r>
                  <w:rPr>
                    <w:rFonts w:hint="eastAsia"/>
                    <w:szCs w:val="21"/>
                  </w:rPr>
                  <w:t>账面价值</w:t>
                </w:r>
              </w:p>
            </w:tc>
          </w:tr>
          <w:tr w:rsidR="00E8192D" w:rsidTr="00E8192D">
            <w:trPr>
              <w:cantSplit/>
            </w:trPr>
            <w:tc>
              <w:tcPr>
                <w:tcW w:w="347" w:type="pct"/>
                <w:tcBorders>
                  <w:top w:val="single" w:sz="6" w:space="0" w:color="auto"/>
                  <w:left w:val="single" w:sz="6" w:space="0" w:color="auto"/>
                  <w:bottom w:val="single" w:sz="6" w:space="0" w:color="auto"/>
                  <w:right w:val="single" w:sz="6" w:space="0" w:color="auto"/>
                </w:tcBorders>
              </w:tcPr>
              <w:p w:rsidR="00E8192D" w:rsidRDefault="00E8192D" w:rsidP="006C23A0">
                <w:pPr>
                  <w:ind w:right="5"/>
                  <w:rPr>
                    <w:szCs w:val="21"/>
                  </w:rPr>
                </w:pPr>
                <w:r>
                  <w:rPr>
                    <w:rFonts w:hint="eastAsia"/>
                    <w:szCs w:val="21"/>
                  </w:rPr>
                  <w:t>原材料</w:t>
                </w:r>
              </w:p>
            </w:tc>
            <w:sdt>
              <w:sdtPr>
                <w:rPr>
                  <w:sz w:val="18"/>
                  <w:szCs w:val="18"/>
                </w:rPr>
                <w:alias w:val="原材料帐面余额"/>
                <w:tag w:val="_GBC_0b464a605a324a04a8911d04fa6a0b11"/>
                <w:id w:val="-1450156688"/>
                <w:lock w:val="sdtLocked"/>
              </w:sdtPr>
              <w:sdtEndPr/>
              <w:sdtContent>
                <w:tc>
                  <w:tcPr>
                    <w:tcW w:w="764"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992,055,088.15</w:t>
                    </w:r>
                  </w:p>
                </w:tc>
              </w:sdtContent>
            </w:sdt>
            <w:sdt>
              <w:sdtPr>
                <w:rPr>
                  <w:sz w:val="18"/>
                  <w:szCs w:val="18"/>
                </w:rPr>
                <w:alias w:val="原材料跌价准备余额"/>
                <w:tag w:val="_GBC_4f64387bb270483480e58c8831a3135a"/>
                <w:id w:val="-170727405"/>
                <w:lock w:val="sdtLocked"/>
              </w:sdtPr>
              <w:sdtEndPr/>
              <w:sdtContent>
                <w:tc>
                  <w:tcPr>
                    <w:tcW w:w="695"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71,238,393.38</w:t>
                    </w:r>
                  </w:p>
                </w:tc>
              </w:sdtContent>
            </w:sdt>
            <w:sdt>
              <w:sdtPr>
                <w:rPr>
                  <w:sz w:val="18"/>
                  <w:szCs w:val="18"/>
                </w:rPr>
                <w:alias w:val="原材料帐面净额"/>
                <w:tag w:val="_GBC_3da487278ec342f59ba98704c8397617"/>
                <w:id w:val="-1679042658"/>
                <w:lock w:val="sdtLocked"/>
              </w:sdtPr>
              <w:sdtEndPr/>
              <w:sdtContent>
                <w:tc>
                  <w:tcPr>
                    <w:tcW w:w="762"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920,816,694.77</w:t>
                    </w:r>
                  </w:p>
                </w:tc>
              </w:sdtContent>
            </w:sdt>
            <w:sdt>
              <w:sdtPr>
                <w:rPr>
                  <w:sz w:val="18"/>
                  <w:szCs w:val="18"/>
                </w:rPr>
                <w:alias w:val="原材料帐面余额"/>
                <w:tag w:val="_GBC_c80beaec69784637b3367b50881a757d"/>
                <w:id w:val="937337831"/>
                <w:lock w:val="sdtLocked"/>
              </w:sdtPr>
              <w:sdtEndPr/>
              <w:sdtContent>
                <w:tc>
                  <w:tcPr>
                    <w:tcW w:w="83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1,001,484,261.20</w:t>
                    </w:r>
                  </w:p>
                </w:tc>
              </w:sdtContent>
            </w:sdt>
            <w:sdt>
              <w:sdtPr>
                <w:rPr>
                  <w:sz w:val="18"/>
                  <w:szCs w:val="18"/>
                </w:rPr>
                <w:alias w:val="原材料跌价准备余额"/>
                <w:tag w:val="_GBC_529abd5d1dc14ebca1bf15a2416440b7"/>
                <w:id w:val="784701275"/>
                <w:lock w:val="sdtLocked"/>
              </w:sdtPr>
              <w:sdtEndPr/>
              <w:sdtContent>
                <w:tc>
                  <w:tcPr>
                    <w:tcW w:w="76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117,395,258.25</w:t>
                    </w:r>
                  </w:p>
                </w:tc>
              </w:sdtContent>
            </w:sdt>
            <w:sdt>
              <w:sdtPr>
                <w:rPr>
                  <w:sz w:val="18"/>
                  <w:szCs w:val="18"/>
                </w:rPr>
                <w:alias w:val="原材料帐面净额"/>
                <w:tag w:val="_GBC_8a0665d10514415685f3b95954154865"/>
                <w:id w:val="-325819311"/>
                <w:lock w:val="sdtLocked"/>
              </w:sdtPr>
              <w:sdtEndPr/>
              <w:sdtContent>
                <w:tc>
                  <w:tcPr>
                    <w:tcW w:w="832"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884,089,002.95</w:t>
                    </w:r>
                  </w:p>
                </w:tc>
              </w:sdtContent>
            </w:sdt>
          </w:tr>
          <w:tr w:rsidR="00E8192D" w:rsidTr="00E8192D">
            <w:trPr>
              <w:cantSplit/>
            </w:trPr>
            <w:tc>
              <w:tcPr>
                <w:tcW w:w="347" w:type="pct"/>
                <w:tcBorders>
                  <w:top w:val="single" w:sz="6" w:space="0" w:color="auto"/>
                  <w:left w:val="single" w:sz="6" w:space="0" w:color="auto"/>
                  <w:bottom w:val="single" w:sz="6" w:space="0" w:color="auto"/>
                  <w:right w:val="single" w:sz="6" w:space="0" w:color="auto"/>
                </w:tcBorders>
              </w:tcPr>
              <w:p w:rsidR="00E8192D" w:rsidRDefault="00E8192D" w:rsidP="006C23A0">
                <w:pPr>
                  <w:ind w:right="5"/>
                  <w:rPr>
                    <w:szCs w:val="21"/>
                  </w:rPr>
                </w:pPr>
                <w:r>
                  <w:rPr>
                    <w:rFonts w:hint="eastAsia"/>
                    <w:szCs w:val="21"/>
                  </w:rPr>
                  <w:t>在产品</w:t>
                </w:r>
              </w:p>
            </w:tc>
            <w:sdt>
              <w:sdtPr>
                <w:rPr>
                  <w:sz w:val="18"/>
                  <w:szCs w:val="18"/>
                </w:rPr>
                <w:alias w:val="在产品账面余额"/>
                <w:tag w:val="_GBC_7ea50952141349ffbf60be294818933e"/>
                <w:id w:val="-517623821"/>
                <w:lock w:val="sdtLocked"/>
              </w:sdtPr>
              <w:sdtEndPr/>
              <w:sdtContent>
                <w:tc>
                  <w:tcPr>
                    <w:tcW w:w="764"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116,479,174.72</w:t>
                    </w:r>
                  </w:p>
                </w:tc>
              </w:sdtContent>
            </w:sdt>
            <w:sdt>
              <w:sdtPr>
                <w:rPr>
                  <w:sz w:val="18"/>
                  <w:szCs w:val="18"/>
                </w:rPr>
                <w:alias w:val="在产品跌价准备"/>
                <w:tag w:val="_GBC_a8a98b39d15143fbbe933dea809fa52f"/>
                <w:id w:val="1312985534"/>
                <w:lock w:val="sdtLocked"/>
              </w:sdtPr>
              <w:sdtEndPr/>
              <w:sdtContent>
                <w:tc>
                  <w:tcPr>
                    <w:tcW w:w="695"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19,502,886.66</w:t>
                    </w:r>
                  </w:p>
                </w:tc>
              </w:sdtContent>
            </w:sdt>
            <w:sdt>
              <w:sdtPr>
                <w:rPr>
                  <w:sz w:val="18"/>
                  <w:szCs w:val="18"/>
                </w:rPr>
                <w:alias w:val="在产品账面价值"/>
                <w:tag w:val="_GBC_0d21261f606d478594cef9f02a02f743"/>
                <w:id w:val="1955752709"/>
                <w:lock w:val="sdtLocked"/>
              </w:sdtPr>
              <w:sdtEndPr/>
              <w:sdtContent>
                <w:tc>
                  <w:tcPr>
                    <w:tcW w:w="762"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96,976,288.06</w:t>
                    </w:r>
                  </w:p>
                </w:tc>
              </w:sdtContent>
            </w:sdt>
            <w:sdt>
              <w:sdtPr>
                <w:rPr>
                  <w:sz w:val="18"/>
                  <w:szCs w:val="18"/>
                </w:rPr>
                <w:alias w:val="在产品账面余额"/>
                <w:tag w:val="_GBC_f2c8c8f835d949ea83db0a20bb5f1b4f"/>
                <w:id w:val="-212578219"/>
                <w:lock w:val="sdtLocked"/>
              </w:sdtPr>
              <w:sdtEndPr/>
              <w:sdtContent>
                <w:tc>
                  <w:tcPr>
                    <w:tcW w:w="83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207,701,605.91</w:t>
                    </w:r>
                  </w:p>
                </w:tc>
              </w:sdtContent>
            </w:sdt>
            <w:sdt>
              <w:sdtPr>
                <w:rPr>
                  <w:sz w:val="18"/>
                  <w:szCs w:val="18"/>
                </w:rPr>
                <w:alias w:val="在产品跌价准备"/>
                <w:tag w:val="_GBC_f266920728f24ca78864db0d3680a20c"/>
                <w:id w:val="771133149"/>
                <w:lock w:val="sdtLocked"/>
              </w:sdtPr>
              <w:sdtEndPr/>
              <w:sdtContent>
                <w:tc>
                  <w:tcPr>
                    <w:tcW w:w="76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20,927,400.34</w:t>
                    </w:r>
                  </w:p>
                </w:tc>
              </w:sdtContent>
            </w:sdt>
            <w:sdt>
              <w:sdtPr>
                <w:rPr>
                  <w:sz w:val="18"/>
                  <w:szCs w:val="18"/>
                </w:rPr>
                <w:alias w:val="在产品账面价值"/>
                <w:tag w:val="_GBC_246e8ea6c64c4b828c6933cc55d26e1b"/>
                <w:id w:val="636068206"/>
                <w:lock w:val="sdtLocked"/>
              </w:sdtPr>
              <w:sdtEndPr/>
              <w:sdtContent>
                <w:tc>
                  <w:tcPr>
                    <w:tcW w:w="832"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186,774,205.57</w:t>
                    </w:r>
                  </w:p>
                </w:tc>
              </w:sdtContent>
            </w:sdt>
          </w:tr>
          <w:tr w:rsidR="00E8192D" w:rsidTr="00E8192D">
            <w:trPr>
              <w:cantSplit/>
            </w:trPr>
            <w:tc>
              <w:tcPr>
                <w:tcW w:w="347" w:type="pct"/>
                <w:tcBorders>
                  <w:top w:val="single" w:sz="6" w:space="0" w:color="auto"/>
                  <w:left w:val="single" w:sz="6" w:space="0" w:color="auto"/>
                  <w:bottom w:val="single" w:sz="6" w:space="0" w:color="auto"/>
                  <w:right w:val="single" w:sz="6" w:space="0" w:color="auto"/>
                </w:tcBorders>
              </w:tcPr>
              <w:p w:rsidR="00E8192D" w:rsidRDefault="00E8192D" w:rsidP="006C23A0">
                <w:pPr>
                  <w:ind w:right="5"/>
                  <w:rPr>
                    <w:szCs w:val="21"/>
                  </w:rPr>
                </w:pPr>
                <w:r>
                  <w:rPr>
                    <w:rFonts w:hint="eastAsia"/>
                    <w:szCs w:val="21"/>
                  </w:rPr>
                  <w:t>库存商品</w:t>
                </w:r>
              </w:p>
            </w:tc>
            <w:sdt>
              <w:sdtPr>
                <w:rPr>
                  <w:sz w:val="18"/>
                  <w:szCs w:val="18"/>
                </w:rPr>
                <w:alias w:val="库存商品帐面余额"/>
                <w:tag w:val="_GBC_3d180b6294064df19456ed42aae9fc0c"/>
                <w:id w:val="1628427097"/>
                <w:lock w:val="sdtLocked"/>
              </w:sdtPr>
              <w:sdtEndPr/>
              <w:sdtContent>
                <w:tc>
                  <w:tcPr>
                    <w:tcW w:w="764"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6E06F3">
                    <w:pPr>
                      <w:ind w:right="5"/>
                      <w:jc w:val="right"/>
                      <w:rPr>
                        <w:sz w:val="18"/>
                        <w:szCs w:val="18"/>
                      </w:rPr>
                    </w:pPr>
                    <w:r w:rsidRPr="00E8192D">
                      <w:rPr>
                        <w:sz w:val="18"/>
                        <w:szCs w:val="18"/>
                      </w:rPr>
                      <w:t>1,123,358,755.0</w:t>
                    </w:r>
                    <w:r w:rsidR="006E06F3">
                      <w:rPr>
                        <w:rFonts w:hint="eastAsia"/>
                        <w:sz w:val="18"/>
                        <w:szCs w:val="18"/>
                      </w:rPr>
                      <w:t>5</w:t>
                    </w:r>
                  </w:p>
                </w:tc>
              </w:sdtContent>
            </w:sdt>
            <w:sdt>
              <w:sdtPr>
                <w:rPr>
                  <w:sz w:val="18"/>
                  <w:szCs w:val="18"/>
                </w:rPr>
                <w:alias w:val="库存商品跌价准备合计余额"/>
                <w:tag w:val="_GBC_e7d4c3b7f1ba40ce9b99f65ad0f9167a"/>
                <w:id w:val="1980113286"/>
                <w:lock w:val="sdtLocked"/>
              </w:sdtPr>
              <w:sdtEndPr/>
              <w:sdtContent>
                <w:tc>
                  <w:tcPr>
                    <w:tcW w:w="695"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72,516,103.14</w:t>
                    </w:r>
                  </w:p>
                </w:tc>
              </w:sdtContent>
            </w:sdt>
            <w:sdt>
              <w:sdtPr>
                <w:rPr>
                  <w:sz w:val="18"/>
                  <w:szCs w:val="18"/>
                </w:rPr>
                <w:alias w:val="库存商品帐面净额"/>
                <w:tag w:val="_GBC_8e807c678faf4c258f59b94de1dbb6fd"/>
                <w:id w:val="1795092573"/>
                <w:lock w:val="sdtLocked"/>
              </w:sdtPr>
              <w:sdtEndPr/>
              <w:sdtContent>
                <w:tc>
                  <w:tcPr>
                    <w:tcW w:w="762"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6E06F3">
                    <w:pPr>
                      <w:ind w:right="5"/>
                      <w:jc w:val="right"/>
                      <w:rPr>
                        <w:sz w:val="18"/>
                        <w:szCs w:val="18"/>
                      </w:rPr>
                    </w:pPr>
                    <w:r w:rsidRPr="00E8192D">
                      <w:rPr>
                        <w:sz w:val="18"/>
                        <w:szCs w:val="18"/>
                      </w:rPr>
                      <w:t>1,050,842,651.9</w:t>
                    </w:r>
                    <w:r w:rsidR="006E06F3">
                      <w:rPr>
                        <w:rFonts w:hint="eastAsia"/>
                        <w:sz w:val="18"/>
                        <w:szCs w:val="18"/>
                      </w:rPr>
                      <w:t>1</w:t>
                    </w:r>
                  </w:p>
                </w:tc>
              </w:sdtContent>
            </w:sdt>
            <w:sdt>
              <w:sdtPr>
                <w:rPr>
                  <w:sz w:val="18"/>
                  <w:szCs w:val="18"/>
                </w:rPr>
                <w:alias w:val="库存商品帐面余额"/>
                <w:tag w:val="_GBC_b26dbe6107f745a0996686d9e8cc523e"/>
                <w:id w:val="-2014363562"/>
                <w:lock w:val="sdtLocked"/>
              </w:sdtPr>
              <w:sdtEndPr/>
              <w:sdtContent>
                <w:tc>
                  <w:tcPr>
                    <w:tcW w:w="83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1,019,277,746.55</w:t>
                    </w:r>
                  </w:p>
                </w:tc>
              </w:sdtContent>
            </w:sdt>
            <w:sdt>
              <w:sdtPr>
                <w:rPr>
                  <w:sz w:val="18"/>
                  <w:szCs w:val="18"/>
                </w:rPr>
                <w:alias w:val="库存商品跌价准备合计余额"/>
                <w:tag w:val="_GBC_ff55f3cde90e43669728240ccde48770"/>
                <w:id w:val="-2032636455"/>
                <w:lock w:val="sdtLocked"/>
              </w:sdtPr>
              <w:sdtEndPr/>
              <w:sdtContent>
                <w:tc>
                  <w:tcPr>
                    <w:tcW w:w="76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106,948,725.23</w:t>
                    </w:r>
                  </w:p>
                </w:tc>
              </w:sdtContent>
            </w:sdt>
            <w:sdt>
              <w:sdtPr>
                <w:rPr>
                  <w:sz w:val="18"/>
                  <w:szCs w:val="18"/>
                </w:rPr>
                <w:alias w:val="库存商品帐面净额"/>
                <w:tag w:val="_GBC_f8fb732a321e4cd3b20b92c0e46e8295"/>
                <w:id w:val="1816982899"/>
                <w:lock w:val="sdtLocked"/>
              </w:sdtPr>
              <w:sdtEndPr/>
              <w:sdtContent>
                <w:tc>
                  <w:tcPr>
                    <w:tcW w:w="832"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912,329,021.32</w:t>
                    </w:r>
                  </w:p>
                </w:tc>
              </w:sdtContent>
            </w:sdt>
          </w:tr>
          <w:tr w:rsidR="00E8192D" w:rsidTr="00E8192D">
            <w:trPr>
              <w:cantSplit/>
            </w:trPr>
            <w:tc>
              <w:tcPr>
                <w:tcW w:w="346" w:type="pct"/>
                <w:tcBorders>
                  <w:top w:val="single" w:sz="6" w:space="0" w:color="auto"/>
                  <w:left w:val="single" w:sz="6" w:space="0" w:color="auto"/>
                  <w:bottom w:val="single" w:sz="6" w:space="0" w:color="auto"/>
                  <w:right w:val="single" w:sz="6" w:space="0" w:color="auto"/>
                </w:tcBorders>
              </w:tcPr>
              <w:p w:rsidR="00E8192D" w:rsidRDefault="00E8192D" w:rsidP="006C23A0">
                <w:pPr>
                  <w:autoSpaceDE w:val="0"/>
                  <w:autoSpaceDN w:val="0"/>
                  <w:adjustRightInd w:val="0"/>
                  <w:rPr>
                    <w:szCs w:val="21"/>
                  </w:rPr>
                </w:pPr>
                <w:r>
                  <w:rPr>
                    <w:rFonts w:hint="eastAsia"/>
                    <w:szCs w:val="21"/>
                  </w:rPr>
                  <w:t>周转材料</w:t>
                </w:r>
              </w:p>
            </w:tc>
            <w:sdt>
              <w:sdtPr>
                <w:rPr>
                  <w:sz w:val="18"/>
                  <w:szCs w:val="18"/>
                </w:rPr>
                <w:alias w:val="周转材料账面余额"/>
                <w:tag w:val="_GBC_c81b9393dcb64ea2b0ca38780f433235"/>
                <w:id w:val="-22710874"/>
                <w:lock w:val="sdtLocked"/>
              </w:sdtPr>
              <w:sdtEndPr/>
              <w:sdtContent>
                <w:tc>
                  <w:tcPr>
                    <w:tcW w:w="761"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jc w:val="right"/>
                      <w:rPr>
                        <w:sz w:val="18"/>
                        <w:szCs w:val="18"/>
                      </w:rPr>
                    </w:pPr>
                    <w:r w:rsidRPr="00E8192D">
                      <w:rPr>
                        <w:sz w:val="18"/>
                        <w:szCs w:val="18"/>
                      </w:rPr>
                      <w:t>8,697,744.48</w:t>
                    </w:r>
                  </w:p>
                </w:tc>
              </w:sdtContent>
            </w:sdt>
            <w:sdt>
              <w:sdtPr>
                <w:rPr>
                  <w:sz w:val="18"/>
                  <w:szCs w:val="18"/>
                </w:rPr>
                <w:alias w:val="周转材料跌价准备"/>
                <w:tag w:val="_GBC_e477e59210a544bba9ad2ea3cd094ed8"/>
                <w:id w:val="-1430111872"/>
                <w:lock w:val="sdtLocked"/>
              </w:sdtPr>
              <w:sdtEndPr/>
              <w:sdtContent>
                <w:tc>
                  <w:tcPr>
                    <w:tcW w:w="693"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jc w:val="right"/>
                      <w:rPr>
                        <w:sz w:val="18"/>
                        <w:szCs w:val="18"/>
                      </w:rPr>
                    </w:pPr>
                    <w:r w:rsidRPr="00E8192D">
                      <w:rPr>
                        <w:sz w:val="18"/>
                        <w:szCs w:val="18"/>
                      </w:rPr>
                      <w:t>540,422.12</w:t>
                    </w:r>
                  </w:p>
                </w:tc>
              </w:sdtContent>
            </w:sdt>
            <w:sdt>
              <w:sdtPr>
                <w:rPr>
                  <w:sz w:val="18"/>
                  <w:szCs w:val="18"/>
                </w:rPr>
                <w:alias w:val="周转材料账面价值"/>
                <w:tag w:val="_GBC_720e6cf440244e27b67b55e2c27ca235"/>
                <w:id w:val="1094896545"/>
                <w:lock w:val="sdtLocked"/>
              </w:sdtPr>
              <w:sdtEndPr/>
              <w:sdtContent>
                <w:tc>
                  <w:tcPr>
                    <w:tcW w:w="768"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jc w:val="right"/>
                      <w:rPr>
                        <w:sz w:val="18"/>
                        <w:szCs w:val="18"/>
                      </w:rPr>
                    </w:pPr>
                    <w:r w:rsidRPr="00E8192D">
                      <w:rPr>
                        <w:sz w:val="18"/>
                        <w:szCs w:val="18"/>
                      </w:rPr>
                      <w:t>8,157,322.36</w:t>
                    </w:r>
                  </w:p>
                </w:tc>
              </w:sdtContent>
            </w:sdt>
            <w:sdt>
              <w:sdtPr>
                <w:rPr>
                  <w:sz w:val="18"/>
                  <w:szCs w:val="18"/>
                </w:rPr>
                <w:alias w:val="周转材料账面余额"/>
                <w:tag w:val="_GBC_46e353d5480344cc8a83ccb9122280f0"/>
                <w:id w:val="1003628718"/>
                <w:lock w:val="sdtLocked"/>
              </w:sdtPr>
              <w:sdtEndPr/>
              <w:sdtContent>
                <w:tc>
                  <w:tcPr>
                    <w:tcW w:w="83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4,699,970.48</w:t>
                    </w:r>
                  </w:p>
                </w:tc>
              </w:sdtContent>
            </w:sdt>
            <w:sdt>
              <w:sdtPr>
                <w:rPr>
                  <w:sz w:val="18"/>
                  <w:szCs w:val="18"/>
                </w:rPr>
                <w:alias w:val="周转材料跌价准备"/>
                <w:tag w:val="_GBC_9de41d10e9ce413e9d1785b9e7f2b0f4"/>
                <w:id w:val="-203030554"/>
                <w:lock w:val="sdtLocked"/>
              </w:sdtPr>
              <w:sdtEndPr/>
              <w:sdtContent>
                <w:tc>
                  <w:tcPr>
                    <w:tcW w:w="76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540,422.12</w:t>
                    </w:r>
                  </w:p>
                </w:tc>
              </w:sdtContent>
            </w:sdt>
            <w:sdt>
              <w:sdtPr>
                <w:rPr>
                  <w:sz w:val="18"/>
                  <w:szCs w:val="18"/>
                </w:rPr>
                <w:alias w:val="周转材料账面价值"/>
                <w:tag w:val="_GBC_6e4a215d0b944f269b72a32954480258"/>
                <w:id w:val="-1810856099"/>
                <w:lock w:val="sdtLocked"/>
              </w:sdtPr>
              <w:sdtEndPr/>
              <w:sdtContent>
                <w:tc>
                  <w:tcPr>
                    <w:tcW w:w="832"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4,159,548.36</w:t>
                    </w:r>
                  </w:p>
                </w:tc>
              </w:sdtContent>
            </w:sdt>
          </w:tr>
          <w:sdt>
            <w:sdtPr>
              <w:rPr>
                <w:szCs w:val="21"/>
              </w:rPr>
              <w:alias w:val="其他存货"/>
              <w:tag w:val="_GBC_212028d4b6ab4890a5d618312a9f64cc"/>
              <w:id w:val="-2139327976"/>
              <w:lock w:val="sdtLocked"/>
            </w:sdtPr>
            <w:sdtEndPr>
              <w:rPr>
                <w:rFonts w:hint="eastAsia"/>
                <w:sz w:val="18"/>
                <w:szCs w:val="18"/>
              </w:rPr>
            </w:sdtEndPr>
            <w:sdtContent>
              <w:tr w:rsidR="00E8192D" w:rsidTr="00E8192D">
                <w:trPr>
                  <w:cantSplit/>
                </w:trPr>
                <w:sdt>
                  <w:sdtPr>
                    <w:rPr>
                      <w:szCs w:val="21"/>
                    </w:rPr>
                    <w:alias w:val="其他存货项目"/>
                    <w:tag w:val="_GBC_6b6bf93f6d254f868b35ad978da5f0bc"/>
                    <w:id w:val="1577165773"/>
                    <w:lock w:val="sdtLocked"/>
                  </w:sdtPr>
                  <w:sdtEndPr/>
                  <w:sdtContent>
                    <w:tc>
                      <w:tcPr>
                        <w:tcW w:w="346" w:type="pct"/>
                        <w:tcBorders>
                          <w:top w:val="single" w:sz="6" w:space="0" w:color="auto"/>
                          <w:left w:val="single" w:sz="6" w:space="0" w:color="auto"/>
                          <w:bottom w:val="single" w:sz="6" w:space="0" w:color="auto"/>
                          <w:right w:val="single" w:sz="6" w:space="0" w:color="auto"/>
                        </w:tcBorders>
                      </w:tcPr>
                      <w:p w:rsidR="00E8192D" w:rsidRDefault="00E8192D" w:rsidP="006C23A0">
                        <w:pPr>
                          <w:ind w:right="5"/>
                          <w:rPr>
                            <w:szCs w:val="21"/>
                          </w:rPr>
                        </w:pPr>
                        <w:r>
                          <w:rPr>
                            <w:rFonts w:hint="eastAsia"/>
                            <w:szCs w:val="21"/>
                          </w:rPr>
                          <w:t>在途物资 </w:t>
                        </w:r>
                      </w:p>
                    </w:tc>
                  </w:sdtContent>
                </w:sdt>
                <w:sdt>
                  <w:sdtPr>
                    <w:rPr>
                      <w:sz w:val="18"/>
                      <w:szCs w:val="18"/>
                    </w:rPr>
                    <w:alias w:val="其他存货帐面余额"/>
                    <w:tag w:val="_GBC_7978f13c8b0144b791328efe96a76c99"/>
                    <w:id w:val="1421981650"/>
                    <w:lock w:val="sdtLocked"/>
                  </w:sdtPr>
                  <w:sdtEndPr/>
                  <w:sdtContent>
                    <w:tc>
                      <w:tcPr>
                        <w:tcW w:w="761"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37,816,684.27</w:t>
                        </w:r>
                      </w:p>
                    </w:tc>
                  </w:sdtContent>
                </w:sdt>
                <w:sdt>
                  <w:sdtPr>
                    <w:rPr>
                      <w:sz w:val="18"/>
                      <w:szCs w:val="18"/>
                    </w:rPr>
                    <w:alias w:val="存货跌价准备其他项余额"/>
                    <w:tag w:val="_GBC_c09487927b1b434ba77067ba8b1ccc18"/>
                    <w:id w:val="1410189675"/>
                    <w:lock w:val="sdtLocked"/>
                  </w:sdtPr>
                  <w:sdtEndPr/>
                  <w:sdtContent>
                    <w:tc>
                      <w:tcPr>
                        <w:tcW w:w="693"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p>
                    </w:tc>
                  </w:sdtContent>
                </w:sdt>
                <w:sdt>
                  <w:sdtPr>
                    <w:rPr>
                      <w:sz w:val="18"/>
                      <w:szCs w:val="18"/>
                    </w:rPr>
                    <w:alias w:val="其他存货帐面净额"/>
                    <w:tag w:val="_GBC_1852b99766094159987d3d872569877a"/>
                    <w:id w:val="1844666805"/>
                    <w:lock w:val="sdtLocked"/>
                  </w:sdtPr>
                  <w:sdtEndPr/>
                  <w:sdtContent>
                    <w:tc>
                      <w:tcPr>
                        <w:tcW w:w="768"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37,816,684.27</w:t>
                        </w:r>
                      </w:p>
                    </w:tc>
                  </w:sdtContent>
                </w:sdt>
                <w:sdt>
                  <w:sdtPr>
                    <w:rPr>
                      <w:sz w:val="18"/>
                      <w:szCs w:val="18"/>
                    </w:rPr>
                    <w:alias w:val="其他存货帐面余额"/>
                    <w:tag w:val="_GBC_41165653635a4a6c81bd909e9d9911cc"/>
                    <w:id w:val="-1113204898"/>
                    <w:lock w:val="sdtLocked"/>
                  </w:sdtPr>
                  <w:sdtEndPr/>
                  <w:sdtContent>
                    <w:tc>
                      <w:tcPr>
                        <w:tcW w:w="83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10,915,603.62</w:t>
                        </w:r>
                      </w:p>
                    </w:tc>
                  </w:sdtContent>
                </w:sdt>
                <w:sdt>
                  <w:sdtPr>
                    <w:rPr>
                      <w:sz w:val="18"/>
                      <w:szCs w:val="18"/>
                    </w:rPr>
                    <w:alias w:val="存货跌价准备其他项余额"/>
                    <w:tag w:val="_GBC_29f5595522fe4e888de3d993ee52bb65"/>
                    <w:id w:val="-1520850288"/>
                    <w:lock w:val="sdtLocked"/>
                  </w:sdtPr>
                  <w:sdtEndPr/>
                  <w:sdtContent>
                    <w:tc>
                      <w:tcPr>
                        <w:tcW w:w="76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 xml:space="preserve">            </w:t>
                        </w:r>
                      </w:p>
                    </w:tc>
                  </w:sdtContent>
                </w:sdt>
                <w:sdt>
                  <w:sdtPr>
                    <w:rPr>
                      <w:sz w:val="18"/>
                      <w:szCs w:val="18"/>
                    </w:rPr>
                    <w:alias w:val="其他存货帐面净额"/>
                    <w:tag w:val="_GBC_a38bdd62363e4f7db9e0ecccfec4a205"/>
                    <w:id w:val="-1104036698"/>
                    <w:lock w:val="sdtLocked"/>
                  </w:sdtPr>
                  <w:sdtEndPr/>
                  <w:sdtContent>
                    <w:tc>
                      <w:tcPr>
                        <w:tcW w:w="832"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10,915,603.62</w:t>
                        </w:r>
                      </w:p>
                    </w:tc>
                  </w:sdtContent>
                </w:sdt>
              </w:tr>
            </w:sdtContent>
          </w:sdt>
          <w:tr w:rsidR="00E8192D" w:rsidTr="00E8192D">
            <w:trPr>
              <w:cantSplit/>
            </w:trPr>
            <w:tc>
              <w:tcPr>
                <w:tcW w:w="346" w:type="pct"/>
                <w:tcBorders>
                  <w:top w:val="single" w:sz="6" w:space="0" w:color="auto"/>
                  <w:left w:val="single" w:sz="6" w:space="0" w:color="auto"/>
                  <w:bottom w:val="single" w:sz="6" w:space="0" w:color="auto"/>
                  <w:right w:val="single" w:sz="6" w:space="0" w:color="auto"/>
                </w:tcBorders>
              </w:tcPr>
              <w:p w:rsidR="00E8192D" w:rsidRDefault="00E8192D" w:rsidP="006C23A0">
                <w:pPr>
                  <w:autoSpaceDE w:val="0"/>
                  <w:autoSpaceDN w:val="0"/>
                  <w:adjustRightInd w:val="0"/>
                  <w:rPr>
                    <w:szCs w:val="21"/>
                  </w:rPr>
                </w:pPr>
                <w:r>
                  <w:rPr>
                    <w:rFonts w:hint="eastAsia"/>
                    <w:szCs w:val="21"/>
                  </w:rPr>
                  <w:t>消耗性生物资产</w:t>
                </w:r>
              </w:p>
            </w:tc>
            <w:sdt>
              <w:sdtPr>
                <w:rPr>
                  <w:sz w:val="18"/>
                  <w:szCs w:val="18"/>
                </w:rPr>
                <w:alias w:val="消耗性生物资产账面余额"/>
                <w:tag w:val="_GBC_53b7d4e38b1843549a15a3328c5c7a40"/>
                <w:id w:val="1313444640"/>
                <w:lock w:val="sdtLocked"/>
              </w:sdtPr>
              <w:sdtEndPr/>
              <w:sdtContent>
                <w:tc>
                  <w:tcPr>
                    <w:tcW w:w="761"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jc w:val="right"/>
                      <w:rPr>
                        <w:sz w:val="18"/>
                        <w:szCs w:val="18"/>
                      </w:rPr>
                    </w:pPr>
                  </w:p>
                </w:tc>
              </w:sdtContent>
            </w:sdt>
            <w:sdt>
              <w:sdtPr>
                <w:rPr>
                  <w:sz w:val="18"/>
                  <w:szCs w:val="18"/>
                </w:rPr>
                <w:alias w:val="消耗性生物资产跌价准备"/>
                <w:tag w:val="_GBC_3a0649370dd344f58ec67ae0209c2729"/>
                <w:id w:val="-2139566980"/>
                <w:lock w:val="sdtLocked"/>
              </w:sdtPr>
              <w:sdtEndPr/>
              <w:sdtContent>
                <w:tc>
                  <w:tcPr>
                    <w:tcW w:w="693"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jc w:val="right"/>
                      <w:rPr>
                        <w:sz w:val="18"/>
                        <w:szCs w:val="18"/>
                      </w:rPr>
                    </w:pPr>
                  </w:p>
                </w:tc>
              </w:sdtContent>
            </w:sdt>
            <w:sdt>
              <w:sdtPr>
                <w:rPr>
                  <w:sz w:val="18"/>
                  <w:szCs w:val="18"/>
                </w:rPr>
                <w:alias w:val="消耗性生物资产账面价值"/>
                <w:tag w:val="_GBC_8bae1f1ad26f45ef90b4e589247719c0"/>
                <w:id w:val="658352724"/>
                <w:lock w:val="sdtLocked"/>
                <w:showingPlcHdr/>
              </w:sdtPr>
              <w:sdtEndPr/>
              <w:sdtContent>
                <w:tc>
                  <w:tcPr>
                    <w:tcW w:w="768"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jc w:val="right"/>
                      <w:rPr>
                        <w:sz w:val="18"/>
                        <w:szCs w:val="18"/>
                      </w:rPr>
                    </w:pPr>
                    <w:r w:rsidRPr="00E8192D">
                      <w:rPr>
                        <w:sz w:val="18"/>
                        <w:szCs w:val="18"/>
                      </w:rPr>
                      <w:t xml:space="preserve">     </w:t>
                    </w:r>
                  </w:p>
                </w:tc>
              </w:sdtContent>
            </w:sdt>
            <w:sdt>
              <w:sdtPr>
                <w:rPr>
                  <w:sz w:val="18"/>
                  <w:szCs w:val="18"/>
                </w:rPr>
                <w:alias w:val="消耗性生物资产账面余额"/>
                <w:tag w:val="_GBC_33a190fc0fe648238b4d488a7dc9fac1"/>
                <w:id w:val="-1321192160"/>
                <w:lock w:val="sdtLocked"/>
                <w:showingPlcHdr/>
              </w:sdtPr>
              <w:sdtEndPr/>
              <w:sdtContent>
                <w:tc>
                  <w:tcPr>
                    <w:tcW w:w="83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 xml:space="preserve">     </w:t>
                    </w:r>
                  </w:p>
                </w:tc>
              </w:sdtContent>
            </w:sdt>
            <w:sdt>
              <w:sdtPr>
                <w:rPr>
                  <w:sz w:val="18"/>
                  <w:szCs w:val="18"/>
                </w:rPr>
                <w:alias w:val="消耗性生物资产跌价准备"/>
                <w:tag w:val="_GBC_7598692f01054675ae00acb40b208641"/>
                <w:id w:val="1503473129"/>
                <w:lock w:val="sdtLocked"/>
                <w:showingPlcHdr/>
              </w:sdtPr>
              <w:sdtEndPr/>
              <w:sdtContent>
                <w:tc>
                  <w:tcPr>
                    <w:tcW w:w="76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 xml:space="preserve">     </w:t>
                    </w:r>
                  </w:p>
                </w:tc>
              </w:sdtContent>
            </w:sdt>
            <w:sdt>
              <w:sdtPr>
                <w:rPr>
                  <w:sz w:val="18"/>
                  <w:szCs w:val="18"/>
                </w:rPr>
                <w:alias w:val="消耗性生物资产账面价值"/>
                <w:tag w:val="_GBC_1827f612dda2454698fa7d0e79f06f20"/>
                <w:id w:val="-1531944369"/>
                <w:lock w:val="sdtLocked"/>
                <w:showingPlcHdr/>
              </w:sdtPr>
              <w:sdtEndPr/>
              <w:sdtContent>
                <w:tc>
                  <w:tcPr>
                    <w:tcW w:w="832"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 xml:space="preserve">     </w:t>
                    </w:r>
                  </w:p>
                </w:tc>
              </w:sdtContent>
            </w:sdt>
          </w:tr>
          <w:tr w:rsidR="00E8192D" w:rsidTr="00E8192D">
            <w:trPr>
              <w:cantSplit/>
            </w:trPr>
            <w:tc>
              <w:tcPr>
                <w:tcW w:w="346" w:type="pct"/>
                <w:tcBorders>
                  <w:top w:val="single" w:sz="6" w:space="0" w:color="auto"/>
                  <w:left w:val="single" w:sz="6" w:space="0" w:color="auto"/>
                  <w:bottom w:val="single" w:sz="6" w:space="0" w:color="auto"/>
                  <w:right w:val="single" w:sz="6" w:space="0" w:color="auto"/>
                </w:tcBorders>
              </w:tcPr>
              <w:p w:rsidR="00E8192D" w:rsidRDefault="00E8192D" w:rsidP="006C23A0">
                <w:pPr>
                  <w:autoSpaceDE w:val="0"/>
                  <w:autoSpaceDN w:val="0"/>
                  <w:adjustRightInd w:val="0"/>
                  <w:rPr>
                    <w:szCs w:val="21"/>
                  </w:rPr>
                </w:pPr>
                <w:r>
                  <w:rPr>
                    <w:rFonts w:hint="eastAsia"/>
                    <w:szCs w:val="21"/>
                  </w:rPr>
                  <w:lastRenderedPageBreak/>
                  <w:t>建造合同形成的已完工未结算资产</w:t>
                </w:r>
              </w:p>
            </w:tc>
            <w:sdt>
              <w:sdtPr>
                <w:rPr>
                  <w:sz w:val="18"/>
                  <w:szCs w:val="18"/>
                </w:rPr>
                <w:alias w:val="建造合同形成的已完工未结算资产账面余额"/>
                <w:tag w:val="_GBC_e342f2c6407048f99faf73ed88469669"/>
                <w:id w:val="-803077859"/>
                <w:lock w:val="sdtLocked"/>
              </w:sdtPr>
              <w:sdtEndPr/>
              <w:sdtContent>
                <w:tc>
                  <w:tcPr>
                    <w:tcW w:w="761"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p>
                </w:tc>
              </w:sdtContent>
            </w:sdt>
            <w:sdt>
              <w:sdtPr>
                <w:rPr>
                  <w:sz w:val="18"/>
                  <w:szCs w:val="18"/>
                </w:rPr>
                <w:alias w:val="建造合同形成的已完工未结算资产跌价准备"/>
                <w:tag w:val="_GBC_8341d914d17742b3b779985cb99ab764"/>
                <w:id w:val="83042574"/>
                <w:lock w:val="sdtLocked"/>
                <w:showingPlcHdr/>
              </w:sdtPr>
              <w:sdtEndPr/>
              <w:sdtContent>
                <w:tc>
                  <w:tcPr>
                    <w:tcW w:w="693"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Pr>
                        <w:sz w:val="18"/>
                        <w:szCs w:val="18"/>
                      </w:rPr>
                      <w:t xml:space="preserve">     </w:t>
                    </w:r>
                  </w:p>
                </w:tc>
              </w:sdtContent>
            </w:sdt>
            <w:sdt>
              <w:sdtPr>
                <w:rPr>
                  <w:sz w:val="18"/>
                  <w:szCs w:val="18"/>
                </w:rPr>
                <w:alias w:val="建造合同形成的已完工未结算资产账面价值"/>
                <w:tag w:val="_GBC_7739d83b2f444ff5b20b18a383fb3af5"/>
                <w:id w:val="1571540035"/>
                <w:lock w:val="sdtLocked"/>
              </w:sdtPr>
              <w:sdtEndPr/>
              <w:sdtContent>
                <w:tc>
                  <w:tcPr>
                    <w:tcW w:w="768"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   </w:t>
                    </w:r>
                  </w:p>
                </w:tc>
              </w:sdtContent>
            </w:sdt>
            <w:sdt>
              <w:sdtPr>
                <w:rPr>
                  <w:sz w:val="18"/>
                  <w:szCs w:val="18"/>
                </w:rPr>
                <w:alias w:val="建造合同形成的已完工未结算资产账面余额"/>
                <w:tag w:val="_GBC_6227194e9deb405492e32ba27faae85d"/>
                <w:id w:val="-1736545872"/>
                <w:lock w:val="sdtLocked"/>
              </w:sdtPr>
              <w:sdtEndPr/>
              <w:sdtContent>
                <w:tc>
                  <w:tcPr>
                    <w:tcW w:w="83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 xml:space="preserve">       </w:t>
                    </w:r>
                  </w:p>
                </w:tc>
              </w:sdtContent>
            </w:sdt>
            <w:sdt>
              <w:sdtPr>
                <w:rPr>
                  <w:sz w:val="18"/>
                  <w:szCs w:val="18"/>
                </w:rPr>
                <w:alias w:val="建造合同形成的已完工未结算资产跌价准备"/>
                <w:tag w:val="_GBC_91d61c051ab742cb9269baf37ad0145f"/>
                <w:id w:val="-536818388"/>
                <w:lock w:val="sdtLocked"/>
              </w:sdtPr>
              <w:sdtEndPr/>
              <w:sdtContent>
                <w:tc>
                  <w:tcPr>
                    <w:tcW w:w="76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 xml:space="preserve">             </w:t>
                    </w:r>
                  </w:p>
                </w:tc>
              </w:sdtContent>
            </w:sdt>
            <w:sdt>
              <w:sdtPr>
                <w:rPr>
                  <w:sz w:val="18"/>
                  <w:szCs w:val="18"/>
                </w:rPr>
                <w:alias w:val="建造合同形成的已完工未结算资产账面价值"/>
                <w:tag w:val="_GBC_51452380e6334affb261a6c391952c4f"/>
                <w:id w:val="1759174149"/>
                <w:lock w:val="sdtLocked"/>
              </w:sdtPr>
              <w:sdtEndPr/>
              <w:sdtContent>
                <w:tc>
                  <w:tcPr>
                    <w:tcW w:w="832"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 xml:space="preserve">                 </w:t>
                    </w:r>
                  </w:p>
                </w:tc>
              </w:sdtContent>
            </w:sdt>
          </w:tr>
          <w:sdt>
            <w:sdtPr>
              <w:rPr>
                <w:szCs w:val="21"/>
              </w:rPr>
              <w:alias w:val="其他存货"/>
              <w:tag w:val="_GBC_212028d4b6ab4890a5d618312a9f64cc"/>
              <w:id w:val="498314868"/>
              <w:lock w:val="sdtLocked"/>
            </w:sdtPr>
            <w:sdtEndPr>
              <w:rPr>
                <w:rFonts w:hint="eastAsia"/>
                <w:sz w:val="18"/>
                <w:szCs w:val="18"/>
              </w:rPr>
            </w:sdtEndPr>
            <w:sdtContent>
              <w:tr w:rsidR="00E8192D" w:rsidTr="00E8192D">
                <w:trPr>
                  <w:cantSplit/>
                </w:trPr>
                <w:sdt>
                  <w:sdtPr>
                    <w:rPr>
                      <w:szCs w:val="21"/>
                    </w:rPr>
                    <w:alias w:val="其他存货项目"/>
                    <w:tag w:val="_GBC_6b6bf93f6d254f868b35ad978da5f0bc"/>
                    <w:id w:val="-810248270"/>
                    <w:lock w:val="sdtLocked"/>
                  </w:sdtPr>
                  <w:sdtEndPr/>
                  <w:sdtContent>
                    <w:tc>
                      <w:tcPr>
                        <w:tcW w:w="346" w:type="pct"/>
                        <w:tcBorders>
                          <w:top w:val="single" w:sz="6" w:space="0" w:color="auto"/>
                          <w:left w:val="single" w:sz="6" w:space="0" w:color="auto"/>
                          <w:bottom w:val="single" w:sz="6" w:space="0" w:color="auto"/>
                          <w:right w:val="single" w:sz="6" w:space="0" w:color="auto"/>
                        </w:tcBorders>
                      </w:tcPr>
                      <w:p w:rsidR="00E8192D" w:rsidRDefault="00E8192D" w:rsidP="006C23A0">
                        <w:pPr>
                          <w:ind w:right="5"/>
                          <w:rPr>
                            <w:color w:val="008000"/>
                            <w:szCs w:val="21"/>
                          </w:rPr>
                        </w:pPr>
                        <w:r>
                          <w:rPr>
                            <w:szCs w:val="21"/>
                          </w:rPr>
                          <w:t>委托加工物资 </w:t>
                        </w:r>
                      </w:p>
                    </w:tc>
                  </w:sdtContent>
                </w:sdt>
                <w:sdt>
                  <w:sdtPr>
                    <w:rPr>
                      <w:sz w:val="18"/>
                      <w:szCs w:val="18"/>
                    </w:rPr>
                    <w:alias w:val="其他存货帐面余额"/>
                    <w:tag w:val="_GBC_7978f13c8b0144b791328efe96a76c99"/>
                    <w:id w:val="-588232220"/>
                    <w:lock w:val="sdtLocked"/>
                  </w:sdtPr>
                  <w:sdtEndPr/>
                  <w:sdtContent>
                    <w:tc>
                      <w:tcPr>
                        <w:tcW w:w="761"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4,816,520.41</w:t>
                        </w:r>
                      </w:p>
                    </w:tc>
                  </w:sdtContent>
                </w:sdt>
                <w:sdt>
                  <w:sdtPr>
                    <w:rPr>
                      <w:sz w:val="18"/>
                      <w:szCs w:val="18"/>
                    </w:rPr>
                    <w:alias w:val="存货跌价准备其他项余额"/>
                    <w:tag w:val="_GBC_c09487927b1b434ba77067ba8b1ccc18"/>
                    <w:id w:val="-214433811"/>
                    <w:lock w:val="sdtLocked"/>
                  </w:sdtPr>
                  <w:sdtEndPr/>
                  <w:sdtContent>
                    <w:tc>
                      <w:tcPr>
                        <w:tcW w:w="693"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p>
                    </w:tc>
                  </w:sdtContent>
                </w:sdt>
                <w:sdt>
                  <w:sdtPr>
                    <w:rPr>
                      <w:sz w:val="18"/>
                      <w:szCs w:val="18"/>
                    </w:rPr>
                    <w:alias w:val="其他存货帐面净额"/>
                    <w:tag w:val="_GBC_1852b99766094159987d3d872569877a"/>
                    <w:id w:val="-2076038175"/>
                    <w:lock w:val="sdtLocked"/>
                  </w:sdtPr>
                  <w:sdtEndPr/>
                  <w:sdtContent>
                    <w:tc>
                      <w:tcPr>
                        <w:tcW w:w="768"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4,816,520.41</w:t>
                        </w:r>
                      </w:p>
                    </w:tc>
                  </w:sdtContent>
                </w:sdt>
                <w:sdt>
                  <w:sdtPr>
                    <w:rPr>
                      <w:sz w:val="18"/>
                      <w:szCs w:val="18"/>
                    </w:rPr>
                    <w:alias w:val="其他存货帐面余额"/>
                    <w:tag w:val="_GBC_41165653635a4a6c81bd909e9d9911cc"/>
                    <w:id w:val="-1186599761"/>
                    <w:lock w:val="sdtLocked"/>
                  </w:sdtPr>
                  <w:sdtEndPr/>
                  <w:sdtContent>
                    <w:tc>
                      <w:tcPr>
                        <w:tcW w:w="83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218,266.65</w:t>
                        </w:r>
                      </w:p>
                    </w:tc>
                  </w:sdtContent>
                </w:sdt>
                <w:sdt>
                  <w:sdtPr>
                    <w:rPr>
                      <w:sz w:val="18"/>
                      <w:szCs w:val="18"/>
                    </w:rPr>
                    <w:alias w:val="存货跌价准备其他项余额"/>
                    <w:tag w:val="_GBC_29f5595522fe4e888de3d993ee52bb65"/>
                    <w:id w:val="1757395473"/>
                    <w:lock w:val="sdtLocked"/>
                  </w:sdtPr>
                  <w:sdtEndPr/>
                  <w:sdtContent>
                    <w:tc>
                      <w:tcPr>
                        <w:tcW w:w="76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 xml:space="preserve"> </w:t>
                        </w:r>
                      </w:p>
                    </w:tc>
                  </w:sdtContent>
                </w:sdt>
                <w:sdt>
                  <w:sdtPr>
                    <w:rPr>
                      <w:sz w:val="18"/>
                      <w:szCs w:val="18"/>
                    </w:rPr>
                    <w:alias w:val="其他存货帐面净额"/>
                    <w:tag w:val="_GBC_a38bdd62363e4f7db9e0ecccfec4a205"/>
                    <w:id w:val="2044089840"/>
                    <w:lock w:val="sdtLocked"/>
                  </w:sdtPr>
                  <w:sdtEndPr/>
                  <w:sdtContent>
                    <w:tc>
                      <w:tcPr>
                        <w:tcW w:w="832"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218,266.65</w:t>
                        </w:r>
                      </w:p>
                    </w:tc>
                  </w:sdtContent>
                </w:sdt>
              </w:tr>
            </w:sdtContent>
          </w:sdt>
          <w:sdt>
            <w:sdtPr>
              <w:rPr>
                <w:szCs w:val="21"/>
              </w:rPr>
              <w:alias w:val="其他存货"/>
              <w:tag w:val="_GBC_212028d4b6ab4890a5d618312a9f64cc"/>
              <w:id w:val="-104115405"/>
              <w:lock w:val="sdtLocked"/>
            </w:sdtPr>
            <w:sdtEndPr>
              <w:rPr>
                <w:rFonts w:hint="eastAsia"/>
                <w:sz w:val="18"/>
                <w:szCs w:val="18"/>
              </w:rPr>
            </w:sdtEndPr>
            <w:sdtContent>
              <w:tr w:rsidR="00E8192D" w:rsidTr="00E8192D">
                <w:trPr>
                  <w:cantSplit/>
                </w:trPr>
                <w:sdt>
                  <w:sdtPr>
                    <w:rPr>
                      <w:szCs w:val="21"/>
                    </w:rPr>
                    <w:alias w:val="其他存货项目"/>
                    <w:tag w:val="_GBC_6b6bf93f6d254f868b35ad978da5f0bc"/>
                    <w:id w:val="-94866559"/>
                    <w:lock w:val="sdtLocked"/>
                  </w:sdtPr>
                  <w:sdtEndPr/>
                  <w:sdtContent>
                    <w:tc>
                      <w:tcPr>
                        <w:tcW w:w="346" w:type="pct"/>
                        <w:tcBorders>
                          <w:top w:val="single" w:sz="6" w:space="0" w:color="auto"/>
                          <w:left w:val="single" w:sz="6" w:space="0" w:color="auto"/>
                          <w:bottom w:val="single" w:sz="6" w:space="0" w:color="auto"/>
                          <w:right w:val="single" w:sz="6" w:space="0" w:color="auto"/>
                        </w:tcBorders>
                      </w:tcPr>
                      <w:p w:rsidR="00E8192D" w:rsidRDefault="00E8192D" w:rsidP="006C23A0">
                        <w:pPr>
                          <w:ind w:right="5"/>
                          <w:rPr>
                            <w:color w:val="008000"/>
                            <w:szCs w:val="21"/>
                          </w:rPr>
                        </w:pPr>
                        <w:r>
                          <w:rPr>
                            <w:szCs w:val="21"/>
                          </w:rPr>
                          <w:t>其他 </w:t>
                        </w:r>
                      </w:p>
                    </w:tc>
                  </w:sdtContent>
                </w:sdt>
                <w:sdt>
                  <w:sdtPr>
                    <w:rPr>
                      <w:sz w:val="18"/>
                      <w:szCs w:val="18"/>
                    </w:rPr>
                    <w:alias w:val="其他存货帐面余额"/>
                    <w:tag w:val="_GBC_7978f13c8b0144b791328efe96a76c99"/>
                    <w:id w:val="1899395449"/>
                    <w:lock w:val="sdtLocked"/>
                  </w:sdtPr>
                  <w:sdtEndPr/>
                  <w:sdtContent>
                    <w:tc>
                      <w:tcPr>
                        <w:tcW w:w="761"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76,657,473.29</w:t>
                        </w:r>
                      </w:p>
                    </w:tc>
                  </w:sdtContent>
                </w:sdt>
                <w:sdt>
                  <w:sdtPr>
                    <w:rPr>
                      <w:sz w:val="18"/>
                      <w:szCs w:val="18"/>
                    </w:rPr>
                    <w:alias w:val="存货跌价准备其他项余额"/>
                    <w:tag w:val="_GBC_c09487927b1b434ba77067ba8b1ccc18"/>
                    <w:id w:val="1682543694"/>
                    <w:lock w:val="sdtLocked"/>
                  </w:sdtPr>
                  <w:sdtEndPr/>
                  <w:sdtContent>
                    <w:tc>
                      <w:tcPr>
                        <w:tcW w:w="693"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7,290,970.00</w:t>
                        </w:r>
                      </w:p>
                    </w:tc>
                  </w:sdtContent>
                </w:sdt>
                <w:sdt>
                  <w:sdtPr>
                    <w:rPr>
                      <w:sz w:val="18"/>
                      <w:szCs w:val="18"/>
                    </w:rPr>
                    <w:alias w:val="其他存货帐面净额"/>
                    <w:tag w:val="_GBC_1852b99766094159987d3d872569877a"/>
                    <w:id w:val="-919401318"/>
                    <w:lock w:val="sdtLocked"/>
                  </w:sdtPr>
                  <w:sdtEndPr/>
                  <w:sdtContent>
                    <w:tc>
                      <w:tcPr>
                        <w:tcW w:w="768"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69,366,503.29</w:t>
                        </w:r>
                      </w:p>
                    </w:tc>
                  </w:sdtContent>
                </w:sdt>
                <w:sdt>
                  <w:sdtPr>
                    <w:rPr>
                      <w:sz w:val="18"/>
                      <w:szCs w:val="18"/>
                    </w:rPr>
                    <w:alias w:val="其他存货帐面余额"/>
                    <w:tag w:val="_GBC_41165653635a4a6c81bd909e9d9911cc"/>
                    <w:id w:val="-872606689"/>
                    <w:lock w:val="sdtLocked"/>
                  </w:sdtPr>
                  <w:sdtEndPr/>
                  <w:sdtContent>
                    <w:tc>
                      <w:tcPr>
                        <w:tcW w:w="83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69,255,111.02</w:t>
                        </w:r>
                      </w:p>
                    </w:tc>
                  </w:sdtContent>
                </w:sdt>
                <w:sdt>
                  <w:sdtPr>
                    <w:rPr>
                      <w:sz w:val="18"/>
                      <w:szCs w:val="18"/>
                    </w:rPr>
                    <w:alias w:val="存货跌价准备其他项余额"/>
                    <w:tag w:val="_GBC_29f5595522fe4e888de3d993ee52bb65"/>
                    <w:id w:val="1004861589"/>
                    <w:lock w:val="sdtLocked"/>
                  </w:sdtPr>
                  <w:sdtEndPr/>
                  <w:sdtContent>
                    <w:tc>
                      <w:tcPr>
                        <w:tcW w:w="76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7,290,970.00</w:t>
                        </w:r>
                      </w:p>
                    </w:tc>
                  </w:sdtContent>
                </w:sdt>
                <w:sdt>
                  <w:sdtPr>
                    <w:rPr>
                      <w:sz w:val="18"/>
                      <w:szCs w:val="18"/>
                    </w:rPr>
                    <w:alias w:val="其他存货帐面净额"/>
                    <w:tag w:val="_GBC_a38bdd62363e4f7db9e0ecccfec4a205"/>
                    <w:id w:val="-638190338"/>
                    <w:lock w:val="sdtLocked"/>
                  </w:sdtPr>
                  <w:sdtEndPr/>
                  <w:sdtContent>
                    <w:tc>
                      <w:tcPr>
                        <w:tcW w:w="832"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61,964,141.02</w:t>
                        </w:r>
                      </w:p>
                    </w:tc>
                  </w:sdtContent>
                </w:sdt>
              </w:tr>
            </w:sdtContent>
          </w:sdt>
          <w:tr w:rsidR="00E8192D" w:rsidRPr="007E4E51" w:rsidTr="00E8192D">
            <w:trPr>
              <w:cantSplit/>
            </w:trPr>
            <w:tc>
              <w:tcPr>
                <w:tcW w:w="346" w:type="pct"/>
                <w:tcBorders>
                  <w:top w:val="single" w:sz="6" w:space="0" w:color="auto"/>
                  <w:left w:val="single" w:sz="6" w:space="0" w:color="auto"/>
                  <w:bottom w:val="single" w:sz="6" w:space="0" w:color="auto"/>
                  <w:right w:val="single" w:sz="6" w:space="0" w:color="auto"/>
                </w:tcBorders>
              </w:tcPr>
              <w:p w:rsidR="00E8192D" w:rsidRDefault="00E8192D" w:rsidP="006C23A0">
                <w:pPr>
                  <w:ind w:right="5"/>
                  <w:jc w:val="center"/>
                  <w:rPr>
                    <w:szCs w:val="21"/>
                  </w:rPr>
                </w:pPr>
                <w:r>
                  <w:rPr>
                    <w:rFonts w:hint="eastAsia"/>
                    <w:szCs w:val="21"/>
                  </w:rPr>
                  <w:t>合计</w:t>
                </w:r>
              </w:p>
            </w:tc>
            <w:sdt>
              <w:sdtPr>
                <w:rPr>
                  <w:sz w:val="18"/>
                  <w:szCs w:val="18"/>
                </w:rPr>
                <w:alias w:val="存货帐面余额"/>
                <w:tag w:val="_GBC_89348d6168aa41d988fbdb9948d37d46"/>
                <w:id w:val="665974326"/>
                <w:lock w:val="sdtLocked"/>
              </w:sdtPr>
              <w:sdtEndPr/>
              <w:sdtContent>
                <w:tc>
                  <w:tcPr>
                    <w:tcW w:w="761"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2,359,881,440.37</w:t>
                    </w:r>
                  </w:p>
                </w:tc>
              </w:sdtContent>
            </w:sdt>
            <w:sdt>
              <w:sdtPr>
                <w:rPr>
                  <w:sz w:val="18"/>
                  <w:szCs w:val="18"/>
                </w:rPr>
                <w:alias w:val="存货跌价准备合计余额"/>
                <w:tag w:val="_GBC_3b1a4117105347de949cfba92cfc1972"/>
                <w:id w:val="-151994672"/>
                <w:lock w:val="sdtLocked"/>
              </w:sdtPr>
              <w:sdtEndPr/>
              <w:sdtContent>
                <w:tc>
                  <w:tcPr>
                    <w:tcW w:w="693"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171,088,775.30</w:t>
                    </w:r>
                  </w:p>
                </w:tc>
              </w:sdtContent>
            </w:sdt>
            <w:sdt>
              <w:sdtPr>
                <w:rPr>
                  <w:sz w:val="18"/>
                  <w:szCs w:val="18"/>
                </w:rPr>
                <w:alias w:val="存货"/>
                <w:tag w:val="_GBC_b9983b950cb0440790738a14d57ba101"/>
                <w:id w:val="-1820639080"/>
                <w:lock w:val="sdtLocked"/>
              </w:sdtPr>
              <w:sdtEndPr/>
              <w:sdtContent>
                <w:tc>
                  <w:tcPr>
                    <w:tcW w:w="768" w:type="pct"/>
                    <w:gridSpan w:val="2"/>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2,188,792,665.07</w:t>
                    </w:r>
                  </w:p>
                </w:tc>
              </w:sdtContent>
            </w:sdt>
            <w:sdt>
              <w:sdtPr>
                <w:rPr>
                  <w:sz w:val="18"/>
                  <w:szCs w:val="18"/>
                </w:rPr>
                <w:alias w:val="存货帐面余额"/>
                <w:tag w:val="_GBC_272d1ac3729a4800b387e9fa68f26e74"/>
                <w:id w:val="1260651844"/>
                <w:lock w:val="sdtLocked"/>
              </w:sdtPr>
              <w:sdtEndPr/>
              <w:sdtContent>
                <w:tc>
                  <w:tcPr>
                    <w:tcW w:w="83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2,313,552,565.43</w:t>
                    </w:r>
                  </w:p>
                </w:tc>
              </w:sdtContent>
            </w:sdt>
            <w:sdt>
              <w:sdtPr>
                <w:rPr>
                  <w:sz w:val="18"/>
                  <w:szCs w:val="18"/>
                </w:rPr>
                <w:alias w:val="存货跌价准备合计余额"/>
                <w:tag w:val="_GBC_b9146f6d20854c6ba600b949f07805e1"/>
                <w:id w:val="1075166538"/>
                <w:lock w:val="sdtLocked"/>
              </w:sdtPr>
              <w:sdtEndPr/>
              <w:sdtContent>
                <w:tc>
                  <w:tcPr>
                    <w:tcW w:w="765"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253,102,775.94</w:t>
                    </w:r>
                  </w:p>
                </w:tc>
              </w:sdtContent>
            </w:sdt>
            <w:sdt>
              <w:sdtPr>
                <w:rPr>
                  <w:sz w:val="18"/>
                  <w:szCs w:val="18"/>
                </w:rPr>
                <w:alias w:val="存货"/>
                <w:tag w:val="_GBC_f75ee7f8c9bd4c76a51b45aa7a6973ea"/>
                <w:id w:val="689101400"/>
                <w:lock w:val="sdtLocked"/>
              </w:sdtPr>
              <w:sdtEndPr/>
              <w:sdtContent>
                <w:tc>
                  <w:tcPr>
                    <w:tcW w:w="832" w:type="pct"/>
                    <w:tcBorders>
                      <w:top w:val="single" w:sz="6" w:space="0" w:color="auto"/>
                      <w:left w:val="single" w:sz="6" w:space="0" w:color="auto"/>
                      <w:bottom w:val="single" w:sz="6" w:space="0" w:color="auto"/>
                      <w:right w:val="single" w:sz="6" w:space="0" w:color="auto"/>
                    </w:tcBorders>
                    <w:vAlign w:val="center"/>
                  </w:tcPr>
                  <w:p w:rsidR="00E8192D" w:rsidRPr="00E8192D" w:rsidRDefault="00E8192D" w:rsidP="00E8192D">
                    <w:pPr>
                      <w:ind w:right="5"/>
                      <w:jc w:val="right"/>
                      <w:rPr>
                        <w:sz w:val="18"/>
                        <w:szCs w:val="18"/>
                      </w:rPr>
                    </w:pPr>
                    <w:r w:rsidRPr="00E8192D">
                      <w:rPr>
                        <w:sz w:val="18"/>
                        <w:szCs w:val="18"/>
                      </w:rPr>
                      <w:t>2,060,449,789.49</w:t>
                    </w:r>
                  </w:p>
                </w:tc>
              </w:sdtContent>
            </w:sdt>
          </w:tr>
        </w:tbl>
        <w:p w:rsidR="00E8192D" w:rsidRDefault="00E8192D"/>
        <w:p w:rsidR="006607F0" w:rsidRPr="007E4E51" w:rsidRDefault="00914BD0" w:rsidP="007E4E51"/>
      </w:sdtContent>
    </w:sdt>
    <w:sdt>
      <w:sdtPr>
        <w:rPr>
          <w:rFonts w:ascii="宋体" w:hAnsi="宋体" w:cs="宋体" w:hint="eastAsia"/>
          <w:b w:val="0"/>
          <w:bCs w:val="0"/>
          <w:kern w:val="0"/>
          <w:szCs w:val="24"/>
        </w:rPr>
        <w:alias w:val="模块:存货跌价准备"/>
        <w:tag w:val="_GBC_d00b46c41ac84794bd1f7b10e97923a0"/>
        <w:id w:val="-1861266275"/>
        <w:lock w:val="sdtLocked"/>
        <w:placeholder>
          <w:docPart w:val="GBC22222222222222222222222222222"/>
        </w:placeholder>
      </w:sdtPr>
      <w:sdtEndPr/>
      <w:sdtContent>
        <w:p w:rsidR="007E4E51" w:rsidRDefault="007E4E51" w:rsidP="007E4E51">
          <w:pPr>
            <w:pStyle w:val="4"/>
            <w:numPr>
              <w:ilvl w:val="0"/>
              <w:numId w:val="36"/>
            </w:numPr>
            <w:tabs>
              <w:tab w:val="left" w:pos="630"/>
            </w:tabs>
          </w:pPr>
          <w:r>
            <w:rPr>
              <w:rFonts w:hint="eastAsia"/>
            </w:rPr>
            <w:t>存货跌价准备</w:t>
          </w:r>
        </w:p>
        <w:p w:rsidR="007E4E51" w:rsidRDefault="007E4E51">
          <w:pPr>
            <w:jc w:val="right"/>
            <w:rPr>
              <w:szCs w:val="21"/>
            </w:rPr>
          </w:pPr>
          <w:r>
            <w:rPr>
              <w:rFonts w:hint="eastAsia"/>
              <w:szCs w:val="21"/>
            </w:rPr>
            <w:t>单位：</w:t>
          </w:r>
          <w:sdt>
            <w:sdtPr>
              <w:rPr>
                <w:rFonts w:hint="eastAsia"/>
                <w:szCs w:val="21"/>
              </w:rPr>
              <w:alias w:val="单位：存货跌价准备"/>
              <w:tag w:val="_GBC_42225a9505da4f598594afea08f9738b"/>
              <w:id w:val="204470707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存货跌价准备"/>
              <w:tag w:val="_GBC_4de434e29d00482b8b3175d1e7874ff2"/>
              <w:id w:val="-119931256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56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1846"/>
            <w:gridCol w:w="1417"/>
            <w:gridCol w:w="706"/>
            <w:gridCol w:w="1560"/>
            <w:gridCol w:w="711"/>
            <w:gridCol w:w="1838"/>
          </w:tblGrid>
          <w:tr w:rsidR="00E8192D" w:rsidTr="00E8192D">
            <w:trPr>
              <w:trHeight w:val="238"/>
            </w:trPr>
            <w:tc>
              <w:tcPr>
                <w:tcW w:w="987" w:type="pct"/>
                <w:vMerge w:val="restart"/>
                <w:tcBorders>
                  <w:top w:val="single" w:sz="4" w:space="0" w:color="auto"/>
                  <w:left w:val="single" w:sz="4" w:space="0" w:color="auto"/>
                  <w:bottom w:val="single" w:sz="4" w:space="0" w:color="auto"/>
                  <w:right w:val="single" w:sz="4" w:space="0" w:color="auto"/>
                </w:tcBorders>
                <w:vAlign w:val="center"/>
              </w:tcPr>
              <w:p w:rsidR="00E8192D" w:rsidRDefault="00E8192D" w:rsidP="006C23A0">
                <w:pPr>
                  <w:jc w:val="center"/>
                  <w:rPr>
                    <w:szCs w:val="21"/>
                  </w:rPr>
                </w:pPr>
                <w:r>
                  <w:rPr>
                    <w:rFonts w:hint="eastAsia"/>
                    <w:szCs w:val="21"/>
                  </w:rPr>
                  <w:t>项目</w:t>
                </w:r>
              </w:p>
            </w:tc>
            <w:tc>
              <w:tcPr>
                <w:tcW w:w="917" w:type="pct"/>
                <w:vMerge w:val="restart"/>
                <w:tcBorders>
                  <w:top w:val="single" w:sz="4" w:space="0" w:color="auto"/>
                  <w:left w:val="single" w:sz="4" w:space="0" w:color="auto"/>
                  <w:bottom w:val="single" w:sz="4" w:space="0" w:color="auto"/>
                  <w:right w:val="single" w:sz="4" w:space="0" w:color="auto"/>
                </w:tcBorders>
                <w:vAlign w:val="center"/>
              </w:tcPr>
              <w:p w:rsidR="00E8192D" w:rsidRDefault="00E8192D" w:rsidP="006C23A0">
                <w:pPr>
                  <w:jc w:val="center"/>
                  <w:rPr>
                    <w:szCs w:val="21"/>
                  </w:rPr>
                </w:pPr>
                <w:r>
                  <w:rPr>
                    <w:rFonts w:hint="eastAsia"/>
                    <w:szCs w:val="21"/>
                  </w:rPr>
                  <w:t>期初余额</w:t>
                </w:r>
              </w:p>
            </w:tc>
            <w:tc>
              <w:tcPr>
                <w:tcW w:w="1055" w:type="pct"/>
                <w:gridSpan w:val="2"/>
                <w:tcBorders>
                  <w:top w:val="single" w:sz="4" w:space="0" w:color="auto"/>
                  <w:left w:val="single" w:sz="4" w:space="0" w:color="auto"/>
                  <w:right w:val="single" w:sz="4" w:space="0" w:color="auto"/>
                </w:tcBorders>
                <w:vAlign w:val="center"/>
              </w:tcPr>
              <w:p w:rsidR="00E8192D" w:rsidRDefault="00E8192D" w:rsidP="006C23A0">
                <w:pPr>
                  <w:jc w:val="center"/>
                  <w:rPr>
                    <w:szCs w:val="21"/>
                  </w:rPr>
                </w:pPr>
                <w:r>
                  <w:rPr>
                    <w:rFonts w:hint="eastAsia"/>
                    <w:szCs w:val="21"/>
                  </w:rPr>
                  <w:t>本期增加金额</w:t>
                </w:r>
              </w:p>
            </w:tc>
            <w:tc>
              <w:tcPr>
                <w:tcW w:w="1126" w:type="pct"/>
                <w:gridSpan w:val="2"/>
                <w:tcBorders>
                  <w:top w:val="single" w:sz="4" w:space="0" w:color="auto"/>
                  <w:left w:val="single" w:sz="4" w:space="0" w:color="auto"/>
                  <w:right w:val="single" w:sz="4" w:space="0" w:color="auto"/>
                </w:tcBorders>
                <w:vAlign w:val="center"/>
              </w:tcPr>
              <w:p w:rsidR="00E8192D" w:rsidRDefault="00E8192D" w:rsidP="006C23A0">
                <w:pPr>
                  <w:jc w:val="center"/>
                  <w:rPr>
                    <w:szCs w:val="21"/>
                  </w:rPr>
                </w:pPr>
                <w:r>
                  <w:rPr>
                    <w:rFonts w:hint="eastAsia"/>
                    <w:szCs w:val="21"/>
                  </w:rPr>
                  <w:t>本期减少金额</w:t>
                </w:r>
              </w:p>
            </w:tc>
            <w:tc>
              <w:tcPr>
                <w:tcW w:w="915" w:type="pct"/>
                <w:vMerge w:val="restart"/>
                <w:tcBorders>
                  <w:top w:val="single" w:sz="4" w:space="0" w:color="auto"/>
                  <w:left w:val="single" w:sz="4" w:space="0" w:color="auto"/>
                  <w:bottom w:val="single" w:sz="4" w:space="0" w:color="auto"/>
                  <w:right w:val="single" w:sz="4" w:space="0" w:color="auto"/>
                </w:tcBorders>
                <w:vAlign w:val="center"/>
              </w:tcPr>
              <w:p w:rsidR="00E8192D" w:rsidRDefault="00E8192D" w:rsidP="006C23A0">
                <w:pPr>
                  <w:jc w:val="center"/>
                  <w:rPr>
                    <w:szCs w:val="21"/>
                  </w:rPr>
                </w:pPr>
                <w:r>
                  <w:rPr>
                    <w:rFonts w:hint="eastAsia"/>
                    <w:szCs w:val="21"/>
                  </w:rPr>
                  <w:t>期末余额</w:t>
                </w:r>
              </w:p>
            </w:tc>
          </w:tr>
          <w:tr w:rsidR="00E8192D" w:rsidTr="00E8192D">
            <w:trPr>
              <w:trHeight w:val="301"/>
            </w:trPr>
            <w:tc>
              <w:tcPr>
                <w:tcW w:w="987" w:type="pct"/>
                <w:vMerge/>
                <w:tcBorders>
                  <w:top w:val="single" w:sz="4" w:space="0" w:color="auto"/>
                  <w:left w:val="single" w:sz="4" w:space="0" w:color="auto"/>
                  <w:bottom w:val="single" w:sz="4" w:space="0" w:color="auto"/>
                  <w:right w:val="single" w:sz="4" w:space="0" w:color="auto"/>
                </w:tcBorders>
              </w:tcPr>
              <w:p w:rsidR="00E8192D" w:rsidRDefault="00E8192D" w:rsidP="006C23A0">
                <w:pPr>
                  <w:jc w:val="center"/>
                  <w:rPr>
                    <w:szCs w:val="21"/>
                  </w:rPr>
                </w:pPr>
              </w:p>
            </w:tc>
            <w:tc>
              <w:tcPr>
                <w:tcW w:w="917" w:type="pct"/>
                <w:vMerge/>
                <w:tcBorders>
                  <w:top w:val="single" w:sz="4" w:space="0" w:color="auto"/>
                  <w:left w:val="single" w:sz="4" w:space="0" w:color="auto"/>
                  <w:bottom w:val="single" w:sz="4" w:space="0" w:color="auto"/>
                  <w:right w:val="single" w:sz="4" w:space="0" w:color="auto"/>
                </w:tcBorders>
              </w:tcPr>
              <w:p w:rsidR="00E8192D" w:rsidRDefault="00E8192D" w:rsidP="006C23A0">
                <w:pPr>
                  <w:jc w:val="center"/>
                  <w:rPr>
                    <w:szCs w:val="21"/>
                  </w:rPr>
                </w:pPr>
              </w:p>
            </w:tc>
            <w:tc>
              <w:tcPr>
                <w:tcW w:w="704" w:type="pct"/>
                <w:tcBorders>
                  <w:left w:val="single" w:sz="4" w:space="0" w:color="auto"/>
                  <w:bottom w:val="single" w:sz="4" w:space="0" w:color="auto"/>
                  <w:right w:val="single" w:sz="4" w:space="0" w:color="auto"/>
                </w:tcBorders>
                <w:vAlign w:val="center"/>
              </w:tcPr>
              <w:p w:rsidR="00E8192D" w:rsidRDefault="00E8192D" w:rsidP="006C23A0">
                <w:pPr>
                  <w:jc w:val="center"/>
                  <w:rPr>
                    <w:szCs w:val="21"/>
                  </w:rPr>
                </w:pPr>
                <w:r>
                  <w:rPr>
                    <w:rFonts w:hint="eastAsia"/>
                    <w:szCs w:val="21"/>
                  </w:rPr>
                  <w:t>计提</w:t>
                </w:r>
              </w:p>
            </w:tc>
            <w:tc>
              <w:tcPr>
                <w:tcW w:w="351" w:type="pct"/>
                <w:tcBorders>
                  <w:left w:val="single" w:sz="4" w:space="0" w:color="auto"/>
                  <w:bottom w:val="single" w:sz="4" w:space="0" w:color="auto"/>
                  <w:right w:val="single" w:sz="4" w:space="0" w:color="auto"/>
                </w:tcBorders>
                <w:vAlign w:val="center"/>
              </w:tcPr>
              <w:p w:rsidR="00E8192D" w:rsidRDefault="00E8192D" w:rsidP="006C23A0">
                <w:pPr>
                  <w:jc w:val="center"/>
                  <w:rPr>
                    <w:szCs w:val="21"/>
                  </w:rPr>
                </w:pPr>
                <w:r>
                  <w:rPr>
                    <w:rFonts w:hint="eastAsia"/>
                    <w:szCs w:val="21"/>
                  </w:rPr>
                  <w:t>其他</w:t>
                </w:r>
              </w:p>
            </w:tc>
            <w:tc>
              <w:tcPr>
                <w:tcW w:w="775" w:type="pct"/>
                <w:tcBorders>
                  <w:top w:val="single" w:sz="4" w:space="0" w:color="auto"/>
                  <w:left w:val="single" w:sz="4" w:space="0" w:color="auto"/>
                  <w:bottom w:val="single" w:sz="4" w:space="0" w:color="auto"/>
                  <w:right w:val="single" w:sz="4" w:space="0" w:color="auto"/>
                </w:tcBorders>
                <w:vAlign w:val="center"/>
              </w:tcPr>
              <w:p w:rsidR="00E8192D" w:rsidRDefault="00E8192D" w:rsidP="006C23A0">
                <w:pPr>
                  <w:jc w:val="center"/>
                  <w:rPr>
                    <w:szCs w:val="21"/>
                  </w:rPr>
                </w:pPr>
                <w:r>
                  <w:rPr>
                    <w:rFonts w:hint="eastAsia"/>
                    <w:szCs w:val="21"/>
                  </w:rPr>
                  <w:t>转回或转销</w:t>
                </w:r>
              </w:p>
            </w:tc>
            <w:tc>
              <w:tcPr>
                <w:tcW w:w="351" w:type="pct"/>
                <w:tcBorders>
                  <w:top w:val="single" w:sz="4" w:space="0" w:color="auto"/>
                  <w:left w:val="single" w:sz="4" w:space="0" w:color="auto"/>
                  <w:bottom w:val="single" w:sz="4" w:space="0" w:color="auto"/>
                  <w:right w:val="single" w:sz="4" w:space="0" w:color="auto"/>
                </w:tcBorders>
                <w:vAlign w:val="center"/>
              </w:tcPr>
              <w:p w:rsidR="00E8192D" w:rsidRDefault="00E8192D" w:rsidP="006C23A0">
                <w:pPr>
                  <w:jc w:val="center"/>
                  <w:rPr>
                    <w:szCs w:val="21"/>
                  </w:rPr>
                </w:pPr>
                <w:r>
                  <w:rPr>
                    <w:rFonts w:hint="eastAsia"/>
                    <w:szCs w:val="21"/>
                  </w:rPr>
                  <w:t>其他</w:t>
                </w:r>
              </w:p>
            </w:tc>
            <w:tc>
              <w:tcPr>
                <w:tcW w:w="915" w:type="pct"/>
                <w:vMerge/>
                <w:tcBorders>
                  <w:top w:val="single" w:sz="4" w:space="0" w:color="auto"/>
                  <w:left w:val="single" w:sz="4" w:space="0" w:color="auto"/>
                  <w:bottom w:val="single" w:sz="4" w:space="0" w:color="auto"/>
                  <w:right w:val="single" w:sz="4" w:space="0" w:color="auto"/>
                </w:tcBorders>
                <w:vAlign w:val="center"/>
              </w:tcPr>
              <w:p w:rsidR="00E8192D" w:rsidRDefault="00E8192D" w:rsidP="006C23A0">
                <w:pPr>
                  <w:jc w:val="center"/>
                  <w:rPr>
                    <w:szCs w:val="21"/>
                  </w:rPr>
                </w:pPr>
              </w:p>
            </w:tc>
          </w:tr>
          <w:tr w:rsidR="00E8192D" w:rsidTr="00E8192D">
            <w:trPr>
              <w:trHeight w:val="20"/>
            </w:trPr>
            <w:tc>
              <w:tcPr>
                <w:tcW w:w="987" w:type="pct"/>
                <w:tcBorders>
                  <w:top w:val="single" w:sz="4" w:space="0" w:color="auto"/>
                  <w:left w:val="single" w:sz="4" w:space="0" w:color="auto"/>
                  <w:bottom w:val="single" w:sz="4" w:space="0" w:color="auto"/>
                  <w:right w:val="single" w:sz="4" w:space="0" w:color="auto"/>
                </w:tcBorders>
              </w:tcPr>
              <w:p w:rsidR="00E8192D" w:rsidRDefault="00E8192D" w:rsidP="006C23A0">
                <w:pPr>
                  <w:rPr>
                    <w:szCs w:val="21"/>
                  </w:rPr>
                </w:pPr>
                <w:r>
                  <w:rPr>
                    <w:rFonts w:hint="eastAsia"/>
                    <w:szCs w:val="21"/>
                  </w:rPr>
                  <w:t>原材料</w:t>
                </w:r>
              </w:p>
            </w:tc>
            <w:sdt>
              <w:sdtPr>
                <w:rPr>
                  <w:sz w:val="18"/>
                  <w:szCs w:val="18"/>
                </w:rPr>
                <w:alias w:val="原材料跌价准备余额"/>
                <w:tag w:val="_GBC_e59267ca92f64ecfa8f52898e05f09ac"/>
                <w:id w:val="-1708487762"/>
                <w:lock w:val="sdtLocked"/>
              </w:sdtPr>
              <w:sdtEndPr/>
              <w:sdtContent>
                <w:tc>
                  <w:tcPr>
                    <w:tcW w:w="917"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ind w:right="5"/>
                      <w:jc w:val="right"/>
                      <w:rPr>
                        <w:sz w:val="18"/>
                        <w:szCs w:val="18"/>
                      </w:rPr>
                    </w:pPr>
                    <w:r w:rsidRPr="00E8192D">
                      <w:rPr>
                        <w:sz w:val="18"/>
                        <w:szCs w:val="18"/>
                      </w:rPr>
                      <w:t>117,395,258.25</w:t>
                    </w:r>
                  </w:p>
                </w:tc>
              </w:sdtContent>
            </w:sdt>
            <w:sdt>
              <w:sdtPr>
                <w:rPr>
                  <w:sz w:val="18"/>
                  <w:szCs w:val="18"/>
                </w:rPr>
                <w:alias w:val="原材料跌价准备余额计提数"/>
                <w:tag w:val="_GBC_59b2b3d906cf4133aea86191974f3930"/>
                <w:id w:val="-451787475"/>
                <w:lock w:val="sdtLocked"/>
              </w:sdtPr>
              <w:sdtEndPr/>
              <w:sdtContent>
                <w:tc>
                  <w:tcPr>
                    <w:tcW w:w="704"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r w:rsidRPr="00E8192D">
                      <w:rPr>
                        <w:sz w:val="18"/>
                        <w:szCs w:val="18"/>
                      </w:rPr>
                      <w:t>632,594.75</w:t>
                    </w:r>
                  </w:p>
                </w:tc>
              </w:sdtContent>
            </w:sdt>
            <w:sdt>
              <w:sdtPr>
                <w:rPr>
                  <w:sz w:val="18"/>
                  <w:szCs w:val="18"/>
                </w:rPr>
                <w:alias w:val="原材料跌价准备本期其他增加额"/>
                <w:tag w:val="_GBC_ed94272fa104411ba268a145f4e30c86"/>
                <w:id w:val="728198351"/>
                <w:lock w:val="sdtLocked"/>
              </w:sdtPr>
              <w:sdtEndPr/>
              <w:sdtContent>
                <w:tc>
                  <w:tcPr>
                    <w:tcW w:w="351"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p>
                </w:tc>
              </w:sdtContent>
            </w:sdt>
            <w:sdt>
              <w:sdtPr>
                <w:rPr>
                  <w:sz w:val="18"/>
                  <w:szCs w:val="18"/>
                </w:rPr>
                <w:alias w:val="原材料跌价准备转回或转销数"/>
                <w:tag w:val="_GBC_c4615698171f4504a461390ea0b77b1a"/>
                <w:id w:val="-1879923538"/>
                <w:lock w:val="sdtLocked"/>
              </w:sdtPr>
              <w:sdtEndPr/>
              <w:sdtContent>
                <w:tc>
                  <w:tcPr>
                    <w:tcW w:w="775"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r w:rsidRPr="00E8192D">
                      <w:rPr>
                        <w:sz w:val="18"/>
                        <w:szCs w:val="18"/>
                      </w:rPr>
                      <w:t>46,789,459.62</w:t>
                    </w:r>
                  </w:p>
                </w:tc>
              </w:sdtContent>
            </w:sdt>
            <w:sdt>
              <w:sdtPr>
                <w:rPr>
                  <w:sz w:val="18"/>
                  <w:szCs w:val="18"/>
                </w:rPr>
                <w:alias w:val="原材料跌价准备本期其他减少额"/>
                <w:tag w:val="_GBC_0f2d33d9a60a486abd34f977dbaef00a"/>
                <w:id w:val="8112541"/>
                <w:lock w:val="sdtLocked"/>
              </w:sdtPr>
              <w:sdtEndPr/>
              <w:sdtContent>
                <w:tc>
                  <w:tcPr>
                    <w:tcW w:w="353"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p>
                </w:tc>
              </w:sdtContent>
            </w:sdt>
            <w:sdt>
              <w:sdtPr>
                <w:rPr>
                  <w:sz w:val="18"/>
                  <w:szCs w:val="18"/>
                </w:rPr>
                <w:alias w:val="原材料跌价准备余额"/>
                <w:tag w:val="_GBC_17ace0f8a6364567be1710211479cfef"/>
                <w:id w:val="-115761976"/>
                <w:lock w:val="sdtLocked"/>
              </w:sdtPr>
              <w:sdtEndPr/>
              <w:sdtContent>
                <w:tc>
                  <w:tcPr>
                    <w:tcW w:w="913"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ind w:right="5"/>
                      <w:jc w:val="right"/>
                      <w:rPr>
                        <w:sz w:val="18"/>
                        <w:szCs w:val="18"/>
                      </w:rPr>
                    </w:pPr>
                    <w:r w:rsidRPr="00E8192D">
                      <w:rPr>
                        <w:sz w:val="18"/>
                        <w:szCs w:val="18"/>
                      </w:rPr>
                      <w:t>71,238,393.38</w:t>
                    </w:r>
                  </w:p>
                </w:tc>
              </w:sdtContent>
            </w:sdt>
          </w:tr>
          <w:tr w:rsidR="00E8192D" w:rsidTr="00E8192D">
            <w:trPr>
              <w:trHeight w:val="20"/>
            </w:trPr>
            <w:tc>
              <w:tcPr>
                <w:tcW w:w="987" w:type="pct"/>
                <w:tcBorders>
                  <w:top w:val="single" w:sz="4" w:space="0" w:color="auto"/>
                  <w:left w:val="single" w:sz="4" w:space="0" w:color="auto"/>
                  <w:bottom w:val="single" w:sz="4" w:space="0" w:color="auto"/>
                  <w:right w:val="single" w:sz="4" w:space="0" w:color="auto"/>
                </w:tcBorders>
              </w:tcPr>
              <w:p w:rsidR="00E8192D" w:rsidRDefault="00E8192D" w:rsidP="006C23A0">
                <w:pPr>
                  <w:rPr>
                    <w:szCs w:val="21"/>
                  </w:rPr>
                </w:pPr>
                <w:r>
                  <w:rPr>
                    <w:rFonts w:hint="eastAsia"/>
                    <w:szCs w:val="21"/>
                  </w:rPr>
                  <w:t>在产品</w:t>
                </w:r>
              </w:p>
            </w:tc>
            <w:sdt>
              <w:sdtPr>
                <w:rPr>
                  <w:sz w:val="18"/>
                  <w:szCs w:val="18"/>
                </w:rPr>
                <w:alias w:val="在产品跌价准备"/>
                <w:tag w:val="_GBC_b3a617ade78b49f48b410a8c7d346461"/>
                <w:id w:val="-105122630"/>
                <w:lock w:val="sdtLocked"/>
              </w:sdtPr>
              <w:sdtEndPr/>
              <w:sdtContent>
                <w:tc>
                  <w:tcPr>
                    <w:tcW w:w="917"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ind w:right="5"/>
                      <w:jc w:val="right"/>
                      <w:rPr>
                        <w:sz w:val="18"/>
                        <w:szCs w:val="18"/>
                      </w:rPr>
                    </w:pPr>
                    <w:r w:rsidRPr="00E8192D">
                      <w:rPr>
                        <w:sz w:val="18"/>
                        <w:szCs w:val="18"/>
                      </w:rPr>
                      <w:t>20,927,400.34</w:t>
                    </w:r>
                  </w:p>
                </w:tc>
              </w:sdtContent>
            </w:sdt>
            <w:sdt>
              <w:sdtPr>
                <w:rPr>
                  <w:sz w:val="18"/>
                  <w:szCs w:val="18"/>
                </w:rPr>
                <w:alias w:val="在产品跌价准备计提数"/>
                <w:tag w:val="_GBC_665bb5864eab4994bcb84f4fac9705c7"/>
                <w:id w:val="-45215972"/>
                <w:lock w:val="sdtLocked"/>
              </w:sdtPr>
              <w:sdtEndPr/>
              <w:sdtContent>
                <w:tc>
                  <w:tcPr>
                    <w:tcW w:w="704"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r w:rsidRPr="00E8192D">
                      <w:rPr>
                        <w:sz w:val="18"/>
                        <w:szCs w:val="18"/>
                      </w:rPr>
                      <w:t>944.63</w:t>
                    </w:r>
                  </w:p>
                </w:tc>
              </w:sdtContent>
            </w:sdt>
            <w:sdt>
              <w:sdtPr>
                <w:rPr>
                  <w:sz w:val="18"/>
                  <w:szCs w:val="18"/>
                </w:rPr>
                <w:alias w:val="在产品跌价准备本期其他增加额"/>
                <w:tag w:val="_GBC_34175905456d48dd94a272f5954ecc1b"/>
                <w:id w:val="13734926"/>
                <w:lock w:val="sdtLocked"/>
              </w:sdtPr>
              <w:sdtEndPr/>
              <w:sdtContent>
                <w:tc>
                  <w:tcPr>
                    <w:tcW w:w="351"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p>
                </w:tc>
              </w:sdtContent>
            </w:sdt>
            <w:tc>
              <w:tcPr>
                <w:tcW w:w="775" w:type="pct"/>
                <w:tcBorders>
                  <w:top w:val="single" w:sz="4" w:space="0" w:color="auto"/>
                  <w:left w:val="single" w:sz="4" w:space="0" w:color="auto"/>
                  <w:bottom w:val="single" w:sz="4" w:space="0" w:color="auto"/>
                  <w:right w:val="single" w:sz="4" w:space="0" w:color="auto"/>
                </w:tcBorders>
                <w:vAlign w:val="center"/>
              </w:tcPr>
              <w:sdt>
                <w:sdtPr>
                  <w:rPr>
                    <w:sz w:val="18"/>
                    <w:szCs w:val="18"/>
                  </w:rPr>
                  <w:alias w:val="在产品跌价准备转回或转销数"/>
                  <w:tag w:val="_GBC_added418ca7b4c33824e205f5cd81869"/>
                  <w:id w:val="736131745"/>
                  <w:lock w:val="sdtLocked"/>
                </w:sdtPr>
                <w:sdtEndPr/>
                <w:sdtContent>
                  <w:p w:rsidR="00E8192D" w:rsidRPr="00E8192D" w:rsidRDefault="00E8192D" w:rsidP="00E8192D">
                    <w:pPr>
                      <w:jc w:val="right"/>
                      <w:rPr>
                        <w:sz w:val="18"/>
                        <w:szCs w:val="18"/>
                      </w:rPr>
                    </w:pPr>
                    <w:r w:rsidRPr="00E8192D">
                      <w:rPr>
                        <w:sz w:val="18"/>
                        <w:szCs w:val="18"/>
                      </w:rPr>
                      <w:t>1,425,458.31</w:t>
                    </w:r>
                  </w:p>
                </w:sdtContent>
              </w:sdt>
            </w:tc>
            <w:sdt>
              <w:sdtPr>
                <w:rPr>
                  <w:sz w:val="18"/>
                  <w:szCs w:val="18"/>
                </w:rPr>
                <w:alias w:val="在产品跌价准备本期其他减少额"/>
                <w:tag w:val="_GBC_49a0c72ddceb4ad5b381c72a1a346181"/>
                <w:id w:val="-732231877"/>
                <w:lock w:val="sdtLocked"/>
              </w:sdtPr>
              <w:sdtEndPr/>
              <w:sdtContent>
                <w:tc>
                  <w:tcPr>
                    <w:tcW w:w="353" w:type="pct"/>
                    <w:tcBorders>
                      <w:top w:val="single" w:sz="4" w:space="0" w:color="auto"/>
                      <w:left w:val="single" w:sz="4" w:space="0" w:color="auto"/>
                      <w:right w:val="single" w:sz="4" w:space="0" w:color="auto"/>
                    </w:tcBorders>
                    <w:vAlign w:val="center"/>
                  </w:tcPr>
                  <w:p w:rsidR="00E8192D" w:rsidRPr="00E8192D" w:rsidRDefault="00E8192D" w:rsidP="00E8192D">
                    <w:pPr>
                      <w:jc w:val="right"/>
                      <w:rPr>
                        <w:sz w:val="18"/>
                        <w:szCs w:val="18"/>
                      </w:rPr>
                    </w:pPr>
                  </w:p>
                </w:tc>
              </w:sdtContent>
            </w:sdt>
            <w:sdt>
              <w:sdtPr>
                <w:rPr>
                  <w:sz w:val="18"/>
                  <w:szCs w:val="18"/>
                </w:rPr>
                <w:alias w:val="在产品跌价准备"/>
                <w:tag w:val="_GBC_563d5de3163f47a099e1b2ef61581665"/>
                <w:id w:val="-1233000307"/>
                <w:lock w:val="sdtLocked"/>
              </w:sdtPr>
              <w:sdtEndPr/>
              <w:sdtContent>
                <w:tc>
                  <w:tcPr>
                    <w:tcW w:w="913"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ind w:right="5"/>
                      <w:jc w:val="right"/>
                      <w:rPr>
                        <w:sz w:val="18"/>
                        <w:szCs w:val="18"/>
                      </w:rPr>
                    </w:pPr>
                    <w:r w:rsidRPr="00E8192D">
                      <w:rPr>
                        <w:sz w:val="18"/>
                        <w:szCs w:val="18"/>
                      </w:rPr>
                      <w:t>19,502,886.66</w:t>
                    </w:r>
                  </w:p>
                </w:tc>
              </w:sdtContent>
            </w:sdt>
          </w:tr>
          <w:tr w:rsidR="00E8192D" w:rsidTr="00E8192D">
            <w:trPr>
              <w:trHeight w:val="20"/>
            </w:trPr>
            <w:tc>
              <w:tcPr>
                <w:tcW w:w="987" w:type="pct"/>
                <w:tcBorders>
                  <w:top w:val="single" w:sz="4" w:space="0" w:color="auto"/>
                  <w:left w:val="single" w:sz="4" w:space="0" w:color="auto"/>
                  <w:bottom w:val="single" w:sz="4" w:space="0" w:color="auto"/>
                  <w:right w:val="single" w:sz="4" w:space="0" w:color="auto"/>
                </w:tcBorders>
              </w:tcPr>
              <w:p w:rsidR="00E8192D" w:rsidRDefault="00E8192D" w:rsidP="006C23A0">
                <w:pPr>
                  <w:rPr>
                    <w:szCs w:val="21"/>
                  </w:rPr>
                </w:pPr>
                <w:r>
                  <w:rPr>
                    <w:rFonts w:hint="eastAsia"/>
                    <w:szCs w:val="21"/>
                  </w:rPr>
                  <w:t>库存商品</w:t>
                </w:r>
              </w:p>
            </w:tc>
            <w:sdt>
              <w:sdtPr>
                <w:rPr>
                  <w:sz w:val="18"/>
                  <w:szCs w:val="18"/>
                </w:rPr>
                <w:alias w:val="库存商品跌价准备合计余额"/>
                <w:tag w:val="_GBC_9a69ba76d8b44c1c8fe91ed78b9e7bac"/>
                <w:id w:val="-638109575"/>
                <w:lock w:val="sdtLocked"/>
              </w:sdtPr>
              <w:sdtEndPr/>
              <w:sdtContent>
                <w:tc>
                  <w:tcPr>
                    <w:tcW w:w="917"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ind w:right="5"/>
                      <w:jc w:val="right"/>
                      <w:rPr>
                        <w:sz w:val="18"/>
                        <w:szCs w:val="18"/>
                      </w:rPr>
                    </w:pPr>
                    <w:r w:rsidRPr="00E8192D">
                      <w:rPr>
                        <w:sz w:val="18"/>
                        <w:szCs w:val="18"/>
                      </w:rPr>
                      <w:t>106,948,725.23</w:t>
                    </w:r>
                  </w:p>
                </w:tc>
              </w:sdtContent>
            </w:sdt>
            <w:sdt>
              <w:sdtPr>
                <w:rPr>
                  <w:sz w:val="18"/>
                  <w:szCs w:val="18"/>
                </w:rPr>
                <w:alias w:val="库存商品跌价准备计提数"/>
                <w:tag w:val="_GBC_75578f235ba041b1a8d8715c0a2a4131"/>
                <w:id w:val="-561792965"/>
                <w:lock w:val="sdtLocked"/>
              </w:sdtPr>
              <w:sdtEndPr/>
              <w:sdtContent>
                <w:tc>
                  <w:tcPr>
                    <w:tcW w:w="704"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r w:rsidRPr="00E8192D">
                      <w:rPr>
                        <w:sz w:val="18"/>
                        <w:szCs w:val="18"/>
                      </w:rPr>
                      <w:t>20,082,912.79</w:t>
                    </w:r>
                  </w:p>
                </w:tc>
              </w:sdtContent>
            </w:sdt>
            <w:sdt>
              <w:sdtPr>
                <w:rPr>
                  <w:sz w:val="18"/>
                  <w:szCs w:val="18"/>
                </w:rPr>
                <w:alias w:val="库存商品跌价准备本期其他增加额"/>
                <w:tag w:val="_GBC_eef6f74f3dfa40dcaebff0bff5b95879"/>
                <w:id w:val="557136000"/>
                <w:lock w:val="sdtLocked"/>
              </w:sdtPr>
              <w:sdtEndPr/>
              <w:sdtContent>
                <w:tc>
                  <w:tcPr>
                    <w:tcW w:w="351"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p>
                </w:tc>
              </w:sdtContent>
            </w:sdt>
            <w:tc>
              <w:tcPr>
                <w:tcW w:w="775" w:type="pct"/>
                <w:tcBorders>
                  <w:top w:val="single" w:sz="4" w:space="0" w:color="auto"/>
                  <w:left w:val="single" w:sz="4" w:space="0" w:color="auto"/>
                  <w:bottom w:val="single" w:sz="4" w:space="0" w:color="auto"/>
                  <w:right w:val="single" w:sz="4" w:space="0" w:color="auto"/>
                </w:tcBorders>
                <w:vAlign w:val="center"/>
              </w:tcPr>
              <w:sdt>
                <w:sdtPr>
                  <w:rPr>
                    <w:sz w:val="18"/>
                    <w:szCs w:val="18"/>
                  </w:rPr>
                  <w:alias w:val="库存商品跌价准备转回或转销数"/>
                  <w:tag w:val="_GBC_3f7ebcd3d9a14cfb80b48ee0500a59b5"/>
                  <w:id w:val="-477680665"/>
                  <w:lock w:val="sdtLocked"/>
                </w:sdtPr>
                <w:sdtEndPr/>
                <w:sdtContent>
                  <w:p w:rsidR="00E8192D" w:rsidRPr="00E8192D" w:rsidRDefault="00E8192D" w:rsidP="00E8192D">
                    <w:pPr>
                      <w:jc w:val="right"/>
                      <w:rPr>
                        <w:sz w:val="18"/>
                        <w:szCs w:val="18"/>
                      </w:rPr>
                    </w:pPr>
                    <w:r w:rsidRPr="00E8192D">
                      <w:rPr>
                        <w:sz w:val="18"/>
                        <w:szCs w:val="18"/>
                      </w:rPr>
                      <w:t>54,515,534.88</w:t>
                    </w:r>
                  </w:p>
                </w:sdtContent>
              </w:sdt>
            </w:tc>
            <w:sdt>
              <w:sdtPr>
                <w:rPr>
                  <w:sz w:val="18"/>
                  <w:szCs w:val="18"/>
                </w:rPr>
                <w:alias w:val="库存商品跌价准备本期其他减少额"/>
                <w:tag w:val="_GBC_faa8b041991f452cb5f0ba39e69d2495"/>
                <w:id w:val="-1635557280"/>
                <w:lock w:val="sdtLocked"/>
              </w:sdtPr>
              <w:sdtEndPr/>
              <w:sdtContent>
                <w:tc>
                  <w:tcPr>
                    <w:tcW w:w="353" w:type="pct"/>
                    <w:tcBorders>
                      <w:left w:val="single" w:sz="4" w:space="0" w:color="auto"/>
                      <w:right w:val="single" w:sz="4" w:space="0" w:color="auto"/>
                    </w:tcBorders>
                    <w:vAlign w:val="center"/>
                  </w:tcPr>
                  <w:p w:rsidR="00E8192D" w:rsidRPr="00E8192D" w:rsidRDefault="00E8192D" w:rsidP="00E8192D">
                    <w:pPr>
                      <w:jc w:val="right"/>
                      <w:rPr>
                        <w:sz w:val="18"/>
                        <w:szCs w:val="18"/>
                      </w:rPr>
                    </w:pPr>
                  </w:p>
                </w:tc>
              </w:sdtContent>
            </w:sdt>
            <w:sdt>
              <w:sdtPr>
                <w:rPr>
                  <w:sz w:val="18"/>
                  <w:szCs w:val="18"/>
                </w:rPr>
                <w:alias w:val="库存商品跌价准备合计余额"/>
                <w:tag w:val="_GBC_0f3520fd178340dbab0a49f616bec9a3"/>
                <w:id w:val="-1986386266"/>
                <w:lock w:val="sdtLocked"/>
              </w:sdtPr>
              <w:sdtEndPr/>
              <w:sdtContent>
                <w:tc>
                  <w:tcPr>
                    <w:tcW w:w="913"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ind w:right="5"/>
                      <w:jc w:val="right"/>
                      <w:rPr>
                        <w:sz w:val="18"/>
                        <w:szCs w:val="18"/>
                      </w:rPr>
                    </w:pPr>
                    <w:r w:rsidRPr="00E8192D">
                      <w:rPr>
                        <w:sz w:val="18"/>
                        <w:szCs w:val="18"/>
                      </w:rPr>
                      <w:t>72,516,103.14</w:t>
                    </w:r>
                  </w:p>
                </w:tc>
              </w:sdtContent>
            </w:sdt>
          </w:tr>
          <w:tr w:rsidR="00E8192D" w:rsidTr="00E8192D">
            <w:trPr>
              <w:trHeight w:val="20"/>
            </w:trPr>
            <w:tc>
              <w:tcPr>
                <w:tcW w:w="987" w:type="pct"/>
                <w:tcBorders>
                  <w:top w:val="single" w:sz="4" w:space="0" w:color="auto"/>
                  <w:left w:val="single" w:sz="4" w:space="0" w:color="auto"/>
                  <w:bottom w:val="single" w:sz="4" w:space="0" w:color="auto"/>
                  <w:right w:val="single" w:sz="4" w:space="0" w:color="auto"/>
                </w:tcBorders>
              </w:tcPr>
              <w:p w:rsidR="00E8192D" w:rsidRDefault="00E8192D" w:rsidP="006C23A0">
                <w:pPr>
                  <w:rPr>
                    <w:szCs w:val="21"/>
                  </w:rPr>
                </w:pPr>
                <w:r>
                  <w:rPr>
                    <w:rFonts w:hint="eastAsia"/>
                    <w:szCs w:val="21"/>
                  </w:rPr>
                  <w:t>周转材料</w:t>
                </w:r>
              </w:p>
            </w:tc>
            <w:sdt>
              <w:sdtPr>
                <w:rPr>
                  <w:sz w:val="18"/>
                  <w:szCs w:val="18"/>
                </w:rPr>
                <w:alias w:val="周转材料跌价准备"/>
                <w:tag w:val="_GBC_f2d719a68846492e9b3dd12a5501a265"/>
                <w:id w:val="69849649"/>
                <w:lock w:val="sdtLocked"/>
              </w:sdtPr>
              <w:sdtEndPr/>
              <w:sdtContent>
                <w:tc>
                  <w:tcPr>
                    <w:tcW w:w="917"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ind w:right="5"/>
                      <w:jc w:val="right"/>
                      <w:rPr>
                        <w:sz w:val="18"/>
                        <w:szCs w:val="18"/>
                      </w:rPr>
                    </w:pPr>
                    <w:r w:rsidRPr="00E8192D">
                      <w:rPr>
                        <w:sz w:val="18"/>
                        <w:szCs w:val="18"/>
                      </w:rPr>
                      <w:t>540,422.12</w:t>
                    </w:r>
                  </w:p>
                </w:tc>
              </w:sdtContent>
            </w:sdt>
            <w:sdt>
              <w:sdtPr>
                <w:rPr>
                  <w:sz w:val="18"/>
                  <w:szCs w:val="18"/>
                </w:rPr>
                <w:alias w:val="周转材料跌价准备计提数"/>
                <w:tag w:val="_GBC_0c3a01121017468490139bd1212a0305"/>
                <w:id w:val="270747634"/>
                <w:lock w:val="sdtLocked"/>
              </w:sdtPr>
              <w:sdtEndPr/>
              <w:sdtContent>
                <w:tc>
                  <w:tcPr>
                    <w:tcW w:w="704"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p>
                </w:tc>
              </w:sdtContent>
            </w:sdt>
            <w:sdt>
              <w:sdtPr>
                <w:rPr>
                  <w:sz w:val="18"/>
                  <w:szCs w:val="18"/>
                </w:rPr>
                <w:alias w:val="周转材料跌价准备本期其他增加额"/>
                <w:tag w:val="_GBC_38a82cdd7bad4ef2bb07ef9b85654d80"/>
                <w:id w:val="1374196346"/>
                <w:lock w:val="sdtLocked"/>
              </w:sdtPr>
              <w:sdtEndPr/>
              <w:sdtContent>
                <w:tc>
                  <w:tcPr>
                    <w:tcW w:w="351"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p>
                </w:tc>
              </w:sdtContent>
            </w:sdt>
            <w:tc>
              <w:tcPr>
                <w:tcW w:w="775" w:type="pct"/>
                <w:tcBorders>
                  <w:top w:val="single" w:sz="4" w:space="0" w:color="auto"/>
                  <w:left w:val="single" w:sz="4" w:space="0" w:color="auto"/>
                  <w:bottom w:val="single" w:sz="4" w:space="0" w:color="auto"/>
                  <w:right w:val="single" w:sz="4" w:space="0" w:color="auto"/>
                </w:tcBorders>
                <w:vAlign w:val="center"/>
              </w:tcPr>
              <w:sdt>
                <w:sdtPr>
                  <w:rPr>
                    <w:sz w:val="18"/>
                    <w:szCs w:val="18"/>
                  </w:rPr>
                  <w:alias w:val="周转材料跌价准备转回或转销数"/>
                  <w:tag w:val="_GBC_6ee7f5118e8e4c749b1a61059d33aeff"/>
                  <w:id w:val="-1522009414"/>
                  <w:lock w:val="sdtLocked"/>
                </w:sdtPr>
                <w:sdtEndPr/>
                <w:sdtContent>
                  <w:p w:rsidR="00E8192D" w:rsidRPr="00E8192D" w:rsidRDefault="00914BD0" w:rsidP="00E8192D">
                    <w:pPr>
                      <w:jc w:val="right"/>
                      <w:rPr>
                        <w:sz w:val="18"/>
                        <w:szCs w:val="18"/>
                      </w:rPr>
                    </w:pPr>
                  </w:p>
                </w:sdtContent>
              </w:sdt>
            </w:tc>
            <w:sdt>
              <w:sdtPr>
                <w:rPr>
                  <w:sz w:val="18"/>
                  <w:szCs w:val="18"/>
                </w:rPr>
                <w:alias w:val="周转材料跌价准备本期其他减少额"/>
                <w:tag w:val="_GBC_b5bf5edf1fbf4e7b9ab3863970fd4335"/>
                <w:id w:val="812148643"/>
                <w:lock w:val="sdtLocked"/>
              </w:sdtPr>
              <w:sdtEndPr/>
              <w:sdtContent>
                <w:tc>
                  <w:tcPr>
                    <w:tcW w:w="353" w:type="pct"/>
                    <w:tcBorders>
                      <w:left w:val="single" w:sz="4" w:space="0" w:color="auto"/>
                      <w:right w:val="single" w:sz="4" w:space="0" w:color="auto"/>
                    </w:tcBorders>
                    <w:vAlign w:val="center"/>
                  </w:tcPr>
                  <w:p w:rsidR="00E8192D" w:rsidRPr="00E8192D" w:rsidRDefault="00E8192D" w:rsidP="00E8192D">
                    <w:pPr>
                      <w:jc w:val="right"/>
                      <w:rPr>
                        <w:sz w:val="18"/>
                        <w:szCs w:val="18"/>
                      </w:rPr>
                    </w:pPr>
                  </w:p>
                </w:tc>
              </w:sdtContent>
            </w:sdt>
            <w:sdt>
              <w:sdtPr>
                <w:rPr>
                  <w:sz w:val="18"/>
                  <w:szCs w:val="18"/>
                </w:rPr>
                <w:alias w:val="周转材料跌价准备"/>
                <w:tag w:val="_GBC_a620eb2ac8964f1dbcfcf050065febfc"/>
                <w:id w:val="545496917"/>
                <w:lock w:val="sdtLocked"/>
              </w:sdtPr>
              <w:sdtEndPr/>
              <w:sdtContent>
                <w:tc>
                  <w:tcPr>
                    <w:tcW w:w="913"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r w:rsidRPr="00E8192D">
                      <w:rPr>
                        <w:sz w:val="18"/>
                        <w:szCs w:val="18"/>
                      </w:rPr>
                      <w:t>540,422.12</w:t>
                    </w:r>
                  </w:p>
                </w:tc>
              </w:sdtContent>
            </w:sdt>
          </w:tr>
          <w:tr w:rsidR="00E8192D" w:rsidTr="00E8192D">
            <w:trPr>
              <w:trHeight w:val="20"/>
            </w:trPr>
            <w:tc>
              <w:tcPr>
                <w:tcW w:w="987" w:type="pct"/>
                <w:tcBorders>
                  <w:top w:val="single" w:sz="4" w:space="0" w:color="auto"/>
                  <w:left w:val="single" w:sz="4" w:space="0" w:color="auto"/>
                  <w:bottom w:val="single" w:sz="4" w:space="0" w:color="auto"/>
                  <w:right w:val="single" w:sz="4" w:space="0" w:color="auto"/>
                </w:tcBorders>
              </w:tcPr>
              <w:p w:rsidR="00E8192D" w:rsidRDefault="00E8192D" w:rsidP="006C23A0">
                <w:pPr>
                  <w:rPr>
                    <w:szCs w:val="21"/>
                  </w:rPr>
                </w:pPr>
                <w:r>
                  <w:rPr>
                    <w:rFonts w:hint="eastAsia"/>
                    <w:szCs w:val="21"/>
                  </w:rPr>
                  <w:t>消耗性生物资产</w:t>
                </w:r>
              </w:p>
            </w:tc>
            <w:sdt>
              <w:sdtPr>
                <w:rPr>
                  <w:sz w:val="18"/>
                  <w:szCs w:val="18"/>
                </w:rPr>
                <w:alias w:val="消耗性生物资产跌价准备"/>
                <w:tag w:val="_GBC_a4b74cfe0bcc40c180dc5c55f060fad8"/>
                <w:id w:val="-272640122"/>
                <w:lock w:val="sdtLocked"/>
              </w:sdtPr>
              <w:sdtEndPr/>
              <w:sdtContent>
                <w:tc>
                  <w:tcPr>
                    <w:tcW w:w="917"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ind w:right="5"/>
                      <w:jc w:val="right"/>
                      <w:rPr>
                        <w:sz w:val="18"/>
                        <w:szCs w:val="18"/>
                      </w:rPr>
                    </w:pPr>
                  </w:p>
                </w:tc>
              </w:sdtContent>
            </w:sdt>
            <w:sdt>
              <w:sdtPr>
                <w:rPr>
                  <w:sz w:val="18"/>
                  <w:szCs w:val="18"/>
                </w:rPr>
                <w:alias w:val="消耗性生物资产跌价准备计提数"/>
                <w:tag w:val="_GBC_ee7ad2004e02442f810013a345dbadc2"/>
                <w:id w:val="-1724449363"/>
                <w:lock w:val="sdtLocked"/>
              </w:sdtPr>
              <w:sdtEndPr/>
              <w:sdtContent>
                <w:tc>
                  <w:tcPr>
                    <w:tcW w:w="704"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p>
                </w:tc>
              </w:sdtContent>
            </w:sdt>
            <w:sdt>
              <w:sdtPr>
                <w:rPr>
                  <w:sz w:val="18"/>
                  <w:szCs w:val="18"/>
                </w:rPr>
                <w:alias w:val="消耗性生物资产跌价准备本期其他增加额"/>
                <w:tag w:val="_GBC_4eacb25793104e7e9f0650426302cd97"/>
                <w:id w:val="882065498"/>
                <w:lock w:val="sdtLocked"/>
              </w:sdtPr>
              <w:sdtEndPr/>
              <w:sdtContent>
                <w:tc>
                  <w:tcPr>
                    <w:tcW w:w="351"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p>
                </w:tc>
              </w:sdtContent>
            </w:sdt>
            <w:tc>
              <w:tcPr>
                <w:tcW w:w="775" w:type="pct"/>
                <w:tcBorders>
                  <w:top w:val="single" w:sz="4" w:space="0" w:color="auto"/>
                  <w:left w:val="single" w:sz="4" w:space="0" w:color="auto"/>
                  <w:bottom w:val="single" w:sz="4" w:space="0" w:color="auto"/>
                  <w:right w:val="single" w:sz="4" w:space="0" w:color="auto"/>
                </w:tcBorders>
                <w:vAlign w:val="center"/>
              </w:tcPr>
              <w:sdt>
                <w:sdtPr>
                  <w:rPr>
                    <w:sz w:val="18"/>
                    <w:szCs w:val="18"/>
                  </w:rPr>
                  <w:alias w:val="消耗性生物资产跌价准备转回或转销数"/>
                  <w:tag w:val="_GBC_8ddaebb419a743e8bb98fe72c053c06f"/>
                  <w:id w:val="574252020"/>
                  <w:lock w:val="sdtLocked"/>
                </w:sdtPr>
                <w:sdtEndPr/>
                <w:sdtContent>
                  <w:p w:rsidR="00E8192D" w:rsidRPr="00E8192D" w:rsidRDefault="00914BD0" w:rsidP="00E8192D">
                    <w:pPr>
                      <w:jc w:val="right"/>
                      <w:rPr>
                        <w:sz w:val="18"/>
                        <w:szCs w:val="18"/>
                      </w:rPr>
                    </w:pPr>
                  </w:p>
                </w:sdtContent>
              </w:sdt>
            </w:tc>
            <w:sdt>
              <w:sdtPr>
                <w:rPr>
                  <w:sz w:val="18"/>
                  <w:szCs w:val="18"/>
                </w:rPr>
                <w:alias w:val="消耗性生物资产跌价准备本期其他减少额"/>
                <w:tag w:val="_GBC_b617abe6e6734b1a9ecfe2994f4020fc"/>
                <w:id w:val="-548070783"/>
                <w:lock w:val="sdtLocked"/>
              </w:sdtPr>
              <w:sdtEndPr/>
              <w:sdtContent>
                <w:tc>
                  <w:tcPr>
                    <w:tcW w:w="353" w:type="pct"/>
                    <w:tcBorders>
                      <w:left w:val="single" w:sz="4" w:space="0" w:color="auto"/>
                      <w:right w:val="single" w:sz="4" w:space="0" w:color="auto"/>
                    </w:tcBorders>
                    <w:vAlign w:val="center"/>
                  </w:tcPr>
                  <w:p w:rsidR="00E8192D" w:rsidRPr="00E8192D" w:rsidRDefault="00E8192D" w:rsidP="00E8192D">
                    <w:pPr>
                      <w:jc w:val="right"/>
                      <w:rPr>
                        <w:sz w:val="18"/>
                        <w:szCs w:val="18"/>
                      </w:rPr>
                    </w:pPr>
                  </w:p>
                </w:tc>
              </w:sdtContent>
            </w:sdt>
            <w:sdt>
              <w:sdtPr>
                <w:rPr>
                  <w:sz w:val="18"/>
                  <w:szCs w:val="18"/>
                </w:rPr>
                <w:alias w:val="消耗性生物资产跌价准备"/>
                <w:tag w:val="_GBC_80ed574c1c454a9e8305ee7bec14010d"/>
                <w:id w:val="270127371"/>
                <w:lock w:val="sdtLocked"/>
              </w:sdtPr>
              <w:sdtEndPr/>
              <w:sdtContent>
                <w:tc>
                  <w:tcPr>
                    <w:tcW w:w="913"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p>
                </w:tc>
              </w:sdtContent>
            </w:sdt>
          </w:tr>
          <w:tr w:rsidR="00E8192D" w:rsidTr="00E8192D">
            <w:trPr>
              <w:trHeight w:val="20"/>
            </w:trPr>
            <w:tc>
              <w:tcPr>
                <w:tcW w:w="987" w:type="pct"/>
                <w:tcBorders>
                  <w:top w:val="single" w:sz="4" w:space="0" w:color="auto"/>
                  <w:left w:val="single" w:sz="4" w:space="0" w:color="auto"/>
                  <w:bottom w:val="single" w:sz="4" w:space="0" w:color="auto"/>
                  <w:right w:val="single" w:sz="4" w:space="0" w:color="auto"/>
                </w:tcBorders>
              </w:tcPr>
              <w:p w:rsidR="00E8192D" w:rsidRDefault="00E8192D" w:rsidP="006C23A0">
                <w:pPr>
                  <w:rPr>
                    <w:szCs w:val="21"/>
                  </w:rPr>
                </w:pPr>
                <w:r>
                  <w:rPr>
                    <w:rFonts w:hint="eastAsia"/>
                    <w:szCs w:val="21"/>
                  </w:rPr>
                  <w:t>建造合同形成的已完工未结算资产</w:t>
                </w:r>
              </w:p>
            </w:tc>
            <w:sdt>
              <w:sdtPr>
                <w:rPr>
                  <w:sz w:val="18"/>
                  <w:szCs w:val="18"/>
                </w:rPr>
                <w:alias w:val="建造合同形成的已完工未结算资产跌价准备"/>
                <w:tag w:val="_GBC_fd0d2a13921546029ef6c807ae3bd457"/>
                <w:id w:val="216094084"/>
                <w:lock w:val="sdtLocked"/>
                <w:showingPlcHdr/>
              </w:sdtPr>
              <w:sdtEndPr/>
              <w:sdtContent>
                <w:tc>
                  <w:tcPr>
                    <w:tcW w:w="917"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ind w:right="5"/>
                      <w:jc w:val="right"/>
                      <w:rPr>
                        <w:sz w:val="18"/>
                        <w:szCs w:val="18"/>
                      </w:rPr>
                    </w:pPr>
                    <w:r w:rsidRPr="00E8192D">
                      <w:rPr>
                        <w:sz w:val="18"/>
                        <w:szCs w:val="18"/>
                      </w:rPr>
                      <w:t xml:space="preserve">     </w:t>
                    </w:r>
                  </w:p>
                </w:tc>
              </w:sdtContent>
            </w:sdt>
            <w:sdt>
              <w:sdtPr>
                <w:rPr>
                  <w:sz w:val="18"/>
                  <w:szCs w:val="18"/>
                </w:rPr>
                <w:alias w:val="建造合同形成的已完工未结算资产跌价准备计提数"/>
                <w:tag w:val="_GBC_278bec1594974c8c8647df3cdf648a55"/>
                <w:id w:val="-83220843"/>
                <w:lock w:val="sdtLocked"/>
                <w:showingPlcHdr/>
              </w:sdtPr>
              <w:sdtEndPr/>
              <w:sdtContent>
                <w:tc>
                  <w:tcPr>
                    <w:tcW w:w="704"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r w:rsidRPr="00E8192D">
                      <w:rPr>
                        <w:sz w:val="18"/>
                        <w:szCs w:val="18"/>
                      </w:rPr>
                      <w:t xml:space="preserve">     </w:t>
                    </w:r>
                  </w:p>
                </w:tc>
              </w:sdtContent>
            </w:sdt>
            <w:sdt>
              <w:sdtPr>
                <w:rPr>
                  <w:sz w:val="18"/>
                  <w:szCs w:val="18"/>
                </w:rPr>
                <w:alias w:val="建造合同形成的已完工未结算资产跌价准备其他增加额"/>
                <w:tag w:val="_GBC_048452319e454b138fe6977a4f9a62fb"/>
                <w:id w:val="1630050017"/>
                <w:lock w:val="sdtLocked"/>
                <w:showingPlcHdr/>
              </w:sdtPr>
              <w:sdtEndPr/>
              <w:sdtContent>
                <w:tc>
                  <w:tcPr>
                    <w:tcW w:w="351"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color w:val="008000"/>
                        <w:sz w:val="18"/>
                        <w:szCs w:val="18"/>
                      </w:rPr>
                    </w:pPr>
                    <w:r w:rsidRPr="00E8192D">
                      <w:rPr>
                        <w:sz w:val="18"/>
                        <w:szCs w:val="18"/>
                      </w:rPr>
                      <w:t xml:space="preserve">     </w:t>
                    </w:r>
                  </w:p>
                </w:tc>
              </w:sdtContent>
            </w:sdt>
            <w:sdt>
              <w:sdtPr>
                <w:rPr>
                  <w:sz w:val="18"/>
                  <w:szCs w:val="18"/>
                </w:rPr>
                <w:alias w:val="建造合同形成的已完工未结算资产跌价准备转回或转销数"/>
                <w:tag w:val="_GBC_7a1b4a998e8948f2b1d02378b31ac056"/>
                <w:id w:val="-1745182751"/>
                <w:lock w:val="sdtLocked"/>
                <w:showingPlcHdr/>
              </w:sdtPr>
              <w:sdtEndPr/>
              <w:sdtContent>
                <w:tc>
                  <w:tcPr>
                    <w:tcW w:w="775"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r w:rsidRPr="00E8192D">
                      <w:rPr>
                        <w:sz w:val="18"/>
                        <w:szCs w:val="18"/>
                      </w:rPr>
                      <w:t xml:space="preserve">     </w:t>
                    </w:r>
                  </w:p>
                </w:tc>
              </w:sdtContent>
            </w:sdt>
            <w:sdt>
              <w:sdtPr>
                <w:rPr>
                  <w:sz w:val="18"/>
                  <w:szCs w:val="18"/>
                </w:rPr>
                <w:alias w:val="建造合同形成的已完工未结算资产跌价准备其他减少额"/>
                <w:tag w:val="_GBC_6617e864405e4b1eb458b44663b69215"/>
                <w:id w:val="-602961924"/>
                <w:lock w:val="sdtLocked"/>
                <w:showingPlcHdr/>
              </w:sdtPr>
              <w:sdtEndPr/>
              <w:sdtContent>
                <w:tc>
                  <w:tcPr>
                    <w:tcW w:w="353" w:type="pct"/>
                    <w:tcBorders>
                      <w:left w:val="single" w:sz="4" w:space="0" w:color="auto"/>
                      <w:right w:val="single" w:sz="4" w:space="0" w:color="auto"/>
                    </w:tcBorders>
                    <w:vAlign w:val="center"/>
                  </w:tcPr>
                  <w:p w:rsidR="00E8192D" w:rsidRPr="00E8192D" w:rsidRDefault="00E8192D" w:rsidP="00E8192D">
                    <w:pPr>
                      <w:jc w:val="right"/>
                      <w:rPr>
                        <w:color w:val="008000"/>
                        <w:sz w:val="18"/>
                        <w:szCs w:val="18"/>
                      </w:rPr>
                    </w:pPr>
                    <w:r w:rsidRPr="00E8192D">
                      <w:rPr>
                        <w:sz w:val="18"/>
                        <w:szCs w:val="18"/>
                      </w:rPr>
                      <w:t xml:space="preserve">     </w:t>
                    </w:r>
                  </w:p>
                </w:tc>
              </w:sdtContent>
            </w:sdt>
            <w:sdt>
              <w:sdtPr>
                <w:rPr>
                  <w:sz w:val="18"/>
                  <w:szCs w:val="18"/>
                </w:rPr>
                <w:alias w:val="建造合同形成的已完工未结算资产跌价准备"/>
                <w:tag w:val="_GBC_f07ca57f7605412aa28286321252de87"/>
                <w:id w:val="454069609"/>
                <w:lock w:val="sdtLocked"/>
                <w:showingPlcHdr/>
              </w:sdtPr>
              <w:sdtEndPr/>
              <w:sdtContent>
                <w:tc>
                  <w:tcPr>
                    <w:tcW w:w="913"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sz w:val="18"/>
                        <w:szCs w:val="18"/>
                      </w:rPr>
                    </w:pPr>
                    <w:r w:rsidRPr="00E8192D">
                      <w:rPr>
                        <w:sz w:val="18"/>
                        <w:szCs w:val="18"/>
                      </w:rPr>
                      <w:t xml:space="preserve">     </w:t>
                    </w:r>
                  </w:p>
                </w:tc>
              </w:sdtContent>
            </w:sdt>
          </w:tr>
          <w:sdt>
            <w:sdtPr>
              <w:rPr>
                <w:rFonts w:hint="eastAsia"/>
                <w:szCs w:val="21"/>
              </w:rPr>
              <w:alias w:val="存货跌价准备明细"/>
              <w:tag w:val="_GBC_c901c46f630b4db5826ead896c012bf9"/>
              <w:id w:val="-1083842066"/>
              <w:lock w:val="sdtLocked"/>
            </w:sdtPr>
            <w:sdtEndPr>
              <w:rPr>
                <w:sz w:val="18"/>
                <w:szCs w:val="18"/>
              </w:rPr>
            </w:sdtEndPr>
            <w:sdtContent>
              <w:tr w:rsidR="00E8192D" w:rsidTr="00E8192D">
                <w:trPr>
                  <w:trHeight w:val="20"/>
                </w:trPr>
                <w:sdt>
                  <w:sdtPr>
                    <w:rPr>
                      <w:rFonts w:hint="eastAsia"/>
                      <w:szCs w:val="21"/>
                    </w:rPr>
                    <w:alias w:val="存货跌价准备明细-存货种类"/>
                    <w:tag w:val="_GBC_e9a4ede3d61144b79634de949356172f"/>
                    <w:id w:val="-1225530325"/>
                    <w:lock w:val="sdtLocked"/>
                  </w:sdtPr>
                  <w:sdtEndPr/>
                  <w:sdtContent>
                    <w:tc>
                      <w:tcPr>
                        <w:tcW w:w="987" w:type="pct"/>
                        <w:tcBorders>
                          <w:top w:val="single" w:sz="4" w:space="0" w:color="auto"/>
                          <w:left w:val="single" w:sz="4" w:space="0" w:color="auto"/>
                          <w:bottom w:val="single" w:sz="4" w:space="0" w:color="auto"/>
                          <w:right w:val="single" w:sz="4" w:space="0" w:color="auto"/>
                        </w:tcBorders>
                      </w:tcPr>
                      <w:p w:rsidR="00E8192D" w:rsidRDefault="00E8192D" w:rsidP="006C23A0">
                        <w:pPr>
                          <w:rPr>
                            <w:color w:val="008000"/>
                            <w:szCs w:val="21"/>
                          </w:rPr>
                        </w:pPr>
                        <w:r>
                          <w:rPr>
                            <w:rFonts w:hint="eastAsia"/>
                            <w:szCs w:val="21"/>
                          </w:rPr>
                          <w:t>其他</w:t>
                        </w:r>
                      </w:p>
                    </w:tc>
                  </w:sdtContent>
                </w:sdt>
                <w:sdt>
                  <w:sdtPr>
                    <w:rPr>
                      <w:sz w:val="18"/>
                      <w:szCs w:val="18"/>
                    </w:rPr>
                    <w:alias w:val="存货跌价准备明细-账面余额"/>
                    <w:tag w:val="_GBC_acb9b63f49884d85b89eb0214f2c8405"/>
                    <w:id w:val="-1311329770"/>
                    <w:lock w:val="sdtLocked"/>
                  </w:sdtPr>
                  <w:sdtEndPr/>
                  <w:sdtContent>
                    <w:tc>
                      <w:tcPr>
                        <w:tcW w:w="917"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ind w:right="5"/>
                          <w:jc w:val="right"/>
                          <w:rPr>
                            <w:color w:val="008000"/>
                            <w:sz w:val="18"/>
                            <w:szCs w:val="18"/>
                          </w:rPr>
                        </w:pPr>
                        <w:r w:rsidRPr="00E8192D">
                          <w:rPr>
                            <w:sz w:val="18"/>
                            <w:szCs w:val="18"/>
                          </w:rPr>
                          <w:t>7,290,970.00</w:t>
                        </w:r>
                      </w:p>
                    </w:tc>
                  </w:sdtContent>
                </w:sdt>
                <w:sdt>
                  <w:sdtPr>
                    <w:rPr>
                      <w:sz w:val="18"/>
                      <w:szCs w:val="18"/>
                    </w:rPr>
                    <w:alias w:val="存货跌价准备明细-计提额"/>
                    <w:tag w:val="_GBC_da175c796e734ed9ba039be964c7e21d"/>
                    <w:id w:val="1510413712"/>
                    <w:lock w:val="sdtLocked"/>
                    <w:showingPlcHdr/>
                  </w:sdtPr>
                  <w:sdtEndPr/>
                  <w:sdtContent>
                    <w:tc>
                      <w:tcPr>
                        <w:tcW w:w="704"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color w:val="008000"/>
                            <w:sz w:val="18"/>
                            <w:szCs w:val="18"/>
                          </w:rPr>
                        </w:pPr>
                        <w:r w:rsidRPr="00E8192D">
                          <w:rPr>
                            <w:sz w:val="18"/>
                            <w:szCs w:val="18"/>
                          </w:rPr>
                          <w:t xml:space="preserve">     </w:t>
                        </w:r>
                      </w:p>
                    </w:tc>
                  </w:sdtContent>
                </w:sdt>
                <w:sdt>
                  <w:sdtPr>
                    <w:rPr>
                      <w:sz w:val="18"/>
                      <w:szCs w:val="18"/>
                    </w:rPr>
                    <w:alias w:val="存货跌价准备明细-本期其他增加额"/>
                    <w:tag w:val="_GBC_f43f963c934d460ba62ee57027d29a06"/>
                    <w:id w:val="2133986288"/>
                    <w:lock w:val="sdtLocked"/>
                    <w:showingPlcHdr/>
                  </w:sdtPr>
                  <w:sdtEndPr/>
                  <w:sdtContent>
                    <w:tc>
                      <w:tcPr>
                        <w:tcW w:w="351"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color w:val="008000"/>
                            <w:sz w:val="18"/>
                            <w:szCs w:val="18"/>
                          </w:rPr>
                        </w:pPr>
                        <w:r w:rsidRPr="00E8192D">
                          <w:rPr>
                            <w:sz w:val="18"/>
                            <w:szCs w:val="18"/>
                          </w:rPr>
                          <w:t xml:space="preserve">     </w:t>
                        </w:r>
                      </w:p>
                    </w:tc>
                  </w:sdtContent>
                </w:sdt>
                <w:tc>
                  <w:tcPr>
                    <w:tcW w:w="775" w:type="pct"/>
                    <w:tcBorders>
                      <w:top w:val="single" w:sz="4" w:space="0" w:color="auto"/>
                      <w:left w:val="single" w:sz="4" w:space="0" w:color="auto"/>
                      <w:bottom w:val="single" w:sz="4" w:space="0" w:color="auto"/>
                      <w:right w:val="single" w:sz="4" w:space="0" w:color="auto"/>
                    </w:tcBorders>
                    <w:vAlign w:val="center"/>
                  </w:tcPr>
                  <w:sdt>
                    <w:sdtPr>
                      <w:rPr>
                        <w:sz w:val="18"/>
                        <w:szCs w:val="18"/>
                      </w:rPr>
                      <w:alias w:val="存货跌价准备明细-转回或转销数"/>
                      <w:tag w:val="_GBC_40d34eee5fdf455191a6ecbd54cb8424"/>
                      <w:id w:val="1171451794"/>
                      <w:lock w:val="sdtLocked"/>
                      <w:showingPlcHdr/>
                    </w:sdtPr>
                    <w:sdtEndPr/>
                    <w:sdtContent>
                      <w:p w:rsidR="00E8192D" w:rsidRPr="00E8192D" w:rsidRDefault="00E8192D" w:rsidP="00E8192D">
                        <w:pPr>
                          <w:jc w:val="right"/>
                          <w:rPr>
                            <w:color w:val="008000"/>
                            <w:sz w:val="18"/>
                            <w:szCs w:val="18"/>
                          </w:rPr>
                        </w:pPr>
                        <w:r w:rsidRPr="00E8192D">
                          <w:rPr>
                            <w:sz w:val="18"/>
                            <w:szCs w:val="18"/>
                          </w:rPr>
                          <w:t xml:space="preserve">     </w:t>
                        </w:r>
                      </w:p>
                    </w:sdtContent>
                  </w:sdt>
                </w:tc>
                <w:sdt>
                  <w:sdtPr>
                    <w:rPr>
                      <w:sz w:val="18"/>
                      <w:szCs w:val="18"/>
                    </w:rPr>
                    <w:alias w:val="存货跌价准备明细-本期其他减少额"/>
                    <w:tag w:val="_GBC_db4c6ea704db442ca9c61498ef479346"/>
                    <w:id w:val="728969705"/>
                    <w:lock w:val="sdtLocked"/>
                    <w:showingPlcHdr/>
                  </w:sdtPr>
                  <w:sdtEndPr/>
                  <w:sdtContent>
                    <w:tc>
                      <w:tcPr>
                        <w:tcW w:w="353" w:type="pct"/>
                        <w:tcBorders>
                          <w:left w:val="single" w:sz="4" w:space="0" w:color="auto"/>
                          <w:right w:val="single" w:sz="4" w:space="0" w:color="auto"/>
                        </w:tcBorders>
                        <w:vAlign w:val="center"/>
                      </w:tcPr>
                      <w:p w:rsidR="00E8192D" w:rsidRPr="00E8192D" w:rsidRDefault="00E8192D" w:rsidP="00E8192D">
                        <w:pPr>
                          <w:jc w:val="right"/>
                          <w:rPr>
                            <w:color w:val="008000"/>
                            <w:sz w:val="18"/>
                            <w:szCs w:val="18"/>
                          </w:rPr>
                        </w:pPr>
                        <w:r w:rsidRPr="00E8192D">
                          <w:rPr>
                            <w:sz w:val="18"/>
                            <w:szCs w:val="18"/>
                          </w:rPr>
                          <w:t xml:space="preserve">     </w:t>
                        </w:r>
                      </w:p>
                    </w:tc>
                  </w:sdtContent>
                </w:sdt>
                <w:sdt>
                  <w:sdtPr>
                    <w:rPr>
                      <w:sz w:val="18"/>
                      <w:szCs w:val="18"/>
                    </w:rPr>
                    <w:alias w:val="存货跌价准备明细-账面余额"/>
                    <w:tag w:val="_GBC_516228cfca644aefabda9f6410309dd4"/>
                    <w:id w:val="384846880"/>
                    <w:lock w:val="sdtLocked"/>
                  </w:sdtPr>
                  <w:sdtEndPr/>
                  <w:sdtContent>
                    <w:tc>
                      <w:tcPr>
                        <w:tcW w:w="913"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ind w:right="5"/>
                          <w:jc w:val="right"/>
                          <w:rPr>
                            <w:color w:val="008000"/>
                            <w:sz w:val="18"/>
                            <w:szCs w:val="18"/>
                          </w:rPr>
                        </w:pPr>
                        <w:r w:rsidRPr="00E8192D">
                          <w:rPr>
                            <w:sz w:val="18"/>
                            <w:szCs w:val="18"/>
                          </w:rPr>
                          <w:t>7,290,970.00</w:t>
                        </w:r>
                      </w:p>
                    </w:tc>
                  </w:sdtContent>
                </w:sdt>
              </w:tr>
            </w:sdtContent>
          </w:sdt>
          <w:sdt>
            <w:sdtPr>
              <w:rPr>
                <w:rFonts w:hint="eastAsia"/>
                <w:szCs w:val="21"/>
              </w:rPr>
              <w:alias w:val="存货跌价准备明细"/>
              <w:tag w:val="_GBC_c901c46f630b4db5826ead896c012bf9"/>
              <w:id w:val="-118771448"/>
              <w:lock w:val="sdtLocked"/>
            </w:sdtPr>
            <w:sdtEndPr>
              <w:rPr>
                <w:sz w:val="18"/>
                <w:szCs w:val="18"/>
              </w:rPr>
            </w:sdtEndPr>
            <w:sdtContent>
              <w:tr w:rsidR="00E8192D" w:rsidTr="00E8192D">
                <w:trPr>
                  <w:trHeight w:val="20"/>
                </w:trPr>
                <w:sdt>
                  <w:sdtPr>
                    <w:rPr>
                      <w:rFonts w:hint="eastAsia"/>
                      <w:szCs w:val="21"/>
                    </w:rPr>
                    <w:alias w:val="存货跌价准备明细-存货种类"/>
                    <w:tag w:val="_GBC_e9a4ede3d61144b79634de949356172f"/>
                    <w:id w:val="-746569329"/>
                    <w:lock w:val="sdtLocked"/>
                    <w:showingPlcHdr/>
                  </w:sdtPr>
                  <w:sdtEndPr/>
                  <w:sdtContent>
                    <w:tc>
                      <w:tcPr>
                        <w:tcW w:w="987" w:type="pct"/>
                        <w:tcBorders>
                          <w:top w:val="single" w:sz="4" w:space="0" w:color="auto"/>
                          <w:left w:val="single" w:sz="4" w:space="0" w:color="auto"/>
                          <w:bottom w:val="single" w:sz="4" w:space="0" w:color="auto"/>
                          <w:right w:val="single" w:sz="4" w:space="0" w:color="auto"/>
                        </w:tcBorders>
                      </w:tcPr>
                      <w:p w:rsidR="00E8192D" w:rsidRDefault="00E8192D" w:rsidP="006C23A0">
                        <w:pPr>
                          <w:rPr>
                            <w:color w:val="008000"/>
                            <w:szCs w:val="21"/>
                          </w:rPr>
                        </w:pPr>
                        <w:r>
                          <w:rPr>
                            <w:rFonts w:hint="eastAsia"/>
                            <w:color w:val="333399"/>
                            <w:szCs w:val="21"/>
                          </w:rPr>
                          <w:t xml:space="preserve">　</w:t>
                        </w:r>
                      </w:p>
                    </w:tc>
                  </w:sdtContent>
                </w:sdt>
                <w:sdt>
                  <w:sdtPr>
                    <w:rPr>
                      <w:sz w:val="18"/>
                      <w:szCs w:val="18"/>
                    </w:rPr>
                    <w:alias w:val="存货跌价准备明细-账面余额"/>
                    <w:tag w:val="_GBC_acb9b63f49884d85b89eb0214f2c8405"/>
                    <w:id w:val="1737979016"/>
                    <w:lock w:val="sdtLocked"/>
                    <w:showingPlcHdr/>
                  </w:sdtPr>
                  <w:sdtEndPr/>
                  <w:sdtContent>
                    <w:tc>
                      <w:tcPr>
                        <w:tcW w:w="917"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ind w:right="5"/>
                          <w:jc w:val="right"/>
                          <w:rPr>
                            <w:color w:val="008000"/>
                            <w:sz w:val="18"/>
                            <w:szCs w:val="18"/>
                          </w:rPr>
                        </w:pPr>
                        <w:r w:rsidRPr="00E8192D">
                          <w:rPr>
                            <w:sz w:val="18"/>
                            <w:szCs w:val="18"/>
                          </w:rPr>
                          <w:t xml:space="preserve">     </w:t>
                        </w:r>
                      </w:p>
                    </w:tc>
                  </w:sdtContent>
                </w:sdt>
                <w:sdt>
                  <w:sdtPr>
                    <w:rPr>
                      <w:sz w:val="18"/>
                      <w:szCs w:val="18"/>
                    </w:rPr>
                    <w:alias w:val="存货跌价准备明细-计提额"/>
                    <w:tag w:val="_GBC_da175c796e734ed9ba039be964c7e21d"/>
                    <w:id w:val="-807702938"/>
                    <w:lock w:val="sdtLocked"/>
                    <w:showingPlcHdr/>
                  </w:sdtPr>
                  <w:sdtEndPr/>
                  <w:sdtContent>
                    <w:tc>
                      <w:tcPr>
                        <w:tcW w:w="704"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color w:val="008000"/>
                            <w:sz w:val="18"/>
                            <w:szCs w:val="18"/>
                          </w:rPr>
                        </w:pPr>
                        <w:r w:rsidRPr="00E8192D">
                          <w:rPr>
                            <w:sz w:val="18"/>
                            <w:szCs w:val="18"/>
                          </w:rPr>
                          <w:t xml:space="preserve">     </w:t>
                        </w:r>
                      </w:p>
                    </w:tc>
                  </w:sdtContent>
                </w:sdt>
                <w:sdt>
                  <w:sdtPr>
                    <w:rPr>
                      <w:sz w:val="18"/>
                      <w:szCs w:val="18"/>
                    </w:rPr>
                    <w:alias w:val="存货跌价准备明细-本期其他增加额"/>
                    <w:tag w:val="_GBC_f43f963c934d460ba62ee57027d29a06"/>
                    <w:id w:val="-1725523064"/>
                    <w:lock w:val="sdtLocked"/>
                    <w:showingPlcHdr/>
                  </w:sdtPr>
                  <w:sdtEndPr/>
                  <w:sdtContent>
                    <w:tc>
                      <w:tcPr>
                        <w:tcW w:w="351"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color w:val="008000"/>
                            <w:sz w:val="18"/>
                            <w:szCs w:val="18"/>
                          </w:rPr>
                        </w:pPr>
                        <w:r w:rsidRPr="00E8192D">
                          <w:rPr>
                            <w:sz w:val="18"/>
                            <w:szCs w:val="18"/>
                          </w:rPr>
                          <w:t xml:space="preserve">     </w:t>
                        </w:r>
                      </w:p>
                    </w:tc>
                  </w:sdtContent>
                </w:sdt>
                <w:tc>
                  <w:tcPr>
                    <w:tcW w:w="775" w:type="pct"/>
                    <w:tcBorders>
                      <w:top w:val="single" w:sz="4" w:space="0" w:color="auto"/>
                      <w:left w:val="single" w:sz="4" w:space="0" w:color="auto"/>
                      <w:bottom w:val="single" w:sz="4" w:space="0" w:color="auto"/>
                      <w:right w:val="single" w:sz="4" w:space="0" w:color="auto"/>
                    </w:tcBorders>
                    <w:vAlign w:val="center"/>
                  </w:tcPr>
                  <w:sdt>
                    <w:sdtPr>
                      <w:rPr>
                        <w:sz w:val="18"/>
                        <w:szCs w:val="18"/>
                      </w:rPr>
                      <w:alias w:val="存货跌价准备明细-转回或转销数"/>
                      <w:tag w:val="_GBC_40d34eee5fdf455191a6ecbd54cb8424"/>
                      <w:id w:val="72400247"/>
                      <w:lock w:val="sdtLocked"/>
                      <w:showingPlcHdr/>
                    </w:sdtPr>
                    <w:sdtEndPr/>
                    <w:sdtContent>
                      <w:p w:rsidR="00E8192D" w:rsidRPr="00E8192D" w:rsidRDefault="00E8192D" w:rsidP="00E8192D">
                        <w:pPr>
                          <w:jc w:val="right"/>
                          <w:rPr>
                            <w:color w:val="008000"/>
                            <w:sz w:val="18"/>
                            <w:szCs w:val="18"/>
                          </w:rPr>
                        </w:pPr>
                        <w:r w:rsidRPr="00E8192D">
                          <w:rPr>
                            <w:sz w:val="18"/>
                            <w:szCs w:val="18"/>
                          </w:rPr>
                          <w:t xml:space="preserve">     </w:t>
                        </w:r>
                      </w:p>
                    </w:sdtContent>
                  </w:sdt>
                </w:tc>
                <w:sdt>
                  <w:sdtPr>
                    <w:rPr>
                      <w:sz w:val="18"/>
                      <w:szCs w:val="18"/>
                    </w:rPr>
                    <w:alias w:val="存货跌价准备明细-本期其他减少额"/>
                    <w:tag w:val="_GBC_db4c6ea704db442ca9c61498ef479346"/>
                    <w:id w:val="-221826062"/>
                    <w:lock w:val="sdtLocked"/>
                    <w:showingPlcHdr/>
                  </w:sdtPr>
                  <w:sdtEndPr/>
                  <w:sdtContent>
                    <w:tc>
                      <w:tcPr>
                        <w:tcW w:w="353" w:type="pct"/>
                        <w:tcBorders>
                          <w:left w:val="single" w:sz="4" w:space="0" w:color="auto"/>
                          <w:right w:val="single" w:sz="4" w:space="0" w:color="auto"/>
                        </w:tcBorders>
                        <w:vAlign w:val="center"/>
                      </w:tcPr>
                      <w:p w:rsidR="00E8192D" w:rsidRPr="00E8192D" w:rsidRDefault="00E8192D" w:rsidP="00E8192D">
                        <w:pPr>
                          <w:jc w:val="right"/>
                          <w:rPr>
                            <w:color w:val="008000"/>
                            <w:sz w:val="18"/>
                            <w:szCs w:val="18"/>
                          </w:rPr>
                        </w:pPr>
                        <w:r w:rsidRPr="00E8192D">
                          <w:rPr>
                            <w:sz w:val="18"/>
                            <w:szCs w:val="18"/>
                          </w:rPr>
                          <w:t xml:space="preserve">     </w:t>
                        </w:r>
                      </w:p>
                    </w:tc>
                  </w:sdtContent>
                </w:sdt>
                <w:sdt>
                  <w:sdtPr>
                    <w:rPr>
                      <w:sz w:val="18"/>
                      <w:szCs w:val="18"/>
                    </w:rPr>
                    <w:alias w:val="存货跌价准备明细-账面余额"/>
                    <w:tag w:val="_GBC_516228cfca644aefabda9f6410309dd4"/>
                    <w:id w:val="625282604"/>
                    <w:lock w:val="sdtLocked"/>
                    <w:showingPlcHdr/>
                  </w:sdtPr>
                  <w:sdtEndPr/>
                  <w:sdtContent>
                    <w:tc>
                      <w:tcPr>
                        <w:tcW w:w="913"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ind w:right="5"/>
                          <w:jc w:val="right"/>
                          <w:rPr>
                            <w:color w:val="008000"/>
                            <w:sz w:val="18"/>
                            <w:szCs w:val="18"/>
                          </w:rPr>
                        </w:pPr>
                        <w:r w:rsidRPr="00E8192D">
                          <w:rPr>
                            <w:sz w:val="18"/>
                            <w:szCs w:val="18"/>
                          </w:rPr>
                          <w:t xml:space="preserve">     </w:t>
                        </w:r>
                      </w:p>
                    </w:tc>
                  </w:sdtContent>
                </w:sdt>
              </w:tr>
            </w:sdtContent>
          </w:sdt>
          <w:tr w:rsidR="00E8192D" w:rsidRPr="007E4E51" w:rsidTr="00E8192D">
            <w:trPr>
              <w:trHeight w:val="20"/>
            </w:trPr>
            <w:tc>
              <w:tcPr>
                <w:tcW w:w="987" w:type="pct"/>
                <w:tcBorders>
                  <w:top w:val="single" w:sz="4" w:space="0" w:color="auto"/>
                  <w:left w:val="single" w:sz="4" w:space="0" w:color="auto"/>
                  <w:bottom w:val="single" w:sz="4" w:space="0" w:color="auto"/>
                  <w:right w:val="single" w:sz="4" w:space="0" w:color="auto"/>
                </w:tcBorders>
              </w:tcPr>
              <w:p w:rsidR="00E8192D" w:rsidRDefault="00E8192D" w:rsidP="006C23A0">
                <w:pPr>
                  <w:jc w:val="center"/>
                  <w:rPr>
                    <w:szCs w:val="21"/>
                  </w:rPr>
                </w:pPr>
                <w:r>
                  <w:rPr>
                    <w:rFonts w:hint="eastAsia"/>
                    <w:szCs w:val="21"/>
                  </w:rPr>
                  <w:t>合计</w:t>
                </w:r>
              </w:p>
            </w:tc>
            <w:sdt>
              <w:sdtPr>
                <w:rPr>
                  <w:sz w:val="18"/>
                  <w:szCs w:val="18"/>
                </w:rPr>
                <w:alias w:val="存货跌价准备合计余额"/>
                <w:tag w:val="_GBC_eb48858203024f8c9fb2aa6c528c84e4"/>
                <w:id w:val="-576669864"/>
                <w:lock w:val="sdtLocked"/>
              </w:sdtPr>
              <w:sdtEndPr/>
              <w:sdtContent>
                <w:tc>
                  <w:tcPr>
                    <w:tcW w:w="917"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ind w:right="5"/>
                      <w:jc w:val="right"/>
                      <w:rPr>
                        <w:color w:val="008000"/>
                        <w:sz w:val="18"/>
                        <w:szCs w:val="18"/>
                      </w:rPr>
                    </w:pPr>
                    <w:r w:rsidRPr="00E8192D">
                      <w:rPr>
                        <w:sz w:val="18"/>
                        <w:szCs w:val="18"/>
                      </w:rPr>
                      <w:t>253,102,775.94</w:t>
                    </w:r>
                  </w:p>
                </w:tc>
              </w:sdtContent>
            </w:sdt>
            <w:sdt>
              <w:sdtPr>
                <w:rPr>
                  <w:sz w:val="18"/>
                  <w:szCs w:val="18"/>
                </w:rPr>
                <w:alias w:val="存货跌价准备合计余额计提数"/>
                <w:tag w:val="_GBC_ba90aeea0fbb4a1ab37b82a05e74131e"/>
                <w:id w:val="373423469"/>
                <w:lock w:val="sdtLocked"/>
              </w:sdtPr>
              <w:sdtEndPr/>
              <w:sdtContent>
                <w:tc>
                  <w:tcPr>
                    <w:tcW w:w="704"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color w:val="008000"/>
                        <w:sz w:val="18"/>
                        <w:szCs w:val="18"/>
                      </w:rPr>
                    </w:pPr>
                    <w:r w:rsidRPr="00E8192D">
                      <w:rPr>
                        <w:sz w:val="18"/>
                        <w:szCs w:val="18"/>
                      </w:rPr>
                      <w:t>20,716,452.17</w:t>
                    </w:r>
                  </w:p>
                </w:tc>
              </w:sdtContent>
            </w:sdt>
            <w:sdt>
              <w:sdtPr>
                <w:rPr>
                  <w:sz w:val="18"/>
                  <w:szCs w:val="18"/>
                </w:rPr>
                <w:alias w:val="存货跌价准备合计余额本期其他增加额"/>
                <w:tag w:val="_GBC_0c1f1a251f5e4937b5b0682da6a428e2"/>
                <w:id w:val="-1196383467"/>
                <w:lock w:val="sdtLocked"/>
                <w:showingPlcHdr/>
              </w:sdtPr>
              <w:sdtEndPr>
                <w:rPr>
                  <w:rFonts w:hint="eastAsia"/>
                </w:rPr>
              </w:sdtEndPr>
              <w:sdtContent>
                <w:tc>
                  <w:tcPr>
                    <w:tcW w:w="351"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color w:val="008000"/>
                        <w:sz w:val="18"/>
                        <w:szCs w:val="18"/>
                      </w:rPr>
                    </w:pPr>
                    <w:r w:rsidRPr="00E8192D">
                      <w:rPr>
                        <w:sz w:val="18"/>
                        <w:szCs w:val="18"/>
                      </w:rPr>
                      <w:t xml:space="preserve">     </w:t>
                    </w:r>
                  </w:p>
                </w:tc>
              </w:sdtContent>
            </w:sdt>
            <w:sdt>
              <w:sdtPr>
                <w:rPr>
                  <w:sz w:val="18"/>
                  <w:szCs w:val="18"/>
                </w:rPr>
                <w:alias w:val="存货跌价准备合计余额转回或转销数"/>
                <w:tag w:val="_GBC_0f0bf83f717b4703acc834c4e51af5e2"/>
                <w:id w:val="-1259665647"/>
                <w:lock w:val="sdtLocked"/>
              </w:sdtPr>
              <w:sdtEndPr/>
              <w:sdtContent>
                <w:tc>
                  <w:tcPr>
                    <w:tcW w:w="775"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jc w:val="right"/>
                      <w:rPr>
                        <w:color w:val="008000"/>
                        <w:sz w:val="18"/>
                        <w:szCs w:val="18"/>
                      </w:rPr>
                    </w:pPr>
                    <w:r w:rsidRPr="00E8192D">
                      <w:rPr>
                        <w:sz w:val="18"/>
                        <w:szCs w:val="18"/>
                      </w:rPr>
                      <w:t>102,730,452.81</w:t>
                    </w:r>
                  </w:p>
                </w:tc>
              </w:sdtContent>
            </w:sdt>
            <w:sdt>
              <w:sdtPr>
                <w:rPr>
                  <w:sz w:val="18"/>
                  <w:szCs w:val="18"/>
                </w:rPr>
                <w:alias w:val="存货跌价准备合计余额本期其他减少额"/>
                <w:tag w:val="_GBC_4c27fd23cf5b4ba18047e5169032d894"/>
                <w:id w:val="1395312445"/>
                <w:lock w:val="sdtLocked"/>
                <w:showingPlcHdr/>
              </w:sdtPr>
              <w:sdtEndPr>
                <w:rPr>
                  <w:rFonts w:hint="eastAsia"/>
                </w:rPr>
              </w:sdtEndPr>
              <w:sdtContent>
                <w:tc>
                  <w:tcPr>
                    <w:tcW w:w="353" w:type="pct"/>
                    <w:tcBorders>
                      <w:left w:val="single" w:sz="4" w:space="0" w:color="auto"/>
                      <w:bottom w:val="single" w:sz="4" w:space="0" w:color="auto"/>
                      <w:right w:val="single" w:sz="4" w:space="0" w:color="auto"/>
                    </w:tcBorders>
                    <w:vAlign w:val="center"/>
                  </w:tcPr>
                  <w:p w:rsidR="00E8192D" w:rsidRPr="00E8192D" w:rsidRDefault="00E8192D" w:rsidP="00E8192D">
                    <w:pPr>
                      <w:jc w:val="right"/>
                      <w:rPr>
                        <w:color w:val="008000"/>
                        <w:sz w:val="18"/>
                        <w:szCs w:val="18"/>
                      </w:rPr>
                    </w:pPr>
                    <w:r w:rsidRPr="00E8192D">
                      <w:rPr>
                        <w:sz w:val="18"/>
                        <w:szCs w:val="18"/>
                      </w:rPr>
                      <w:t xml:space="preserve">     </w:t>
                    </w:r>
                  </w:p>
                </w:tc>
              </w:sdtContent>
            </w:sdt>
            <w:sdt>
              <w:sdtPr>
                <w:rPr>
                  <w:sz w:val="18"/>
                  <w:szCs w:val="18"/>
                </w:rPr>
                <w:alias w:val="存货跌价准备合计余额"/>
                <w:tag w:val="_GBC_8ee507d7973d42f4b55fced3dc3888fb"/>
                <w:id w:val="-549685963"/>
                <w:lock w:val="sdtLocked"/>
              </w:sdtPr>
              <w:sdtEndPr/>
              <w:sdtContent>
                <w:tc>
                  <w:tcPr>
                    <w:tcW w:w="913" w:type="pct"/>
                    <w:tcBorders>
                      <w:top w:val="single" w:sz="4" w:space="0" w:color="auto"/>
                      <w:left w:val="single" w:sz="4" w:space="0" w:color="auto"/>
                      <w:bottom w:val="single" w:sz="4" w:space="0" w:color="auto"/>
                      <w:right w:val="single" w:sz="4" w:space="0" w:color="auto"/>
                    </w:tcBorders>
                    <w:vAlign w:val="center"/>
                  </w:tcPr>
                  <w:p w:rsidR="00E8192D" w:rsidRPr="00E8192D" w:rsidRDefault="00E8192D" w:rsidP="00E8192D">
                    <w:pPr>
                      <w:ind w:right="5"/>
                      <w:jc w:val="right"/>
                      <w:rPr>
                        <w:color w:val="008000"/>
                        <w:sz w:val="18"/>
                        <w:szCs w:val="18"/>
                      </w:rPr>
                    </w:pPr>
                    <w:r w:rsidRPr="00E8192D">
                      <w:rPr>
                        <w:sz w:val="18"/>
                        <w:szCs w:val="18"/>
                      </w:rPr>
                      <w:t>171,088,775.30</w:t>
                    </w:r>
                  </w:p>
                </w:tc>
              </w:sdtContent>
            </w:sdt>
          </w:tr>
        </w:tbl>
        <w:p w:rsidR="006607F0" w:rsidRDefault="00914BD0" w:rsidP="00E8192D"/>
      </w:sdtContent>
    </w:sdt>
    <w:sdt>
      <w:sdtPr>
        <w:rPr>
          <w:rFonts w:ascii="宋体" w:hAnsi="宋体" w:cs="宋体" w:hint="eastAsia"/>
          <w:b w:val="0"/>
          <w:bCs w:val="0"/>
          <w:kern w:val="0"/>
          <w:szCs w:val="24"/>
        </w:rPr>
        <w:alias w:val="模块:其他流动资产"/>
        <w:tag w:val="_GBC_e29fd29bee934fc3ab8325cf3625b905"/>
        <w:id w:val="907339264"/>
        <w:lock w:val="sdtLocked"/>
        <w:placeholder>
          <w:docPart w:val="GBC22222222222222222222222222222"/>
        </w:placeholder>
      </w:sdtPr>
      <w:sdtEndPr/>
      <w:sdtContent>
        <w:p w:rsidR="006607F0" w:rsidRDefault="00411289" w:rsidP="00F5442C">
          <w:pPr>
            <w:pStyle w:val="3"/>
            <w:numPr>
              <w:ilvl w:val="0"/>
              <w:numId w:val="14"/>
            </w:numPr>
            <w:tabs>
              <w:tab w:val="left" w:pos="504"/>
            </w:tabs>
          </w:pPr>
          <w:r>
            <w:rPr>
              <w:rFonts w:hint="eastAsia"/>
            </w:rPr>
            <w:t>其他流动资产</w:t>
          </w:r>
        </w:p>
        <w:p w:rsidR="006607F0" w:rsidRDefault="00411289">
          <w:pPr>
            <w:jc w:val="right"/>
          </w:pPr>
          <w:r>
            <w:rPr>
              <w:rFonts w:hint="eastAsia"/>
            </w:rPr>
            <w:t>单位：</w:t>
          </w:r>
          <w:sdt>
            <w:sdtPr>
              <w:rPr>
                <w:rFonts w:hint="eastAsia"/>
              </w:rPr>
              <w:alias w:val="单位：其他流动资产"/>
              <w:tag w:val="_GBC_d0c62fc75d164678ad203d9ddb106538"/>
              <w:id w:val="6525659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其他流动资产"/>
              <w:tag w:val="_GBC_9196143d56d24a9ea7f7e31ce8a09024"/>
              <w:id w:val="-19688868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7"/>
            <w:gridCol w:w="2917"/>
            <w:gridCol w:w="2845"/>
          </w:tblGrid>
          <w:tr w:rsidR="006607F0" w:rsidTr="00026495">
            <w:tc>
              <w:tcPr>
                <w:tcW w:w="1970" w:type="pct"/>
                <w:shd w:val="clear" w:color="auto" w:fill="auto"/>
                <w:vAlign w:val="center"/>
              </w:tcPr>
              <w:p w:rsidR="006607F0" w:rsidRDefault="00411289">
                <w:pPr>
                  <w:jc w:val="center"/>
                  <w:rPr>
                    <w:szCs w:val="21"/>
                  </w:rPr>
                </w:pPr>
                <w:r>
                  <w:rPr>
                    <w:rFonts w:hint="eastAsia"/>
                    <w:szCs w:val="21"/>
                  </w:rPr>
                  <w:t>项目</w:t>
                </w:r>
              </w:p>
            </w:tc>
            <w:tc>
              <w:tcPr>
                <w:tcW w:w="1534" w:type="pct"/>
                <w:shd w:val="clear" w:color="auto" w:fill="auto"/>
                <w:vAlign w:val="center"/>
              </w:tcPr>
              <w:p w:rsidR="006607F0" w:rsidRDefault="00411289">
                <w:pPr>
                  <w:jc w:val="center"/>
                  <w:rPr>
                    <w:szCs w:val="21"/>
                  </w:rPr>
                </w:pPr>
                <w:r>
                  <w:rPr>
                    <w:rFonts w:hint="eastAsia"/>
                    <w:szCs w:val="21"/>
                  </w:rPr>
                  <w:t>期末余额</w:t>
                </w:r>
              </w:p>
            </w:tc>
            <w:tc>
              <w:tcPr>
                <w:tcW w:w="1496" w:type="pct"/>
                <w:shd w:val="clear" w:color="auto" w:fill="auto"/>
                <w:vAlign w:val="center"/>
              </w:tcPr>
              <w:p w:rsidR="006607F0" w:rsidRDefault="00411289">
                <w:pPr>
                  <w:jc w:val="center"/>
                  <w:rPr>
                    <w:szCs w:val="21"/>
                  </w:rPr>
                </w:pPr>
                <w:r>
                  <w:rPr>
                    <w:rFonts w:hint="eastAsia"/>
                    <w:szCs w:val="21"/>
                  </w:rPr>
                  <w:t>期初余额</w:t>
                </w:r>
              </w:p>
            </w:tc>
          </w:tr>
          <w:sdt>
            <w:sdtPr>
              <w:rPr>
                <w:rFonts w:hint="eastAsia"/>
                <w:szCs w:val="21"/>
              </w:rPr>
              <w:alias w:val="其他流动资产明细"/>
              <w:tag w:val="_GBC_82015f9c1bbc43889ec00141a14ae1f8"/>
              <w:id w:val="-1467811692"/>
              <w:lock w:val="sdtLocked"/>
            </w:sdtPr>
            <w:sdtEndPr/>
            <w:sdtContent>
              <w:tr w:rsidR="006607F0" w:rsidTr="00026495">
                <w:sdt>
                  <w:sdtPr>
                    <w:rPr>
                      <w:rFonts w:hint="eastAsia"/>
                      <w:szCs w:val="21"/>
                    </w:rPr>
                    <w:alias w:val="其他流动资产明细-项目"/>
                    <w:tag w:val="_GBC_998c60dcbe63472eba2eeadde101097a"/>
                    <w:id w:val="780305995"/>
                    <w:lock w:val="sdtLocked"/>
                  </w:sdtPr>
                  <w:sdtEndPr/>
                  <w:sdtContent>
                    <w:tc>
                      <w:tcPr>
                        <w:tcW w:w="1970" w:type="pct"/>
                        <w:shd w:val="clear" w:color="auto" w:fill="auto"/>
                      </w:tcPr>
                      <w:p w:rsidR="006607F0" w:rsidRDefault="001327C0" w:rsidP="00A96ABB">
                        <w:pPr>
                          <w:snapToGrid w:val="0"/>
                          <w:ind w:leftChars="-51" w:left="-107"/>
                          <w:rPr>
                            <w:szCs w:val="21"/>
                          </w:rPr>
                        </w:pPr>
                        <w:r>
                          <w:rPr>
                            <w:rFonts w:hint="eastAsia"/>
                            <w:szCs w:val="21"/>
                          </w:rPr>
                          <w:t>应交税费重分类</w:t>
                        </w:r>
                      </w:p>
                    </w:tc>
                  </w:sdtContent>
                </w:sdt>
                <w:sdt>
                  <w:sdtPr>
                    <w:rPr>
                      <w:rFonts w:hint="eastAsia"/>
                      <w:szCs w:val="21"/>
                    </w:rPr>
                    <w:alias w:val="其他流动资产明细-金额"/>
                    <w:tag w:val="_GBC_00b33b619ad3476796c37172a9c7345d"/>
                    <w:id w:val="1498773407"/>
                    <w:lock w:val="sdtLocked"/>
                  </w:sdtPr>
                  <w:sdtEndPr/>
                  <w:sdtContent>
                    <w:tc>
                      <w:tcPr>
                        <w:tcW w:w="1534" w:type="pct"/>
                        <w:shd w:val="clear" w:color="auto" w:fill="auto"/>
                      </w:tcPr>
                      <w:p w:rsidR="006607F0" w:rsidRDefault="001327C0">
                        <w:pPr>
                          <w:snapToGrid w:val="0"/>
                          <w:jc w:val="right"/>
                          <w:rPr>
                            <w:szCs w:val="21"/>
                          </w:rPr>
                        </w:pPr>
                        <w:r>
                          <w:rPr>
                            <w:szCs w:val="21"/>
                          </w:rPr>
                          <w:t>203,708,871.31</w:t>
                        </w:r>
                      </w:p>
                    </w:tc>
                  </w:sdtContent>
                </w:sdt>
                <w:sdt>
                  <w:sdtPr>
                    <w:rPr>
                      <w:rFonts w:hint="eastAsia"/>
                      <w:szCs w:val="21"/>
                    </w:rPr>
                    <w:alias w:val="其他流动资产明细-金额"/>
                    <w:tag w:val="_GBC_5002a5e2c0404db8bae6e7d32bccda04"/>
                    <w:id w:val="1713608091"/>
                    <w:lock w:val="sdtLocked"/>
                  </w:sdtPr>
                  <w:sdtEndPr/>
                  <w:sdtContent>
                    <w:tc>
                      <w:tcPr>
                        <w:tcW w:w="1496" w:type="pct"/>
                        <w:shd w:val="clear" w:color="auto" w:fill="auto"/>
                      </w:tcPr>
                      <w:p w:rsidR="006607F0" w:rsidRDefault="001327C0">
                        <w:pPr>
                          <w:snapToGrid w:val="0"/>
                          <w:jc w:val="right"/>
                          <w:rPr>
                            <w:szCs w:val="21"/>
                          </w:rPr>
                        </w:pPr>
                        <w:r>
                          <w:rPr>
                            <w:szCs w:val="21"/>
                          </w:rPr>
                          <w:t>172,148,916.10</w:t>
                        </w:r>
                      </w:p>
                    </w:tc>
                  </w:sdtContent>
                </w:sdt>
              </w:tr>
            </w:sdtContent>
          </w:sdt>
          <w:sdt>
            <w:sdtPr>
              <w:rPr>
                <w:rFonts w:hint="eastAsia"/>
                <w:szCs w:val="21"/>
              </w:rPr>
              <w:alias w:val="其他流动资产明细"/>
              <w:tag w:val="_GBC_82015f9c1bbc43889ec00141a14ae1f8"/>
              <w:id w:val="1117492123"/>
              <w:lock w:val="sdtLocked"/>
            </w:sdtPr>
            <w:sdtEndPr/>
            <w:sdtContent>
              <w:tr w:rsidR="006607F0" w:rsidTr="00026495">
                <w:sdt>
                  <w:sdtPr>
                    <w:rPr>
                      <w:rFonts w:hint="eastAsia"/>
                      <w:szCs w:val="21"/>
                    </w:rPr>
                    <w:alias w:val="其他流动资产明细-项目"/>
                    <w:tag w:val="_GBC_998c60dcbe63472eba2eeadde101097a"/>
                    <w:id w:val="-1367588927"/>
                    <w:lock w:val="sdtLocked"/>
                  </w:sdtPr>
                  <w:sdtEndPr/>
                  <w:sdtContent>
                    <w:tc>
                      <w:tcPr>
                        <w:tcW w:w="1970" w:type="pct"/>
                        <w:shd w:val="clear" w:color="auto" w:fill="auto"/>
                      </w:tcPr>
                      <w:p w:rsidR="006607F0" w:rsidRDefault="001327C0" w:rsidP="00A96ABB">
                        <w:pPr>
                          <w:snapToGrid w:val="0"/>
                          <w:ind w:leftChars="-51" w:left="-107"/>
                          <w:rPr>
                            <w:szCs w:val="21"/>
                          </w:rPr>
                        </w:pPr>
                        <w:r>
                          <w:rPr>
                            <w:rFonts w:hint="eastAsia"/>
                            <w:szCs w:val="21"/>
                          </w:rPr>
                          <w:t>银行理财产品</w:t>
                        </w:r>
                      </w:p>
                    </w:tc>
                  </w:sdtContent>
                </w:sdt>
                <w:sdt>
                  <w:sdtPr>
                    <w:rPr>
                      <w:rFonts w:hint="eastAsia"/>
                      <w:szCs w:val="21"/>
                    </w:rPr>
                    <w:alias w:val="其他流动资产明细-金额"/>
                    <w:tag w:val="_GBC_00b33b619ad3476796c37172a9c7345d"/>
                    <w:id w:val="867266020"/>
                    <w:lock w:val="sdtLocked"/>
                    <w:showingPlcHdr/>
                  </w:sdtPr>
                  <w:sdtEndPr/>
                  <w:sdtContent>
                    <w:tc>
                      <w:tcPr>
                        <w:tcW w:w="1534" w:type="pct"/>
                        <w:shd w:val="clear" w:color="auto" w:fill="auto"/>
                      </w:tcPr>
                      <w:p w:rsidR="006607F0" w:rsidRDefault="001327C0">
                        <w:pPr>
                          <w:snapToGrid w:val="0"/>
                          <w:jc w:val="right"/>
                          <w:rPr>
                            <w:szCs w:val="21"/>
                          </w:rPr>
                        </w:pPr>
                        <w:r>
                          <w:rPr>
                            <w:szCs w:val="21"/>
                          </w:rPr>
                          <w:t xml:space="preserve">     </w:t>
                        </w:r>
                      </w:p>
                    </w:tc>
                  </w:sdtContent>
                </w:sdt>
                <w:sdt>
                  <w:sdtPr>
                    <w:rPr>
                      <w:rFonts w:hint="eastAsia"/>
                      <w:szCs w:val="21"/>
                    </w:rPr>
                    <w:alias w:val="其他流动资产明细-金额"/>
                    <w:tag w:val="_GBC_5002a5e2c0404db8bae6e7d32bccda04"/>
                    <w:id w:val="652333318"/>
                    <w:lock w:val="sdtLocked"/>
                  </w:sdtPr>
                  <w:sdtEndPr/>
                  <w:sdtContent>
                    <w:tc>
                      <w:tcPr>
                        <w:tcW w:w="1496" w:type="pct"/>
                        <w:shd w:val="clear" w:color="auto" w:fill="auto"/>
                      </w:tcPr>
                      <w:p w:rsidR="006607F0" w:rsidRDefault="001327C0">
                        <w:pPr>
                          <w:snapToGrid w:val="0"/>
                          <w:jc w:val="right"/>
                          <w:rPr>
                            <w:szCs w:val="21"/>
                          </w:rPr>
                        </w:pPr>
                        <w:r>
                          <w:rPr>
                            <w:szCs w:val="21"/>
                          </w:rPr>
                          <w:t>30,000,000.00</w:t>
                        </w:r>
                      </w:p>
                    </w:tc>
                  </w:sdtContent>
                </w:sdt>
              </w:tr>
            </w:sdtContent>
          </w:sdt>
          <w:tr w:rsidR="006607F0" w:rsidTr="00026495">
            <w:tc>
              <w:tcPr>
                <w:tcW w:w="1970" w:type="pct"/>
                <w:shd w:val="clear" w:color="auto" w:fill="auto"/>
                <w:vAlign w:val="center"/>
              </w:tcPr>
              <w:p w:rsidR="006607F0" w:rsidRDefault="00411289" w:rsidP="00A96ABB">
                <w:pPr>
                  <w:snapToGrid w:val="0"/>
                  <w:ind w:leftChars="-51" w:left="-107"/>
                  <w:jc w:val="center"/>
                  <w:rPr>
                    <w:szCs w:val="21"/>
                  </w:rPr>
                </w:pPr>
                <w:r>
                  <w:rPr>
                    <w:rFonts w:hint="eastAsia"/>
                    <w:szCs w:val="21"/>
                  </w:rPr>
                  <w:t>合计</w:t>
                </w:r>
              </w:p>
            </w:tc>
            <w:sdt>
              <w:sdtPr>
                <w:rPr>
                  <w:rFonts w:hint="eastAsia"/>
                  <w:szCs w:val="21"/>
                </w:rPr>
                <w:alias w:val="其他流动资产"/>
                <w:tag w:val="_GBC_c7663430d1644f7295df6b1d7aaad9de"/>
                <w:id w:val="53292635"/>
                <w:lock w:val="sdtLocked"/>
              </w:sdtPr>
              <w:sdtEndPr/>
              <w:sdtContent>
                <w:tc>
                  <w:tcPr>
                    <w:tcW w:w="1534" w:type="pct"/>
                    <w:shd w:val="clear" w:color="auto" w:fill="auto"/>
                  </w:tcPr>
                  <w:p w:rsidR="006607F0" w:rsidRDefault="001327C0">
                    <w:pPr>
                      <w:snapToGrid w:val="0"/>
                      <w:jc w:val="right"/>
                      <w:rPr>
                        <w:szCs w:val="21"/>
                      </w:rPr>
                    </w:pPr>
                    <w:r>
                      <w:rPr>
                        <w:szCs w:val="21"/>
                      </w:rPr>
                      <w:t>203,708,871.31</w:t>
                    </w:r>
                  </w:p>
                </w:tc>
              </w:sdtContent>
            </w:sdt>
            <w:sdt>
              <w:sdtPr>
                <w:rPr>
                  <w:rFonts w:hint="eastAsia"/>
                  <w:szCs w:val="21"/>
                </w:rPr>
                <w:alias w:val="其他流动资产"/>
                <w:tag w:val="_GBC_e898498333a14c0da1f58dc2e044e873"/>
                <w:id w:val="-1343706504"/>
                <w:lock w:val="sdtLocked"/>
              </w:sdtPr>
              <w:sdtEndPr/>
              <w:sdtContent>
                <w:tc>
                  <w:tcPr>
                    <w:tcW w:w="1496" w:type="pct"/>
                    <w:shd w:val="clear" w:color="auto" w:fill="auto"/>
                  </w:tcPr>
                  <w:p w:rsidR="006607F0" w:rsidRDefault="001327C0">
                    <w:pPr>
                      <w:snapToGrid w:val="0"/>
                      <w:jc w:val="right"/>
                      <w:rPr>
                        <w:szCs w:val="21"/>
                      </w:rPr>
                    </w:pPr>
                    <w:r>
                      <w:rPr>
                        <w:szCs w:val="21"/>
                      </w:rPr>
                      <w:t>202,148,916.10</w:t>
                    </w:r>
                  </w:p>
                </w:tc>
              </w:sdtContent>
            </w:sdt>
          </w:tr>
        </w:tbl>
        <w:p w:rsidR="006607F0" w:rsidRDefault="00914BD0"/>
      </w:sdtContent>
    </w:sdt>
    <w:p w:rsidR="006607F0" w:rsidRDefault="006607F0">
      <w:pPr>
        <w:ind w:right="210"/>
      </w:pPr>
    </w:p>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可供出售金融资产</w:t>
      </w:r>
    </w:p>
    <w:sdt>
      <w:sdtPr>
        <w:alias w:val="是否适用：可供出售金融资产[双击切换]"/>
        <w:tag w:val="_GBC_b3463f0082cf496596b0eef14ed83a5a"/>
        <w:id w:val="31471025"/>
        <w:lock w:val="sdtContentLocked"/>
        <w:placeholder>
          <w:docPart w:val="GBC22222222222222222222222222222"/>
        </w:placeholder>
      </w:sdtPr>
      <w:sdtEndPr/>
      <w:sdtContent>
        <w:p w:rsidR="006607F0" w:rsidRDefault="00411289">
          <w:r>
            <w:fldChar w:fldCharType="begin"/>
          </w:r>
          <w:r w:rsidR="001327C0">
            <w:instrText xml:space="preserve"> MACROBUTTON  SnrToggleCheckbox √适用 </w:instrText>
          </w:r>
          <w:r>
            <w:fldChar w:fldCharType="end"/>
          </w:r>
          <w:r>
            <w:fldChar w:fldCharType="begin"/>
          </w:r>
          <w:r w:rsidR="001327C0">
            <w:instrText xml:space="preserve"> MACROBUTTON  SnrToggleCheckbox □不适用 </w:instrText>
          </w:r>
          <w:r>
            <w:fldChar w:fldCharType="end"/>
          </w:r>
        </w:p>
      </w:sdtContent>
    </w:sdt>
    <w:sdt>
      <w:sdtPr>
        <w:rPr>
          <w:rFonts w:ascii="宋体" w:hAnsi="宋体" w:cs="宋体" w:hint="eastAsia"/>
          <w:b w:val="0"/>
          <w:bCs w:val="0"/>
          <w:kern w:val="0"/>
          <w:szCs w:val="21"/>
        </w:rPr>
        <w:alias w:val="模块:可供出售金融资产情况"/>
        <w:tag w:val="_GBC_2f69616d9c724f45896f506b4cfb462d"/>
        <w:id w:val="1104607042"/>
        <w:lock w:val="sdtLocked"/>
        <w:placeholder>
          <w:docPart w:val="GBC22222222222222222222222222222"/>
        </w:placeholder>
      </w:sdtPr>
      <w:sdtEndPr>
        <w:rPr>
          <w:rFonts w:cstheme="minorBidi" w:hint="default"/>
          <w:kern w:val="2"/>
        </w:rPr>
      </w:sdtEndPr>
      <w:sdtContent>
        <w:p w:rsidR="006607F0" w:rsidRDefault="00411289" w:rsidP="00F5442C">
          <w:pPr>
            <w:pStyle w:val="4"/>
            <w:numPr>
              <w:ilvl w:val="0"/>
              <w:numId w:val="38"/>
            </w:numPr>
            <w:tabs>
              <w:tab w:val="left" w:pos="644"/>
            </w:tabs>
            <w:rPr>
              <w:rFonts w:ascii="宋体" w:hAnsi="宋体"/>
              <w:szCs w:val="21"/>
            </w:rPr>
          </w:pPr>
          <w:r>
            <w:rPr>
              <w:rFonts w:ascii="宋体" w:hAnsi="宋体" w:hint="eastAsia"/>
              <w:szCs w:val="21"/>
            </w:rPr>
            <w:t>可供出售金融资产情况</w:t>
          </w:r>
        </w:p>
        <w:p w:rsidR="006607F0" w:rsidRDefault="00411289">
          <w:pPr>
            <w:jc w:val="right"/>
            <w:rPr>
              <w:szCs w:val="21"/>
            </w:rPr>
          </w:pPr>
          <w:r>
            <w:rPr>
              <w:rFonts w:hint="eastAsia"/>
              <w:szCs w:val="21"/>
            </w:rPr>
            <w:t>单位：</w:t>
          </w:r>
          <w:sdt>
            <w:sdtPr>
              <w:rPr>
                <w:rFonts w:hint="eastAsia"/>
                <w:szCs w:val="21"/>
              </w:rPr>
              <w:alias w:val="单位：财务附注：可供出售金融资产情况"/>
              <w:tag w:val="_GBC_9b329a0d28464eb987a67d726941ac6e"/>
              <w:id w:val="4785074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99233c84c93e40dbb5f17a5fbd78221b"/>
              <w:id w:val="14399487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301" w:type="pct"/>
            <w:tblInd w:w="-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300"/>
            <w:gridCol w:w="1427"/>
            <w:gridCol w:w="722"/>
            <w:gridCol w:w="1428"/>
            <w:gridCol w:w="1428"/>
            <w:gridCol w:w="698"/>
            <w:gridCol w:w="1427"/>
          </w:tblGrid>
          <w:tr w:rsidR="006607F0" w:rsidTr="001327C0">
            <w:trPr>
              <w:cantSplit/>
            </w:trPr>
            <w:tc>
              <w:tcPr>
                <w:tcW w:w="1220" w:type="pct"/>
                <w:vMerge w:val="restart"/>
                <w:shd w:val="clear" w:color="auto" w:fill="auto"/>
                <w:vAlign w:val="center"/>
              </w:tcPr>
              <w:p w:rsidR="006607F0" w:rsidRDefault="00411289">
                <w:pPr>
                  <w:jc w:val="center"/>
                  <w:rPr>
                    <w:szCs w:val="21"/>
                  </w:rPr>
                </w:pPr>
                <w:r>
                  <w:rPr>
                    <w:rFonts w:hint="eastAsia"/>
                    <w:szCs w:val="21"/>
                  </w:rPr>
                  <w:t>项目</w:t>
                </w:r>
              </w:p>
            </w:tc>
            <w:tc>
              <w:tcPr>
                <w:tcW w:w="1897" w:type="pct"/>
                <w:gridSpan w:val="3"/>
                <w:shd w:val="clear" w:color="auto" w:fill="auto"/>
                <w:vAlign w:val="center"/>
              </w:tcPr>
              <w:p w:rsidR="006607F0" w:rsidRDefault="00411289">
                <w:pPr>
                  <w:jc w:val="center"/>
                  <w:rPr>
                    <w:szCs w:val="21"/>
                  </w:rPr>
                </w:pPr>
                <w:r>
                  <w:rPr>
                    <w:rFonts w:hint="eastAsia"/>
                    <w:szCs w:val="21"/>
                  </w:rPr>
                  <w:t>期末余额</w:t>
                </w:r>
              </w:p>
            </w:tc>
            <w:tc>
              <w:tcPr>
                <w:tcW w:w="1884" w:type="pct"/>
                <w:gridSpan w:val="3"/>
                <w:shd w:val="clear" w:color="auto" w:fill="auto"/>
                <w:vAlign w:val="center"/>
              </w:tcPr>
              <w:p w:rsidR="006607F0" w:rsidRDefault="00411289">
                <w:pPr>
                  <w:jc w:val="center"/>
                  <w:rPr>
                    <w:szCs w:val="21"/>
                  </w:rPr>
                </w:pPr>
                <w:r>
                  <w:rPr>
                    <w:rFonts w:hint="eastAsia"/>
                    <w:szCs w:val="21"/>
                  </w:rPr>
                  <w:t>期初余额</w:t>
                </w:r>
              </w:p>
            </w:tc>
          </w:tr>
          <w:tr w:rsidR="006607F0" w:rsidTr="001327C0">
            <w:trPr>
              <w:cantSplit/>
            </w:trPr>
            <w:tc>
              <w:tcPr>
                <w:tcW w:w="1220" w:type="pct"/>
                <w:vMerge/>
                <w:tcBorders>
                  <w:bottom w:val="single" w:sz="6" w:space="0" w:color="auto"/>
                </w:tcBorders>
                <w:shd w:val="clear" w:color="auto" w:fill="auto"/>
                <w:vAlign w:val="center"/>
              </w:tcPr>
              <w:p w:rsidR="006607F0" w:rsidRDefault="006607F0">
                <w:pPr>
                  <w:jc w:val="center"/>
                  <w:rPr>
                    <w:szCs w:val="21"/>
                  </w:rPr>
                </w:pPr>
              </w:p>
            </w:tc>
            <w:tc>
              <w:tcPr>
                <w:tcW w:w="757" w:type="pct"/>
                <w:tcBorders>
                  <w:bottom w:val="single" w:sz="6" w:space="0" w:color="auto"/>
                </w:tcBorders>
                <w:shd w:val="clear" w:color="auto" w:fill="auto"/>
                <w:vAlign w:val="center"/>
              </w:tcPr>
              <w:p w:rsidR="006607F0" w:rsidRDefault="00411289">
                <w:pPr>
                  <w:jc w:val="center"/>
                  <w:rPr>
                    <w:szCs w:val="21"/>
                  </w:rPr>
                </w:pPr>
                <w:r>
                  <w:rPr>
                    <w:rFonts w:hint="eastAsia"/>
                    <w:szCs w:val="21"/>
                  </w:rPr>
                  <w:t>账面余额</w:t>
                </w:r>
              </w:p>
            </w:tc>
            <w:tc>
              <w:tcPr>
                <w:tcW w:w="383" w:type="pct"/>
                <w:tcBorders>
                  <w:bottom w:val="single" w:sz="6" w:space="0" w:color="auto"/>
                </w:tcBorders>
                <w:shd w:val="clear" w:color="auto" w:fill="auto"/>
                <w:vAlign w:val="center"/>
              </w:tcPr>
              <w:p w:rsidR="006607F0" w:rsidRDefault="00411289">
                <w:pPr>
                  <w:jc w:val="center"/>
                  <w:rPr>
                    <w:szCs w:val="21"/>
                  </w:rPr>
                </w:pPr>
                <w:r>
                  <w:rPr>
                    <w:rFonts w:hint="eastAsia"/>
                    <w:szCs w:val="21"/>
                  </w:rPr>
                  <w:t>减值准备</w:t>
                </w:r>
              </w:p>
            </w:tc>
            <w:tc>
              <w:tcPr>
                <w:tcW w:w="757" w:type="pct"/>
                <w:tcBorders>
                  <w:bottom w:val="single" w:sz="6" w:space="0" w:color="auto"/>
                </w:tcBorders>
                <w:shd w:val="clear" w:color="auto" w:fill="auto"/>
                <w:vAlign w:val="center"/>
              </w:tcPr>
              <w:p w:rsidR="006607F0" w:rsidRDefault="00411289">
                <w:pPr>
                  <w:jc w:val="center"/>
                  <w:rPr>
                    <w:szCs w:val="21"/>
                  </w:rPr>
                </w:pPr>
                <w:r>
                  <w:rPr>
                    <w:rFonts w:hint="eastAsia"/>
                    <w:szCs w:val="21"/>
                  </w:rPr>
                  <w:t>账面价值</w:t>
                </w:r>
              </w:p>
            </w:tc>
            <w:tc>
              <w:tcPr>
                <w:tcW w:w="757" w:type="pct"/>
                <w:tcBorders>
                  <w:bottom w:val="single" w:sz="6" w:space="0" w:color="auto"/>
                </w:tcBorders>
                <w:shd w:val="clear" w:color="auto" w:fill="auto"/>
                <w:vAlign w:val="center"/>
              </w:tcPr>
              <w:p w:rsidR="006607F0" w:rsidRDefault="00411289">
                <w:pPr>
                  <w:jc w:val="center"/>
                  <w:rPr>
                    <w:szCs w:val="21"/>
                  </w:rPr>
                </w:pPr>
                <w:r>
                  <w:rPr>
                    <w:rFonts w:hint="eastAsia"/>
                    <w:szCs w:val="21"/>
                  </w:rPr>
                  <w:t>账面余额</w:t>
                </w:r>
              </w:p>
            </w:tc>
            <w:tc>
              <w:tcPr>
                <w:tcW w:w="370" w:type="pct"/>
                <w:tcBorders>
                  <w:bottom w:val="single" w:sz="6" w:space="0" w:color="auto"/>
                </w:tcBorders>
                <w:shd w:val="clear" w:color="auto" w:fill="auto"/>
                <w:vAlign w:val="center"/>
              </w:tcPr>
              <w:p w:rsidR="006607F0" w:rsidRDefault="00411289">
                <w:pPr>
                  <w:jc w:val="center"/>
                  <w:rPr>
                    <w:szCs w:val="21"/>
                  </w:rPr>
                </w:pPr>
                <w:r>
                  <w:rPr>
                    <w:rFonts w:hint="eastAsia"/>
                    <w:szCs w:val="21"/>
                  </w:rPr>
                  <w:t>减值准备</w:t>
                </w:r>
              </w:p>
            </w:tc>
            <w:tc>
              <w:tcPr>
                <w:tcW w:w="757" w:type="pct"/>
                <w:tcBorders>
                  <w:bottom w:val="single" w:sz="6" w:space="0" w:color="auto"/>
                </w:tcBorders>
                <w:shd w:val="clear" w:color="auto" w:fill="auto"/>
                <w:vAlign w:val="center"/>
              </w:tcPr>
              <w:p w:rsidR="006607F0" w:rsidRDefault="00411289">
                <w:pPr>
                  <w:jc w:val="center"/>
                  <w:rPr>
                    <w:szCs w:val="21"/>
                  </w:rPr>
                </w:pPr>
                <w:r>
                  <w:rPr>
                    <w:rFonts w:hint="eastAsia"/>
                    <w:szCs w:val="21"/>
                  </w:rPr>
                  <w:t>账面价值</w:t>
                </w:r>
              </w:p>
            </w:tc>
          </w:tr>
          <w:tr w:rsidR="006607F0" w:rsidTr="001327C0">
            <w:trPr>
              <w:cantSplit/>
            </w:trPr>
            <w:tc>
              <w:tcPr>
                <w:tcW w:w="1220" w:type="pct"/>
                <w:shd w:val="clear" w:color="auto" w:fill="auto"/>
              </w:tcPr>
              <w:p w:rsidR="006607F0" w:rsidRDefault="00411289">
                <w:pPr>
                  <w:rPr>
                    <w:szCs w:val="21"/>
                  </w:rPr>
                </w:pPr>
                <w:r>
                  <w:rPr>
                    <w:rFonts w:hint="eastAsia"/>
                    <w:szCs w:val="21"/>
                  </w:rPr>
                  <w:t>可供出售债务工具：</w:t>
                </w:r>
              </w:p>
            </w:tc>
            <w:tc>
              <w:tcPr>
                <w:tcW w:w="757" w:type="pct"/>
                <w:shd w:val="clear" w:color="auto" w:fill="auto"/>
              </w:tcPr>
              <w:p w:rsidR="006607F0" w:rsidRDefault="00914BD0">
                <w:pPr>
                  <w:jc w:val="right"/>
                  <w:rPr>
                    <w:szCs w:val="21"/>
                  </w:rPr>
                </w:pPr>
                <w:sdt>
                  <w:sdtPr>
                    <w:rPr>
                      <w:szCs w:val="21"/>
                    </w:rPr>
                    <w:alias w:val="可供出售债务工具账面余额"/>
                    <w:tag w:val="_GBC_9f6334efda094d73899b15a6b5ebcd43"/>
                    <w:id w:val="-1868981301"/>
                    <w:lock w:val="sdtLocked"/>
                    <w:showingPlcHdr/>
                  </w:sdtPr>
                  <w:sdtEndPr/>
                  <w:sdtContent>
                    <w:r w:rsidR="00411289">
                      <w:rPr>
                        <w:rFonts w:hint="eastAsia"/>
                        <w:color w:val="333399"/>
                        <w:szCs w:val="21"/>
                      </w:rPr>
                      <w:t xml:space="preserve">　</w:t>
                    </w:r>
                  </w:sdtContent>
                </w:sdt>
              </w:p>
            </w:tc>
            <w:tc>
              <w:tcPr>
                <w:tcW w:w="383" w:type="pct"/>
                <w:shd w:val="clear" w:color="auto" w:fill="auto"/>
              </w:tcPr>
              <w:p w:rsidR="006607F0" w:rsidRDefault="00914BD0">
                <w:pPr>
                  <w:jc w:val="right"/>
                  <w:rPr>
                    <w:szCs w:val="21"/>
                  </w:rPr>
                </w:pPr>
                <w:sdt>
                  <w:sdtPr>
                    <w:rPr>
                      <w:szCs w:val="21"/>
                    </w:rPr>
                    <w:alias w:val="可供出售债务工具减值准备"/>
                    <w:tag w:val="_GBC_65471817d49344f8ab6c6367ea9a6f16"/>
                    <w:id w:val="741373977"/>
                    <w:lock w:val="sdtLocked"/>
                    <w:showingPlcHdr/>
                  </w:sdtPr>
                  <w:sdtEndPr/>
                  <w:sdtContent>
                    <w:r w:rsidR="00411289">
                      <w:rPr>
                        <w:rFonts w:hint="eastAsia"/>
                        <w:color w:val="333399"/>
                        <w:szCs w:val="21"/>
                      </w:rPr>
                      <w:t xml:space="preserve">　</w:t>
                    </w:r>
                  </w:sdtContent>
                </w:sdt>
              </w:p>
            </w:tc>
            <w:tc>
              <w:tcPr>
                <w:tcW w:w="757" w:type="pct"/>
                <w:shd w:val="clear" w:color="auto" w:fill="auto"/>
              </w:tcPr>
              <w:p w:rsidR="006607F0" w:rsidRDefault="00914BD0">
                <w:pPr>
                  <w:jc w:val="right"/>
                  <w:rPr>
                    <w:szCs w:val="21"/>
                  </w:rPr>
                </w:pPr>
                <w:sdt>
                  <w:sdtPr>
                    <w:rPr>
                      <w:szCs w:val="21"/>
                    </w:rPr>
                    <w:alias w:val="可供出售债务工具账面价值"/>
                    <w:tag w:val="_GBC_37f255f1d193464e99000dd7d804d3f3"/>
                    <w:id w:val="-989334957"/>
                    <w:lock w:val="sdtLocked"/>
                    <w:showingPlcHdr/>
                  </w:sdtPr>
                  <w:sdtEndPr/>
                  <w:sdtContent>
                    <w:r w:rsidR="00411289">
                      <w:rPr>
                        <w:rFonts w:hint="eastAsia"/>
                        <w:color w:val="333399"/>
                        <w:szCs w:val="21"/>
                      </w:rPr>
                      <w:t xml:space="preserve">　</w:t>
                    </w:r>
                  </w:sdtContent>
                </w:sdt>
              </w:p>
            </w:tc>
            <w:tc>
              <w:tcPr>
                <w:tcW w:w="757" w:type="pct"/>
                <w:shd w:val="clear" w:color="auto" w:fill="auto"/>
              </w:tcPr>
              <w:p w:rsidR="006607F0" w:rsidRDefault="00914BD0">
                <w:pPr>
                  <w:jc w:val="right"/>
                  <w:rPr>
                    <w:szCs w:val="21"/>
                  </w:rPr>
                </w:pPr>
                <w:sdt>
                  <w:sdtPr>
                    <w:rPr>
                      <w:szCs w:val="21"/>
                    </w:rPr>
                    <w:alias w:val="可供出售债务工具账面余额"/>
                    <w:tag w:val="_GBC_935a211db7a748618ee6f676f51877ec"/>
                    <w:id w:val="-1059860199"/>
                    <w:lock w:val="sdtLocked"/>
                    <w:showingPlcHdr/>
                  </w:sdtPr>
                  <w:sdtEndPr/>
                  <w:sdtContent>
                    <w:r w:rsidR="00411289">
                      <w:rPr>
                        <w:rFonts w:hint="eastAsia"/>
                        <w:color w:val="333399"/>
                        <w:szCs w:val="21"/>
                      </w:rPr>
                      <w:t xml:space="preserve">　</w:t>
                    </w:r>
                  </w:sdtContent>
                </w:sdt>
              </w:p>
            </w:tc>
            <w:tc>
              <w:tcPr>
                <w:tcW w:w="370" w:type="pct"/>
                <w:shd w:val="clear" w:color="auto" w:fill="auto"/>
              </w:tcPr>
              <w:p w:rsidR="006607F0" w:rsidRDefault="00914BD0">
                <w:pPr>
                  <w:jc w:val="right"/>
                  <w:rPr>
                    <w:szCs w:val="21"/>
                  </w:rPr>
                </w:pPr>
                <w:sdt>
                  <w:sdtPr>
                    <w:rPr>
                      <w:szCs w:val="21"/>
                    </w:rPr>
                    <w:alias w:val="可供出售债务工具减值准备"/>
                    <w:tag w:val="_GBC_0c187af4be284610b072c7aa1b4e1b3f"/>
                    <w:id w:val="294571501"/>
                    <w:lock w:val="sdtLocked"/>
                    <w:showingPlcHdr/>
                  </w:sdtPr>
                  <w:sdtEndPr/>
                  <w:sdtContent>
                    <w:r w:rsidR="00411289">
                      <w:rPr>
                        <w:rFonts w:hint="eastAsia"/>
                        <w:color w:val="333399"/>
                        <w:szCs w:val="21"/>
                      </w:rPr>
                      <w:t xml:space="preserve">　</w:t>
                    </w:r>
                  </w:sdtContent>
                </w:sdt>
              </w:p>
            </w:tc>
            <w:tc>
              <w:tcPr>
                <w:tcW w:w="757" w:type="pct"/>
                <w:shd w:val="clear" w:color="auto" w:fill="auto"/>
              </w:tcPr>
              <w:p w:rsidR="006607F0" w:rsidRDefault="00914BD0">
                <w:pPr>
                  <w:jc w:val="right"/>
                  <w:rPr>
                    <w:szCs w:val="21"/>
                  </w:rPr>
                </w:pPr>
                <w:sdt>
                  <w:sdtPr>
                    <w:rPr>
                      <w:szCs w:val="21"/>
                    </w:rPr>
                    <w:alias w:val="可供出售债务工具账面价值"/>
                    <w:tag w:val="_GBC_01da806665aa41ea9a78cc949ee48a9b"/>
                    <w:id w:val="1982031461"/>
                    <w:lock w:val="sdtLocked"/>
                    <w:showingPlcHdr/>
                  </w:sdtPr>
                  <w:sdtEndPr/>
                  <w:sdtContent>
                    <w:r w:rsidR="00411289">
                      <w:rPr>
                        <w:rFonts w:hint="eastAsia"/>
                        <w:color w:val="333399"/>
                        <w:szCs w:val="21"/>
                      </w:rPr>
                      <w:t xml:space="preserve">　</w:t>
                    </w:r>
                  </w:sdtContent>
                </w:sdt>
              </w:p>
            </w:tc>
          </w:tr>
          <w:tr w:rsidR="006607F0" w:rsidTr="005D1C9C">
            <w:trPr>
              <w:cantSplit/>
            </w:trPr>
            <w:tc>
              <w:tcPr>
                <w:tcW w:w="1220" w:type="pct"/>
                <w:shd w:val="clear" w:color="auto" w:fill="auto"/>
              </w:tcPr>
              <w:p w:rsidR="006607F0" w:rsidRDefault="00411289">
                <w:pPr>
                  <w:rPr>
                    <w:szCs w:val="21"/>
                  </w:rPr>
                </w:pPr>
                <w:r>
                  <w:rPr>
                    <w:rFonts w:hint="eastAsia"/>
                    <w:szCs w:val="21"/>
                  </w:rPr>
                  <w:t>可供出售权益工具：</w:t>
                </w:r>
              </w:p>
            </w:tc>
            <w:tc>
              <w:tcPr>
                <w:tcW w:w="757" w:type="pct"/>
                <w:shd w:val="clear" w:color="auto" w:fill="auto"/>
                <w:vAlign w:val="center"/>
              </w:tcPr>
              <w:p w:rsidR="006607F0" w:rsidRDefault="00914BD0" w:rsidP="005D1C9C">
                <w:pPr>
                  <w:jc w:val="right"/>
                  <w:rPr>
                    <w:szCs w:val="21"/>
                  </w:rPr>
                </w:pPr>
                <w:sdt>
                  <w:sdtPr>
                    <w:rPr>
                      <w:szCs w:val="21"/>
                    </w:rPr>
                    <w:alias w:val="可供出售权益工具账面余额"/>
                    <w:tag w:val="_GBC_8cc1a5d2e8284fffa964ab8ba04f3854"/>
                    <w:id w:val="2007235637"/>
                    <w:lock w:val="sdtLocked"/>
                  </w:sdtPr>
                  <w:sdtEndPr/>
                  <w:sdtContent>
                    <w:r w:rsidR="001327C0">
                      <w:rPr>
                        <w:szCs w:val="21"/>
                      </w:rPr>
                      <w:t>53,143,748.75</w:t>
                    </w:r>
                  </w:sdtContent>
                </w:sdt>
              </w:p>
            </w:tc>
            <w:tc>
              <w:tcPr>
                <w:tcW w:w="383" w:type="pct"/>
                <w:shd w:val="clear" w:color="auto" w:fill="auto"/>
                <w:vAlign w:val="center"/>
              </w:tcPr>
              <w:p w:rsidR="006607F0" w:rsidRDefault="00914BD0" w:rsidP="005D1C9C">
                <w:pPr>
                  <w:jc w:val="right"/>
                  <w:rPr>
                    <w:szCs w:val="21"/>
                  </w:rPr>
                </w:pPr>
                <w:sdt>
                  <w:sdtPr>
                    <w:rPr>
                      <w:szCs w:val="21"/>
                    </w:rPr>
                    <w:alias w:val="可供出售权益工具减值准备"/>
                    <w:tag w:val="_GBC_82325ced367d46a38ef79d0b1b652343"/>
                    <w:id w:val="-231086220"/>
                    <w:lock w:val="sdtLocked"/>
                  </w:sdtPr>
                  <w:sdtEndPr/>
                  <w:sdtContent>
                    <w:r w:rsidR="001327C0">
                      <w:rPr>
                        <w:szCs w:val="21"/>
                      </w:rPr>
                      <w:t>0.00</w:t>
                    </w:r>
                  </w:sdtContent>
                </w:sdt>
              </w:p>
            </w:tc>
            <w:tc>
              <w:tcPr>
                <w:tcW w:w="757" w:type="pct"/>
                <w:shd w:val="clear" w:color="auto" w:fill="auto"/>
                <w:vAlign w:val="center"/>
              </w:tcPr>
              <w:p w:rsidR="006607F0" w:rsidRDefault="00914BD0" w:rsidP="005D1C9C">
                <w:pPr>
                  <w:jc w:val="right"/>
                  <w:rPr>
                    <w:szCs w:val="21"/>
                  </w:rPr>
                </w:pPr>
                <w:sdt>
                  <w:sdtPr>
                    <w:rPr>
                      <w:szCs w:val="21"/>
                    </w:rPr>
                    <w:alias w:val="可供出售权益工具账面价值"/>
                    <w:tag w:val="_GBC_76ef353fc79a4783b2b80e49b8080101"/>
                    <w:id w:val="-1398969721"/>
                    <w:lock w:val="sdtLocked"/>
                  </w:sdtPr>
                  <w:sdtEndPr/>
                  <w:sdtContent>
                    <w:r w:rsidR="001327C0">
                      <w:rPr>
                        <w:szCs w:val="21"/>
                      </w:rPr>
                      <w:t>53,143,748.75</w:t>
                    </w:r>
                  </w:sdtContent>
                </w:sdt>
              </w:p>
            </w:tc>
            <w:tc>
              <w:tcPr>
                <w:tcW w:w="757" w:type="pct"/>
                <w:shd w:val="clear" w:color="auto" w:fill="auto"/>
                <w:vAlign w:val="center"/>
              </w:tcPr>
              <w:p w:rsidR="006607F0" w:rsidRDefault="00914BD0" w:rsidP="005D1C9C">
                <w:pPr>
                  <w:jc w:val="right"/>
                  <w:rPr>
                    <w:szCs w:val="21"/>
                  </w:rPr>
                </w:pPr>
                <w:sdt>
                  <w:sdtPr>
                    <w:rPr>
                      <w:szCs w:val="21"/>
                    </w:rPr>
                    <w:alias w:val="可供出售权益工具账面余额"/>
                    <w:tag w:val="_GBC_e9f19d0eb216494996e5840bca7965e6"/>
                    <w:id w:val="419997122"/>
                    <w:lock w:val="sdtLocked"/>
                  </w:sdtPr>
                  <w:sdtEndPr/>
                  <w:sdtContent>
                    <w:r w:rsidR="001327C0">
                      <w:rPr>
                        <w:szCs w:val="21"/>
                      </w:rPr>
                      <w:t>53,143,748.75</w:t>
                    </w:r>
                  </w:sdtContent>
                </w:sdt>
              </w:p>
            </w:tc>
            <w:tc>
              <w:tcPr>
                <w:tcW w:w="370" w:type="pct"/>
                <w:shd w:val="clear" w:color="auto" w:fill="auto"/>
                <w:vAlign w:val="center"/>
              </w:tcPr>
              <w:p w:rsidR="006607F0" w:rsidRDefault="00914BD0" w:rsidP="005D1C9C">
                <w:pPr>
                  <w:jc w:val="right"/>
                  <w:rPr>
                    <w:szCs w:val="21"/>
                  </w:rPr>
                </w:pPr>
                <w:sdt>
                  <w:sdtPr>
                    <w:rPr>
                      <w:szCs w:val="21"/>
                    </w:rPr>
                    <w:alias w:val="可供出售权益工具减值准备"/>
                    <w:tag w:val="_GBC_b9dff8e9ecea41178d12858ab998c850"/>
                    <w:id w:val="1776054956"/>
                    <w:lock w:val="sdtLocked"/>
                  </w:sdtPr>
                  <w:sdtEndPr/>
                  <w:sdtContent>
                    <w:r w:rsidR="001327C0">
                      <w:rPr>
                        <w:szCs w:val="21"/>
                      </w:rPr>
                      <w:t>0.00</w:t>
                    </w:r>
                  </w:sdtContent>
                </w:sdt>
              </w:p>
            </w:tc>
            <w:tc>
              <w:tcPr>
                <w:tcW w:w="757" w:type="pct"/>
                <w:shd w:val="clear" w:color="auto" w:fill="auto"/>
                <w:vAlign w:val="center"/>
              </w:tcPr>
              <w:p w:rsidR="006607F0" w:rsidRDefault="00914BD0" w:rsidP="005D1C9C">
                <w:pPr>
                  <w:jc w:val="right"/>
                  <w:rPr>
                    <w:szCs w:val="21"/>
                  </w:rPr>
                </w:pPr>
                <w:sdt>
                  <w:sdtPr>
                    <w:rPr>
                      <w:szCs w:val="21"/>
                    </w:rPr>
                    <w:alias w:val="可供出售权益工具账面价值"/>
                    <w:tag w:val="_GBC_aa086aab35d04ca2bf06dbd6eccd6035"/>
                    <w:id w:val="-1769616669"/>
                    <w:lock w:val="sdtLocked"/>
                  </w:sdtPr>
                  <w:sdtEndPr/>
                  <w:sdtContent>
                    <w:r w:rsidR="001327C0">
                      <w:rPr>
                        <w:szCs w:val="21"/>
                      </w:rPr>
                      <w:t>53,143,748.75</w:t>
                    </w:r>
                  </w:sdtContent>
                </w:sdt>
              </w:p>
            </w:tc>
          </w:tr>
          <w:tr w:rsidR="006607F0" w:rsidTr="005D1C9C">
            <w:trPr>
              <w:cantSplit/>
            </w:trPr>
            <w:tc>
              <w:tcPr>
                <w:tcW w:w="1220" w:type="pct"/>
                <w:shd w:val="clear" w:color="auto" w:fill="auto"/>
              </w:tcPr>
              <w:p w:rsidR="006607F0" w:rsidRDefault="00411289">
                <w:pPr>
                  <w:rPr>
                    <w:szCs w:val="21"/>
                  </w:rPr>
                </w:pPr>
                <w:r>
                  <w:rPr>
                    <w:rFonts w:hint="eastAsia"/>
                    <w:szCs w:val="21"/>
                  </w:rPr>
                  <w:t xml:space="preserve">   按公允价值计量的</w:t>
                </w:r>
              </w:p>
            </w:tc>
            <w:tc>
              <w:tcPr>
                <w:tcW w:w="757" w:type="pct"/>
                <w:shd w:val="clear" w:color="auto" w:fill="auto"/>
                <w:vAlign w:val="center"/>
              </w:tcPr>
              <w:p w:rsidR="006607F0" w:rsidRDefault="00914BD0" w:rsidP="005D1C9C">
                <w:pPr>
                  <w:jc w:val="right"/>
                  <w:rPr>
                    <w:szCs w:val="21"/>
                  </w:rPr>
                </w:pPr>
                <w:sdt>
                  <w:sdtPr>
                    <w:rPr>
                      <w:szCs w:val="21"/>
                    </w:rPr>
                    <w:alias w:val="按公允价值计量的可供出售权益工具账面余额"/>
                    <w:tag w:val="_GBC_57e30d3101794dedab8bb9738d4212c5"/>
                    <w:id w:val="-1046291214"/>
                    <w:lock w:val="sdtLocked"/>
                    <w:showingPlcHdr/>
                  </w:sdtPr>
                  <w:sdtEndPr/>
                  <w:sdtContent>
                    <w:r w:rsidR="00411289">
                      <w:rPr>
                        <w:rFonts w:hint="eastAsia"/>
                        <w:color w:val="333399"/>
                        <w:szCs w:val="21"/>
                      </w:rPr>
                      <w:t xml:space="preserve">　</w:t>
                    </w:r>
                  </w:sdtContent>
                </w:sdt>
              </w:p>
            </w:tc>
            <w:tc>
              <w:tcPr>
                <w:tcW w:w="383" w:type="pct"/>
                <w:shd w:val="clear" w:color="auto" w:fill="auto"/>
                <w:vAlign w:val="center"/>
              </w:tcPr>
              <w:p w:rsidR="006607F0" w:rsidRDefault="00914BD0" w:rsidP="005D1C9C">
                <w:pPr>
                  <w:jc w:val="right"/>
                  <w:rPr>
                    <w:szCs w:val="21"/>
                  </w:rPr>
                </w:pPr>
                <w:sdt>
                  <w:sdtPr>
                    <w:rPr>
                      <w:szCs w:val="21"/>
                    </w:rPr>
                    <w:alias w:val="按公允价值计量的可供出售权益工具减值准备"/>
                    <w:tag w:val="_GBC_c19b1347d9ac4ab588f7eff2389054ef"/>
                    <w:id w:val="-1944920255"/>
                    <w:lock w:val="sdtLocked"/>
                    <w:showingPlcHdr/>
                  </w:sdtPr>
                  <w:sdtEndPr/>
                  <w:sdtContent>
                    <w:r w:rsidR="00411289">
                      <w:rPr>
                        <w:rFonts w:hint="eastAsia"/>
                        <w:color w:val="333399"/>
                        <w:szCs w:val="21"/>
                      </w:rPr>
                      <w:t xml:space="preserve">　</w:t>
                    </w:r>
                  </w:sdtContent>
                </w:sdt>
              </w:p>
            </w:tc>
            <w:tc>
              <w:tcPr>
                <w:tcW w:w="757" w:type="pct"/>
                <w:shd w:val="clear" w:color="auto" w:fill="auto"/>
                <w:vAlign w:val="center"/>
              </w:tcPr>
              <w:p w:rsidR="006607F0" w:rsidRDefault="00914BD0" w:rsidP="005D1C9C">
                <w:pPr>
                  <w:jc w:val="right"/>
                  <w:rPr>
                    <w:szCs w:val="21"/>
                  </w:rPr>
                </w:pPr>
                <w:sdt>
                  <w:sdtPr>
                    <w:rPr>
                      <w:szCs w:val="21"/>
                    </w:rPr>
                    <w:alias w:val="按公允价值计量的可供出售权益工具账面价值"/>
                    <w:tag w:val="_GBC_2b0ac9f0f6524d8eb6147e0a4394a9a0"/>
                    <w:id w:val="894471972"/>
                    <w:lock w:val="sdtLocked"/>
                    <w:showingPlcHdr/>
                  </w:sdtPr>
                  <w:sdtEndPr/>
                  <w:sdtContent>
                    <w:r w:rsidR="00411289">
                      <w:rPr>
                        <w:rFonts w:hint="eastAsia"/>
                        <w:color w:val="333399"/>
                        <w:szCs w:val="21"/>
                      </w:rPr>
                      <w:t xml:space="preserve">　</w:t>
                    </w:r>
                  </w:sdtContent>
                </w:sdt>
              </w:p>
            </w:tc>
            <w:tc>
              <w:tcPr>
                <w:tcW w:w="757" w:type="pct"/>
                <w:shd w:val="clear" w:color="auto" w:fill="auto"/>
                <w:vAlign w:val="center"/>
              </w:tcPr>
              <w:p w:rsidR="006607F0" w:rsidRDefault="00914BD0" w:rsidP="005D1C9C">
                <w:pPr>
                  <w:jc w:val="right"/>
                  <w:rPr>
                    <w:szCs w:val="21"/>
                  </w:rPr>
                </w:pPr>
                <w:sdt>
                  <w:sdtPr>
                    <w:rPr>
                      <w:szCs w:val="21"/>
                    </w:rPr>
                    <w:alias w:val="按公允价值计量的可供出售权益工具账面余额"/>
                    <w:tag w:val="_GBC_0967f7ef64dc4a389b92fc09fbd50633"/>
                    <w:id w:val="-1467428352"/>
                    <w:lock w:val="sdtLocked"/>
                    <w:showingPlcHdr/>
                  </w:sdtPr>
                  <w:sdtEndPr/>
                  <w:sdtContent>
                    <w:r w:rsidR="00411289">
                      <w:rPr>
                        <w:rFonts w:hint="eastAsia"/>
                        <w:color w:val="333399"/>
                        <w:szCs w:val="21"/>
                      </w:rPr>
                      <w:t xml:space="preserve">　</w:t>
                    </w:r>
                  </w:sdtContent>
                </w:sdt>
              </w:p>
            </w:tc>
            <w:tc>
              <w:tcPr>
                <w:tcW w:w="370" w:type="pct"/>
                <w:shd w:val="clear" w:color="auto" w:fill="auto"/>
                <w:vAlign w:val="center"/>
              </w:tcPr>
              <w:p w:rsidR="006607F0" w:rsidRDefault="00914BD0" w:rsidP="005D1C9C">
                <w:pPr>
                  <w:jc w:val="right"/>
                  <w:rPr>
                    <w:szCs w:val="21"/>
                  </w:rPr>
                </w:pPr>
                <w:sdt>
                  <w:sdtPr>
                    <w:rPr>
                      <w:szCs w:val="21"/>
                    </w:rPr>
                    <w:alias w:val="按公允价值计量的可供出售权益工具减值准备"/>
                    <w:tag w:val="_GBC_90c73b67baf44d4a81b0ee623b189e3f"/>
                    <w:id w:val="-1090689412"/>
                    <w:lock w:val="sdtLocked"/>
                    <w:showingPlcHdr/>
                  </w:sdtPr>
                  <w:sdtEndPr/>
                  <w:sdtContent>
                    <w:r w:rsidR="00411289">
                      <w:rPr>
                        <w:rFonts w:hint="eastAsia"/>
                        <w:color w:val="333399"/>
                        <w:szCs w:val="21"/>
                      </w:rPr>
                      <w:t xml:space="preserve">　</w:t>
                    </w:r>
                  </w:sdtContent>
                </w:sdt>
              </w:p>
            </w:tc>
            <w:tc>
              <w:tcPr>
                <w:tcW w:w="757" w:type="pct"/>
                <w:shd w:val="clear" w:color="auto" w:fill="auto"/>
                <w:vAlign w:val="center"/>
              </w:tcPr>
              <w:p w:rsidR="006607F0" w:rsidRDefault="00914BD0" w:rsidP="005D1C9C">
                <w:pPr>
                  <w:jc w:val="right"/>
                  <w:rPr>
                    <w:szCs w:val="21"/>
                  </w:rPr>
                </w:pPr>
                <w:sdt>
                  <w:sdtPr>
                    <w:rPr>
                      <w:szCs w:val="21"/>
                    </w:rPr>
                    <w:alias w:val="按公允价值计量的可供出售权益工具账面价值"/>
                    <w:tag w:val="_GBC_1270eb25648441d68b5d835eef29f266"/>
                    <w:id w:val="169614415"/>
                    <w:lock w:val="sdtLocked"/>
                    <w:showingPlcHdr/>
                  </w:sdtPr>
                  <w:sdtEndPr/>
                  <w:sdtContent>
                    <w:r w:rsidR="00411289">
                      <w:rPr>
                        <w:rFonts w:hint="eastAsia"/>
                        <w:color w:val="333399"/>
                        <w:szCs w:val="21"/>
                      </w:rPr>
                      <w:t xml:space="preserve">　</w:t>
                    </w:r>
                  </w:sdtContent>
                </w:sdt>
              </w:p>
            </w:tc>
          </w:tr>
          <w:tr w:rsidR="006607F0" w:rsidTr="005D1C9C">
            <w:trPr>
              <w:cantSplit/>
            </w:trPr>
            <w:tc>
              <w:tcPr>
                <w:tcW w:w="1220" w:type="pct"/>
                <w:tcBorders>
                  <w:bottom w:val="single" w:sz="6" w:space="0" w:color="auto"/>
                </w:tcBorders>
                <w:shd w:val="clear" w:color="auto" w:fill="auto"/>
              </w:tcPr>
              <w:p w:rsidR="006607F0" w:rsidRDefault="00411289" w:rsidP="00A96ABB">
                <w:pPr>
                  <w:ind w:firstLineChars="150" w:firstLine="315"/>
                  <w:rPr>
                    <w:szCs w:val="21"/>
                  </w:rPr>
                </w:pPr>
                <w:r>
                  <w:rPr>
                    <w:rFonts w:hint="eastAsia"/>
                    <w:szCs w:val="21"/>
                  </w:rPr>
                  <w:t>按成本计量的</w:t>
                </w:r>
              </w:p>
            </w:tc>
            <w:tc>
              <w:tcPr>
                <w:tcW w:w="757" w:type="pct"/>
                <w:shd w:val="clear" w:color="auto" w:fill="auto"/>
                <w:vAlign w:val="center"/>
              </w:tcPr>
              <w:p w:rsidR="006607F0" w:rsidRDefault="00914BD0" w:rsidP="005D1C9C">
                <w:pPr>
                  <w:jc w:val="right"/>
                  <w:rPr>
                    <w:szCs w:val="21"/>
                  </w:rPr>
                </w:pPr>
                <w:sdt>
                  <w:sdtPr>
                    <w:rPr>
                      <w:szCs w:val="21"/>
                    </w:rPr>
                    <w:alias w:val="按成本计量的可供出售权益工具账面余额"/>
                    <w:tag w:val="_GBC_04e8f97e4a1542ecac30e385c2b5128f"/>
                    <w:id w:val="1621574554"/>
                    <w:lock w:val="sdtLocked"/>
                  </w:sdtPr>
                  <w:sdtEndPr/>
                  <w:sdtContent>
                    <w:r w:rsidR="001327C0">
                      <w:rPr>
                        <w:szCs w:val="21"/>
                      </w:rPr>
                      <w:t>53,143,748.75</w:t>
                    </w:r>
                  </w:sdtContent>
                </w:sdt>
              </w:p>
            </w:tc>
            <w:tc>
              <w:tcPr>
                <w:tcW w:w="383" w:type="pct"/>
                <w:shd w:val="clear" w:color="auto" w:fill="auto"/>
                <w:vAlign w:val="center"/>
              </w:tcPr>
              <w:p w:rsidR="006607F0" w:rsidRDefault="00914BD0" w:rsidP="005D1C9C">
                <w:pPr>
                  <w:jc w:val="right"/>
                  <w:rPr>
                    <w:szCs w:val="21"/>
                  </w:rPr>
                </w:pPr>
                <w:sdt>
                  <w:sdtPr>
                    <w:rPr>
                      <w:szCs w:val="21"/>
                    </w:rPr>
                    <w:alias w:val="按成本计量的可供出售权益工具减值准备"/>
                    <w:tag w:val="_GBC_61608330596d4ab18a3803c0645d9845"/>
                    <w:id w:val="-1191220173"/>
                    <w:lock w:val="sdtLocked"/>
                  </w:sdtPr>
                  <w:sdtEndPr/>
                  <w:sdtContent>
                    <w:r w:rsidR="001327C0">
                      <w:rPr>
                        <w:szCs w:val="21"/>
                      </w:rPr>
                      <w:t>0.00</w:t>
                    </w:r>
                  </w:sdtContent>
                </w:sdt>
              </w:p>
            </w:tc>
            <w:tc>
              <w:tcPr>
                <w:tcW w:w="757" w:type="pct"/>
                <w:shd w:val="clear" w:color="auto" w:fill="auto"/>
                <w:vAlign w:val="center"/>
              </w:tcPr>
              <w:p w:rsidR="006607F0" w:rsidRDefault="00914BD0" w:rsidP="005D1C9C">
                <w:pPr>
                  <w:jc w:val="right"/>
                  <w:rPr>
                    <w:szCs w:val="21"/>
                  </w:rPr>
                </w:pPr>
                <w:sdt>
                  <w:sdtPr>
                    <w:rPr>
                      <w:szCs w:val="21"/>
                    </w:rPr>
                    <w:alias w:val="按成本计量的可供出售权益工具账面价值"/>
                    <w:tag w:val="_GBC_2a463f3bfce241eb976ceb5852c65076"/>
                    <w:id w:val="780615658"/>
                    <w:lock w:val="sdtLocked"/>
                  </w:sdtPr>
                  <w:sdtEndPr/>
                  <w:sdtContent>
                    <w:r w:rsidR="001327C0">
                      <w:rPr>
                        <w:szCs w:val="21"/>
                      </w:rPr>
                      <w:t>53,143,748.75</w:t>
                    </w:r>
                  </w:sdtContent>
                </w:sdt>
              </w:p>
            </w:tc>
            <w:tc>
              <w:tcPr>
                <w:tcW w:w="757" w:type="pct"/>
                <w:shd w:val="clear" w:color="auto" w:fill="auto"/>
                <w:vAlign w:val="center"/>
              </w:tcPr>
              <w:p w:rsidR="006607F0" w:rsidRDefault="00914BD0" w:rsidP="005D1C9C">
                <w:pPr>
                  <w:jc w:val="right"/>
                  <w:rPr>
                    <w:szCs w:val="21"/>
                  </w:rPr>
                </w:pPr>
                <w:sdt>
                  <w:sdtPr>
                    <w:rPr>
                      <w:szCs w:val="21"/>
                    </w:rPr>
                    <w:alias w:val="按成本计量的可供出售权益工具账面余额"/>
                    <w:tag w:val="_GBC_b761bbdd9ed14d82bcf2f4d7b6a5df36"/>
                    <w:id w:val="489455818"/>
                    <w:lock w:val="sdtLocked"/>
                  </w:sdtPr>
                  <w:sdtEndPr/>
                  <w:sdtContent>
                    <w:r w:rsidR="001327C0">
                      <w:rPr>
                        <w:szCs w:val="21"/>
                      </w:rPr>
                      <w:t>53,143,748.75</w:t>
                    </w:r>
                  </w:sdtContent>
                </w:sdt>
              </w:p>
            </w:tc>
            <w:tc>
              <w:tcPr>
                <w:tcW w:w="370" w:type="pct"/>
                <w:shd w:val="clear" w:color="auto" w:fill="auto"/>
                <w:vAlign w:val="center"/>
              </w:tcPr>
              <w:p w:rsidR="006607F0" w:rsidRDefault="00914BD0" w:rsidP="005D1C9C">
                <w:pPr>
                  <w:jc w:val="right"/>
                  <w:rPr>
                    <w:szCs w:val="21"/>
                  </w:rPr>
                </w:pPr>
                <w:sdt>
                  <w:sdtPr>
                    <w:rPr>
                      <w:szCs w:val="21"/>
                    </w:rPr>
                    <w:alias w:val="按成本计量的可供出售权益工具减值准备"/>
                    <w:tag w:val="_GBC_b4bd44e5ffdc4dc99d0dd1b9f3de7c4e"/>
                    <w:id w:val="420453024"/>
                    <w:lock w:val="sdtLocked"/>
                  </w:sdtPr>
                  <w:sdtEndPr/>
                  <w:sdtContent>
                    <w:r w:rsidR="001327C0">
                      <w:rPr>
                        <w:szCs w:val="21"/>
                      </w:rPr>
                      <w:t>0.00</w:t>
                    </w:r>
                  </w:sdtContent>
                </w:sdt>
              </w:p>
            </w:tc>
            <w:tc>
              <w:tcPr>
                <w:tcW w:w="757" w:type="pct"/>
                <w:shd w:val="clear" w:color="auto" w:fill="auto"/>
                <w:vAlign w:val="center"/>
              </w:tcPr>
              <w:p w:rsidR="006607F0" w:rsidRDefault="00914BD0" w:rsidP="005D1C9C">
                <w:pPr>
                  <w:jc w:val="right"/>
                  <w:rPr>
                    <w:szCs w:val="21"/>
                  </w:rPr>
                </w:pPr>
                <w:sdt>
                  <w:sdtPr>
                    <w:rPr>
                      <w:szCs w:val="21"/>
                    </w:rPr>
                    <w:alias w:val="按成本计量的可供出售权益工具账面价值"/>
                    <w:tag w:val="_GBC_7a64f5f1abff4b3cbfd1b1e5da575ea4"/>
                    <w:id w:val="1534380780"/>
                    <w:lock w:val="sdtLocked"/>
                  </w:sdtPr>
                  <w:sdtEndPr/>
                  <w:sdtContent>
                    <w:r w:rsidR="001327C0">
                      <w:rPr>
                        <w:szCs w:val="21"/>
                      </w:rPr>
                      <w:t>53,143,748.75</w:t>
                    </w:r>
                  </w:sdtContent>
                </w:sdt>
              </w:p>
            </w:tc>
          </w:tr>
          <w:tr w:rsidR="006607F0" w:rsidTr="005D1C9C">
            <w:trPr>
              <w:cantSplit/>
            </w:trPr>
            <w:tc>
              <w:tcPr>
                <w:tcW w:w="1220" w:type="pct"/>
                <w:shd w:val="clear" w:color="auto" w:fill="auto"/>
                <w:vAlign w:val="center"/>
              </w:tcPr>
              <w:p w:rsidR="006607F0" w:rsidRDefault="00411289">
                <w:pPr>
                  <w:jc w:val="center"/>
                  <w:rPr>
                    <w:szCs w:val="21"/>
                  </w:rPr>
                </w:pPr>
                <w:r>
                  <w:rPr>
                    <w:rFonts w:hint="eastAsia"/>
                    <w:szCs w:val="21"/>
                  </w:rPr>
                  <w:t>合计</w:t>
                </w:r>
              </w:p>
            </w:tc>
            <w:sdt>
              <w:sdtPr>
                <w:rPr>
                  <w:szCs w:val="21"/>
                </w:rPr>
                <w:alias w:val="可供出售金融资产账面余额"/>
                <w:tag w:val="_GBC_c22098db623a4f70be5da5ecccf92a1a"/>
                <w:id w:val="980810907"/>
                <w:lock w:val="sdtLocked"/>
              </w:sdtPr>
              <w:sdtEndPr/>
              <w:sdtContent>
                <w:tc>
                  <w:tcPr>
                    <w:tcW w:w="757" w:type="pct"/>
                    <w:shd w:val="clear" w:color="auto" w:fill="auto"/>
                    <w:vAlign w:val="center"/>
                  </w:tcPr>
                  <w:p w:rsidR="006607F0" w:rsidRDefault="001327C0" w:rsidP="005D1C9C">
                    <w:pPr>
                      <w:jc w:val="right"/>
                      <w:rPr>
                        <w:szCs w:val="21"/>
                      </w:rPr>
                    </w:pPr>
                    <w:r>
                      <w:rPr>
                        <w:szCs w:val="21"/>
                      </w:rPr>
                      <w:t>53,143,748.75</w:t>
                    </w:r>
                  </w:p>
                </w:tc>
              </w:sdtContent>
            </w:sdt>
            <w:sdt>
              <w:sdtPr>
                <w:rPr>
                  <w:szCs w:val="21"/>
                </w:rPr>
                <w:alias w:val="可供出售金融资产减值准备余额合计"/>
                <w:tag w:val="_GBC_b02e0934d92549388bd45d9222ec0b88"/>
                <w:id w:val="703291042"/>
                <w:lock w:val="sdtLocked"/>
              </w:sdtPr>
              <w:sdtEndPr/>
              <w:sdtContent>
                <w:tc>
                  <w:tcPr>
                    <w:tcW w:w="383" w:type="pct"/>
                    <w:shd w:val="clear" w:color="auto" w:fill="auto"/>
                    <w:vAlign w:val="center"/>
                  </w:tcPr>
                  <w:p w:rsidR="006607F0" w:rsidRDefault="001327C0" w:rsidP="005D1C9C">
                    <w:pPr>
                      <w:jc w:val="right"/>
                      <w:rPr>
                        <w:szCs w:val="21"/>
                      </w:rPr>
                    </w:pPr>
                    <w:r>
                      <w:rPr>
                        <w:szCs w:val="21"/>
                      </w:rPr>
                      <w:t>0.00</w:t>
                    </w:r>
                  </w:p>
                </w:tc>
              </w:sdtContent>
            </w:sdt>
            <w:tc>
              <w:tcPr>
                <w:tcW w:w="757" w:type="pct"/>
                <w:shd w:val="clear" w:color="auto" w:fill="auto"/>
                <w:vAlign w:val="center"/>
              </w:tcPr>
              <w:p w:rsidR="006607F0" w:rsidRDefault="00914BD0" w:rsidP="005D1C9C">
                <w:pPr>
                  <w:jc w:val="right"/>
                  <w:rPr>
                    <w:szCs w:val="21"/>
                  </w:rPr>
                </w:pPr>
                <w:sdt>
                  <w:sdtPr>
                    <w:rPr>
                      <w:szCs w:val="21"/>
                    </w:rPr>
                    <w:alias w:val="可供出售金融资产"/>
                    <w:tag w:val="_GBC_459205587fc940e0a02cacc7894d8491"/>
                    <w:id w:val="-1024483787"/>
                    <w:lock w:val="sdtLocked"/>
                  </w:sdtPr>
                  <w:sdtEndPr/>
                  <w:sdtContent>
                    <w:r w:rsidR="001327C0">
                      <w:rPr>
                        <w:szCs w:val="21"/>
                      </w:rPr>
                      <w:t>53,143,748.75</w:t>
                    </w:r>
                  </w:sdtContent>
                </w:sdt>
              </w:p>
            </w:tc>
            <w:sdt>
              <w:sdtPr>
                <w:rPr>
                  <w:szCs w:val="21"/>
                </w:rPr>
                <w:alias w:val="可供出售金融资产账面余额"/>
                <w:tag w:val="_GBC_40cdb29760b640d589b71dc174b746b2"/>
                <w:id w:val="-1000192176"/>
                <w:lock w:val="sdtLocked"/>
              </w:sdtPr>
              <w:sdtEndPr/>
              <w:sdtContent>
                <w:tc>
                  <w:tcPr>
                    <w:tcW w:w="757" w:type="pct"/>
                    <w:shd w:val="clear" w:color="auto" w:fill="auto"/>
                    <w:vAlign w:val="center"/>
                  </w:tcPr>
                  <w:p w:rsidR="006607F0" w:rsidRDefault="001327C0" w:rsidP="005D1C9C">
                    <w:pPr>
                      <w:jc w:val="right"/>
                      <w:rPr>
                        <w:szCs w:val="21"/>
                      </w:rPr>
                    </w:pPr>
                    <w:r>
                      <w:rPr>
                        <w:szCs w:val="21"/>
                      </w:rPr>
                      <w:t>53,143,748.75</w:t>
                    </w:r>
                  </w:p>
                </w:tc>
              </w:sdtContent>
            </w:sdt>
            <w:sdt>
              <w:sdtPr>
                <w:rPr>
                  <w:szCs w:val="21"/>
                </w:rPr>
                <w:alias w:val="可供出售金融资产减值准备余额合计"/>
                <w:tag w:val="_GBC_89575d70d534489d8398e3af4e083a4a"/>
                <w:id w:val="501863173"/>
                <w:lock w:val="sdtLocked"/>
              </w:sdtPr>
              <w:sdtEndPr/>
              <w:sdtContent>
                <w:tc>
                  <w:tcPr>
                    <w:tcW w:w="370" w:type="pct"/>
                    <w:shd w:val="clear" w:color="auto" w:fill="auto"/>
                    <w:vAlign w:val="center"/>
                  </w:tcPr>
                  <w:p w:rsidR="006607F0" w:rsidRDefault="001327C0" w:rsidP="005D1C9C">
                    <w:pPr>
                      <w:jc w:val="right"/>
                      <w:rPr>
                        <w:szCs w:val="21"/>
                      </w:rPr>
                    </w:pPr>
                    <w:r>
                      <w:rPr>
                        <w:szCs w:val="21"/>
                      </w:rPr>
                      <w:t>0.00</w:t>
                    </w:r>
                  </w:p>
                </w:tc>
              </w:sdtContent>
            </w:sdt>
            <w:tc>
              <w:tcPr>
                <w:tcW w:w="757" w:type="pct"/>
                <w:shd w:val="clear" w:color="auto" w:fill="auto"/>
                <w:vAlign w:val="center"/>
              </w:tcPr>
              <w:p w:rsidR="006607F0" w:rsidRDefault="00914BD0" w:rsidP="005D1C9C">
                <w:pPr>
                  <w:jc w:val="right"/>
                  <w:rPr>
                    <w:szCs w:val="21"/>
                  </w:rPr>
                </w:pPr>
                <w:sdt>
                  <w:sdtPr>
                    <w:rPr>
                      <w:szCs w:val="21"/>
                    </w:rPr>
                    <w:alias w:val="可供出售金融资产"/>
                    <w:tag w:val="_GBC_47e2523df44a4dd0ac33ca79f053a7b1"/>
                    <w:id w:val="-726138707"/>
                    <w:lock w:val="sdtLocked"/>
                  </w:sdtPr>
                  <w:sdtEndPr/>
                  <w:sdtContent>
                    <w:r w:rsidR="001327C0">
                      <w:rPr>
                        <w:szCs w:val="21"/>
                      </w:rPr>
                      <w:t>53,143,748.75</w:t>
                    </w:r>
                  </w:sdtContent>
                </w:sdt>
              </w:p>
            </w:tc>
          </w:tr>
        </w:tbl>
        <w:p w:rsidR="006607F0" w:rsidRDefault="00914BD0">
          <w:pPr>
            <w:rPr>
              <w:szCs w:val="21"/>
            </w:rPr>
          </w:pPr>
        </w:p>
      </w:sdtContent>
    </w:sdt>
    <w:sdt>
      <w:sdtPr>
        <w:rPr>
          <w:rFonts w:ascii="宋体" w:hAnsi="宋体" w:cs="宋体" w:hint="eastAsia"/>
          <w:b w:val="0"/>
          <w:bCs w:val="0"/>
          <w:kern w:val="0"/>
          <w:szCs w:val="21"/>
        </w:rPr>
        <w:alias w:val="模块:截至报告期末可供出售金融资产的成本公允价值等金额"/>
        <w:tag w:val="_GBC_96fb15c5e2bf447ba4129d5212539044"/>
        <w:id w:val="1186711756"/>
        <w:lock w:val="sdtLocked"/>
        <w:placeholder>
          <w:docPart w:val="GBC22222222222222222222222222222"/>
        </w:placeholder>
      </w:sdtPr>
      <w:sdtEndPr>
        <w:rPr>
          <w:rFonts w:hint="default"/>
        </w:rPr>
      </w:sdtEndPr>
      <w:sdtContent>
        <w:p w:rsidR="006607F0" w:rsidRDefault="00411289" w:rsidP="00F5442C">
          <w:pPr>
            <w:pStyle w:val="4"/>
            <w:numPr>
              <w:ilvl w:val="0"/>
              <w:numId w:val="38"/>
            </w:numPr>
            <w:tabs>
              <w:tab w:val="left" w:pos="644"/>
            </w:tabs>
            <w:rPr>
              <w:rFonts w:ascii="宋体" w:hAnsi="宋体"/>
              <w:szCs w:val="21"/>
            </w:rPr>
          </w:pPr>
          <w:r>
            <w:rPr>
              <w:rFonts w:ascii="宋体" w:hAnsi="宋体" w:hint="eastAsia"/>
              <w:szCs w:val="21"/>
            </w:rPr>
            <w:t>期末按公允价值计量的可供出售金融资产</w:t>
          </w:r>
        </w:p>
        <w:p w:rsidR="006607F0" w:rsidRDefault="00914BD0" w:rsidP="001327C0">
          <w:pPr>
            <w:rPr>
              <w:szCs w:val="21"/>
            </w:rPr>
          </w:pPr>
          <w:sdt>
            <w:sdtPr>
              <w:alias w:val="是否适用：期末按公允价值计量的可供出售金融资产[双击切换]"/>
              <w:tag w:val="_GBC_844d18ee76424ecfad258159e274ec07"/>
              <w:id w:val="53664621"/>
              <w:lock w:val="sdtContentLocked"/>
              <w:placeholder>
                <w:docPart w:val="GBC22222222222222222222222222222"/>
              </w:placeholder>
            </w:sdtPr>
            <w:sdtEndPr/>
            <w:sdtContent>
              <w:r w:rsidR="00411289">
                <w:fldChar w:fldCharType="begin"/>
              </w:r>
              <w:r w:rsidR="001327C0">
                <w:instrText xml:space="preserve"> MACROBUTTON  SnrToggleCheckbox □适用 </w:instrText>
              </w:r>
              <w:r w:rsidR="00411289">
                <w:fldChar w:fldCharType="end"/>
              </w:r>
              <w:r w:rsidR="00411289">
                <w:fldChar w:fldCharType="begin"/>
              </w:r>
              <w:r w:rsidR="001327C0">
                <w:instrText xml:space="preserve"> MACROBUTTON  SnrToggleCheckbox √不适用 </w:instrText>
              </w:r>
              <w:r w:rsidR="00411289">
                <w:fldChar w:fldCharType="end"/>
              </w:r>
            </w:sdtContent>
          </w:sdt>
        </w:p>
      </w:sdtContent>
    </w:sdt>
    <w:sdt>
      <w:sdtPr>
        <w:rPr>
          <w:rFonts w:ascii="宋体" w:hAnsi="宋体" w:cstheme="minorBidi"/>
          <w:b w:val="0"/>
          <w:bCs w:val="0"/>
          <w:kern w:val="0"/>
          <w:szCs w:val="21"/>
        </w:rPr>
        <w:alias w:val="模块:期末按成本计量的可供出售金融资产"/>
        <w:tag w:val="_GBC_5ec0cf5370fe4489aad1b71d05aaee33"/>
        <w:id w:val="-1994703379"/>
        <w:lock w:val="sdtLocked"/>
        <w:placeholder>
          <w:docPart w:val="GBC22222222222222222222222222222"/>
        </w:placeholder>
      </w:sdtPr>
      <w:sdtEndPr>
        <w:rPr>
          <w:rFonts w:cs="宋体"/>
          <w:szCs w:val="24"/>
        </w:rPr>
      </w:sdtEndPr>
      <w:sdtContent>
        <w:p w:rsidR="006607F0" w:rsidRDefault="00411289" w:rsidP="00F5442C">
          <w:pPr>
            <w:pStyle w:val="4"/>
            <w:numPr>
              <w:ilvl w:val="0"/>
              <w:numId w:val="38"/>
            </w:numPr>
            <w:tabs>
              <w:tab w:val="left" w:pos="644"/>
            </w:tabs>
            <w:rPr>
              <w:rFonts w:ascii="宋体" w:hAnsi="宋体"/>
              <w:szCs w:val="21"/>
            </w:rPr>
          </w:pPr>
          <w:r>
            <w:rPr>
              <w:rFonts w:ascii="宋体" w:hAnsi="宋体" w:hint="eastAsia"/>
              <w:szCs w:val="21"/>
            </w:rPr>
            <w:t>期末按成本计量的可供出售金融资产</w:t>
          </w:r>
        </w:p>
        <w:sdt>
          <w:sdtPr>
            <w:alias w:val="是否适用：期末按成本计量的可供出售金融资产[双击切换]"/>
            <w:tag w:val="_GBC_7ecd5785880444cb9a697ef98d1535ee"/>
            <w:id w:val="-1278027104"/>
            <w:lock w:val="sdtContentLocked"/>
            <w:placeholder>
              <w:docPart w:val="GBC22222222222222222222222222222"/>
            </w:placeholder>
          </w:sdtPr>
          <w:sdtEndPr/>
          <w:sdtContent>
            <w:p w:rsidR="006607F0" w:rsidRDefault="00411289">
              <w:r>
                <w:fldChar w:fldCharType="begin"/>
              </w:r>
              <w:r w:rsidR="001327C0">
                <w:instrText xml:space="preserve"> MACROBUTTON  SnrToggleCheckbox √适用 </w:instrText>
              </w:r>
              <w:r>
                <w:fldChar w:fldCharType="end"/>
              </w:r>
              <w:r>
                <w:fldChar w:fldCharType="begin"/>
              </w:r>
              <w:r w:rsidR="001327C0">
                <w:instrText xml:space="preserve"> MACROBUTTON  SnrToggleCheckbox □不适用 </w:instrText>
              </w:r>
              <w:r>
                <w:fldChar w:fldCharType="end"/>
              </w:r>
            </w:p>
          </w:sdtContent>
        </w:sdt>
        <w:p w:rsidR="006607F0" w:rsidRDefault="00411289">
          <w:pPr>
            <w:jc w:val="right"/>
          </w:pPr>
          <w:r>
            <w:rPr>
              <w:rFonts w:hint="eastAsia"/>
            </w:rPr>
            <w:t>单位:</w:t>
          </w:r>
          <w:sdt>
            <w:sdtPr>
              <w:rPr>
                <w:rFonts w:hint="eastAsia"/>
              </w:rPr>
              <w:alias w:val="单位：财务附注：期末按成本计量的可供出售金融资产"/>
              <w:tag w:val="_GBC_d3fa13b2b7db43ddb841279a82e64708"/>
              <w:id w:val="-18274279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b051b874816f4dc1b6607d5676af5465"/>
              <w:id w:val="4452770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56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841"/>
            <w:gridCol w:w="429"/>
            <w:gridCol w:w="433"/>
            <w:gridCol w:w="1832"/>
            <w:gridCol w:w="306"/>
            <w:gridCol w:w="397"/>
            <w:gridCol w:w="397"/>
            <w:gridCol w:w="320"/>
            <w:gridCol w:w="990"/>
            <w:gridCol w:w="566"/>
          </w:tblGrid>
          <w:tr w:rsidR="001327C0" w:rsidTr="00453F9D">
            <w:trPr>
              <w:trHeight w:val="708"/>
            </w:trPr>
            <w:tc>
              <w:tcPr>
                <w:tcW w:w="1269" w:type="pct"/>
                <w:vMerge w:val="restart"/>
                <w:tcBorders>
                  <w:top w:val="single" w:sz="4" w:space="0" w:color="auto"/>
                  <w:left w:val="single" w:sz="4" w:space="0" w:color="auto"/>
                  <w:right w:val="single" w:sz="4" w:space="0" w:color="auto"/>
                </w:tcBorders>
                <w:shd w:val="clear" w:color="auto" w:fill="auto"/>
                <w:vAlign w:val="center"/>
              </w:tcPr>
              <w:p w:rsidR="001327C0" w:rsidRDefault="001327C0" w:rsidP="00990CF1">
                <w:pPr>
                  <w:jc w:val="center"/>
                  <w:rPr>
                    <w:szCs w:val="21"/>
                  </w:rPr>
                </w:pPr>
                <w:r>
                  <w:rPr>
                    <w:rFonts w:hint="eastAsia"/>
                    <w:szCs w:val="21"/>
                  </w:rPr>
                  <w:t>被投资</w:t>
                </w:r>
              </w:p>
              <w:p w:rsidR="001327C0" w:rsidRDefault="001327C0" w:rsidP="00990CF1">
                <w:pPr>
                  <w:jc w:val="center"/>
                  <w:rPr>
                    <w:szCs w:val="21"/>
                  </w:rPr>
                </w:pPr>
                <w:r>
                  <w:rPr>
                    <w:rFonts w:hint="eastAsia"/>
                    <w:szCs w:val="21"/>
                  </w:rPr>
                  <w:t>单位</w:t>
                </w:r>
              </w:p>
            </w:tc>
            <w:tc>
              <w:tcPr>
                <w:tcW w:w="225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990CF1">
                <w:pPr>
                  <w:jc w:val="center"/>
                  <w:rPr>
                    <w:szCs w:val="21"/>
                  </w:rPr>
                </w:pPr>
                <w:r>
                  <w:rPr>
                    <w:rFonts w:hint="eastAsia"/>
                    <w:szCs w:val="21"/>
                  </w:rPr>
                  <w:t>账面余额</w:t>
                </w:r>
              </w:p>
            </w:tc>
            <w:tc>
              <w:tcPr>
                <w:tcW w:w="7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A96ABB">
                <w:pPr>
                  <w:ind w:firstLineChars="100" w:firstLine="210"/>
                  <w:jc w:val="center"/>
                  <w:rPr>
                    <w:szCs w:val="21"/>
                  </w:rPr>
                </w:pPr>
                <w:r>
                  <w:rPr>
                    <w:rFonts w:hint="eastAsia"/>
                    <w:szCs w:val="21"/>
                  </w:rPr>
                  <w:t>减值准备</w:t>
                </w:r>
              </w:p>
            </w:tc>
            <w:tc>
              <w:tcPr>
                <w:tcW w:w="492" w:type="pct"/>
                <w:vMerge w:val="restart"/>
                <w:tcBorders>
                  <w:top w:val="single" w:sz="4" w:space="0" w:color="auto"/>
                  <w:left w:val="single" w:sz="4" w:space="0" w:color="auto"/>
                  <w:right w:val="single" w:sz="4" w:space="0" w:color="auto"/>
                </w:tcBorders>
                <w:shd w:val="clear" w:color="auto" w:fill="auto"/>
                <w:vAlign w:val="center"/>
              </w:tcPr>
              <w:p w:rsidR="001327C0" w:rsidRDefault="001327C0" w:rsidP="00990CF1">
                <w:pPr>
                  <w:jc w:val="center"/>
                  <w:rPr>
                    <w:szCs w:val="21"/>
                  </w:rPr>
                </w:pPr>
                <w:r>
                  <w:rPr>
                    <w:rFonts w:hint="eastAsia"/>
                    <w:szCs w:val="21"/>
                  </w:rPr>
                  <w:t>在被投资单位持股比例(%)</w:t>
                </w:r>
              </w:p>
            </w:tc>
            <w:tc>
              <w:tcPr>
                <w:tcW w:w="281" w:type="pct"/>
                <w:vMerge w:val="restart"/>
                <w:tcBorders>
                  <w:top w:val="single" w:sz="4" w:space="0" w:color="auto"/>
                  <w:left w:val="single" w:sz="4" w:space="0" w:color="auto"/>
                  <w:right w:val="single" w:sz="4" w:space="0" w:color="auto"/>
                </w:tcBorders>
                <w:shd w:val="clear" w:color="auto" w:fill="auto"/>
                <w:vAlign w:val="center"/>
              </w:tcPr>
              <w:p w:rsidR="001327C0" w:rsidRDefault="001327C0" w:rsidP="00990CF1">
                <w:pPr>
                  <w:jc w:val="center"/>
                  <w:rPr>
                    <w:szCs w:val="21"/>
                  </w:rPr>
                </w:pPr>
                <w:r>
                  <w:rPr>
                    <w:rFonts w:hint="eastAsia"/>
                    <w:szCs w:val="21"/>
                  </w:rPr>
                  <w:t>本期现金红利</w:t>
                </w:r>
              </w:p>
            </w:tc>
          </w:tr>
          <w:tr w:rsidR="001327C0" w:rsidTr="00453F9D">
            <w:trPr>
              <w:trHeight w:val="922"/>
            </w:trPr>
            <w:tc>
              <w:tcPr>
                <w:tcW w:w="1269" w:type="pct"/>
                <w:vMerge/>
                <w:tcBorders>
                  <w:left w:val="single" w:sz="4" w:space="0" w:color="auto"/>
                  <w:bottom w:val="single" w:sz="4" w:space="0" w:color="auto"/>
                  <w:right w:val="single" w:sz="4" w:space="0" w:color="auto"/>
                </w:tcBorders>
                <w:shd w:val="clear" w:color="auto" w:fill="auto"/>
              </w:tcPr>
              <w:p w:rsidR="001327C0" w:rsidRDefault="001327C0" w:rsidP="00990CF1">
                <w:pPr>
                  <w:rPr>
                    <w:szCs w:val="21"/>
                  </w:rPr>
                </w:pP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990CF1">
                <w:pPr>
                  <w:jc w:val="center"/>
                  <w:rPr>
                    <w:szCs w:val="21"/>
                  </w:rPr>
                </w:pPr>
                <w:r>
                  <w:rPr>
                    <w:rFonts w:hint="eastAsia"/>
                    <w:szCs w:val="21"/>
                  </w:rPr>
                  <w:t>期初</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990CF1">
                <w:pPr>
                  <w:jc w:val="center"/>
                  <w:rPr>
                    <w:szCs w:val="21"/>
                  </w:rPr>
                </w:pPr>
                <w:r>
                  <w:rPr>
                    <w:rFonts w:hint="eastAsia"/>
                    <w:szCs w:val="21"/>
                  </w:rPr>
                  <w:t>本期</w:t>
                </w:r>
              </w:p>
              <w:p w:rsidR="001327C0" w:rsidRDefault="001327C0" w:rsidP="00990CF1">
                <w:pPr>
                  <w:jc w:val="center"/>
                  <w:rPr>
                    <w:szCs w:val="21"/>
                  </w:rPr>
                </w:pPr>
                <w:r>
                  <w:rPr>
                    <w:rFonts w:hint="eastAsia"/>
                    <w:szCs w:val="21"/>
                  </w:rPr>
                  <w:t>增加</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990CF1">
                <w:pPr>
                  <w:jc w:val="center"/>
                  <w:rPr>
                    <w:szCs w:val="21"/>
                  </w:rPr>
                </w:pPr>
                <w:r>
                  <w:rPr>
                    <w:rFonts w:hint="eastAsia"/>
                    <w:szCs w:val="21"/>
                  </w:rPr>
                  <w:t>本期</w:t>
                </w:r>
              </w:p>
              <w:p w:rsidR="001327C0" w:rsidRDefault="001327C0" w:rsidP="00990CF1">
                <w:pPr>
                  <w:jc w:val="center"/>
                  <w:rPr>
                    <w:szCs w:val="21"/>
                  </w:rPr>
                </w:pPr>
                <w:r>
                  <w:rPr>
                    <w:rFonts w:hint="eastAsia"/>
                    <w:szCs w:val="21"/>
                  </w:rPr>
                  <w:t>减少</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990CF1">
                <w:pPr>
                  <w:jc w:val="center"/>
                  <w:rPr>
                    <w:szCs w:val="21"/>
                  </w:rPr>
                </w:pPr>
                <w:r>
                  <w:rPr>
                    <w:rFonts w:hint="eastAsia"/>
                    <w:szCs w:val="21"/>
                  </w:rPr>
                  <w:t>期末</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990CF1">
                <w:pPr>
                  <w:jc w:val="center"/>
                  <w:rPr>
                    <w:szCs w:val="21"/>
                  </w:rPr>
                </w:pPr>
                <w:r>
                  <w:rPr>
                    <w:rFonts w:hint="eastAsia"/>
                    <w:szCs w:val="21"/>
                  </w:rPr>
                  <w:t>期初</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990CF1">
                <w:pPr>
                  <w:jc w:val="center"/>
                  <w:rPr>
                    <w:szCs w:val="21"/>
                  </w:rPr>
                </w:pPr>
                <w:r>
                  <w:rPr>
                    <w:rFonts w:hint="eastAsia"/>
                    <w:szCs w:val="21"/>
                  </w:rPr>
                  <w:t>本期</w:t>
                </w:r>
              </w:p>
              <w:p w:rsidR="001327C0" w:rsidRDefault="001327C0" w:rsidP="00990CF1">
                <w:pPr>
                  <w:jc w:val="center"/>
                  <w:rPr>
                    <w:szCs w:val="21"/>
                  </w:rPr>
                </w:pPr>
                <w:r>
                  <w:rPr>
                    <w:rFonts w:hint="eastAsia"/>
                    <w:szCs w:val="21"/>
                  </w:rPr>
                  <w:t>增加</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990CF1">
                <w:pPr>
                  <w:jc w:val="center"/>
                  <w:rPr>
                    <w:szCs w:val="21"/>
                  </w:rPr>
                </w:pPr>
                <w:r>
                  <w:rPr>
                    <w:rFonts w:hint="eastAsia"/>
                    <w:szCs w:val="21"/>
                  </w:rPr>
                  <w:t>本期</w:t>
                </w:r>
              </w:p>
              <w:p w:rsidR="001327C0" w:rsidRDefault="001327C0" w:rsidP="00990CF1">
                <w:pPr>
                  <w:jc w:val="center"/>
                  <w:rPr>
                    <w:szCs w:val="21"/>
                  </w:rPr>
                </w:pPr>
                <w:r>
                  <w:rPr>
                    <w:rFonts w:hint="eastAsia"/>
                    <w:szCs w:val="21"/>
                  </w:rPr>
                  <w:t>减少</w:t>
                </w:r>
              </w:p>
            </w:tc>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990CF1">
                <w:pPr>
                  <w:jc w:val="center"/>
                  <w:rPr>
                    <w:szCs w:val="21"/>
                  </w:rPr>
                </w:pPr>
                <w:r>
                  <w:rPr>
                    <w:rFonts w:hint="eastAsia"/>
                    <w:szCs w:val="21"/>
                  </w:rPr>
                  <w:t>期末</w:t>
                </w:r>
              </w:p>
            </w:tc>
            <w:tc>
              <w:tcPr>
                <w:tcW w:w="492" w:type="pct"/>
                <w:vMerge/>
                <w:tcBorders>
                  <w:left w:val="single" w:sz="4" w:space="0" w:color="auto"/>
                  <w:bottom w:val="single" w:sz="4" w:space="0" w:color="auto"/>
                  <w:right w:val="single" w:sz="4" w:space="0" w:color="auto"/>
                </w:tcBorders>
                <w:shd w:val="clear" w:color="auto" w:fill="auto"/>
              </w:tcPr>
              <w:p w:rsidR="001327C0" w:rsidRDefault="001327C0" w:rsidP="00990CF1">
                <w:pPr>
                  <w:jc w:val="center"/>
                  <w:rPr>
                    <w:szCs w:val="21"/>
                  </w:rPr>
                </w:pPr>
              </w:p>
            </w:tc>
            <w:tc>
              <w:tcPr>
                <w:tcW w:w="281" w:type="pct"/>
                <w:vMerge/>
                <w:tcBorders>
                  <w:left w:val="single" w:sz="4" w:space="0" w:color="auto"/>
                  <w:bottom w:val="single" w:sz="4" w:space="0" w:color="auto"/>
                  <w:right w:val="single" w:sz="4" w:space="0" w:color="auto"/>
                </w:tcBorders>
                <w:shd w:val="clear" w:color="auto" w:fill="auto"/>
              </w:tcPr>
              <w:p w:rsidR="001327C0" w:rsidRDefault="001327C0" w:rsidP="00990CF1">
                <w:pPr>
                  <w:jc w:val="center"/>
                  <w:rPr>
                    <w:szCs w:val="21"/>
                  </w:rPr>
                </w:pPr>
              </w:p>
            </w:tc>
          </w:tr>
          <w:sdt>
            <w:sdtPr>
              <w:rPr>
                <w:szCs w:val="21"/>
              </w:rPr>
              <w:alias w:val="按成本计量的可供出售金融资产明细"/>
              <w:tag w:val="_GBC_0fe240ed13db4400aa9b5f19f3d5ef28"/>
              <w:id w:val="1300341227"/>
              <w:lock w:val="sdtLocked"/>
            </w:sdtPr>
            <w:sdtEndPr/>
            <w:sdtContent>
              <w:tr w:rsidR="001327C0" w:rsidTr="00453F9D">
                <w:trPr>
                  <w:trHeight w:val="423"/>
                </w:trPr>
                <w:sdt>
                  <w:sdtPr>
                    <w:rPr>
                      <w:szCs w:val="21"/>
                    </w:rPr>
                    <w:alias w:val="按成本计量的可供出售金融资产明细-被投资单位"/>
                    <w:tag w:val="_GBC_42665bafb02c40a6ba8a31cf1328a5f3"/>
                    <w:id w:val="1191029904"/>
                    <w:lock w:val="sdtLocked"/>
                  </w:sdtPr>
                  <w:sdtEndPr/>
                  <w:sdtContent>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广州市广晟微电子有限公司</w:t>
                        </w:r>
                      </w:p>
                    </w:tc>
                  </w:sdtContent>
                </w:sdt>
                <w:sdt>
                  <w:sdtPr>
                    <w:rPr>
                      <w:szCs w:val="21"/>
                    </w:rPr>
                    <w:alias w:val="按成本计量的可供出售金融资产明细-原值"/>
                    <w:tag w:val="_GBC_50f0d61e232846a3b317735292da647a"/>
                    <w:id w:val="2134903204"/>
                    <w:lock w:val="sdtLocked"/>
                  </w:sdtPr>
                  <w:sdtEndPr/>
                  <w:sdtContent>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9,975,872.54</w:t>
                        </w:r>
                      </w:p>
                    </w:tc>
                  </w:sdtContent>
                </w:sdt>
                <w:sdt>
                  <w:sdtPr>
                    <w:rPr>
                      <w:szCs w:val="21"/>
                    </w:rPr>
                    <w:alias w:val="按成本计量的可供出售金融资产明细-本期增加"/>
                    <w:tag w:val="_GBC_92f7392abd7444398a37ddfb15e720a7"/>
                    <w:id w:val="314611474"/>
                    <w:lock w:val="sdtLocked"/>
                  </w:sdtPr>
                  <w:sdtEndPr/>
                  <w:sdtContent>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本期减少"/>
                    <w:tag w:val="_GBC_c58e50cb3c724f27bcd50505e1232dcc"/>
                    <w:id w:val="-553304522"/>
                    <w:lock w:val="sdtLocked"/>
                  </w:sdtPr>
                  <w:sdtEndPr/>
                  <w:sdtContent>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原值"/>
                    <w:tag w:val="_GBC_2895c59952fe4cf79335733d9a508a25"/>
                    <w:id w:val="-191456698"/>
                    <w:lock w:val="sdtLocked"/>
                  </w:sdtPr>
                  <w:sdtEndPr/>
                  <w:sdtContent>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9,975,872.54</w:t>
                        </w:r>
                      </w:p>
                    </w:tc>
                  </w:sdtContent>
                </w:sdt>
                <w:sdt>
                  <w:sdtPr>
                    <w:rPr>
                      <w:szCs w:val="21"/>
                    </w:rPr>
                    <w:alias w:val="按成本计量的可供出售金融资产明细-减值准备"/>
                    <w:tag w:val="_GBC_d4635b3a99af4b63b732c895379b37d1"/>
                    <w:id w:val="-831684202"/>
                    <w:lock w:val="sdtLocked"/>
                  </w:sdtPr>
                  <w:sdtEndPr/>
                  <w:sdtContent>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减值准备本期增加"/>
                    <w:tag w:val="_GBC_928627178f824030b4043977bed8411a"/>
                    <w:id w:val="-1053154077"/>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减值准备本期减少"/>
                    <w:tag w:val="_GBC_0995c256e97a4f0e9d1e8f02bdcc782d"/>
                    <w:id w:val="1992369387"/>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减值准备"/>
                    <w:tag w:val="_GBC_7eeed85ac5374d1da90b42d5ee714627"/>
                    <w:id w:val="-1778714583"/>
                    <w:lock w:val="sdtLocked"/>
                  </w:sdtPr>
                  <w:sdtEndPr/>
                  <w:sdtContent>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在被投资单位持股比例"/>
                    <w:tag w:val="_GBC_b8c3820dc6e14fadb0130030276a1927"/>
                    <w:id w:val="-1673251190"/>
                    <w:lock w:val="sdtLocked"/>
                  </w:sdtPr>
                  <w:sdtEndPr/>
                  <w:sdtContent>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13.45</w:t>
                        </w:r>
                      </w:p>
                    </w:tc>
                  </w:sdtContent>
                </w:sdt>
                <w:sdt>
                  <w:sdtPr>
                    <w:rPr>
                      <w:szCs w:val="21"/>
                    </w:rPr>
                    <w:alias w:val="按成本计量的可供出售金融资产明细-本期现金红利"/>
                    <w:tag w:val="_GBC_302d5177fbf14c6f8c010192e87f2417"/>
                    <w:id w:val="-1802370732"/>
                    <w:lock w:val="sdtLocked"/>
                    <w:showingPlcHdr/>
                  </w:sdtPr>
                  <w:sdtEndPr/>
                  <w:sdtContent>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rFonts w:hint="eastAsia"/>
                            <w:color w:val="333399"/>
                            <w:szCs w:val="21"/>
                          </w:rPr>
                          <w:t xml:space="preserve">　</w:t>
                        </w:r>
                      </w:p>
                    </w:tc>
                  </w:sdtContent>
                </w:sdt>
              </w:tr>
            </w:sdtContent>
          </w:sdt>
          <w:sdt>
            <w:sdtPr>
              <w:rPr>
                <w:szCs w:val="21"/>
              </w:rPr>
              <w:alias w:val="按成本计量的可供出售金融资产明细"/>
              <w:tag w:val="_GBC_0fe240ed13db4400aa9b5f19f3d5ef28"/>
              <w:id w:val="445208250"/>
              <w:lock w:val="sdtLocked"/>
            </w:sdtPr>
            <w:sdtEndPr/>
            <w:sdtContent>
              <w:tr w:rsidR="001327C0" w:rsidTr="00453F9D">
                <w:trPr>
                  <w:trHeight w:val="423"/>
                </w:trPr>
                <w:sdt>
                  <w:sdtPr>
                    <w:rPr>
                      <w:szCs w:val="21"/>
                    </w:rPr>
                    <w:alias w:val="按成本计量的可供出售金融资产明细-被投资单位"/>
                    <w:tag w:val="_GBC_42665bafb02c40a6ba8a31cf1328a5f3"/>
                    <w:id w:val="223886929"/>
                    <w:lock w:val="sdtLocked"/>
                  </w:sdtPr>
                  <w:sdtEndPr/>
                  <w:sdtContent>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ACP ADVANCED   CIRCUIT PURSUIT AG</w:t>
                        </w:r>
                      </w:p>
                    </w:tc>
                  </w:sdtContent>
                </w:sdt>
                <w:sdt>
                  <w:sdtPr>
                    <w:rPr>
                      <w:szCs w:val="21"/>
                    </w:rPr>
                    <w:alias w:val="按成本计量的可供出售金融资产明细-原值"/>
                    <w:tag w:val="_GBC_50f0d61e232846a3b317735292da647a"/>
                    <w:id w:val="-71817530"/>
                    <w:lock w:val="sdtLocked"/>
                  </w:sdtPr>
                  <w:sdtEndPr/>
                  <w:sdtContent>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13,053,400.00</w:t>
                        </w:r>
                      </w:p>
                    </w:tc>
                  </w:sdtContent>
                </w:sdt>
                <w:sdt>
                  <w:sdtPr>
                    <w:rPr>
                      <w:szCs w:val="21"/>
                    </w:rPr>
                    <w:alias w:val="按成本计量的可供出售金融资产明细-本期增加"/>
                    <w:tag w:val="_GBC_92f7392abd7444398a37ddfb15e720a7"/>
                    <w:id w:val="-1109577212"/>
                    <w:lock w:val="sdtLocked"/>
                  </w:sdtPr>
                  <w:sdtEndPr/>
                  <w:sdtContent>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本期减少"/>
                    <w:tag w:val="_GBC_c58e50cb3c724f27bcd50505e1232dcc"/>
                    <w:id w:val="605236158"/>
                    <w:lock w:val="sdtLocked"/>
                  </w:sdtPr>
                  <w:sdtEndPr/>
                  <w:sdtContent>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原值"/>
                    <w:tag w:val="_GBC_2895c59952fe4cf79335733d9a508a25"/>
                    <w:id w:val="1872879599"/>
                    <w:lock w:val="sdtLocked"/>
                  </w:sdtPr>
                  <w:sdtEndPr/>
                  <w:sdtContent>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13,053,400.00</w:t>
                        </w:r>
                      </w:p>
                    </w:tc>
                  </w:sdtContent>
                </w:sdt>
                <w:sdt>
                  <w:sdtPr>
                    <w:rPr>
                      <w:szCs w:val="21"/>
                    </w:rPr>
                    <w:alias w:val="按成本计量的可供出售金融资产明细-减值准备"/>
                    <w:tag w:val="_GBC_d4635b3a99af4b63b732c895379b37d1"/>
                    <w:id w:val="757876589"/>
                    <w:lock w:val="sdtLocked"/>
                  </w:sdtPr>
                  <w:sdtEndPr/>
                  <w:sdtContent>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减值准备本期增加"/>
                    <w:tag w:val="_GBC_928627178f824030b4043977bed8411a"/>
                    <w:id w:val="1850683096"/>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减值准备本期减少"/>
                    <w:tag w:val="_GBC_0995c256e97a4f0e9d1e8f02bdcc782d"/>
                    <w:id w:val="1945113017"/>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减值准备"/>
                    <w:tag w:val="_GBC_7eeed85ac5374d1da90b42d5ee714627"/>
                    <w:id w:val="1029071750"/>
                    <w:lock w:val="sdtLocked"/>
                  </w:sdtPr>
                  <w:sdtEndPr/>
                  <w:sdtContent>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在被投资单位持股比例"/>
                    <w:tag w:val="_GBC_b8c3820dc6e14fadb0130030276a1927"/>
                    <w:id w:val="1871098725"/>
                    <w:lock w:val="sdtLocked"/>
                  </w:sdtPr>
                  <w:sdtEndPr/>
                  <w:sdtContent>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6.897</w:t>
                        </w:r>
                      </w:p>
                    </w:tc>
                  </w:sdtContent>
                </w:sdt>
                <w:sdt>
                  <w:sdtPr>
                    <w:rPr>
                      <w:szCs w:val="21"/>
                    </w:rPr>
                    <w:alias w:val="按成本计量的可供出售金融资产明细-本期现金红利"/>
                    <w:tag w:val="_GBC_302d5177fbf14c6f8c010192e87f2417"/>
                    <w:id w:val="-1981141357"/>
                    <w:lock w:val="sdtLocked"/>
                    <w:showingPlcHdr/>
                  </w:sdtPr>
                  <w:sdtEndPr/>
                  <w:sdtContent>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rFonts w:hint="eastAsia"/>
                            <w:szCs w:val="21"/>
                          </w:rPr>
                          <w:t xml:space="preserve">　</w:t>
                        </w:r>
                      </w:p>
                    </w:tc>
                  </w:sdtContent>
                </w:sdt>
              </w:tr>
            </w:sdtContent>
          </w:sdt>
          <w:sdt>
            <w:sdtPr>
              <w:rPr>
                <w:szCs w:val="21"/>
              </w:rPr>
              <w:alias w:val="按成本计量的可供出售金融资产明细"/>
              <w:tag w:val="_GBC_0fe240ed13db4400aa9b5f19f3d5ef28"/>
              <w:id w:val="-2128147176"/>
              <w:lock w:val="sdtLocked"/>
            </w:sdtPr>
            <w:sdtEndPr/>
            <w:sdtContent>
              <w:tr w:rsidR="001327C0" w:rsidTr="00453F9D">
                <w:trPr>
                  <w:trHeight w:val="423"/>
                </w:trPr>
                <w:sdt>
                  <w:sdtPr>
                    <w:rPr>
                      <w:szCs w:val="21"/>
                    </w:rPr>
                    <w:alias w:val="按成本计量的可供出售金融资产明细-被投资单位"/>
                    <w:tag w:val="_GBC_42665bafb02c40a6ba8a31cf1328a5f3"/>
                    <w:id w:val="1778529433"/>
                    <w:lock w:val="sdtLocked"/>
                  </w:sdtPr>
                  <w:sdtEndPr/>
                  <w:sdtContent>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北京大唐永盛科技发展有限公司</w:t>
                        </w:r>
                      </w:p>
                    </w:tc>
                  </w:sdtContent>
                </w:sdt>
                <w:sdt>
                  <w:sdtPr>
                    <w:rPr>
                      <w:szCs w:val="21"/>
                    </w:rPr>
                    <w:alias w:val="按成本计量的可供出售金融资产明细-原值"/>
                    <w:tag w:val="_GBC_50f0d61e232846a3b317735292da647a"/>
                    <w:id w:val="505568138"/>
                    <w:lock w:val="sdtLocked"/>
                  </w:sdtPr>
                  <w:sdtEndPr/>
                  <w:sdtContent>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5,000,000.00</w:t>
                        </w:r>
                      </w:p>
                    </w:tc>
                  </w:sdtContent>
                </w:sdt>
                <w:sdt>
                  <w:sdtPr>
                    <w:rPr>
                      <w:szCs w:val="21"/>
                    </w:rPr>
                    <w:alias w:val="按成本计量的可供出售金融资产明细-本期增加"/>
                    <w:tag w:val="_GBC_92f7392abd7444398a37ddfb15e720a7"/>
                    <w:id w:val="57523479"/>
                    <w:lock w:val="sdtLocked"/>
                  </w:sdtPr>
                  <w:sdtEndPr/>
                  <w:sdtContent>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本期减少"/>
                    <w:tag w:val="_GBC_c58e50cb3c724f27bcd50505e1232dcc"/>
                    <w:id w:val="-1938743852"/>
                    <w:lock w:val="sdtLocked"/>
                  </w:sdtPr>
                  <w:sdtEndPr/>
                  <w:sdtContent>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原值"/>
                    <w:tag w:val="_GBC_2895c59952fe4cf79335733d9a508a25"/>
                    <w:id w:val="-1540359275"/>
                    <w:lock w:val="sdtLocked"/>
                  </w:sdtPr>
                  <w:sdtEndPr/>
                  <w:sdtContent>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5,000,000.00</w:t>
                        </w:r>
                      </w:p>
                    </w:tc>
                  </w:sdtContent>
                </w:sdt>
                <w:sdt>
                  <w:sdtPr>
                    <w:rPr>
                      <w:szCs w:val="21"/>
                    </w:rPr>
                    <w:alias w:val="按成本计量的可供出售金融资产明细-减值准备"/>
                    <w:tag w:val="_GBC_d4635b3a99af4b63b732c895379b37d1"/>
                    <w:id w:val="-27569131"/>
                    <w:lock w:val="sdtLocked"/>
                  </w:sdtPr>
                  <w:sdtEndPr/>
                  <w:sdtContent>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减值准备本期增加"/>
                    <w:tag w:val="_GBC_928627178f824030b4043977bed8411a"/>
                    <w:id w:val="187193735"/>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减值准备本期减少"/>
                    <w:tag w:val="_GBC_0995c256e97a4f0e9d1e8f02bdcc782d"/>
                    <w:id w:val="-242885304"/>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减值准备"/>
                    <w:tag w:val="_GBC_7eeed85ac5374d1da90b42d5ee714627"/>
                    <w:id w:val="-1907372138"/>
                    <w:lock w:val="sdtLocked"/>
                  </w:sdtPr>
                  <w:sdtEndPr/>
                  <w:sdtContent>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在被投资单位持股比例"/>
                    <w:tag w:val="_GBC_b8c3820dc6e14fadb0130030276a1927"/>
                    <w:id w:val="355007087"/>
                    <w:lock w:val="sdtLocked"/>
                  </w:sdtPr>
                  <w:sdtEndPr/>
                  <w:sdtContent>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16.7</w:t>
                        </w:r>
                      </w:p>
                    </w:tc>
                  </w:sdtContent>
                </w:sdt>
                <w:sdt>
                  <w:sdtPr>
                    <w:rPr>
                      <w:szCs w:val="21"/>
                    </w:rPr>
                    <w:alias w:val="按成本计量的可供出售金融资产明细-本期现金红利"/>
                    <w:tag w:val="_GBC_302d5177fbf14c6f8c010192e87f2417"/>
                    <w:id w:val="-218520392"/>
                    <w:lock w:val="sdtLocked"/>
                    <w:showingPlcHdr/>
                  </w:sdtPr>
                  <w:sdtEndPr/>
                  <w:sdtContent>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rFonts w:hint="eastAsia"/>
                            <w:szCs w:val="21"/>
                          </w:rPr>
                          <w:t xml:space="preserve">　</w:t>
                        </w:r>
                      </w:p>
                    </w:tc>
                  </w:sdtContent>
                </w:sdt>
              </w:tr>
            </w:sdtContent>
          </w:sdt>
          <w:sdt>
            <w:sdtPr>
              <w:rPr>
                <w:szCs w:val="21"/>
              </w:rPr>
              <w:alias w:val="按成本计量的可供出售金融资产明细"/>
              <w:tag w:val="_GBC_0fe240ed13db4400aa9b5f19f3d5ef28"/>
              <w:id w:val="-1098096577"/>
              <w:lock w:val="sdtLocked"/>
            </w:sdtPr>
            <w:sdtEndPr/>
            <w:sdtContent>
              <w:tr w:rsidR="001327C0" w:rsidTr="00453F9D">
                <w:trPr>
                  <w:trHeight w:val="423"/>
                </w:trPr>
                <w:sdt>
                  <w:sdtPr>
                    <w:rPr>
                      <w:szCs w:val="21"/>
                    </w:rPr>
                    <w:alias w:val="按成本计量的可供出售金融资产明细-被投资单位"/>
                    <w:tag w:val="_GBC_42665bafb02c40a6ba8a31cf1328a5f3"/>
                    <w:id w:val="-1402754046"/>
                    <w:lock w:val="sdtLocked"/>
                  </w:sdtPr>
                  <w:sdtEndPr/>
                  <w:sdtContent>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 大唐高新创业投资有限公司</w:t>
                        </w:r>
                      </w:p>
                    </w:tc>
                  </w:sdtContent>
                </w:sdt>
                <w:sdt>
                  <w:sdtPr>
                    <w:rPr>
                      <w:szCs w:val="21"/>
                    </w:rPr>
                    <w:alias w:val="按成本计量的可供出售金融资产明细-原值"/>
                    <w:tag w:val="_GBC_50f0d61e232846a3b317735292da647a"/>
                    <w:id w:val="988445498"/>
                    <w:lock w:val="sdtLocked"/>
                  </w:sdtPr>
                  <w:sdtEndPr/>
                  <w:sdtContent>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25,114,476.21</w:t>
                        </w:r>
                      </w:p>
                    </w:tc>
                  </w:sdtContent>
                </w:sdt>
                <w:sdt>
                  <w:sdtPr>
                    <w:rPr>
                      <w:szCs w:val="21"/>
                    </w:rPr>
                    <w:alias w:val="按成本计量的可供出售金融资产明细-本期增加"/>
                    <w:tag w:val="_GBC_92f7392abd7444398a37ddfb15e720a7"/>
                    <w:id w:val="-1176563542"/>
                    <w:lock w:val="sdtLocked"/>
                  </w:sdtPr>
                  <w:sdtEndPr/>
                  <w:sdtContent>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本期减少"/>
                    <w:tag w:val="_GBC_c58e50cb3c724f27bcd50505e1232dcc"/>
                    <w:id w:val="-1686353001"/>
                    <w:lock w:val="sdtLocked"/>
                  </w:sdtPr>
                  <w:sdtEndPr/>
                  <w:sdtContent>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原值"/>
                    <w:tag w:val="_GBC_2895c59952fe4cf79335733d9a508a25"/>
                    <w:id w:val="1180782305"/>
                    <w:lock w:val="sdtLocked"/>
                  </w:sdtPr>
                  <w:sdtEndPr/>
                  <w:sdtContent>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25,114,476.21</w:t>
                        </w:r>
                      </w:p>
                    </w:tc>
                  </w:sdtContent>
                </w:sdt>
                <w:sdt>
                  <w:sdtPr>
                    <w:rPr>
                      <w:szCs w:val="21"/>
                    </w:rPr>
                    <w:alias w:val="按成本计量的可供出售金融资产明细-减值准备"/>
                    <w:tag w:val="_GBC_d4635b3a99af4b63b732c895379b37d1"/>
                    <w:id w:val="1961141867"/>
                    <w:lock w:val="sdtLocked"/>
                  </w:sdtPr>
                  <w:sdtEndPr/>
                  <w:sdtContent>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减值准备本期增加"/>
                    <w:tag w:val="_GBC_928627178f824030b4043977bed8411a"/>
                    <w:id w:val="-1353335183"/>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减值准备本期减少"/>
                    <w:tag w:val="_GBC_0995c256e97a4f0e9d1e8f02bdcc782d"/>
                    <w:id w:val="1258562037"/>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减值准备"/>
                    <w:tag w:val="_GBC_7eeed85ac5374d1da90b42d5ee714627"/>
                    <w:id w:val="217706867"/>
                    <w:lock w:val="sdtLocked"/>
                  </w:sdtPr>
                  <w:sdtEndPr/>
                  <w:sdtContent>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p>
                    </w:tc>
                  </w:sdtContent>
                </w:sdt>
                <w:sdt>
                  <w:sdtPr>
                    <w:rPr>
                      <w:szCs w:val="21"/>
                    </w:rPr>
                    <w:alias w:val="按成本计量的可供出售金融资产明细-在被投资单位持股比例"/>
                    <w:tag w:val="_GBC_b8c3820dc6e14fadb0130030276a1927"/>
                    <w:id w:val="831717126"/>
                    <w:lock w:val="sdtLocked"/>
                  </w:sdtPr>
                  <w:sdtEndPr/>
                  <w:sdtContent>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szCs w:val="21"/>
                          </w:rPr>
                          <w:t>15.17</w:t>
                        </w:r>
                      </w:p>
                    </w:tc>
                  </w:sdtContent>
                </w:sdt>
                <w:sdt>
                  <w:sdtPr>
                    <w:rPr>
                      <w:szCs w:val="21"/>
                    </w:rPr>
                    <w:alias w:val="按成本计量的可供出售金融资产明细-本期现金红利"/>
                    <w:tag w:val="_GBC_302d5177fbf14c6f8c010192e87f2417"/>
                    <w:id w:val="-264927659"/>
                    <w:lock w:val="sdtLocked"/>
                    <w:showingPlcHdr/>
                  </w:sdtPr>
                  <w:sdtEndPr/>
                  <w:sdtContent>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rFonts w:hint="eastAsia"/>
                            <w:color w:val="333399"/>
                            <w:szCs w:val="21"/>
                          </w:rPr>
                          <w:t xml:space="preserve">　</w:t>
                        </w:r>
                      </w:p>
                    </w:tc>
                  </w:sdtContent>
                </w:sdt>
              </w:tr>
            </w:sdtContent>
          </w:sdt>
          <w:tr w:rsidR="001327C0" w:rsidRPr="001327C0" w:rsidTr="00453F9D">
            <w:trPr>
              <w:trHeight w:val="279"/>
            </w:trPr>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rFonts w:hint="eastAsia"/>
                    <w:szCs w:val="21"/>
                  </w:rPr>
                  <w:t>合计</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914BD0" w:rsidP="001327C0">
                <w:pPr>
                  <w:jc w:val="center"/>
                  <w:rPr>
                    <w:szCs w:val="21"/>
                  </w:rPr>
                </w:pPr>
                <w:sdt>
                  <w:sdtPr>
                    <w:rPr>
                      <w:szCs w:val="21"/>
                    </w:rPr>
                    <w:alias w:val="按成本计量的可供出售金融资产原值合计"/>
                    <w:tag w:val="_GBC_5958098ea612460a9c02cd34e797985e"/>
                    <w:id w:val="-1187437893"/>
                    <w:lock w:val="sdtLocked"/>
                  </w:sdtPr>
                  <w:sdtEndPr/>
                  <w:sdtContent>
                    <w:r w:rsidR="001327C0">
                      <w:rPr>
                        <w:szCs w:val="21"/>
                      </w:rPr>
                      <w:t>53,143,748.75</w:t>
                    </w:r>
                  </w:sdtContent>
                </w:sdt>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914BD0" w:rsidP="001327C0">
                <w:pPr>
                  <w:rPr>
                    <w:szCs w:val="21"/>
                  </w:rPr>
                </w:pPr>
                <w:sdt>
                  <w:sdtPr>
                    <w:rPr>
                      <w:szCs w:val="21"/>
                    </w:rPr>
                    <w:alias w:val="按成本计量的可供出售金融资产原值本期增加额合计"/>
                    <w:tag w:val="_GBC_b102560b647e4b60aa89eab0955eea42"/>
                    <w:id w:val="-1517228425"/>
                    <w:lock w:val="sdtLocked"/>
                    <w:showingPlcHdr/>
                  </w:sdtPr>
                  <w:sdtEndPr/>
                  <w:sdtContent>
                    <w:r w:rsidR="001327C0">
                      <w:rPr>
                        <w:szCs w:val="21"/>
                      </w:rPr>
                      <w:t xml:space="preserve">     </w:t>
                    </w:r>
                  </w:sdtContent>
                </w:sdt>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914BD0" w:rsidP="001327C0">
                <w:pPr>
                  <w:ind w:right="420"/>
                  <w:jc w:val="center"/>
                  <w:rPr>
                    <w:szCs w:val="21"/>
                  </w:rPr>
                </w:pPr>
                <w:sdt>
                  <w:sdtPr>
                    <w:rPr>
                      <w:szCs w:val="21"/>
                    </w:rPr>
                    <w:alias w:val="按成本计量的可供出售金融资产原值本期减少额合计"/>
                    <w:tag w:val="_GBC_d0f5ded1cbe444139d490a8510da997d"/>
                    <w:id w:val="-1418861027"/>
                    <w:lock w:val="sdtLocked"/>
                    <w:showingPlcHdr/>
                  </w:sdtPr>
                  <w:sdtEndPr/>
                  <w:sdtContent>
                    <w:r w:rsidR="001327C0">
                      <w:rPr>
                        <w:szCs w:val="21"/>
                      </w:rPr>
                      <w:t xml:space="preserve">     </w:t>
                    </w:r>
                  </w:sdtContent>
                </w:sdt>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914BD0" w:rsidP="001327C0">
                <w:pPr>
                  <w:jc w:val="center"/>
                  <w:rPr>
                    <w:szCs w:val="21"/>
                  </w:rPr>
                </w:pPr>
                <w:sdt>
                  <w:sdtPr>
                    <w:rPr>
                      <w:szCs w:val="21"/>
                    </w:rPr>
                    <w:alias w:val="按成本计量的可供出售金融资产原值合计"/>
                    <w:tag w:val="_GBC_d54b2a887b0e4bee8e4eefb15124a031"/>
                    <w:id w:val="1592208900"/>
                    <w:lock w:val="sdtLocked"/>
                  </w:sdtPr>
                  <w:sdtEndPr/>
                  <w:sdtContent>
                    <w:r w:rsidR="001327C0">
                      <w:rPr>
                        <w:szCs w:val="21"/>
                      </w:rPr>
                      <w:t>53,143,748.75</w:t>
                    </w:r>
                  </w:sdtContent>
                </w:sdt>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914BD0" w:rsidP="001327C0">
                <w:pPr>
                  <w:jc w:val="center"/>
                  <w:rPr>
                    <w:szCs w:val="21"/>
                  </w:rPr>
                </w:pPr>
                <w:sdt>
                  <w:sdtPr>
                    <w:rPr>
                      <w:szCs w:val="21"/>
                    </w:rPr>
                    <w:alias w:val="按成本计量的可供出售金融资产减值准备合计"/>
                    <w:tag w:val="_GBC_2b8ffa7e6d3f416d91edbcaa98c9464d"/>
                    <w:id w:val="-1506124605"/>
                    <w:lock w:val="sdtLocked"/>
                    <w:showingPlcHdr/>
                  </w:sdtPr>
                  <w:sdtEndPr/>
                  <w:sdtContent>
                    <w:r w:rsidR="001327C0">
                      <w:rPr>
                        <w:rFonts w:hint="eastAsia"/>
                        <w:color w:val="333399"/>
                        <w:szCs w:val="21"/>
                      </w:rPr>
                      <w:t xml:space="preserve">　</w:t>
                    </w:r>
                  </w:sdtContent>
                </w:sdt>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914BD0" w:rsidP="001327C0">
                <w:pPr>
                  <w:jc w:val="center"/>
                  <w:rPr>
                    <w:szCs w:val="21"/>
                  </w:rPr>
                </w:pPr>
                <w:sdt>
                  <w:sdtPr>
                    <w:rPr>
                      <w:szCs w:val="21"/>
                    </w:rPr>
                    <w:alias w:val="按成本计量的可供出售金融资产减值准备本期增加额合计"/>
                    <w:tag w:val="_GBC_ecd776982b4b4b949978afd387b73254"/>
                    <w:id w:val="-319435355"/>
                    <w:lock w:val="sdtLocked"/>
                    <w:showingPlcHdr/>
                  </w:sdtPr>
                  <w:sdtEndPr/>
                  <w:sdtContent>
                    <w:r w:rsidR="001327C0">
                      <w:rPr>
                        <w:rFonts w:hint="eastAsia"/>
                        <w:color w:val="333399"/>
                        <w:szCs w:val="21"/>
                      </w:rPr>
                      <w:t xml:space="preserve">　</w:t>
                    </w:r>
                  </w:sdtContent>
                </w:sdt>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914BD0" w:rsidP="001327C0">
                <w:pPr>
                  <w:jc w:val="center"/>
                  <w:rPr>
                    <w:szCs w:val="21"/>
                  </w:rPr>
                </w:pPr>
                <w:sdt>
                  <w:sdtPr>
                    <w:rPr>
                      <w:szCs w:val="21"/>
                    </w:rPr>
                    <w:alias w:val="按成本计量的可供出售金融资产减值准备本期减少额合计"/>
                    <w:tag w:val="_GBC_975ab552bb5c4dd188277069375c31e9"/>
                    <w:id w:val="-1862499841"/>
                    <w:lock w:val="sdtLocked"/>
                    <w:showingPlcHdr/>
                  </w:sdtPr>
                  <w:sdtEndPr/>
                  <w:sdtContent>
                    <w:r w:rsidR="001327C0">
                      <w:rPr>
                        <w:rFonts w:hint="eastAsia"/>
                        <w:color w:val="333399"/>
                        <w:szCs w:val="21"/>
                      </w:rPr>
                      <w:t xml:space="preserve">　</w:t>
                    </w:r>
                  </w:sdtContent>
                </w:sdt>
              </w:p>
            </w:tc>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914BD0" w:rsidP="001327C0">
                <w:pPr>
                  <w:jc w:val="center"/>
                  <w:rPr>
                    <w:szCs w:val="21"/>
                  </w:rPr>
                </w:pPr>
                <w:sdt>
                  <w:sdtPr>
                    <w:rPr>
                      <w:szCs w:val="21"/>
                    </w:rPr>
                    <w:alias w:val="按成本计量的可供出售金融资产减值准备合计"/>
                    <w:tag w:val="_GBC_bbd0459682614b9ca788185b2bda18a3"/>
                    <w:id w:val="2130659749"/>
                    <w:lock w:val="sdtLocked"/>
                    <w:showingPlcHdr/>
                  </w:sdtPr>
                  <w:sdtEndPr/>
                  <w:sdtContent>
                    <w:r w:rsidR="001327C0">
                      <w:rPr>
                        <w:rFonts w:hint="eastAsia"/>
                        <w:color w:val="333399"/>
                        <w:szCs w:val="21"/>
                      </w:rPr>
                      <w:t xml:space="preserve">　</w:t>
                    </w:r>
                  </w:sdtContent>
                </w:sdt>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1327C0" w:rsidP="001327C0">
                <w:pPr>
                  <w:jc w:val="center"/>
                  <w:rPr>
                    <w:szCs w:val="21"/>
                  </w:rPr>
                </w:pPr>
                <w:r>
                  <w:rPr>
                    <w:rFonts w:hint="eastAsia"/>
                    <w:szCs w:val="21"/>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1327C0" w:rsidRDefault="00914BD0" w:rsidP="001327C0">
                <w:pPr>
                  <w:jc w:val="center"/>
                  <w:rPr>
                    <w:szCs w:val="21"/>
                  </w:rPr>
                </w:pPr>
                <w:sdt>
                  <w:sdtPr>
                    <w:rPr>
                      <w:szCs w:val="21"/>
                    </w:rPr>
                    <w:alias w:val="按成本计量的可供出售金融资产本期红利合计"/>
                    <w:tag w:val="_GBC_dae2bf046b43485fbee6f27d238012e4"/>
                    <w:id w:val="-2025623882"/>
                    <w:lock w:val="sdtLocked"/>
                    <w:showingPlcHdr/>
                  </w:sdtPr>
                  <w:sdtEndPr/>
                  <w:sdtContent>
                    <w:r w:rsidR="001327C0">
                      <w:rPr>
                        <w:rFonts w:hint="eastAsia"/>
                        <w:color w:val="333399"/>
                        <w:szCs w:val="21"/>
                      </w:rPr>
                      <w:t xml:space="preserve">　</w:t>
                    </w:r>
                  </w:sdtContent>
                </w:sdt>
              </w:p>
            </w:tc>
          </w:tr>
        </w:tbl>
        <w:p w:rsidR="001327C0" w:rsidRDefault="001327C0"/>
        <w:p w:rsidR="006607F0" w:rsidRPr="00026495" w:rsidRDefault="00914BD0" w:rsidP="00026495"/>
      </w:sdtContent>
    </w:sd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长期应收款</w:t>
      </w:r>
    </w:p>
    <w:sdt>
      <w:sdtPr>
        <w:alias w:val="是否适用：长期应收款[双击切换]"/>
        <w:tag w:val="_GBC_99585b28e46748b8950ec3aeb9a9762f"/>
        <w:id w:val="676934924"/>
        <w:lock w:val="sdtContentLocked"/>
        <w:placeholder>
          <w:docPart w:val="GBC22222222222222222222222222222"/>
        </w:placeholder>
      </w:sdtPr>
      <w:sdtEndPr/>
      <w:sdtContent>
        <w:p w:rsidR="006607F0" w:rsidRDefault="00411289">
          <w:r>
            <w:fldChar w:fldCharType="begin"/>
          </w:r>
          <w:r w:rsidR="007A017B">
            <w:instrText xml:space="preserve"> MACROBUTTON  SnrToggleCheckbox √适用 </w:instrText>
          </w:r>
          <w:r>
            <w:fldChar w:fldCharType="end"/>
          </w:r>
          <w:r>
            <w:fldChar w:fldCharType="begin"/>
          </w:r>
          <w:r w:rsidR="007A017B">
            <w:instrText xml:space="preserve"> MACROBUTTON  SnrToggleCheckbox □不适用 </w:instrText>
          </w:r>
          <w:r>
            <w:fldChar w:fldCharType="end"/>
          </w:r>
        </w:p>
      </w:sdtContent>
    </w:sdt>
    <w:sdt>
      <w:sdtPr>
        <w:rPr>
          <w:rFonts w:ascii="宋体" w:hAnsi="宋体" w:cs="宋体" w:hint="eastAsia"/>
          <w:b w:val="0"/>
          <w:bCs w:val="0"/>
          <w:kern w:val="0"/>
          <w:szCs w:val="24"/>
        </w:rPr>
        <w:alias w:val="模块:长期应收款"/>
        <w:tag w:val="_GBC_2642a454002a499399e1b643b91ef1ad"/>
        <w:id w:val="-777026065"/>
        <w:lock w:val="sdtLocked"/>
        <w:placeholder>
          <w:docPart w:val="GBC22222222222222222222222222222"/>
        </w:placeholder>
      </w:sdtPr>
      <w:sdtEndPr>
        <w:rPr>
          <w:rFonts w:hint="default"/>
          <w:color w:val="FF0000"/>
          <w:szCs w:val="21"/>
        </w:rPr>
      </w:sdtEndPr>
      <w:sdtContent>
        <w:p w:rsidR="006607F0" w:rsidRDefault="00411289" w:rsidP="00F5442C">
          <w:pPr>
            <w:pStyle w:val="4"/>
            <w:numPr>
              <w:ilvl w:val="0"/>
              <w:numId w:val="67"/>
            </w:numPr>
          </w:pPr>
          <w:r>
            <w:rPr>
              <w:rFonts w:hint="eastAsia"/>
            </w:rPr>
            <w:t>长期应收款情况：</w:t>
          </w:r>
        </w:p>
        <w:p w:rsidR="006607F0" w:rsidRDefault="00411289">
          <w:pPr>
            <w:jc w:val="right"/>
            <w:rPr>
              <w:szCs w:val="21"/>
            </w:rPr>
          </w:pPr>
          <w:r>
            <w:rPr>
              <w:rFonts w:hint="eastAsia"/>
              <w:szCs w:val="21"/>
            </w:rPr>
            <w:t>单位：</w:t>
          </w:r>
          <w:sdt>
            <w:sdtPr>
              <w:rPr>
                <w:rFonts w:hint="eastAsia"/>
                <w:szCs w:val="21"/>
              </w:rPr>
              <w:alias w:val="单位：财务附注：长期应收款"/>
              <w:tag w:val="_GBC_95baf3ea634a4a60970b09906c240d55"/>
              <w:id w:val="18485926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fe21d7e81e5548d09e30637bd81155e1"/>
              <w:id w:val="-12089400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640"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5"/>
            <w:gridCol w:w="1427"/>
            <w:gridCol w:w="1323"/>
            <w:gridCol w:w="1427"/>
            <w:gridCol w:w="1427"/>
            <w:gridCol w:w="1323"/>
            <w:gridCol w:w="1427"/>
            <w:gridCol w:w="698"/>
          </w:tblGrid>
          <w:tr w:rsidR="006607F0" w:rsidTr="00533034">
            <w:tc>
              <w:tcPr>
                <w:tcW w:w="566" w:type="pct"/>
                <w:vMerge w:val="restart"/>
                <w:tcBorders>
                  <w:top w:val="single" w:sz="4" w:space="0" w:color="auto"/>
                  <w:left w:val="single" w:sz="4" w:space="0" w:color="auto"/>
                  <w:right w:val="single" w:sz="4" w:space="0" w:color="auto"/>
                </w:tcBorders>
                <w:shd w:val="clear" w:color="auto" w:fill="auto"/>
                <w:vAlign w:val="center"/>
              </w:tcPr>
              <w:p w:rsidR="006607F0" w:rsidRDefault="00411289">
                <w:pPr>
                  <w:jc w:val="center"/>
                  <w:rPr>
                    <w:szCs w:val="21"/>
                  </w:rPr>
                </w:pPr>
                <w:r>
                  <w:rPr>
                    <w:rFonts w:hint="eastAsia"/>
                    <w:szCs w:val="21"/>
                  </w:rPr>
                  <w:t>项目</w:t>
                </w:r>
              </w:p>
            </w:tc>
            <w:tc>
              <w:tcPr>
                <w:tcW w:w="20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jc w:val="center"/>
                  <w:rPr>
                    <w:szCs w:val="21"/>
                  </w:rPr>
                </w:pPr>
                <w:r>
                  <w:rPr>
                    <w:rFonts w:hint="eastAsia"/>
                    <w:szCs w:val="21"/>
                  </w:rPr>
                  <w:t>期末余额</w:t>
                </w:r>
              </w:p>
            </w:tc>
            <w:tc>
              <w:tcPr>
                <w:tcW w:w="20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jc w:val="center"/>
                  <w:rPr>
                    <w:szCs w:val="21"/>
                  </w:rPr>
                </w:pPr>
                <w:r>
                  <w:rPr>
                    <w:rFonts w:hint="eastAsia"/>
                    <w:szCs w:val="21"/>
                  </w:rPr>
                  <w:t>期初余额</w:t>
                </w:r>
              </w:p>
            </w:tc>
            <w:tc>
              <w:tcPr>
                <w:tcW w:w="342" w:type="pct"/>
                <w:vMerge w:val="restart"/>
                <w:tcBorders>
                  <w:top w:val="single" w:sz="4" w:space="0" w:color="auto"/>
                  <w:left w:val="single" w:sz="4" w:space="0" w:color="auto"/>
                  <w:right w:val="single" w:sz="4" w:space="0" w:color="auto"/>
                </w:tcBorders>
                <w:shd w:val="clear" w:color="auto" w:fill="auto"/>
                <w:vAlign w:val="center"/>
              </w:tcPr>
              <w:p w:rsidR="006607F0" w:rsidRDefault="00411289">
                <w:pPr>
                  <w:jc w:val="center"/>
                  <w:rPr>
                    <w:szCs w:val="21"/>
                  </w:rPr>
                </w:pPr>
                <w:r>
                  <w:rPr>
                    <w:rFonts w:hint="eastAsia"/>
                    <w:szCs w:val="21"/>
                  </w:rPr>
                  <w:t>折现率区间</w:t>
                </w:r>
              </w:p>
            </w:tc>
          </w:tr>
          <w:tr w:rsidR="006607F0" w:rsidTr="0053303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566" w:type="pct"/>
                <w:vMerge/>
                <w:tcBorders>
                  <w:left w:val="single" w:sz="4" w:space="0" w:color="auto"/>
                  <w:bottom w:val="single" w:sz="6" w:space="0" w:color="auto"/>
                  <w:right w:val="single" w:sz="4" w:space="0" w:color="auto"/>
                </w:tcBorders>
                <w:shd w:val="clear" w:color="auto" w:fill="auto"/>
                <w:vAlign w:val="center"/>
              </w:tcPr>
              <w:p w:rsidR="006607F0" w:rsidRDefault="006607F0">
                <w:pPr>
                  <w:jc w:val="center"/>
                  <w:rPr>
                    <w:szCs w:val="21"/>
                  </w:rPr>
                </w:pPr>
              </w:p>
            </w:tc>
            <w:tc>
              <w:tcPr>
                <w:tcW w:w="699" w:type="pct"/>
                <w:tcBorders>
                  <w:left w:val="single" w:sz="4" w:space="0" w:color="auto"/>
                  <w:bottom w:val="single" w:sz="6" w:space="0" w:color="auto"/>
                </w:tcBorders>
                <w:shd w:val="clear" w:color="auto" w:fill="auto"/>
                <w:vAlign w:val="center"/>
              </w:tcPr>
              <w:p w:rsidR="006607F0" w:rsidRDefault="00411289">
                <w:pPr>
                  <w:jc w:val="center"/>
                  <w:rPr>
                    <w:szCs w:val="21"/>
                  </w:rPr>
                </w:pPr>
                <w:r>
                  <w:rPr>
                    <w:rFonts w:hint="eastAsia"/>
                    <w:szCs w:val="21"/>
                  </w:rPr>
                  <w:t>账面余额</w:t>
                </w:r>
              </w:p>
            </w:tc>
            <w:tc>
              <w:tcPr>
                <w:tcW w:w="648" w:type="pct"/>
                <w:tcBorders>
                  <w:bottom w:val="single" w:sz="6" w:space="0" w:color="auto"/>
                </w:tcBorders>
                <w:shd w:val="clear" w:color="auto" w:fill="auto"/>
                <w:vAlign w:val="center"/>
              </w:tcPr>
              <w:p w:rsidR="006607F0" w:rsidRDefault="00411289">
                <w:pPr>
                  <w:jc w:val="center"/>
                  <w:rPr>
                    <w:szCs w:val="21"/>
                  </w:rPr>
                </w:pPr>
                <w:r>
                  <w:rPr>
                    <w:rFonts w:hint="eastAsia"/>
                    <w:szCs w:val="21"/>
                  </w:rPr>
                  <w:t>坏账准备</w:t>
                </w:r>
              </w:p>
            </w:tc>
            <w:tc>
              <w:tcPr>
                <w:tcW w:w="699" w:type="pct"/>
                <w:tcBorders>
                  <w:bottom w:val="single" w:sz="6" w:space="0" w:color="auto"/>
                </w:tcBorders>
                <w:shd w:val="clear" w:color="auto" w:fill="auto"/>
                <w:vAlign w:val="center"/>
              </w:tcPr>
              <w:p w:rsidR="006607F0" w:rsidRDefault="00411289">
                <w:pPr>
                  <w:jc w:val="center"/>
                  <w:rPr>
                    <w:szCs w:val="21"/>
                  </w:rPr>
                </w:pPr>
                <w:r>
                  <w:rPr>
                    <w:rFonts w:hint="eastAsia"/>
                    <w:szCs w:val="21"/>
                  </w:rPr>
                  <w:t>账面价值</w:t>
                </w:r>
              </w:p>
            </w:tc>
            <w:tc>
              <w:tcPr>
                <w:tcW w:w="699" w:type="pct"/>
                <w:tcBorders>
                  <w:bottom w:val="single" w:sz="6" w:space="0" w:color="auto"/>
                </w:tcBorders>
                <w:shd w:val="clear" w:color="auto" w:fill="auto"/>
                <w:vAlign w:val="center"/>
              </w:tcPr>
              <w:p w:rsidR="006607F0" w:rsidRDefault="00411289">
                <w:pPr>
                  <w:jc w:val="center"/>
                  <w:rPr>
                    <w:szCs w:val="21"/>
                  </w:rPr>
                </w:pPr>
                <w:r>
                  <w:rPr>
                    <w:rFonts w:hint="eastAsia"/>
                    <w:szCs w:val="21"/>
                  </w:rPr>
                  <w:t>账面余额</w:t>
                </w:r>
              </w:p>
            </w:tc>
            <w:tc>
              <w:tcPr>
                <w:tcW w:w="648" w:type="pct"/>
                <w:tcBorders>
                  <w:bottom w:val="single" w:sz="6" w:space="0" w:color="auto"/>
                </w:tcBorders>
                <w:shd w:val="clear" w:color="auto" w:fill="auto"/>
                <w:vAlign w:val="center"/>
              </w:tcPr>
              <w:p w:rsidR="006607F0" w:rsidRDefault="00411289">
                <w:pPr>
                  <w:jc w:val="center"/>
                  <w:rPr>
                    <w:szCs w:val="21"/>
                  </w:rPr>
                </w:pPr>
                <w:r>
                  <w:rPr>
                    <w:rFonts w:hint="eastAsia"/>
                    <w:szCs w:val="21"/>
                  </w:rPr>
                  <w:t>坏账准备</w:t>
                </w:r>
              </w:p>
            </w:tc>
            <w:tc>
              <w:tcPr>
                <w:tcW w:w="699" w:type="pct"/>
                <w:tcBorders>
                  <w:bottom w:val="single" w:sz="6" w:space="0" w:color="auto"/>
                  <w:right w:val="single" w:sz="4" w:space="0" w:color="auto"/>
                </w:tcBorders>
                <w:shd w:val="clear" w:color="auto" w:fill="auto"/>
                <w:vAlign w:val="center"/>
              </w:tcPr>
              <w:p w:rsidR="006607F0" w:rsidRDefault="00411289">
                <w:pPr>
                  <w:jc w:val="center"/>
                  <w:rPr>
                    <w:szCs w:val="21"/>
                  </w:rPr>
                </w:pPr>
                <w:r>
                  <w:rPr>
                    <w:rFonts w:hint="eastAsia"/>
                    <w:szCs w:val="21"/>
                  </w:rPr>
                  <w:t>账面价值</w:t>
                </w:r>
              </w:p>
            </w:tc>
            <w:tc>
              <w:tcPr>
                <w:tcW w:w="342" w:type="pct"/>
                <w:vMerge/>
                <w:tcBorders>
                  <w:left w:val="single" w:sz="4" w:space="0" w:color="auto"/>
                  <w:bottom w:val="single" w:sz="6" w:space="0" w:color="auto"/>
                  <w:right w:val="single" w:sz="4" w:space="0" w:color="auto"/>
                </w:tcBorders>
                <w:shd w:val="clear" w:color="auto" w:fill="auto"/>
              </w:tcPr>
              <w:p w:rsidR="006607F0" w:rsidRDefault="006607F0">
                <w:pPr>
                  <w:jc w:val="center"/>
                  <w:rPr>
                    <w:szCs w:val="21"/>
                  </w:rPr>
                </w:pPr>
              </w:p>
            </w:tc>
          </w:tr>
          <w:tr w:rsidR="006607F0" w:rsidTr="0053303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566" w:type="pct"/>
                <w:shd w:val="clear" w:color="auto" w:fill="auto"/>
              </w:tcPr>
              <w:p w:rsidR="006607F0" w:rsidRDefault="00411289">
                <w:pPr>
                  <w:rPr>
                    <w:szCs w:val="21"/>
                  </w:rPr>
                </w:pPr>
                <w:r>
                  <w:rPr>
                    <w:rFonts w:hint="eastAsia"/>
                    <w:szCs w:val="21"/>
                  </w:rPr>
                  <w:t>融资租赁款</w:t>
                </w:r>
              </w:p>
            </w:tc>
            <w:sdt>
              <w:sdtPr>
                <w:rPr>
                  <w:szCs w:val="21"/>
                </w:rPr>
                <w:alias w:val="长期应收款中融资租赁金额"/>
                <w:tag w:val="_GBC_5399cd42908b4a468dd6fadb144c65d6"/>
                <w:id w:val="736281840"/>
                <w:lock w:val="sdtLocked"/>
                <w:showingPlcHdr/>
              </w:sdtPr>
              <w:sdtEndPr/>
              <w:sdtContent>
                <w:tc>
                  <w:tcPr>
                    <w:tcW w:w="699" w:type="pct"/>
                    <w:shd w:val="clear" w:color="auto" w:fill="auto"/>
                  </w:tcPr>
                  <w:p w:rsidR="006607F0" w:rsidRDefault="00411289">
                    <w:pPr>
                      <w:jc w:val="right"/>
                      <w:rPr>
                        <w:szCs w:val="21"/>
                      </w:rPr>
                    </w:pPr>
                    <w:r>
                      <w:rPr>
                        <w:rFonts w:hint="eastAsia"/>
                        <w:color w:val="333399"/>
                        <w:szCs w:val="21"/>
                      </w:rPr>
                      <w:t xml:space="preserve">　</w:t>
                    </w:r>
                  </w:p>
                </w:tc>
              </w:sdtContent>
            </w:sdt>
            <w:tc>
              <w:tcPr>
                <w:tcW w:w="648" w:type="pct"/>
                <w:shd w:val="clear" w:color="auto" w:fill="auto"/>
              </w:tcPr>
              <w:p w:rsidR="006607F0" w:rsidRDefault="00914BD0">
                <w:pPr>
                  <w:jc w:val="right"/>
                  <w:rPr>
                    <w:szCs w:val="21"/>
                  </w:rPr>
                </w:pPr>
                <w:sdt>
                  <w:sdtPr>
                    <w:rPr>
                      <w:szCs w:val="21"/>
                    </w:rPr>
                    <w:alias w:val="长期应收款中融资租赁坏账准备"/>
                    <w:tag w:val="_GBC_8760a220b0ef44cfabf4bee5a89991aa"/>
                    <w:id w:val="-1686274703"/>
                    <w:lock w:val="sdtLocked"/>
                    <w:showingPlcHdr/>
                  </w:sdtPr>
                  <w:sdtEndPr/>
                  <w:sdtContent>
                    <w:r w:rsidR="00411289">
                      <w:rPr>
                        <w:rFonts w:hint="eastAsia"/>
                        <w:color w:val="333399"/>
                        <w:szCs w:val="21"/>
                      </w:rPr>
                      <w:t xml:space="preserve">　</w:t>
                    </w:r>
                  </w:sdtContent>
                </w:sdt>
              </w:p>
            </w:tc>
            <w:tc>
              <w:tcPr>
                <w:tcW w:w="699" w:type="pct"/>
                <w:shd w:val="clear" w:color="auto" w:fill="auto"/>
              </w:tcPr>
              <w:p w:rsidR="006607F0" w:rsidRDefault="00914BD0">
                <w:pPr>
                  <w:jc w:val="right"/>
                  <w:rPr>
                    <w:szCs w:val="21"/>
                  </w:rPr>
                </w:pPr>
                <w:sdt>
                  <w:sdtPr>
                    <w:rPr>
                      <w:szCs w:val="21"/>
                    </w:rPr>
                    <w:alias w:val="长期应收款中融资租赁账面价值"/>
                    <w:tag w:val="_GBC_b40439808652435bbabec59ea2eb39b0"/>
                    <w:id w:val="-1182737709"/>
                    <w:lock w:val="sdtLocked"/>
                    <w:showingPlcHdr/>
                  </w:sdtPr>
                  <w:sdtEndPr/>
                  <w:sdtContent>
                    <w:r w:rsidR="00411289">
                      <w:rPr>
                        <w:rFonts w:hint="eastAsia"/>
                        <w:color w:val="333399"/>
                        <w:szCs w:val="21"/>
                      </w:rPr>
                      <w:t xml:space="preserve">　</w:t>
                    </w:r>
                  </w:sdtContent>
                </w:sdt>
              </w:p>
            </w:tc>
            <w:sdt>
              <w:sdtPr>
                <w:rPr>
                  <w:szCs w:val="21"/>
                </w:rPr>
                <w:alias w:val="长期应收款中融资租赁金额"/>
                <w:tag w:val="_GBC_406a73b4a413408ab1d99f9591844593"/>
                <w:id w:val="1188866887"/>
                <w:lock w:val="sdtLocked"/>
                <w:showingPlcHdr/>
              </w:sdtPr>
              <w:sdtEndPr/>
              <w:sdtContent>
                <w:tc>
                  <w:tcPr>
                    <w:tcW w:w="699" w:type="pct"/>
                    <w:shd w:val="clear" w:color="auto" w:fill="auto"/>
                  </w:tcPr>
                  <w:p w:rsidR="006607F0" w:rsidRDefault="00411289">
                    <w:pPr>
                      <w:jc w:val="right"/>
                      <w:rPr>
                        <w:szCs w:val="21"/>
                      </w:rPr>
                    </w:pPr>
                    <w:r>
                      <w:rPr>
                        <w:rFonts w:hint="eastAsia"/>
                        <w:color w:val="333399"/>
                        <w:szCs w:val="21"/>
                      </w:rPr>
                      <w:t xml:space="preserve">　</w:t>
                    </w:r>
                  </w:p>
                </w:tc>
              </w:sdtContent>
            </w:sdt>
            <w:tc>
              <w:tcPr>
                <w:tcW w:w="648" w:type="pct"/>
                <w:shd w:val="clear" w:color="auto" w:fill="auto"/>
              </w:tcPr>
              <w:p w:rsidR="006607F0" w:rsidRDefault="00914BD0">
                <w:pPr>
                  <w:jc w:val="right"/>
                  <w:rPr>
                    <w:szCs w:val="21"/>
                  </w:rPr>
                </w:pPr>
                <w:sdt>
                  <w:sdtPr>
                    <w:rPr>
                      <w:szCs w:val="21"/>
                    </w:rPr>
                    <w:alias w:val="长期应收款中融资租赁坏账准备"/>
                    <w:tag w:val="_GBC_cf446e3d18b44cad92ea3af073e1afe4"/>
                    <w:id w:val="833418767"/>
                    <w:lock w:val="sdtLocked"/>
                    <w:showingPlcHdr/>
                  </w:sdtPr>
                  <w:sdtEndPr/>
                  <w:sdtContent>
                    <w:r w:rsidR="00411289">
                      <w:rPr>
                        <w:rFonts w:hint="eastAsia"/>
                        <w:color w:val="333399"/>
                        <w:szCs w:val="21"/>
                      </w:rPr>
                      <w:t xml:space="preserve">　</w:t>
                    </w:r>
                  </w:sdtContent>
                </w:sdt>
              </w:p>
            </w:tc>
            <w:tc>
              <w:tcPr>
                <w:tcW w:w="699" w:type="pct"/>
                <w:tcBorders>
                  <w:right w:val="single" w:sz="4" w:space="0" w:color="auto"/>
                </w:tcBorders>
                <w:shd w:val="clear" w:color="auto" w:fill="auto"/>
              </w:tcPr>
              <w:p w:rsidR="006607F0" w:rsidRDefault="00914BD0">
                <w:pPr>
                  <w:jc w:val="right"/>
                  <w:rPr>
                    <w:szCs w:val="21"/>
                  </w:rPr>
                </w:pPr>
                <w:sdt>
                  <w:sdtPr>
                    <w:rPr>
                      <w:szCs w:val="21"/>
                    </w:rPr>
                    <w:alias w:val="长期应收款中融资租赁账面价值"/>
                    <w:tag w:val="_GBC_008ca7c650b14305ac6b0a618988572a"/>
                    <w:id w:val="305131432"/>
                    <w:lock w:val="sdtLocked"/>
                    <w:showingPlcHdr/>
                  </w:sdtPr>
                  <w:sdtEndPr/>
                  <w:sdtContent>
                    <w:r w:rsidR="00411289">
                      <w:rPr>
                        <w:rFonts w:hint="eastAsia"/>
                        <w:color w:val="333399"/>
                        <w:szCs w:val="21"/>
                      </w:rPr>
                      <w:t xml:space="preserve">　</w:t>
                    </w:r>
                  </w:sdtContent>
                </w:sdt>
              </w:p>
            </w:tc>
            <w:sdt>
              <w:sdtPr>
                <w:rPr>
                  <w:szCs w:val="21"/>
                </w:rPr>
                <w:alias w:val="融资租赁款折现率区间"/>
                <w:tag w:val="_GBC_e42a718917074d3c9e3a9e44aa9164c4"/>
                <w:id w:val="1696882922"/>
                <w:lock w:val="sdtLocked"/>
                <w:showingPlcHdr/>
              </w:sdtPr>
              <w:sdtEndPr/>
              <w:sdtContent>
                <w:tc>
                  <w:tcPr>
                    <w:tcW w:w="342" w:type="pct"/>
                    <w:tcBorders>
                      <w:left w:val="single" w:sz="4" w:space="0" w:color="auto"/>
                    </w:tcBorders>
                    <w:shd w:val="clear" w:color="auto" w:fill="auto"/>
                  </w:tcPr>
                  <w:p w:rsidR="006607F0" w:rsidRDefault="00411289">
                    <w:pPr>
                      <w:rPr>
                        <w:szCs w:val="21"/>
                      </w:rPr>
                    </w:pPr>
                    <w:r>
                      <w:rPr>
                        <w:rFonts w:hint="eastAsia"/>
                        <w:color w:val="333399"/>
                        <w:szCs w:val="21"/>
                      </w:rPr>
                      <w:t xml:space="preserve">　</w:t>
                    </w:r>
                  </w:p>
                </w:tc>
              </w:sdtContent>
            </w:sdt>
          </w:tr>
          <w:tr w:rsidR="006607F0" w:rsidTr="0053303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566" w:type="pct"/>
                <w:shd w:val="clear" w:color="auto" w:fill="auto"/>
              </w:tcPr>
              <w:p w:rsidR="006607F0" w:rsidRDefault="00411289" w:rsidP="00A96ABB">
                <w:pPr>
                  <w:ind w:firstLineChars="200" w:firstLine="420"/>
                  <w:rPr>
                    <w:szCs w:val="21"/>
                  </w:rPr>
                </w:pPr>
                <w:r>
                  <w:rPr>
                    <w:rFonts w:hint="eastAsia"/>
                    <w:szCs w:val="21"/>
                  </w:rPr>
                  <w:t>其中：未实现融资收益</w:t>
                </w:r>
              </w:p>
            </w:tc>
            <w:sdt>
              <w:sdtPr>
                <w:rPr>
                  <w:szCs w:val="21"/>
                </w:rPr>
                <w:alias w:val="长期应收款中未实现融资收益金额"/>
                <w:tag w:val="_GBC_45f524856203460e996ece332531417f"/>
                <w:id w:val="923381220"/>
                <w:lock w:val="sdtLocked"/>
                <w:showingPlcHdr/>
              </w:sdtPr>
              <w:sdtEndPr/>
              <w:sdtContent>
                <w:tc>
                  <w:tcPr>
                    <w:tcW w:w="699" w:type="pct"/>
                    <w:shd w:val="clear" w:color="auto" w:fill="auto"/>
                  </w:tcPr>
                  <w:p w:rsidR="006607F0" w:rsidRDefault="00411289">
                    <w:pPr>
                      <w:jc w:val="right"/>
                      <w:rPr>
                        <w:szCs w:val="21"/>
                      </w:rPr>
                    </w:pPr>
                    <w:r>
                      <w:rPr>
                        <w:rFonts w:hint="eastAsia"/>
                        <w:color w:val="333399"/>
                        <w:szCs w:val="21"/>
                      </w:rPr>
                      <w:t xml:space="preserve">　</w:t>
                    </w:r>
                  </w:p>
                </w:tc>
              </w:sdtContent>
            </w:sdt>
            <w:tc>
              <w:tcPr>
                <w:tcW w:w="648" w:type="pct"/>
                <w:shd w:val="clear" w:color="auto" w:fill="auto"/>
              </w:tcPr>
              <w:p w:rsidR="006607F0" w:rsidRDefault="00914BD0">
                <w:pPr>
                  <w:jc w:val="right"/>
                  <w:rPr>
                    <w:szCs w:val="21"/>
                  </w:rPr>
                </w:pPr>
                <w:sdt>
                  <w:sdtPr>
                    <w:rPr>
                      <w:szCs w:val="21"/>
                    </w:rPr>
                    <w:alias w:val="长期应收款中未实现融资收益坏账准备"/>
                    <w:tag w:val="_GBC_ea4176f8a3ed4323bafffbbad410a3ac"/>
                    <w:id w:val="1612084880"/>
                    <w:lock w:val="sdtLocked"/>
                    <w:showingPlcHdr/>
                  </w:sdtPr>
                  <w:sdtEndPr/>
                  <w:sdtContent>
                    <w:r w:rsidR="00411289">
                      <w:rPr>
                        <w:rFonts w:hint="eastAsia"/>
                        <w:color w:val="333399"/>
                        <w:szCs w:val="21"/>
                      </w:rPr>
                      <w:t xml:space="preserve">　</w:t>
                    </w:r>
                  </w:sdtContent>
                </w:sdt>
              </w:p>
            </w:tc>
            <w:tc>
              <w:tcPr>
                <w:tcW w:w="699" w:type="pct"/>
                <w:shd w:val="clear" w:color="auto" w:fill="auto"/>
              </w:tcPr>
              <w:p w:rsidR="006607F0" w:rsidRDefault="00914BD0">
                <w:pPr>
                  <w:jc w:val="right"/>
                  <w:rPr>
                    <w:szCs w:val="21"/>
                  </w:rPr>
                </w:pPr>
                <w:sdt>
                  <w:sdtPr>
                    <w:rPr>
                      <w:szCs w:val="21"/>
                    </w:rPr>
                    <w:alias w:val="长期应收款中未实现融资收益账面价值"/>
                    <w:tag w:val="_GBC_1c4e8a0a7a7547c191de60e81955aa50"/>
                    <w:id w:val="-1126702064"/>
                    <w:lock w:val="sdtLocked"/>
                    <w:showingPlcHdr/>
                  </w:sdtPr>
                  <w:sdtEndPr/>
                  <w:sdtContent>
                    <w:r w:rsidR="00411289">
                      <w:rPr>
                        <w:rFonts w:hint="eastAsia"/>
                        <w:color w:val="333399"/>
                        <w:szCs w:val="21"/>
                      </w:rPr>
                      <w:t xml:space="preserve">　</w:t>
                    </w:r>
                  </w:sdtContent>
                </w:sdt>
              </w:p>
            </w:tc>
            <w:sdt>
              <w:sdtPr>
                <w:rPr>
                  <w:szCs w:val="21"/>
                </w:rPr>
                <w:alias w:val="长期应收款中未实现融资收益金额"/>
                <w:tag w:val="_GBC_986bb88ec4c34f4e92a4b9f47593ee6b"/>
                <w:id w:val="-1540195476"/>
                <w:lock w:val="sdtLocked"/>
                <w:showingPlcHdr/>
              </w:sdtPr>
              <w:sdtEndPr/>
              <w:sdtContent>
                <w:tc>
                  <w:tcPr>
                    <w:tcW w:w="699" w:type="pct"/>
                    <w:shd w:val="clear" w:color="auto" w:fill="auto"/>
                  </w:tcPr>
                  <w:p w:rsidR="006607F0" w:rsidRDefault="00411289">
                    <w:pPr>
                      <w:jc w:val="right"/>
                      <w:rPr>
                        <w:szCs w:val="21"/>
                      </w:rPr>
                    </w:pPr>
                    <w:r>
                      <w:rPr>
                        <w:rFonts w:hint="eastAsia"/>
                        <w:color w:val="333399"/>
                        <w:szCs w:val="21"/>
                      </w:rPr>
                      <w:t xml:space="preserve">　</w:t>
                    </w:r>
                  </w:p>
                </w:tc>
              </w:sdtContent>
            </w:sdt>
            <w:tc>
              <w:tcPr>
                <w:tcW w:w="648" w:type="pct"/>
                <w:shd w:val="clear" w:color="auto" w:fill="auto"/>
              </w:tcPr>
              <w:p w:rsidR="006607F0" w:rsidRDefault="00914BD0">
                <w:pPr>
                  <w:jc w:val="right"/>
                  <w:rPr>
                    <w:szCs w:val="21"/>
                  </w:rPr>
                </w:pPr>
                <w:sdt>
                  <w:sdtPr>
                    <w:rPr>
                      <w:szCs w:val="21"/>
                    </w:rPr>
                    <w:alias w:val="长期应收款中未实现融资收益坏账准备"/>
                    <w:tag w:val="_GBC_6c11e6f70f3b453b8ca9374cc1f58831"/>
                    <w:id w:val="954372228"/>
                    <w:lock w:val="sdtLocked"/>
                    <w:showingPlcHdr/>
                  </w:sdtPr>
                  <w:sdtEndPr/>
                  <w:sdtContent>
                    <w:r w:rsidR="00411289">
                      <w:rPr>
                        <w:rFonts w:hint="eastAsia"/>
                        <w:color w:val="333399"/>
                        <w:szCs w:val="21"/>
                      </w:rPr>
                      <w:t xml:space="preserve">　</w:t>
                    </w:r>
                  </w:sdtContent>
                </w:sdt>
              </w:p>
            </w:tc>
            <w:tc>
              <w:tcPr>
                <w:tcW w:w="699" w:type="pct"/>
                <w:tcBorders>
                  <w:right w:val="single" w:sz="4" w:space="0" w:color="auto"/>
                </w:tcBorders>
                <w:shd w:val="clear" w:color="auto" w:fill="auto"/>
              </w:tcPr>
              <w:p w:rsidR="006607F0" w:rsidRDefault="00914BD0">
                <w:pPr>
                  <w:jc w:val="right"/>
                  <w:rPr>
                    <w:szCs w:val="21"/>
                  </w:rPr>
                </w:pPr>
                <w:sdt>
                  <w:sdtPr>
                    <w:rPr>
                      <w:szCs w:val="21"/>
                    </w:rPr>
                    <w:alias w:val="长期应收款中未实现融资收益账面价值"/>
                    <w:tag w:val="_GBC_4655253df111437eb9aeee47f39d934b"/>
                    <w:id w:val="-2065321672"/>
                    <w:lock w:val="sdtLocked"/>
                    <w:showingPlcHdr/>
                  </w:sdtPr>
                  <w:sdtEndPr/>
                  <w:sdtContent>
                    <w:r w:rsidR="00411289">
                      <w:rPr>
                        <w:rFonts w:hint="eastAsia"/>
                        <w:color w:val="333399"/>
                        <w:szCs w:val="21"/>
                      </w:rPr>
                      <w:t xml:space="preserve">　</w:t>
                    </w:r>
                  </w:sdtContent>
                </w:sdt>
              </w:p>
            </w:tc>
            <w:sdt>
              <w:sdtPr>
                <w:rPr>
                  <w:szCs w:val="21"/>
                </w:rPr>
                <w:alias w:val="未实现融资收益折现率区间"/>
                <w:tag w:val="_GBC_56f61b39244a4480882ee60694ace5bd"/>
                <w:id w:val="425471002"/>
                <w:lock w:val="sdtLocked"/>
                <w:showingPlcHdr/>
              </w:sdtPr>
              <w:sdtEndPr/>
              <w:sdtContent>
                <w:tc>
                  <w:tcPr>
                    <w:tcW w:w="342" w:type="pct"/>
                    <w:tcBorders>
                      <w:left w:val="single" w:sz="4" w:space="0" w:color="auto"/>
                    </w:tcBorders>
                    <w:shd w:val="clear" w:color="auto" w:fill="auto"/>
                  </w:tcPr>
                  <w:p w:rsidR="006607F0" w:rsidRDefault="00411289">
                    <w:pPr>
                      <w:rPr>
                        <w:szCs w:val="21"/>
                      </w:rPr>
                    </w:pPr>
                    <w:r>
                      <w:rPr>
                        <w:rFonts w:hint="eastAsia"/>
                        <w:color w:val="333399"/>
                        <w:szCs w:val="21"/>
                      </w:rPr>
                      <w:t xml:space="preserve">　</w:t>
                    </w:r>
                  </w:p>
                </w:tc>
              </w:sdtContent>
            </w:sdt>
          </w:tr>
          <w:tr w:rsidR="006607F0" w:rsidTr="0053303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566" w:type="pct"/>
                <w:shd w:val="clear" w:color="auto" w:fill="auto"/>
              </w:tcPr>
              <w:p w:rsidR="006607F0" w:rsidRDefault="00411289">
                <w:pPr>
                  <w:rPr>
                    <w:szCs w:val="21"/>
                  </w:rPr>
                </w:pPr>
                <w:r>
                  <w:rPr>
                    <w:rFonts w:hint="eastAsia"/>
                    <w:szCs w:val="21"/>
                  </w:rPr>
                  <w:t>分期收款销售商品</w:t>
                </w:r>
              </w:p>
            </w:tc>
            <w:sdt>
              <w:sdtPr>
                <w:rPr>
                  <w:szCs w:val="21"/>
                </w:rPr>
                <w:alias w:val="长期应收款中分期收款销售商品金额"/>
                <w:tag w:val="_GBC_b1398e360c5f4d8ba3fbebd8965c1b46"/>
                <w:id w:val="811293800"/>
                <w:lock w:val="sdtLocked"/>
              </w:sdtPr>
              <w:sdtEndPr/>
              <w:sdtContent>
                <w:tc>
                  <w:tcPr>
                    <w:tcW w:w="699" w:type="pct"/>
                    <w:shd w:val="clear" w:color="auto" w:fill="auto"/>
                    <w:vAlign w:val="center"/>
                  </w:tcPr>
                  <w:p w:rsidR="006607F0" w:rsidRPr="00E278B9" w:rsidRDefault="007A017B" w:rsidP="00990CF1">
                    <w:pPr>
                      <w:jc w:val="right"/>
                      <w:rPr>
                        <w:szCs w:val="21"/>
                      </w:rPr>
                    </w:pPr>
                    <w:r w:rsidRPr="00E278B9">
                      <w:rPr>
                        <w:szCs w:val="21"/>
                      </w:rPr>
                      <w:t>22,694,000.00</w:t>
                    </w:r>
                  </w:p>
                </w:tc>
              </w:sdtContent>
            </w:sdt>
            <w:tc>
              <w:tcPr>
                <w:tcW w:w="648" w:type="pct"/>
                <w:shd w:val="clear" w:color="auto" w:fill="auto"/>
                <w:vAlign w:val="center"/>
              </w:tcPr>
              <w:p w:rsidR="006607F0" w:rsidRPr="00E278B9" w:rsidRDefault="00914BD0" w:rsidP="00990CF1">
                <w:pPr>
                  <w:jc w:val="right"/>
                  <w:rPr>
                    <w:szCs w:val="21"/>
                  </w:rPr>
                </w:pPr>
                <w:sdt>
                  <w:sdtPr>
                    <w:rPr>
                      <w:szCs w:val="21"/>
                    </w:rPr>
                    <w:alias w:val="长期应收款中分期收款销售商品坏账准备"/>
                    <w:tag w:val="_GBC_39d9eeae6e2e46d3b7ad2fd0c6a95e7d"/>
                    <w:id w:val="1782845029"/>
                    <w:lock w:val="sdtLocked"/>
                  </w:sdtPr>
                  <w:sdtEndPr/>
                  <w:sdtContent>
                    <w:r w:rsidR="007A017B" w:rsidRPr="00E278B9">
                      <w:rPr>
                        <w:szCs w:val="21"/>
                      </w:rPr>
                      <w:t>7,942,900.00</w:t>
                    </w:r>
                  </w:sdtContent>
                </w:sdt>
              </w:p>
            </w:tc>
            <w:tc>
              <w:tcPr>
                <w:tcW w:w="699" w:type="pct"/>
                <w:shd w:val="clear" w:color="auto" w:fill="auto"/>
                <w:vAlign w:val="center"/>
              </w:tcPr>
              <w:p w:rsidR="006607F0" w:rsidRPr="00E278B9" w:rsidRDefault="00914BD0" w:rsidP="00990CF1">
                <w:pPr>
                  <w:jc w:val="right"/>
                  <w:rPr>
                    <w:szCs w:val="21"/>
                  </w:rPr>
                </w:pPr>
                <w:sdt>
                  <w:sdtPr>
                    <w:rPr>
                      <w:szCs w:val="21"/>
                    </w:rPr>
                    <w:alias w:val="长期应收款中分期收款销售商品账面价值"/>
                    <w:tag w:val="_GBC_9d39b1de217b4797a4950417fe23f8b2"/>
                    <w:id w:val="-1858960193"/>
                    <w:lock w:val="sdtLocked"/>
                  </w:sdtPr>
                  <w:sdtEndPr/>
                  <w:sdtContent>
                    <w:r w:rsidR="007A017B" w:rsidRPr="00E278B9">
                      <w:rPr>
                        <w:szCs w:val="21"/>
                      </w:rPr>
                      <w:t>14,751,100.00</w:t>
                    </w:r>
                  </w:sdtContent>
                </w:sdt>
              </w:p>
            </w:tc>
            <w:sdt>
              <w:sdtPr>
                <w:rPr>
                  <w:szCs w:val="21"/>
                </w:rPr>
                <w:alias w:val="长期应收款中分期收款销售商品金额"/>
                <w:tag w:val="_GBC_07165a07b58c48248a0f894669b095d3"/>
                <w:id w:val="-1555925703"/>
                <w:lock w:val="sdtLocked"/>
              </w:sdtPr>
              <w:sdtEndPr/>
              <w:sdtContent>
                <w:tc>
                  <w:tcPr>
                    <w:tcW w:w="699" w:type="pct"/>
                    <w:shd w:val="clear" w:color="auto" w:fill="auto"/>
                    <w:vAlign w:val="center"/>
                  </w:tcPr>
                  <w:p w:rsidR="006607F0" w:rsidRPr="00E278B9" w:rsidRDefault="007A017B" w:rsidP="00990CF1">
                    <w:pPr>
                      <w:jc w:val="right"/>
                      <w:rPr>
                        <w:szCs w:val="21"/>
                      </w:rPr>
                    </w:pPr>
                    <w:r w:rsidRPr="00E278B9">
                      <w:rPr>
                        <w:szCs w:val="21"/>
                      </w:rPr>
                      <w:t>22,694,000.00</w:t>
                    </w:r>
                  </w:p>
                </w:tc>
              </w:sdtContent>
            </w:sdt>
            <w:tc>
              <w:tcPr>
                <w:tcW w:w="648" w:type="pct"/>
                <w:shd w:val="clear" w:color="auto" w:fill="auto"/>
                <w:vAlign w:val="center"/>
              </w:tcPr>
              <w:p w:rsidR="006607F0" w:rsidRPr="00E278B9" w:rsidRDefault="00914BD0" w:rsidP="00990CF1">
                <w:pPr>
                  <w:jc w:val="right"/>
                  <w:rPr>
                    <w:szCs w:val="21"/>
                  </w:rPr>
                </w:pPr>
                <w:sdt>
                  <w:sdtPr>
                    <w:rPr>
                      <w:szCs w:val="21"/>
                    </w:rPr>
                    <w:alias w:val="长期应收款中分期收款销售商品坏账准备"/>
                    <w:tag w:val="_GBC_1aa733cb25014b8dacfd5b328bfb3cf4"/>
                    <w:id w:val="1672226335"/>
                    <w:lock w:val="sdtLocked"/>
                  </w:sdtPr>
                  <w:sdtEndPr/>
                  <w:sdtContent>
                    <w:r w:rsidR="007A017B" w:rsidRPr="00E278B9">
                      <w:rPr>
                        <w:szCs w:val="21"/>
                      </w:rPr>
                      <w:t>7,942,900.00</w:t>
                    </w:r>
                  </w:sdtContent>
                </w:sdt>
              </w:p>
            </w:tc>
            <w:tc>
              <w:tcPr>
                <w:tcW w:w="699" w:type="pct"/>
                <w:tcBorders>
                  <w:right w:val="single" w:sz="4" w:space="0" w:color="auto"/>
                </w:tcBorders>
                <w:shd w:val="clear" w:color="auto" w:fill="auto"/>
                <w:vAlign w:val="center"/>
              </w:tcPr>
              <w:p w:rsidR="006607F0" w:rsidRPr="00E278B9" w:rsidRDefault="00914BD0" w:rsidP="00990CF1">
                <w:pPr>
                  <w:jc w:val="right"/>
                  <w:rPr>
                    <w:szCs w:val="21"/>
                  </w:rPr>
                </w:pPr>
                <w:sdt>
                  <w:sdtPr>
                    <w:rPr>
                      <w:szCs w:val="21"/>
                    </w:rPr>
                    <w:alias w:val="长期应收款中分期收款销售商品账面价值"/>
                    <w:tag w:val="_GBC_8f09fbd7ee93489faff5e24a866771c3"/>
                    <w:id w:val="-939528887"/>
                    <w:lock w:val="sdtLocked"/>
                  </w:sdtPr>
                  <w:sdtEndPr/>
                  <w:sdtContent>
                    <w:r w:rsidR="007A017B" w:rsidRPr="00E278B9">
                      <w:rPr>
                        <w:szCs w:val="21"/>
                      </w:rPr>
                      <w:t>14,751,100.00</w:t>
                    </w:r>
                  </w:sdtContent>
                </w:sdt>
              </w:p>
            </w:tc>
            <w:sdt>
              <w:sdtPr>
                <w:rPr>
                  <w:szCs w:val="21"/>
                </w:rPr>
                <w:alias w:val="分期收款销售商品折现率区间"/>
                <w:tag w:val="_GBC_32f33bb718c947458780f61b1f9d046d"/>
                <w:id w:val="2072150132"/>
                <w:lock w:val="sdtLocked"/>
                <w:showingPlcHdr/>
              </w:sdtPr>
              <w:sdtEndPr/>
              <w:sdtContent>
                <w:tc>
                  <w:tcPr>
                    <w:tcW w:w="342" w:type="pct"/>
                    <w:tcBorders>
                      <w:left w:val="single" w:sz="4" w:space="0" w:color="auto"/>
                    </w:tcBorders>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tr>
          <w:tr w:rsidR="006607F0" w:rsidTr="0053303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566" w:type="pct"/>
                <w:tcBorders>
                  <w:bottom w:val="single" w:sz="6" w:space="0" w:color="auto"/>
                </w:tcBorders>
                <w:shd w:val="clear" w:color="auto" w:fill="auto"/>
              </w:tcPr>
              <w:p w:rsidR="006607F0" w:rsidRDefault="00411289">
                <w:pPr>
                  <w:rPr>
                    <w:szCs w:val="21"/>
                  </w:rPr>
                </w:pPr>
                <w:r>
                  <w:rPr>
                    <w:rFonts w:hint="eastAsia"/>
                    <w:szCs w:val="21"/>
                  </w:rPr>
                  <w:t>分期收款提供劳务</w:t>
                </w:r>
              </w:p>
            </w:tc>
            <w:sdt>
              <w:sdtPr>
                <w:rPr>
                  <w:szCs w:val="21"/>
                </w:rPr>
                <w:alias w:val="长期应收款中分期收款提供劳务金额"/>
                <w:tag w:val="_GBC_7f07df5a29e144ad9c675324437852e6"/>
                <w:id w:val="1080403352"/>
                <w:lock w:val="sdtLocked"/>
                <w:showingPlcHdr/>
              </w:sdtPr>
              <w:sdtEndPr/>
              <w:sdtContent>
                <w:tc>
                  <w:tcPr>
                    <w:tcW w:w="699" w:type="pct"/>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tc>
              <w:tcPr>
                <w:tcW w:w="648" w:type="pct"/>
                <w:shd w:val="clear" w:color="auto" w:fill="auto"/>
                <w:vAlign w:val="center"/>
              </w:tcPr>
              <w:p w:rsidR="006607F0" w:rsidRDefault="00914BD0" w:rsidP="00990CF1">
                <w:pPr>
                  <w:jc w:val="right"/>
                  <w:rPr>
                    <w:szCs w:val="21"/>
                  </w:rPr>
                </w:pPr>
                <w:sdt>
                  <w:sdtPr>
                    <w:rPr>
                      <w:szCs w:val="21"/>
                    </w:rPr>
                    <w:alias w:val="长期应收款中分期收款提供劳务坏账准备"/>
                    <w:tag w:val="_GBC_c55206c60f4d4207a55ec93dc80befd2"/>
                    <w:id w:val="278691238"/>
                    <w:lock w:val="sdtLocked"/>
                    <w:showingPlcHdr/>
                  </w:sdtPr>
                  <w:sdtEndPr/>
                  <w:sdtContent>
                    <w:r w:rsidR="00411289">
                      <w:rPr>
                        <w:rFonts w:hint="eastAsia"/>
                        <w:color w:val="333399"/>
                        <w:szCs w:val="21"/>
                      </w:rPr>
                      <w:t xml:space="preserve">　</w:t>
                    </w:r>
                  </w:sdtContent>
                </w:sdt>
              </w:p>
            </w:tc>
            <w:tc>
              <w:tcPr>
                <w:tcW w:w="699" w:type="pct"/>
                <w:shd w:val="clear" w:color="auto" w:fill="auto"/>
                <w:vAlign w:val="center"/>
              </w:tcPr>
              <w:p w:rsidR="006607F0" w:rsidRDefault="00914BD0" w:rsidP="00990CF1">
                <w:pPr>
                  <w:jc w:val="right"/>
                  <w:rPr>
                    <w:szCs w:val="21"/>
                  </w:rPr>
                </w:pPr>
                <w:sdt>
                  <w:sdtPr>
                    <w:rPr>
                      <w:szCs w:val="21"/>
                    </w:rPr>
                    <w:alias w:val="长期应收款中分期收款提供劳务账面价值"/>
                    <w:tag w:val="_GBC_6cee3ceb6d224e8886677d8eca8bdbab"/>
                    <w:id w:val="-1732920755"/>
                    <w:lock w:val="sdtLocked"/>
                    <w:showingPlcHdr/>
                  </w:sdtPr>
                  <w:sdtEndPr/>
                  <w:sdtContent>
                    <w:r w:rsidR="00411289">
                      <w:rPr>
                        <w:rFonts w:hint="eastAsia"/>
                        <w:color w:val="333399"/>
                        <w:szCs w:val="21"/>
                      </w:rPr>
                      <w:t xml:space="preserve">　</w:t>
                    </w:r>
                  </w:sdtContent>
                </w:sdt>
              </w:p>
            </w:tc>
            <w:sdt>
              <w:sdtPr>
                <w:rPr>
                  <w:szCs w:val="21"/>
                </w:rPr>
                <w:alias w:val="长期应收款中分期收款提供劳务金额"/>
                <w:tag w:val="_GBC_eecb7c9e00c84b79af552704fd2df4cc"/>
                <w:id w:val="-1821115451"/>
                <w:lock w:val="sdtLocked"/>
                <w:showingPlcHdr/>
              </w:sdtPr>
              <w:sdtEndPr/>
              <w:sdtContent>
                <w:tc>
                  <w:tcPr>
                    <w:tcW w:w="699" w:type="pct"/>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tc>
              <w:tcPr>
                <w:tcW w:w="648" w:type="pct"/>
                <w:shd w:val="clear" w:color="auto" w:fill="auto"/>
                <w:vAlign w:val="center"/>
              </w:tcPr>
              <w:p w:rsidR="006607F0" w:rsidRDefault="00914BD0" w:rsidP="00990CF1">
                <w:pPr>
                  <w:jc w:val="right"/>
                  <w:rPr>
                    <w:szCs w:val="21"/>
                  </w:rPr>
                </w:pPr>
                <w:sdt>
                  <w:sdtPr>
                    <w:rPr>
                      <w:szCs w:val="21"/>
                    </w:rPr>
                    <w:alias w:val="长期应收款中分期收款提供劳务坏账准备"/>
                    <w:tag w:val="_GBC_626c1c6d136a42f3beb30aed79faa9b7"/>
                    <w:id w:val="702904180"/>
                    <w:lock w:val="sdtLocked"/>
                    <w:showingPlcHdr/>
                  </w:sdtPr>
                  <w:sdtEndPr/>
                  <w:sdtContent>
                    <w:r w:rsidR="00411289">
                      <w:rPr>
                        <w:rFonts w:hint="eastAsia"/>
                        <w:color w:val="333399"/>
                        <w:szCs w:val="21"/>
                      </w:rPr>
                      <w:t xml:space="preserve">　</w:t>
                    </w:r>
                  </w:sdtContent>
                </w:sdt>
              </w:p>
            </w:tc>
            <w:tc>
              <w:tcPr>
                <w:tcW w:w="699" w:type="pct"/>
                <w:tcBorders>
                  <w:right w:val="single" w:sz="4" w:space="0" w:color="auto"/>
                </w:tcBorders>
                <w:shd w:val="clear" w:color="auto" w:fill="auto"/>
                <w:vAlign w:val="center"/>
              </w:tcPr>
              <w:p w:rsidR="006607F0" w:rsidRDefault="00914BD0" w:rsidP="00990CF1">
                <w:pPr>
                  <w:jc w:val="right"/>
                  <w:rPr>
                    <w:szCs w:val="21"/>
                  </w:rPr>
                </w:pPr>
                <w:sdt>
                  <w:sdtPr>
                    <w:rPr>
                      <w:szCs w:val="21"/>
                    </w:rPr>
                    <w:alias w:val="长期应收款中分期收款提供劳务账面价值"/>
                    <w:tag w:val="_GBC_959f76c77fcf43709acd1310759ba88e"/>
                    <w:id w:val="-420494888"/>
                    <w:lock w:val="sdtLocked"/>
                    <w:showingPlcHdr/>
                  </w:sdtPr>
                  <w:sdtEndPr/>
                  <w:sdtContent>
                    <w:r w:rsidR="00411289">
                      <w:rPr>
                        <w:rFonts w:hint="eastAsia"/>
                        <w:color w:val="333399"/>
                        <w:szCs w:val="21"/>
                      </w:rPr>
                      <w:t xml:space="preserve">　</w:t>
                    </w:r>
                  </w:sdtContent>
                </w:sdt>
              </w:p>
            </w:tc>
            <w:sdt>
              <w:sdtPr>
                <w:rPr>
                  <w:szCs w:val="21"/>
                </w:rPr>
                <w:alias w:val="分期收款提供劳务折现率区间"/>
                <w:tag w:val="_GBC_56e74a842fd544b599bf2d6378859908"/>
                <w:id w:val="-213889063"/>
                <w:lock w:val="sdtLocked"/>
                <w:showingPlcHdr/>
              </w:sdtPr>
              <w:sdtEndPr/>
              <w:sdtContent>
                <w:tc>
                  <w:tcPr>
                    <w:tcW w:w="342" w:type="pct"/>
                    <w:tcBorders>
                      <w:left w:val="single" w:sz="4" w:space="0" w:color="auto"/>
                    </w:tcBorders>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tr>
          <w:sdt>
            <w:sdtPr>
              <w:rPr>
                <w:szCs w:val="21"/>
              </w:rPr>
              <w:alias w:val="长期应收款情况明细"/>
              <w:tag w:val="_GBC_5a41f105be7341e4bda68c15cf69c9e0"/>
              <w:id w:val="192275656"/>
              <w:lock w:val="sdtLocked"/>
            </w:sdtPr>
            <w:sdtEndPr/>
            <w:sdtContent>
              <w:tr w:rsidR="006607F0" w:rsidTr="0053303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85eb5dbe841d43848849c406a0312866"/>
                    <w:id w:val="-1701767704"/>
                    <w:lock w:val="sdtLocked"/>
                    <w:showingPlcHdr/>
                  </w:sdtPr>
                  <w:sdtEndPr/>
                  <w:sdtContent>
                    <w:tc>
                      <w:tcPr>
                        <w:tcW w:w="566" w:type="pct"/>
                        <w:shd w:val="clear" w:color="auto" w:fill="auto"/>
                      </w:tcPr>
                      <w:p w:rsidR="006607F0" w:rsidRDefault="00411289">
                        <w:pPr>
                          <w:rPr>
                            <w:szCs w:val="21"/>
                          </w:rPr>
                        </w:pPr>
                        <w:r>
                          <w:rPr>
                            <w:rFonts w:hint="eastAsia"/>
                            <w:color w:val="333399"/>
                            <w:szCs w:val="21"/>
                          </w:rPr>
                          <w:t xml:space="preserve">　</w:t>
                        </w:r>
                      </w:p>
                    </w:tc>
                  </w:sdtContent>
                </w:sdt>
                <w:sdt>
                  <w:sdtPr>
                    <w:rPr>
                      <w:szCs w:val="21"/>
                    </w:rPr>
                    <w:alias w:val="长期应收款情况明细-账面余额"/>
                    <w:tag w:val="_GBC_ff83a6aad635406dbd8ae692697edfd3"/>
                    <w:id w:val="-1235771570"/>
                    <w:lock w:val="sdtLocked"/>
                    <w:showingPlcHdr/>
                  </w:sdtPr>
                  <w:sdtEndPr/>
                  <w:sdtContent>
                    <w:tc>
                      <w:tcPr>
                        <w:tcW w:w="699" w:type="pct"/>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sdt>
                  <w:sdtPr>
                    <w:rPr>
                      <w:szCs w:val="21"/>
                    </w:rPr>
                    <w:alias w:val="长期应收款情况明细-坏账准备"/>
                    <w:tag w:val="_GBC_84c525fe54d140ef817783ee9bd7c3c0"/>
                    <w:id w:val="-1014221691"/>
                    <w:lock w:val="sdtLocked"/>
                    <w:showingPlcHdr/>
                  </w:sdtPr>
                  <w:sdtEndPr/>
                  <w:sdtContent>
                    <w:tc>
                      <w:tcPr>
                        <w:tcW w:w="648" w:type="pct"/>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sdt>
                  <w:sdtPr>
                    <w:rPr>
                      <w:szCs w:val="21"/>
                    </w:rPr>
                    <w:alias w:val="长期应收款情况明细-账面价值"/>
                    <w:tag w:val="_GBC_b216c0214d58490ea94ca6ebfd39a238"/>
                    <w:id w:val="571319580"/>
                    <w:lock w:val="sdtLocked"/>
                    <w:showingPlcHdr/>
                  </w:sdtPr>
                  <w:sdtEndPr/>
                  <w:sdtContent>
                    <w:tc>
                      <w:tcPr>
                        <w:tcW w:w="699" w:type="pct"/>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sdt>
                  <w:sdtPr>
                    <w:rPr>
                      <w:szCs w:val="21"/>
                    </w:rPr>
                    <w:alias w:val="长期应收款情况明细-账面余额"/>
                    <w:tag w:val="_GBC_d478d28db88a44f2ad81e24988a971cf"/>
                    <w:id w:val="-2023701448"/>
                    <w:lock w:val="sdtLocked"/>
                    <w:showingPlcHdr/>
                  </w:sdtPr>
                  <w:sdtEndPr/>
                  <w:sdtContent>
                    <w:tc>
                      <w:tcPr>
                        <w:tcW w:w="699" w:type="pct"/>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sdt>
                  <w:sdtPr>
                    <w:rPr>
                      <w:szCs w:val="21"/>
                    </w:rPr>
                    <w:alias w:val="长期应收款情况明细-坏账准备"/>
                    <w:tag w:val="_GBC_6e62e948673043c4b0451a432558d3db"/>
                    <w:id w:val="184406230"/>
                    <w:lock w:val="sdtLocked"/>
                    <w:showingPlcHdr/>
                  </w:sdtPr>
                  <w:sdtEndPr/>
                  <w:sdtContent>
                    <w:tc>
                      <w:tcPr>
                        <w:tcW w:w="648" w:type="pct"/>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sdt>
                  <w:sdtPr>
                    <w:rPr>
                      <w:szCs w:val="21"/>
                    </w:rPr>
                    <w:alias w:val="长期应收款情况明细-账面价值"/>
                    <w:tag w:val="_GBC_5c39d05a125846d3ae1045f5c8ebecf0"/>
                    <w:id w:val="-122003142"/>
                    <w:lock w:val="sdtLocked"/>
                    <w:showingPlcHdr/>
                  </w:sdtPr>
                  <w:sdtEndPr/>
                  <w:sdtContent>
                    <w:tc>
                      <w:tcPr>
                        <w:tcW w:w="699" w:type="pct"/>
                        <w:tcBorders>
                          <w:right w:val="single" w:sz="4" w:space="0" w:color="auto"/>
                        </w:tcBorders>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sdt>
                  <w:sdtPr>
                    <w:rPr>
                      <w:szCs w:val="21"/>
                    </w:rPr>
                    <w:alias w:val="长期应收款情况明细-折现率区间"/>
                    <w:tag w:val="_GBC_23b8c91d7bb24907aa9bc3c8a2a91d2f"/>
                    <w:id w:val="914283238"/>
                    <w:lock w:val="sdtLocked"/>
                    <w:showingPlcHdr/>
                  </w:sdtPr>
                  <w:sdtEndPr/>
                  <w:sdtContent>
                    <w:tc>
                      <w:tcPr>
                        <w:tcW w:w="342" w:type="pct"/>
                        <w:tcBorders>
                          <w:left w:val="single" w:sz="4" w:space="0" w:color="auto"/>
                        </w:tcBorders>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tr>
            </w:sdtContent>
          </w:sdt>
          <w:sdt>
            <w:sdtPr>
              <w:rPr>
                <w:szCs w:val="21"/>
              </w:rPr>
              <w:alias w:val="长期应收款情况明细"/>
              <w:tag w:val="_GBC_5a41f105be7341e4bda68c15cf69c9e0"/>
              <w:id w:val="-1299446343"/>
              <w:lock w:val="sdtLocked"/>
            </w:sdtPr>
            <w:sdtEndPr/>
            <w:sdtContent>
              <w:tr w:rsidR="006607F0" w:rsidTr="0053303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85eb5dbe841d43848849c406a0312866"/>
                    <w:id w:val="1255011856"/>
                    <w:lock w:val="sdtLocked"/>
                    <w:showingPlcHdr/>
                  </w:sdtPr>
                  <w:sdtEndPr/>
                  <w:sdtContent>
                    <w:tc>
                      <w:tcPr>
                        <w:tcW w:w="566" w:type="pct"/>
                        <w:shd w:val="clear" w:color="auto" w:fill="auto"/>
                      </w:tcPr>
                      <w:p w:rsidR="006607F0" w:rsidRDefault="00411289">
                        <w:pPr>
                          <w:rPr>
                            <w:szCs w:val="21"/>
                          </w:rPr>
                        </w:pPr>
                        <w:r>
                          <w:rPr>
                            <w:rFonts w:hint="eastAsia"/>
                            <w:color w:val="333399"/>
                            <w:szCs w:val="21"/>
                          </w:rPr>
                          <w:t xml:space="preserve">　</w:t>
                        </w:r>
                      </w:p>
                    </w:tc>
                  </w:sdtContent>
                </w:sdt>
                <w:sdt>
                  <w:sdtPr>
                    <w:rPr>
                      <w:szCs w:val="21"/>
                    </w:rPr>
                    <w:alias w:val="长期应收款情况明细-账面余额"/>
                    <w:tag w:val="_GBC_ff83a6aad635406dbd8ae692697edfd3"/>
                    <w:id w:val="707145921"/>
                    <w:lock w:val="sdtLocked"/>
                    <w:showingPlcHdr/>
                  </w:sdtPr>
                  <w:sdtEndPr/>
                  <w:sdtContent>
                    <w:tc>
                      <w:tcPr>
                        <w:tcW w:w="699" w:type="pct"/>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sdt>
                  <w:sdtPr>
                    <w:rPr>
                      <w:szCs w:val="21"/>
                    </w:rPr>
                    <w:alias w:val="长期应收款情况明细-坏账准备"/>
                    <w:tag w:val="_GBC_84c525fe54d140ef817783ee9bd7c3c0"/>
                    <w:id w:val="-1148578735"/>
                    <w:lock w:val="sdtLocked"/>
                    <w:showingPlcHdr/>
                  </w:sdtPr>
                  <w:sdtEndPr/>
                  <w:sdtContent>
                    <w:tc>
                      <w:tcPr>
                        <w:tcW w:w="648" w:type="pct"/>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sdt>
                  <w:sdtPr>
                    <w:rPr>
                      <w:szCs w:val="21"/>
                    </w:rPr>
                    <w:alias w:val="长期应收款情况明细-账面价值"/>
                    <w:tag w:val="_GBC_b216c0214d58490ea94ca6ebfd39a238"/>
                    <w:id w:val="-1495635772"/>
                    <w:lock w:val="sdtLocked"/>
                    <w:showingPlcHdr/>
                  </w:sdtPr>
                  <w:sdtEndPr/>
                  <w:sdtContent>
                    <w:tc>
                      <w:tcPr>
                        <w:tcW w:w="699" w:type="pct"/>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sdt>
                  <w:sdtPr>
                    <w:rPr>
                      <w:szCs w:val="21"/>
                    </w:rPr>
                    <w:alias w:val="长期应收款情况明细-账面余额"/>
                    <w:tag w:val="_GBC_d478d28db88a44f2ad81e24988a971cf"/>
                    <w:id w:val="1848132246"/>
                    <w:lock w:val="sdtLocked"/>
                    <w:showingPlcHdr/>
                  </w:sdtPr>
                  <w:sdtEndPr/>
                  <w:sdtContent>
                    <w:tc>
                      <w:tcPr>
                        <w:tcW w:w="699" w:type="pct"/>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sdt>
                  <w:sdtPr>
                    <w:rPr>
                      <w:szCs w:val="21"/>
                    </w:rPr>
                    <w:alias w:val="长期应收款情况明细-坏账准备"/>
                    <w:tag w:val="_GBC_6e62e948673043c4b0451a432558d3db"/>
                    <w:id w:val="-1140570310"/>
                    <w:lock w:val="sdtLocked"/>
                    <w:showingPlcHdr/>
                  </w:sdtPr>
                  <w:sdtEndPr/>
                  <w:sdtContent>
                    <w:tc>
                      <w:tcPr>
                        <w:tcW w:w="648" w:type="pct"/>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sdt>
                  <w:sdtPr>
                    <w:rPr>
                      <w:szCs w:val="21"/>
                    </w:rPr>
                    <w:alias w:val="长期应收款情况明细-账面价值"/>
                    <w:tag w:val="_GBC_5c39d05a125846d3ae1045f5c8ebecf0"/>
                    <w:id w:val="-616059912"/>
                    <w:lock w:val="sdtLocked"/>
                    <w:showingPlcHdr/>
                  </w:sdtPr>
                  <w:sdtEndPr/>
                  <w:sdtContent>
                    <w:tc>
                      <w:tcPr>
                        <w:tcW w:w="699" w:type="pct"/>
                        <w:tcBorders>
                          <w:right w:val="single" w:sz="4" w:space="0" w:color="auto"/>
                        </w:tcBorders>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sdt>
                  <w:sdtPr>
                    <w:rPr>
                      <w:szCs w:val="21"/>
                    </w:rPr>
                    <w:alias w:val="长期应收款情况明细-折现率区间"/>
                    <w:tag w:val="_GBC_23b8c91d7bb24907aa9bc3c8a2a91d2f"/>
                    <w:id w:val="-1640183197"/>
                    <w:lock w:val="sdtLocked"/>
                    <w:showingPlcHdr/>
                  </w:sdtPr>
                  <w:sdtEndPr/>
                  <w:sdtContent>
                    <w:tc>
                      <w:tcPr>
                        <w:tcW w:w="342" w:type="pct"/>
                        <w:tcBorders>
                          <w:left w:val="single" w:sz="4" w:space="0" w:color="auto"/>
                        </w:tcBorders>
                        <w:shd w:val="clear" w:color="auto" w:fill="auto"/>
                        <w:vAlign w:val="center"/>
                      </w:tcPr>
                      <w:p w:rsidR="006607F0" w:rsidRDefault="00411289" w:rsidP="00990CF1">
                        <w:pPr>
                          <w:jc w:val="right"/>
                          <w:rPr>
                            <w:szCs w:val="21"/>
                          </w:rPr>
                        </w:pPr>
                        <w:r>
                          <w:rPr>
                            <w:rFonts w:hint="eastAsia"/>
                            <w:color w:val="333399"/>
                            <w:szCs w:val="21"/>
                          </w:rPr>
                          <w:t xml:space="preserve">　</w:t>
                        </w:r>
                      </w:p>
                    </w:tc>
                  </w:sdtContent>
                </w:sdt>
              </w:tr>
            </w:sdtContent>
          </w:sdt>
          <w:tr w:rsidR="006607F0" w:rsidRPr="00E278B9" w:rsidTr="0053303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566" w:type="pct"/>
                <w:shd w:val="clear" w:color="auto" w:fill="auto"/>
                <w:vAlign w:val="center"/>
              </w:tcPr>
              <w:p w:rsidR="006607F0" w:rsidRPr="00E278B9" w:rsidRDefault="00411289">
                <w:pPr>
                  <w:jc w:val="center"/>
                  <w:rPr>
                    <w:szCs w:val="21"/>
                  </w:rPr>
                </w:pPr>
                <w:r w:rsidRPr="00E278B9">
                  <w:rPr>
                    <w:rFonts w:hint="eastAsia"/>
                    <w:szCs w:val="21"/>
                  </w:rPr>
                  <w:t>合计</w:t>
                </w:r>
              </w:p>
            </w:tc>
            <w:sdt>
              <w:sdtPr>
                <w:rPr>
                  <w:szCs w:val="21"/>
                </w:rPr>
                <w:alias w:val="长期应收款账面余额"/>
                <w:tag w:val="_GBC_73b1c6c31e674a2a83ca986749cd4066"/>
                <w:id w:val="-503592592"/>
                <w:lock w:val="sdtLocked"/>
              </w:sdtPr>
              <w:sdtEndPr/>
              <w:sdtContent>
                <w:tc>
                  <w:tcPr>
                    <w:tcW w:w="699" w:type="pct"/>
                    <w:shd w:val="clear" w:color="auto" w:fill="auto"/>
                    <w:vAlign w:val="center"/>
                  </w:tcPr>
                  <w:p w:rsidR="006607F0" w:rsidRPr="00E278B9" w:rsidRDefault="00990CF1" w:rsidP="00990CF1">
                    <w:pPr>
                      <w:jc w:val="right"/>
                      <w:rPr>
                        <w:szCs w:val="21"/>
                      </w:rPr>
                    </w:pPr>
                    <w:r w:rsidRPr="00E278B9">
                      <w:rPr>
                        <w:szCs w:val="21"/>
                      </w:rPr>
                      <w:t>22,694,000.00</w:t>
                    </w:r>
                  </w:p>
                </w:tc>
              </w:sdtContent>
            </w:sdt>
            <w:tc>
              <w:tcPr>
                <w:tcW w:w="648" w:type="pct"/>
                <w:shd w:val="clear" w:color="auto" w:fill="auto"/>
                <w:vAlign w:val="center"/>
              </w:tcPr>
              <w:p w:rsidR="006607F0" w:rsidRPr="00E278B9" w:rsidRDefault="00914BD0" w:rsidP="00990CF1">
                <w:pPr>
                  <w:jc w:val="right"/>
                  <w:rPr>
                    <w:szCs w:val="21"/>
                  </w:rPr>
                </w:pPr>
                <w:sdt>
                  <w:sdtPr>
                    <w:rPr>
                      <w:szCs w:val="21"/>
                    </w:rPr>
                    <w:alias w:val="长期应收款坏账准备合计"/>
                    <w:tag w:val="_GBC_443cb39c4b0d4f0c812ffe5563ab84a6"/>
                    <w:id w:val="755249824"/>
                    <w:lock w:val="sdtLocked"/>
                  </w:sdtPr>
                  <w:sdtEndPr/>
                  <w:sdtContent>
                    <w:r w:rsidR="00990CF1" w:rsidRPr="00E278B9">
                      <w:rPr>
                        <w:szCs w:val="21"/>
                      </w:rPr>
                      <w:t>7,942,900.00</w:t>
                    </w:r>
                  </w:sdtContent>
                </w:sdt>
              </w:p>
            </w:tc>
            <w:tc>
              <w:tcPr>
                <w:tcW w:w="699" w:type="pct"/>
                <w:shd w:val="clear" w:color="auto" w:fill="auto"/>
                <w:vAlign w:val="center"/>
              </w:tcPr>
              <w:p w:rsidR="006607F0" w:rsidRPr="00E278B9" w:rsidRDefault="00914BD0" w:rsidP="00990CF1">
                <w:pPr>
                  <w:jc w:val="right"/>
                  <w:rPr>
                    <w:szCs w:val="21"/>
                  </w:rPr>
                </w:pPr>
                <w:sdt>
                  <w:sdtPr>
                    <w:rPr>
                      <w:szCs w:val="21"/>
                    </w:rPr>
                    <w:alias w:val="长期应收款"/>
                    <w:tag w:val="_GBC_8ccedacdf5834979bc0754d50db3c38e"/>
                    <w:id w:val="-2061701085"/>
                    <w:lock w:val="sdtLocked"/>
                  </w:sdtPr>
                  <w:sdtEndPr/>
                  <w:sdtContent>
                    <w:r w:rsidR="00990CF1" w:rsidRPr="00E278B9">
                      <w:rPr>
                        <w:szCs w:val="21"/>
                      </w:rPr>
                      <w:t>14,751,100.00</w:t>
                    </w:r>
                  </w:sdtContent>
                </w:sdt>
              </w:p>
            </w:tc>
            <w:sdt>
              <w:sdtPr>
                <w:rPr>
                  <w:szCs w:val="21"/>
                </w:rPr>
                <w:alias w:val="长期应收款账面余额"/>
                <w:tag w:val="_GBC_ef44c07b9ae741ddab666e9ed9d9cd66"/>
                <w:id w:val="-383869188"/>
                <w:lock w:val="sdtLocked"/>
              </w:sdtPr>
              <w:sdtEndPr/>
              <w:sdtContent>
                <w:tc>
                  <w:tcPr>
                    <w:tcW w:w="699" w:type="pct"/>
                    <w:shd w:val="clear" w:color="auto" w:fill="auto"/>
                    <w:vAlign w:val="center"/>
                  </w:tcPr>
                  <w:p w:rsidR="006607F0" w:rsidRPr="00E278B9" w:rsidRDefault="00990CF1" w:rsidP="00990CF1">
                    <w:pPr>
                      <w:jc w:val="right"/>
                      <w:rPr>
                        <w:szCs w:val="21"/>
                      </w:rPr>
                    </w:pPr>
                    <w:r w:rsidRPr="00E278B9">
                      <w:rPr>
                        <w:szCs w:val="21"/>
                      </w:rPr>
                      <w:t>22,694,000.00</w:t>
                    </w:r>
                  </w:p>
                </w:tc>
              </w:sdtContent>
            </w:sdt>
            <w:tc>
              <w:tcPr>
                <w:tcW w:w="648" w:type="pct"/>
                <w:shd w:val="clear" w:color="auto" w:fill="auto"/>
                <w:vAlign w:val="center"/>
              </w:tcPr>
              <w:p w:rsidR="006607F0" w:rsidRPr="00E278B9" w:rsidRDefault="00914BD0" w:rsidP="00990CF1">
                <w:pPr>
                  <w:jc w:val="right"/>
                  <w:rPr>
                    <w:szCs w:val="21"/>
                  </w:rPr>
                </w:pPr>
                <w:sdt>
                  <w:sdtPr>
                    <w:rPr>
                      <w:szCs w:val="21"/>
                    </w:rPr>
                    <w:alias w:val="长期应收款坏账准备合计"/>
                    <w:tag w:val="_GBC_34ba5fe645014ea18f8ca5e982a2ad4c"/>
                    <w:id w:val="-1664153159"/>
                    <w:lock w:val="sdtLocked"/>
                  </w:sdtPr>
                  <w:sdtEndPr/>
                  <w:sdtContent>
                    <w:r w:rsidR="00990CF1" w:rsidRPr="00E278B9">
                      <w:rPr>
                        <w:szCs w:val="21"/>
                      </w:rPr>
                      <w:t>7,942,900.00</w:t>
                    </w:r>
                  </w:sdtContent>
                </w:sdt>
              </w:p>
            </w:tc>
            <w:tc>
              <w:tcPr>
                <w:tcW w:w="699" w:type="pct"/>
                <w:tcBorders>
                  <w:right w:val="single" w:sz="4" w:space="0" w:color="auto"/>
                </w:tcBorders>
                <w:shd w:val="clear" w:color="auto" w:fill="auto"/>
                <w:vAlign w:val="center"/>
              </w:tcPr>
              <w:p w:rsidR="006607F0" w:rsidRPr="00E278B9" w:rsidRDefault="00914BD0" w:rsidP="00990CF1">
                <w:pPr>
                  <w:jc w:val="right"/>
                  <w:rPr>
                    <w:szCs w:val="21"/>
                  </w:rPr>
                </w:pPr>
                <w:sdt>
                  <w:sdtPr>
                    <w:rPr>
                      <w:szCs w:val="21"/>
                    </w:rPr>
                    <w:alias w:val="长期应收款"/>
                    <w:tag w:val="_GBC_145c9fdd27614d079d6c909857d05e2e"/>
                    <w:id w:val="1050343426"/>
                    <w:lock w:val="sdtLocked"/>
                  </w:sdtPr>
                  <w:sdtEndPr/>
                  <w:sdtContent>
                    <w:r w:rsidR="00990CF1" w:rsidRPr="00E278B9">
                      <w:rPr>
                        <w:szCs w:val="21"/>
                      </w:rPr>
                      <w:t>14,751,100.00</w:t>
                    </w:r>
                  </w:sdtContent>
                </w:sdt>
              </w:p>
            </w:tc>
            <w:tc>
              <w:tcPr>
                <w:tcW w:w="342" w:type="pct"/>
                <w:tcBorders>
                  <w:left w:val="single" w:sz="4" w:space="0" w:color="auto"/>
                </w:tcBorders>
                <w:shd w:val="clear" w:color="auto" w:fill="auto"/>
                <w:vAlign w:val="center"/>
              </w:tcPr>
              <w:p w:rsidR="006607F0" w:rsidRPr="00E278B9" w:rsidRDefault="00411289" w:rsidP="00990CF1">
                <w:pPr>
                  <w:jc w:val="right"/>
                  <w:rPr>
                    <w:szCs w:val="21"/>
                  </w:rPr>
                </w:pPr>
                <w:r w:rsidRPr="00E278B9">
                  <w:rPr>
                    <w:rFonts w:hint="eastAsia"/>
                    <w:szCs w:val="21"/>
                  </w:rPr>
                  <w:t>/</w:t>
                </w:r>
              </w:p>
            </w:tc>
          </w:tr>
        </w:tbl>
        <w:p w:rsidR="006607F0" w:rsidRPr="00533034" w:rsidRDefault="007D73FC">
          <w:pPr>
            <w:rPr>
              <w:color w:val="FF0000"/>
              <w:szCs w:val="21"/>
            </w:rPr>
          </w:pPr>
          <w:r>
            <w:rPr>
              <w:rFonts w:hint="eastAsia"/>
              <w:color w:val="FF0000"/>
              <w:szCs w:val="21"/>
            </w:rPr>
            <w:t xml:space="preserve"> </w:t>
          </w:r>
        </w:p>
      </w:sdtContent>
    </w:sdt>
    <w:p w:rsidR="006607F0" w:rsidRDefault="006607F0">
      <w:pPr>
        <w:rPr>
          <w:szCs w:val="21"/>
        </w:rPr>
      </w:pPr>
    </w:p>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长期股权投资</w:t>
      </w:r>
    </w:p>
    <w:p w:rsidR="006607F0" w:rsidRDefault="00914BD0">
      <w:sdt>
        <w:sdtPr>
          <w:rPr>
            <w:rFonts w:hint="eastAsia"/>
          </w:rPr>
          <w:alias w:val="是否适用：长期股权投资[双击切换]"/>
          <w:tag w:val="_GBC_bafa2cb2262c4c4ebc4eed8f4e4a81c6"/>
          <w:id w:val="1894156625"/>
          <w:lock w:val="sdtContentLocked"/>
          <w:placeholder>
            <w:docPart w:val="GBC22222222222222222222222222222"/>
          </w:placeholder>
        </w:sdtPr>
        <w:sdtEndPr/>
        <w:sdtContent>
          <w:r w:rsidR="00411289">
            <w:fldChar w:fldCharType="begin"/>
          </w:r>
          <w:r w:rsidR="00990CF1">
            <w:instrText xml:space="preserve"> MACROBUTTON  SnrToggleCheckbox √适用 </w:instrText>
          </w:r>
          <w:r w:rsidR="00411289">
            <w:fldChar w:fldCharType="end"/>
          </w:r>
          <w:r w:rsidR="00411289">
            <w:fldChar w:fldCharType="begin"/>
          </w:r>
          <w:r w:rsidR="00990CF1">
            <w:instrText xml:space="preserve"> MACROBUTTON  SnrToggleCheckbox □不适用 </w:instrText>
          </w:r>
          <w:r w:rsidR="00411289">
            <w:fldChar w:fldCharType="end"/>
          </w:r>
        </w:sdtContent>
      </w:sdt>
    </w:p>
    <w:sdt>
      <w:sdtPr>
        <w:rPr>
          <w:rFonts w:hint="eastAsia"/>
          <w:szCs w:val="21"/>
        </w:rPr>
        <w:alias w:val="模块:长期股权投资"/>
        <w:tag w:val="_GBC_e68906ccea2845f1856fe89f4de6c229"/>
        <w:id w:val="295573007"/>
        <w:lock w:val="sdtLocked"/>
        <w:placeholder>
          <w:docPart w:val="GBC22222222222222222222222222222"/>
        </w:placeholder>
      </w:sdtPr>
      <w:sdtEndPr/>
      <w:sdtContent>
        <w:p w:rsidR="006607F0" w:rsidRDefault="00411289">
          <w:pPr>
            <w:jc w:val="right"/>
            <w:rPr>
              <w:szCs w:val="21"/>
            </w:rPr>
          </w:pPr>
          <w:r>
            <w:rPr>
              <w:rFonts w:hint="eastAsia"/>
              <w:szCs w:val="21"/>
            </w:rPr>
            <w:t>单位：</w:t>
          </w:r>
          <w:sdt>
            <w:sdtPr>
              <w:rPr>
                <w:rFonts w:hint="eastAsia"/>
                <w:szCs w:val="21"/>
              </w:rPr>
              <w:alias w:val="单位：财务附注：长期股权投资"/>
              <w:tag w:val="_GBC_63e30834d38e49658bec9056bc38e4e2"/>
              <w:id w:val="13997019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1304689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874"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1135"/>
            <w:gridCol w:w="1133"/>
            <w:gridCol w:w="706"/>
            <w:gridCol w:w="1133"/>
            <w:gridCol w:w="568"/>
            <w:gridCol w:w="566"/>
            <w:gridCol w:w="1135"/>
            <w:gridCol w:w="566"/>
            <w:gridCol w:w="1278"/>
            <w:gridCol w:w="11"/>
            <w:gridCol w:w="1142"/>
            <w:gridCol w:w="264"/>
          </w:tblGrid>
          <w:tr w:rsidR="00990CF1" w:rsidRPr="00E278B9" w:rsidTr="00E278B9">
            <w:tc>
              <w:tcPr>
                <w:tcW w:w="468" w:type="pct"/>
                <w:vMerge w:val="restart"/>
                <w:tcBorders>
                  <w:top w:val="single" w:sz="4" w:space="0" w:color="auto"/>
                  <w:left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r w:rsidRPr="00E278B9">
                  <w:rPr>
                    <w:rFonts w:hint="eastAsia"/>
                    <w:sz w:val="13"/>
                    <w:szCs w:val="13"/>
                  </w:rPr>
                  <w:t>被投资单位</w:t>
                </w:r>
              </w:p>
            </w:tc>
            <w:tc>
              <w:tcPr>
                <w:tcW w:w="534" w:type="pct"/>
                <w:vMerge w:val="restart"/>
                <w:tcBorders>
                  <w:top w:val="single" w:sz="4" w:space="0" w:color="auto"/>
                  <w:left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r w:rsidRPr="00E278B9">
                  <w:rPr>
                    <w:rFonts w:hint="eastAsia"/>
                    <w:sz w:val="13"/>
                    <w:szCs w:val="13"/>
                  </w:rPr>
                  <w:t>期初</w:t>
                </w:r>
              </w:p>
              <w:p w:rsidR="00990CF1" w:rsidRPr="00E278B9" w:rsidRDefault="00990CF1" w:rsidP="00990CF1">
                <w:pPr>
                  <w:jc w:val="center"/>
                  <w:rPr>
                    <w:sz w:val="13"/>
                    <w:szCs w:val="13"/>
                  </w:rPr>
                </w:pPr>
                <w:r w:rsidRPr="00E278B9">
                  <w:rPr>
                    <w:rFonts w:hint="eastAsia"/>
                    <w:sz w:val="13"/>
                    <w:szCs w:val="13"/>
                  </w:rPr>
                  <w:lastRenderedPageBreak/>
                  <w:t>余额</w:t>
                </w:r>
              </w:p>
            </w:tc>
            <w:tc>
              <w:tcPr>
                <w:tcW w:w="333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r w:rsidRPr="00E278B9">
                  <w:rPr>
                    <w:rFonts w:hint="eastAsia"/>
                    <w:sz w:val="13"/>
                    <w:szCs w:val="13"/>
                  </w:rPr>
                  <w:lastRenderedPageBreak/>
                  <w:t>本期增减变动</w:t>
                </w:r>
              </w:p>
            </w:tc>
            <w:tc>
              <w:tcPr>
                <w:tcW w:w="542" w:type="pct"/>
                <w:gridSpan w:val="2"/>
                <w:vMerge w:val="restart"/>
                <w:tcBorders>
                  <w:top w:val="single" w:sz="4" w:space="0" w:color="auto"/>
                  <w:left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r w:rsidRPr="00E278B9">
                  <w:rPr>
                    <w:rFonts w:hint="eastAsia"/>
                    <w:sz w:val="13"/>
                    <w:szCs w:val="13"/>
                  </w:rPr>
                  <w:t>期末</w:t>
                </w:r>
              </w:p>
              <w:p w:rsidR="00990CF1" w:rsidRPr="00E278B9" w:rsidRDefault="00990CF1" w:rsidP="00990CF1">
                <w:pPr>
                  <w:jc w:val="center"/>
                  <w:rPr>
                    <w:sz w:val="13"/>
                    <w:szCs w:val="13"/>
                  </w:rPr>
                </w:pPr>
                <w:r w:rsidRPr="00E278B9">
                  <w:rPr>
                    <w:rFonts w:hint="eastAsia"/>
                    <w:sz w:val="13"/>
                    <w:szCs w:val="13"/>
                  </w:rPr>
                  <w:lastRenderedPageBreak/>
                  <w:t>余额</w:t>
                </w:r>
              </w:p>
            </w:tc>
            <w:tc>
              <w:tcPr>
                <w:tcW w:w="124" w:type="pct"/>
                <w:vMerge w:val="restart"/>
                <w:tcBorders>
                  <w:top w:val="single" w:sz="4" w:space="0" w:color="auto"/>
                  <w:left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r w:rsidRPr="00E278B9">
                  <w:rPr>
                    <w:rFonts w:hint="eastAsia"/>
                    <w:sz w:val="13"/>
                    <w:szCs w:val="13"/>
                  </w:rPr>
                  <w:lastRenderedPageBreak/>
                  <w:t>减</w:t>
                </w:r>
                <w:r w:rsidRPr="00E278B9">
                  <w:rPr>
                    <w:rFonts w:hint="eastAsia"/>
                    <w:sz w:val="13"/>
                    <w:szCs w:val="13"/>
                  </w:rPr>
                  <w:lastRenderedPageBreak/>
                  <w:t>值准备期末余额</w:t>
                </w:r>
              </w:p>
            </w:tc>
          </w:tr>
          <w:tr w:rsidR="00CF5237" w:rsidRPr="00E278B9" w:rsidTr="00E278B9">
            <w:tc>
              <w:tcPr>
                <w:tcW w:w="468" w:type="pct"/>
                <w:vMerge/>
                <w:tcBorders>
                  <w:left w:val="single" w:sz="4" w:space="0" w:color="auto"/>
                  <w:bottom w:val="single" w:sz="4" w:space="0" w:color="auto"/>
                  <w:right w:val="single" w:sz="4" w:space="0" w:color="auto"/>
                </w:tcBorders>
                <w:shd w:val="clear" w:color="auto" w:fill="auto"/>
              </w:tcPr>
              <w:p w:rsidR="00990CF1" w:rsidRPr="00E278B9" w:rsidRDefault="00990CF1" w:rsidP="00990CF1">
                <w:pPr>
                  <w:jc w:val="center"/>
                  <w:rPr>
                    <w:sz w:val="13"/>
                    <w:szCs w:val="13"/>
                  </w:rPr>
                </w:pPr>
              </w:p>
            </w:tc>
            <w:tc>
              <w:tcPr>
                <w:tcW w:w="534" w:type="pct"/>
                <w:vMerge/>
                <w:tcBorders>
                  <w:left w:val="single" w:sz="4" w:space="0" w:color="auto"/>
                  <w:bottom w:val="single" w:sz="4" w:space="0" w:color="auto"/>
                  <w:right w:val="single" w:sz="4" w:space="0" w:color="auto"/>
                </w:tcBorders>
                <w:shd w:val="clear" w:color="auto" w:fill="auto"/>
              </w:tcPr>
              <w:p w:rsidR="00990CF1" w:rsidRPr="00E278B9" w:rsidRDefault="00990CF1" w:rsidP="00990CF1">
                <w:pPr>
                  <w:jc w:val="center"/>
                  <w:rPr>
                    <w:sz w:val="13"/>
                    <w:szCs w:val="13"/>
                  </w:rPr>
                </w:pP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r w:rsidRPr="00E278B9">
                  <w:rPr>
                    <w:rFonts w:hint="eastAsia"/>
                    <w:sz w:val="13"/>
                    <w:szCs w:val="13"/>
                  </w:rPr>
                  <w:t>追加投资</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r w:rsidRPr="00E278B9">
                  <w:rPr>
                    <w:rFonts w:hint="eastAsia"/>
                    <w:sz w:val="13"/>
                    <w:szCs w:val="13"/>
                  </w:rPr>
                  <w:t>减少投资</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r w:rsidRPr="00E278B9">
                  <w:rPr>
                    <w:rFonts w:hint="eastAsia"/>
                    <w:sz w:val="13"/>
                    <w:szCs w:val="13"/>
                  </w:rPr>
                  <w:t>权益法下确认的投资损益</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r w:rsidRPr="00E278B9">
                  <w:rPr>
                    <w:rFonts w:hint="eastAsia"/>
                    <w:sz w:val="13"/>
                    <w:szCs w:val="13"/>
                  </w:rPr>
                  <w:t>其他综合收益调整</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r w:rsidRPr="00E278B9">
                  <w:rPr>
                    <w:rFonts w:hint="eastAsia"/>
                    <w:sz w:val="13"/>
                    <w:szCs w:val="13"/>
                  </w:rPr>
                  <w:t>其他权益变动</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r w:rsidRPr="00E278B9">
                  <w:rPr>
                    <w:rFonts w:hint="eastAsia"/>
                    <w:sz w:val="13"/>
                    <w:szCs w:val="13"/>
                  </w:rPr>
                  <w:t>宣告发放现金股利或利润</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r w:rsidRPr="00E278B9">
                  <w:rPr>
                    <w:rFonts w:hint="eastAsia"/>
                    <w:sz w:val="13"/>
                    <w:szCs w:val="13"/>
                  </w:rPr>
                  <w:t>计提减值准备</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r w:rsidRPr="00E278B9">
                  <w:rPr>
                    <w:rFonts w:hint="eastAsia"/>
                    <w:sz w:val="13"/>
                    <w:szCs w:val="13"/>
                  </w:rPr>
                  <w:t>其他</w:t>
                </w:r>
              </w:p>
            </w:tc>
            <w:tc>
              <w:tcPr>
                <w:tcW w:w="542" w:type="pct"/>
                <w:gridSpan w:val="2"/>
                <w:vMerge/>
                <w:tcBorders>
                  <w:left w:val="single" w:sz="4" w:space="0" w:color="auto"/>
                  <w:bottom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p>
            </w:tc>
            <w:tc>
              <w:tcPr>
                <w:tcW w:w="124" w:type="pct"/>
                <w:vMerge/>
                <w:tcBorders>
                  <w:left w:val="single" w:sz="4" w:space="0" w:color="auto"/>
                  <w:bottom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p>
            </w:tc>
          </w:tr>
          <w:tr w:rsidR="00CF5237" w:rsidRPr="00E278B9" w:rsidTr="00E278B9">
            <w:tc>
              <w:tcPr>
                <w:tcW w:w="468"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rPr>
                    <w:sz w:val="13"/>
                    <w:szCs w:val="13"/>
                  </w:rPr>
                </w:pPr>
                <w:r w:rsidRPr="00E278B9">
                  <w:rPr>
                    <w:rFonts w:hint="eastAsia"/>
                    <w:sz w:val="13"/>
                    <w:szCs w:val="13"/>
                  </w:rPr>
                  <w:lastRenderedPageBreak/>
                  <w:t>一、合营企业</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r w:rsidRPr="00E278B9">
                  <w:rPr>
                    <w:rFonts w:hint="eastAsia"/>
                    <w:sz w:val="13"/>
                    <w:szCs w:val="13"/>
                  </w:rPr>
                  <w:t>无</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12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r>
          <w:tr w:rsidR="00CF5237" w:rsidRPr="00E278B9" w:rsidTr="00E278B9">
            <w:tc>
              <w:tcPr>
                <w:tcW w:w="468"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rPr>
                    <w:sz w:val="13"/>
                    <w:szCs w:val="13"/>
                  </w:rPr>
                </w:pPr>
                <w:r w:rsidRPr="00E278B9">
                  <w:rPr>
                    <w:rFonts w:hint="eastAsia"/>
                    <w:sz w:val="13"/>
                    <w:szCs w:val="13"/>
                  </w:rPr>
                  <w:t>二、联营企业</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601"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c>
              <w:tcPr>
                <w:tcW w:w="12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p>
            </w:tc>
          </w:tr>
          <w:sdt>
            <w:sdtPr>
              <w:rPr>
                <w:rFonts w:hint="eastAsia"/>
                <w:sz w:val="13"/>
                <w:szCs w:val="13"/>
              </w:rPr>
              <w:alias w:val="联营企业投资信息明细"/>
              <w:tag w:val="_GBC_49d1b98c49c34c26a2c4d55f0c1fdb21"/>
              <w:id w:val="-879173126"/>
              <w:lock w:val="sdtLocked"/>
            </w:sdtPr>
            <w:sdtEndPr>
              <w:rPr>
                <w:rFonts w:hint="default"/>
              </w:rPr>
            </w:sdtEndPr>
            <w:sdtContent>
              <w:tr w:rsidR="00CF5237" w:rsidRPr="00E278B9" w:rsidTr="00E278B9">
                <w:sdt>
                  <w:sdtPr>
                    <w:rPr>
                      <w:rFonts w:hint="eastAsia"/>
                      <w:sz w:val="13"/>
                      <w:szCs w:val="13"/>
                    </w:rPr>
                    <w:alias w:val="联营企业投资信息明细－名称"/>
                    <w:tag w:val="_GBC_a4eb18bbc01043718dad4f3e4bfbaa56"/>
                    <w:id w:val="1158502897"/>
                    <w:lock w:val="sdtLocked"/>
                  </w:sdtPr>
                  <w:sdtEndPr/>
                  <w:sdtContent>
                    <w:tc>
                      <w:tcPr>
                        <w:tcW w:w="468"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rPr>
                            <w:sz w:val="13"/>
                            <w:szCs w:val="13"/>
                          </w:rPr>
                        </w:pPr>
                        <w:r w:rsidRPr="00E278B9">
                          <w:rPr>
                            <w:rFonts w:hint="eastAsia"/>
                            <w:sz w:val="13"/>
                            <w:szCs w:val="13"/>
                          </w:rPr>
                          <w:t> 大唐电信（天津）科技产业园有限公司</w:t>
                        </w:r>
                      </w:p>
                    </w:tc>
                  </w:sdtContent>
                </w:sdt>
                <w:sdt>
                  <w:sdtPr>
                    <w:rPr>
                      <w:sz w:val="13"/>
                      <w:szCs w:val="13"/>
                    </w:rPr>
                    <w:alias w:val="联营企业投资明细-余额"/>
                    <w:tag w:val="_GBC_0f83deb7f2814d0585a2f953a5acd4a5"/>
                    <w:id w:val="-1014679712"/>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27,337,576.91</w:t>
                        </w:r>
                      </w:p>
                    </w:tc>
                  </w:sdtContent>
                </w:sdt>
                <w:sdt>
                  <w:sdtPr>
                    <w:rPr>
                      <w:sz w:val="13"/>
                      <w:szCs w:val="13"/>
                    </w:rPr>
                    <w:alias w:val="联营企业投资明细-追加投资"/>
                    <w:tag w:val="_GBC_8aa6af8bb94a4a34af053a167eb8afda"/>
                    <w:id w:val="-1083603963"/>
                    <w:lock w:val="sdtLocked"/>
                    <w:showingPlcHdr/>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5A7FA3" w:rsidP="005A7FA3">
                        <w:pPr>
                          <w:jc w:val="right"/>
                          <w:rPr>
                            <w:sz w:val="13"/>
                            <w:szCs w:val="13"/>
                          </w:rPr>
                        </w:pPr>
                        <w:r w:rsidRPr="00E278B9">
                          <w:rPr>
                            <w:sz w:val="13"/>
                            <w:szCs w:val="13"/>
                          </w:rPr>
                          <w:t xml:space="preserve">     </w:t>
                        </w:r>
                      </w:p>
                    </w:tc>
                  </w:sdtContent>
                </w:sdt>
                <w:sdt>
                  <w:sdtPr>
                    <w:rPr>
                      <w:sz w:val="13"/>
                      <w:szCs w:val="13"/>
                    </w:rPr>
                    <w:alias w:val="联营企业投资明细-减少投资"/>
                    <w:tag w:val="_GBC_006cd52e170f40a9ae6ad85b8f3e193f"/>
                    <w:id w:val="452907832"/>
                    <w:lock w:val="sdtLocked"/>
                  </w:sdtPr>
                  <w:sdtEndPr/>
                  <w:sdtContent>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权益法下确认的投资损益"/>
                    <w:tag w:val="_GBC_3093c751ad654c5a8e60e9539355e4c8"/>
                    <w:id w:val="1959532386"/>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-1,706,085.94</w:t>
                        </w:r>
                      </w:p>
                    </w:tc>
                  </w:sdtContent>
                </w:sdt>
                <w:sdt>
                  <w:sdtPr>
                    <w:rPr>
                      <w:sz w:val="13"/>
                      <w:szCs w:val="13"/>
                    </w:rPr>
                    <w:alias w:val="联营企业投资明细-其他综合收益调整"/>
                    <w:tag w:val="_GBC_2ed807b17874411886b14643c85732fc"/>
                    <w:id w:val="1631896292"/>
                    <w:lock w:val="sdtLocked"/>
                  </w:sdtPr>
                  <w:sdtEnd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其他权益变动"/>
                    <w:tag w:val="_GBC_5a4a8da2e0274b33a078931ed39fb3bb"/>
                    <w:id w:val="-23335910"/>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宣告发放现金股利或利润"/>
                    <w:tag w:val="_GBC_19a6ad6bff2d486fa4d99ccfbbb92857"/>
                    <w:id w:val="476350355"/>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计提减值准备"/>
                    <w:tag w:val="_GBC_12ae6c8c8fe640f7b24cea0b6725d225"/>
                    <w:id w:val="2139062673"/>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其他增减变动"/>
                    <w:tag w:val="_GBC_b148926756484adc9061d220c26559d5"/>
                    <w:id w:val="96454623"/>
                    <w:lock w:val="sdtLocked"/>
                  </w:sdtPr>
                  <w:sdtEndPr/>
                  <w:sdtContent>
                    <w:tc>
                      <w:tcPr>
                        <w:tcW w:w="6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余额"/>
                    <w:tag w:val="_GBC_9d7aa5fead0045fcafd480e493c68f0a"/>
                    <w:id w:val="575633241"/>
                    <w:lock w:val="sdtLocked"/>
                  </w:sdtPr>
                  <w:sdtEnd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25,631,490.97</w:t>
                        </w:r>
                      </w:p>
                    </w:tc>
                  </w:sdtContent>
                </w:sdt>
                <w:sdt>
                  <w:sdtPr>
                    <w:rPr>
                      <w:sz w:val="13"/>
                      <w:szCs w:val="13"/>
                    </w:rPr>
                    <w:alias w:val="联营企业投资明细-减值准备余额"/>
                    <w:tag w:val="_GBC_d789e489f11e46cea544577b2c08d57e"/>
                    <w:id w:val="-14626564"/>
                    <w:lock w:val="sdtLocked"/>
                    <w:showingPlcHdr/>
                  </w:sdtPr>
                  <w:sdtEndPr/>
                  <w:sdtContent>
                    <w:tc>
                      <w:tcPr>
                        <w:tcW w:w="12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r w:rsidRPr="00E278B9">
                          <w:rPr>
                            <w:rFonts w:hint="eastAsia"/>
                            <w:color w:val="333399"/>
                            <w:sz w:val="13"/>
                            <w:szCs w:val="13"/>
                          </w:rPr>
                          <w:t xml:space="preserve">　</w:t>
                        </w:r>
                      </w:p>
                    </w:tc>
                  </w:sdtContent>
                </w:sdt>
              </w:tr>
            </w:sdtContent>
          </w:sdt>
          <w:sdt>
            <w:sdtPr>
              <w:rPr>
                <w:rFonts w:hint="eastAsia"/>
                <w:sz w:val="13"/>
                <w:szCs w:val="13"/>
              </w:rPr>
              <w:alias w:val="联营企业投资信息明细"/>
              <w:tag w:val="_GBC_49d1b98c49c34c26a2c4d55f0c1fdb21"/>
              <w:id w:val="1182087486"/>
              <w:lock w:val="sdtLocked"/>
            </w:sdtPr>
            <w:sdtEndPr>
              <w:rPr>
                <w:rFonts w:hint="default"/>
              </w:rPr>
            </w:sdtEndPr>
            <w:sdtContent>
              <w:tr w:rsidR="00CF5237" w:rsidRPr="00E278B9" w:rsidTr="00E278B9">
                <w:sdt>
                  <w:sdtPr>
                    <w:rPr>
                      <w:rFonts w:hint="eastAsia"/>
                      <w:sz w:val="13"/>
                      <w:szCs w:val="13"/>
                    </w:rPr>
                    <w:alias w:val="联营企业投资信息明细－名称"/>
                    <w:tag w:val="_GBC_a4eb18bbc01043718dad4f3e4bfbaa56"/>
                    <w:id w:val="-1373371522"/>
                    <w:lock w:val="sdtLocked"/>
                  </w:sdtPr>
                  <w:sdtEndPr/>
                  <w:sdtContent>
                    <w:tc>
                      <w:tcPr>
                        <w:tcW w:w="468"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rPr>
                            <w:sz w:val="13"/>
                            <w:szCs w:val="13"/>
                          </w:rPr>
                        </w:pPr>
                        <w:r w:rsidRPr="00E278B9">
                          <w:rPr>
                            <w:rFonts w:hint="eastAsia"/>
                            <w:sz w:val="13"/>
                            <w:szCs w:val="13"/>
                          </w:rPr>
                          <w:t> 成都大唐线缆有限公司</w:t>
                        </w:r>
                      </w:p>
                    </w:tc>
                  </w:sdtContent>
                </w:sdt>
                <w:sdt>
                  <w:sdtPr>
                    <w:rPr>
                      <w:sz w:val="13"/>
                      <w:szCs w:val="13"/>
                    </w:rPr>
                    <w:alias w:val="联营企业投资明细-余额"/>
                    <w:tag w:val="_GBC_0f83deb7f2814d0585a2f953a5acd4a5"/>
                    <w:id w:val="902574898"/>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84,717,277.32</w:t>
                        </w:r>
                      </w:p>
                    </w:tc>
                  </w:sdtContent>
                </w:sdt>
                <w:sdt>
                  <w:sdtPr>
                    <w:rPr>
                      <w:sz w:val="13"/>
                      <w:szCs w:val="13"/>
                    </w:rPr>
                    <w:alias w:val="联营企业投资明细-追加投资"/>
                    <w:tag w:val="_GBC_8aa6af8bb94a4a34af053a167eb8afda"/>
                    <w:id w:val="1717082435"/>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减少投资"/>
                    <w:tag w:val="_GBC_006cd52e170f40a9ae6ad85b8f3e193f"/>
                    <w:id w:val="107242289"/>
                    <w:lock w:val="sdtLocked"/>
                  </w:sdtPr>
                  <w:sdtEndPr/>
                  <w:sdtContent>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权益法下确认的投资损益"/>
                    <w:tag w:val="_GBC_3093c751ad654c5a8e60e9539355e4c8"/>
                    <w:id w:val="-1322502620"/>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5,275,244.60</w:t>
                        </w:r>
                      </w:p>
                    </w:tc>
                  </w:sdtContent>
                </w:sdt>
                <w:sdt>
                  <w:sdtPr>
                    <w:rPr>
                      <w:sz w:val="13"/>
                      <w:szCs w:val="13"/>
                    </w:rPr>
                    <w:alias w:val="联营企业投资明细-其他综合收益调整"/>
                    <w:tag w:val="_GBC_2ed807b17874411886b14643c85732fc"/>
                    <w:id w:val="1270358222"/>
                    <w:lock w:val="sdtLocked"/>
                  </w:sdtPr>
                  <w:sdtEnd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其他权益变动"/>
                    <w:tag w:val="_GBC_5a4a8da2e0274b33a078931ed39fb3bb"/>
                    <w:id w:val="-1076897811"/>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宣告发放现金股利或利润"/>
                    <w:tag w:val="_GBC_19a6ad6bff2d486fa4d99ccfbbb92857"/>
                    <w:id w:val="207458235"/>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4,709,585.81</w:t>
                        </w:r>
                      </w:p>
                    </w:tc>
                  </w:sdtContent>
                </w:sdt>
                <w:sdt>
                  <w:sdtPr>
                    <w:rPr>
                      <w:sz w:val="13"/>
                      <w:szCs w:val="13"/>
                    </w:rPr>
                    <w:alias w:val="联营企业投资明细-计提减值准备"/>
                    <w:tag w:val="_GBC_12ae6c8c8fe640f7b24cea0b6725d225"/>
                    <w:id w:val="1334189535"/>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其他增减变动"/>
                    <w:tag w:val="_GBC_b148926756484adc9061d220c26559d5"/>
                    <w:id w:val="1304351030"/>
                    <w:lock w:val="sdtLocked"/>
                  </w:sdtPr>
                  <w:sdtEndPr/>
                  <w:sdtContent>
                    <w:tc>
                      <w:tcPr>
                        <w:tcW w:w="6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余额"/>
                    <w:tag w:val="_GBC_9d7aa5fead0045fcafd480e493c68f0a"/>
                    <w:id w:val="1837113594"/>
                    <w:lock w:val="sdtLocked"/>
                  </w:sdtPr>
                  <w:sdtEnd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85,282,936.11</w:t>
                        </w:r>
                      </w:p>
                    </w:tc>
                  </w:sdtContent>
                </w:sdt>
                <w:sdt>
                  <w:sdtPr>
                    <w:rPr>
                      <w:sz w:val="13"/>
                      <w:szCs w:val="13"/>
                    </w:rPr>
                    <w:alias w:val="联营企业投资明细-减值准备余额"/>
                    <w:tag w:val="_GBC_d789e489f11e46cea544577b2c08d57e"/>
                    <w:id w:val="1898769802"/>
                    <w:lock w:val="sdtLocked"/>
                    <w:showingPlcHdr/>
                  </w:sdtPr>
                  <w:sdtEndPr/>
                  <w:sdtContent>
                    <w:tc>
                      <w:tcPr>
                        <w:tcW w:w="12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r w:rsidRPr="00E278B9">
                          <w:rPr>
                            <w:rFonts w:hint="eastAsia"/>
                            <w:sz w:val="13"/>
                            <w:szCs w:val="13"/>
                          </w:rPr>
                          <w:t xml:space="preserve">　</w:t>
                        </w:r>
                      </w:p>
                    </w:tc>
                  </w:sdtContent>
                </w:sdt>
              </w:tr>
            </w:sdtContent>
          </w:sdt>
          <w:sdt>
            <w:sdtPr>
              <w:rPr>
                <w:rFonts w:hint="eastAsia"/>
                <w:sz w:val="13"/>
                <w:szCs w:val="13"/>
              </w:rPr>
              <w:alias w:val="联营企业投资信息明细"/>
              <w:tag w:val="_GBC_49d1b98c49c34c26a2c4d55f0c1fdb21"/>
              <w:id w:val="-2123753040"/>
              <w:lock w:val="sdtLocked"/>
            </w:sdtPr>
            <w:sdtEndPr>
              <w:rPr>
                <w:rFonts w:hint="default"/>
              </w:rPr>
            </w:sdtEndPr>
            <w:sdtContent>
              <w:tr w:rsidR="00CF5237" w:rsidRPr="00E278B9" w:rsidTr="00E278B9">
                <w:sdt>
                  <w:sdtPr>
                    <w:rPr>
                      <w:rFonts w:hint="eastAsia"/>
                      <w:sz w:val="13"/>
                      <w:szCs w:val="13"/>
                    </w:rPr>
                    <w:alias w:val="联营企业投资信息明细－名称"/>
                    <w:tag w:val="_GBC_a4eb18bbc01043718dad4f3e4bfbaa56"/>
                    <w:id w:val="1623650216"/>
                    <w:lock w:val="sdtLocked"/>
                  </w:sdtPr>
                  <w:sdtEndPr/>
                  <w:sdtContent>
                    <w:tc>
                      <w:tcPr>
                        <w:tcW w:w="468"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rPr>
                            <w:sz w:val="13"/>
                            <w:szCs w:val="13"/>
                          </w:rPr>
                        </w:pPr>
                        <w:r w:rsidRPr="00E278B9">
                          <w:rPr>
                            <w:rFonts w:hint="eastAsia"/>
                            <w:sz w:val="13"/>
                            <w:szCs w:val="13"/>
                          </w:rPr>
                          <w:t> 北京大唐科技发展有限公司</w:t>
                        </w:r>
                      </w:p>
                    </w:tc>
                  </w:sdtContent>
                </w:sdt>
                <w:sdt>
                  <w:sdtPr>
                    <w:rPr>
                      <w:sz w:val="13"/>
                      <w:szCs w:val="13"/>
                    </w:rPr>
                    <w:alias w:val="联营企业投资明细-余额"/>
                    <w:tag w:val="_GBC_0f83deb7f2814d0585a2f953a5acd4a5"/>
                    <w:id w:val="1924145572"/>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7,692,442.42</w:t>
                        </w:r>
                      </w:p>
                    </w:tc>
                  </w:sdtContent>
                </w:sdt>
                <w:sdt>
                  <w:sdtPr>
                    <w:rPr>
                      <w:sz w:val="13"/>
                      <w:szCs w:val="13"/>
                    </w:rPr>
                    <w:alias w:val="联营企业投资明细-追加投资"/>
                    <w:tag w:val="_GBC_8aa6af8bb94a4a34af053a167eb8afda"/>
                    <w:id w:val="-585531495"/>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减少投资"/>
                    <w:tag w:val="_GBC_006cd52e170f40a9ae6ad85b8f3e193f"/>
                    <w:id w:val="1537000243"/>
                    <w:lock w:val="sdtLocked"/>
                  </w:sdtPr>
                  <w:sdtEndPr/>
                  <w:sdtContent>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权益法下确认的投资损益"/>
                    <w:tag w:val="_GBC_3093c751ad654c5a8e60e9539355e4c8"/>
                    <w:id w:val="-191996715"/>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-199,006.97</w:t>
                        </w:r>
                      </w:p>
                    </w:tc>
                  </w:sdtContent>
                </w:sdt>
                <w:sdt>
                  <w:sdtPr>
                    <w:rPr>
                      <w:sz w:val="13"/>
                      <w:szCs w:val="13"/>
                    </w:rPr>
                    <w:alias w:val="联营企业投资明细-其他综合收益调整"/>
                    <w:tag w:val="_GBC_2ed807b17874411886b14643c85732fc"/>
                    <w:id w:val="-1543520936"/>
                    <w:lock w:val="sdtLocked"/>
                  </w:sdtPr>
                  <w:sdtEnd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其他权益变动"/>
                    <w:tag w:val="_GBC_5a4a8da2e0274b33a078931ed39fb3bb"/>
                    <w:id w:val="1177390216"/>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宣告发放现金股利或利润"/>
                    <w:tag w:val="_GBC_19a6ad6bff2d486fa4d99ccfbbb92857"/>
                    <w:id w:val="-1574199890"/>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计提减值准备"/>
                    <w:tag w:val="_GBC_12ae6c8c8fe640f7b24cea0b6725d225"/>
                    <w:id w:val="1994829172"/>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其他增减变动"/>
                    <w:tag w:val="_GBC_b148926756484adc9061d220c26559d5"/>
                    <w:id w:val="-1408532692"/>
                    <w:lock w:val="sdtLocked"/>
                  </w:sdtPr>
                  <w:sdtEndPr/>
                  <w:sdtContent>
                    <w:tc>
                      <w:tcPr>
                        <w:tcW w:w="6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余额"/>
                    <w:tag w:val="_GBC_9d7aa5fead0045fcafd480e493c68f0a"/>
                    <w:id w:val="432098039"/>
                    <w:lock w:val="sdtLocked"/>
                  </w:sdtPr>
                  <w:sdtEnd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7,493,435.45</w:t>
                        </w:r>
                      </w:p>
                    </w:tc>
                  </w:sdtContent>
                </w:sdt>
                <w:sdt>
                  <w:sdtPr>
                    <w:rPr>
                      <w:sz w:val="13"/>
                      <w:szCs w:val="13"/>
                    </w:rPr>
                    <w:alias w:val="联营企业投资明细-减值准备余额"/>
                    <w:tag w:val="_GBC_d789e489f11e46cea544577b2c08d57e"/>
                    <w:id w:val="788703299"/>
                    <w:lock w:val="sdtLocked"/>
                    <w:showingPlcHdr/>
                  </w:sdtPr>
                  <w:sdtEndPr/>
                  <w:sdtContent>
                    <w:tc>
                      <w:tcPr>
                        <w:tcW w:w="12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r w:rsidRPr="00E278B9">
                          <w:rPr>
                            <w:rFonts w:hint="eastAsia"/>
                            <w:sz w:val="13"/>
                            <w:szCs w:val="13"/>
                          </w:rPr>
                          <w:t xml:space="preserve">　</w:t>
                        </w:r>
                      </w:p>
                    </w:tc>
                  </w:sdtContent>
                </w:sdt>
              </w:tr>
            </w:sdtContent>
          </w:sdt>
          <w:sdt>
            <w:sdtPr>
              <w:rPr>
                <w:rFonts w:hint="eastAsia"/>
                <w:sz w:val="13"/>
                <w:szCs w:val="13"/>
              </w:rPr>
              <w:alias w:val="联营企业投资信息明细"/>
              <w:tag w:val="_GBC_49d1b98c49c34c26a2c4d55f0c1fdb21"/>
              <w:id w:val="1358688460"/>
              <w:lock w:val="sdtLocked"/>
            </w:sdtPr>
            <w:sdtEndPr>
              <w:rPr>
                <w:rFonts w:hint="default"/>
              </w:rPr>
            </w:sdtEndPr>
            <w:sdtContent>
              <w:tr w:rsidR="00CF5237" w:rsidRPr="00E278B9" w:rsidTr="00E278B9">
                <w:sdt>
                  <w:sdtPr>
                    <w:rPr>
                      <w:rFonts w:hint="eastAsia"/>
                      <w:sz w:val="13"/>
                      <w:szCs w:val="13"/>
                    </w:rPr>
                    <w:alias w:val="联营企业投资信息明细－名称"/>
                    <w:tag w:val="_GBC_a4eb18bbc01043718dad4f3e4bfbaa56"/>
                    <w:id w:val="-1128853342"/>
                    <w:lock w:val="sdtLocked"/>
                  </w:sdtPr>
                  <w:sdtEndPr/>
                  <w:sdtContent>
                    <w:tc>
                      <w:tcPr>
                        <w:tcW w:w="468"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rPr>
                            <w:sz w:val="13"/>
                            <w:szCs w:val="13"/>
                          </w:rPr>
                        </w:pPr>
                        <w:r w:rsidRPr="00E278B9">
                          <w:rPr>
                            <w:rFonts w:hint="eastAsia"/>
                            <w:sz w:val="13"/>
                            <w:szCs w:val="13"/>
                          </w:rPr>
                          <w:t> 大唐电信投资有限公司</w:t>
                        </w:r>
                      </w:p>
                    </w:tc>
                  </w:sdtContent>
                </w:sdt>
                <w:sdt>
                  <w:sdtPr>
                    <w:rPr>
                      <w:sz w:val="13"/>
                      <w:szCs w:val="13"/>
                    </w:rPr>
                    <w:alias w:val="联营企业投资明细-余额"/>
                    <w:tag w:val="_GBC_0f83deb7f2814d0585a2f953a5acd4a5"/>
                    <w:id w:val="1654639157"/>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45,526,407.42</w:t>
                        </w:r>
                      </w:p>
                    </w:tc>
                  </w:sdtContent>
                </w:sdt>
                <w:sdt>
                  <w:sdtPr>
                    <w:rPr>
                      <w:sz w:val="13"/>
                      <w:szCs w:val="13"/>
                    </w:rPr>
                    <w:alias w:val="联营企业投资明细-追加投资"/>
                    <w:tag w:val="_GBC_8aa6af8bb94a4a34af053a167eb8afda"/>
                    <w:id w:val="-1408381723"/>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减少投资"/>
                    <w:tag w:val="_GBC_006cd52e170f40a9ae6ad85b8f3e193f"/>
                    <w:id w:val="-826588564"/>
                    <w:lock w:val="sdtLocked"/>
                  </w:sdtPr>
                  <w:sdtEndPr/>
                  <w:sdtContent>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权益法下确认的投资损益"/>
                    <w:tag w:val="_GBC_3093c751ad654c5a8e60e9539355e4c8"/>
                    <w:id w:val="1908884745"/>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-63,529.59</w:t>
                        </w:r>
                      </w:p>
                    </w:tc>
                  </w:sdtContent>
                </w:sdt>
                <w:sdt>
                  <w:sdtPr>
                    <w:rPr>
                      <w:sz w:val="13"/>
                      <w:szCs w:val="13"/>
                    </w:rPr>
                    <w:alias w:val="联营企业投资明细-其他综合收益调整"/>
                    <w:tag w:val="_GBC_2ed807b17874411886b14643c85732fc"/>
                    <w:id w:val="-1180659855"/>
                    <w:lock w:val="sdtLocked"/>
                  </w:sdtPr>
                  <w:sdtEnd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其他权益变动"/>
                    <w:tag w:val="_GBC_5a4a8da2e0274b33a078931ed39fb3bb"/>
                    <w:id w:val="1220400517"/>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宣告发放现金股利或利润"/>
                    <w:tag w:val="_GBC_19a6ad6bff2d486fa4d99ccfbbb92857"/>
                    <w:id w:val="-999807172"/>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计提减值准备"/>
                    <w:tag w:val="_GBC_12ae6c8c8fe640f7b24cea0b6725d225"/>
                    <w:id w:val="1772821110"/>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其他增减变动"/>
                    <w:tag w:val="_GBC_b148926756484adc9061d220c26559d5"/>
                    <w:id w:val="1620728394"/>
                    <w:lock w:val="sdtLocked"/>
                  </w:sdtPr>
                  <w:sdtEndPr/>
                  <w:sdtContent>
                    <w:tc>
                      <w:tcPr>
                        <w:tcW w:w="6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余额"/>
                    <w:tag w:val="_GBC_9d7aa5fead0045fcafd480e493c68f0a"/>
                    <w:id w:val="787932978"/>
                    <w:lock w:val="sdtLocked"/>
                  </w:sdtPr>
                  <w:sdtEnd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45,462,877.83</w:t>
                        </w:r>
                      </w:p>
                    </w:tc>
                  </w:sdtContent>
                </w:sdt>
                <w:sdt>
                  <w:sdtPr>
                    <w:rPr>
                      <w:sz w:val="13"/>
                      <w:szCs w:val="13"/>
                    </w:rPr>
                    <w:alias w:val="联营企业投资明细-减值准备余额"/>
                    <w:tag w:val="_GBC_d789e489f11e46cea544577b2c08d57e"/>
                    <w:id w:val="-841850085"/>
                    <w:lock w:val="sdtLocked"/>
                    <w:showingPlcHdr/>
                  </w:sdtPr>
                  <w:sdtEndPr/>
                  <w:sdtContent>
                    <w:tc>
                      <w:tcPr>
                        <w:tcW w:w="12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r w:rsidRPr="00E278B9">
                          <w:rPr>
                            <w:rFonts w:hint="eastAsia"/>
                            <w:sz w:val="13"/>
                            <w:szCs w:val="13"/>
                          </w:rPr>
                          <w:t xml:space="preserve">　</w:t>
                        </w:r>
                      </w:p>
                    </w:tc>
                  </w:sdtContent>
                </w:sdt>
              </w:tr>
            </w:sdtContent>
          </w:sdt>
          <w:sdt>
            <w:sdtPr>
              <w:rPr>
                <w:rFonts w:hint="eastAsia"/>
                <w:sz w:val="13"/>
                <w:szCs w:val="13"/>
              </w:rPr>
              <w:alias w:val="联营企业投资信息明细"/>
              <w:tag w:val="_GBC_49d1b98c49c34c26a2c4d55f0c1fdb21"/>
              <w:id w:val="-389269968"/>
              <w:lock w:val="sdtLocked"/>
            </w:sdtPr>
            <w:sdtEndPr>
              <w:rPr>
                <w:rFonts w:hint="default"/>
              </w:rPr>
            </w:sdtEndPr>
            <w:sdtContent>
              <w:tr w:rsidR="00CF5237" w:rsidRPr="00E278B9" w:rsidTr="00E278B9">
                <w:sdt>
                  <w:sdtPr>
                    <w:rPr>
                      <w:rFonts w:hint="eastAsia"/>
                      <w:sz w:val="13"/>
                      <w:szCs w:val="13"/>
                    </w:rPr>
                    <w:alias w:val="联营企业投资信息明细－名称"/>
                    <w:tag w:val="_GBC_a4eb18bbc01043718dad4f3e4bfbaa56"/>
                    <w:id w:val="1017814901"/>
                    <w:lock w:val="sdtLocked"/>
                  </w:sdtPr>
                  <w:sdtEndPr/>
                  <w:sdtContent>
                    <w:tc>
                      <w:tcPr>
                        <w:tcW w:w="468"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rPr>
                            <w:sz w:val="13"/>
                            <w:szCs w:val="13"/>
                          </w:rPr>
                        </w:pPr>
                        <w:r w:rsidRPr="00E278B9">
                          <w:rPr>
                            <w:rFonts w:hint="eastAsia"/>
                            <w:sz w:val="13"/>
                            <w:szCs w:val="13"/>
                          </w:rPr>
                          <w:t>西安大唐监控技术有限公司</w:t>
                        </w:r>
                      </w:p>
                    </w:tc>
                  </w:sdtContent>
                </w:sdt>
                <w:sdt>
                  <w:sdtPr>
                    <w:rPr>
                      <w:sz w:val="13"/>
                      <w:szCs w:val="13"/>
                    </w:rPr>
                    <w:alias w:val="联营企业投资明细-余额"/>
                    <w:tag w:val="_GBC_0f83deb7f2814d0585a2f953a5acd4a5"/>
                    <w:id w:val="-1134555483"/>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29,004,860.18</w:t>
                        </w:r>
                      </w:p>
                    </w:tc>
                  </w:sdtContent>
                </w:sdt>
                <w:sdt>
                  <w:sdtPr>
                    <w:rPr>
                      <w:sz w:val="13"/>
                      <w:szCs w:val="13"/>
                    </w:rPr>
                    <w:alias w:val="联营企业投资明细-追加投资"/>
                    <w:tag w:val="_GBC_8aa6af8bb94a4a34af053a167eb8afda"/>
                    <w:id w:val="424156085"/>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投资明细-减少投资"/>
                    <w:tag w:val="_GBC_006cd52e170f40a9ae6ad85b8f3e193f"/>
                    <w:id w:val="-2104637252"/>
                    <w:lock w:val="sdtLocked"/>
                  </w:sdtPr>
                  <w:sdtEndPr/>
                  <w:sdtContent>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投资明细-权益法下确认的投资损益"/>
                    <w:tag w:val="_GBC_3093c751ad654c5a8e60e9539355e4c8"/>
                    <w:id w:val="1179543816"/>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-87,213.44</w:t>
                        </w:r>
                      </w:p>
                    </w:tc>
                  </w:sdtContent>
                </w:sdt>
                <w:sdt>
                  <w:sdtPr>
                    <w:rPr>
                      <w:sz w:val="13"/>
                      <w:szCs w:val="13"/>
                    </w:rPr>
                    <w:alias w:val="联营企业投资明细-其他综合收益调整"/>
                    <w:tag w:val="_GBC_2ed807b17874411886b14643c85732fc"/>
                    <w:id w:val="-1310781131"/>
                    <w:lock w:val="sdtLocked"/>
                  </w:sdtPr>
                  <w:sdtEnd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投资明细-其他权益变动"/>
                    <w:tag w:val="_GBC_5a4a8da2e0274b33a078931ed39fb3bb"/>
                    <w:id w:val="1597906004"/>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投资明细-宣告发放现金股利或利润"/>
                    <w:tag w:val="_GBC_19a6ad6bff2d486fa4d99ccfbbb92857"/>
                    <w:id w:val="46960285"/>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投资明细-计提减值准备"/>
                    <w:tag w:val="_GBC_12ae6c8c8fe640f7b24cea0b6725d225"/>
                    <w:id w:val="1860695991"/>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投资明细-其他增减变动"/>
                    <w:tag w:val="_GBC_b148926756484adc9061d220c26559d5"/>
                    <w:id w:val="-1833826963"/>
                    <w:lock w:val="sdtLocked"/>
                  </w:sdtPr>
                  <w:sdtEndPr/>
                  <w:sdtContent>
                    <w:tc>
                      <w:tcPr>
                        <w:tcW w:w="6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投资明细-余额"/>
                    <w:tag w:val="_GBC_9d7aa5fead0045fcafd480e493c68f0a"/>
                    <w:id w:val="1882125970"/>
                    <w:lock w:val="sdtLocked"/>
                  </w:sdtPr>
                  <w:sdtEnd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28,917,646.74</w:t>
                        </w:r>
                      </w:p>
                    </w:tc>
                  </w:sdtContent>
                </w:sdt>
                <w:sdt>
                  <w:sdtPr>
                    <w:rPr>
                      <w:sz w:val="13"/>
                      <w:szCs w:val="13"/>
                    </w:rPr>
                    <w:alias w:val="联营企业投资明细-减值准备余额"/>
                    <w:tag w:val="_GBC_d789e489f11e46cea544577b2c08d57e"/>
                    <w:id w:val="-1706479368"/>
                    <w:lock w:val="sdtLocked"/>
                    <w:showingPlcHdr/>
                  </w:sdtPr>
                  <w:sdtEndPr/>
                  <w:sdtContent>
                    <w:tc>
                      <w:tcPr>
                        <w:tcW w:w="12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r w:rsidRPr="00E278B9">
                          <w:rPr>
                            <w:rFonts w:hint="eastAsia"/>
                            <w:sz w:val="13"/>
                            <w:szCs w:val="13"/>
                          </w:rPr>
                          <w:t xml:space="preserve">　</w:t>
                        </w:r>
                      </w:p>
                    </w:tc>
                  </w:sdtContent>
                </w:sdt>
              </w:tr>
            </w:sdtContent>
          </w:sdt>
          <w:sdt>
            <w:sdtPr>
              <w:rPr>
                <w:rFonts w:hint="eastAsia"/>
                <w:sz w:val="13"/>
                <w:szCs w:val="13"/>
              </w:rPr>
              <w:alias w:val="联营企业投资信息明细"/>
              <w:tag w:val="_GBC_49d1b98c49c34c26a2c4d55f0c1fdb21"/>
              <w:id w:val="-843309173"/>
              <w:lock w:val="sdtLocked"/>
            </w:sdtPr>
            <w:sdtEndPr>
              <w:rPr>
                <w:rFonts w:hint="default"/>
              </w:rPr>
            </w:sdtEndPr>
            <w:sdtContent>
              <w:tr w:rsidR="00CF5237" w:rsidRPr="00E278B9" w:rsidTr="00E278B9">
                <w:sdt>
                  <w:sdtPr>
                    <w:rPr>
                      <w:rFonts w:hint="eastAsia"/>
                      <w:sz w:val="13"/>
                      <w:szCs w:val="13"/>
                    </w:rPr>
                    <w:alias w:val="联营企业投资信息明细－名称"/>
                    <w:tag w:val="_GBC_a4eb18bbc01043718dad4f3e4bfbaa56"/>
                    <w:id w:val="381678376"/>
                    <w:lock w:val="sdtLocked"/>
                  </w:sdtPr>
                  <w:sdtEndPr/>
                  <w:sdtContent>
                    <w:tc>
                      <w:tcPr>
                        <w:tcW w:w="468"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rPr>
                            <w:sz w:val="13"/>
                            <w:szCs w:val="13"/>
                          </w:rPr>
                        </w:pPr>
                        <w:r w:rsidRPr="00E278B9">
                          <w:rPr>
                            <w:rFonts w:hint="eastAsia"/>
                            <w:sz w:val="13"/>
                            <w:szCs w:val="13"/>
                          </w:rPr>
                          <w:t>南京云科股权投资基金管理有限公司</w:t>
                        </w:r>
                      </w:p>
                    </w:tc>
                  </w:sdtContent>
                </w:sdt>
                <w:sdt>
                  <w:sdtPr>
                    <w:rPr>
                      <w:sz w:val="13"/>
                      <w:szCs w:val="13"/>
                    </w:rPr>
                    <w:alias w:val="联营企业投资明细-余额"/>
                    <w:tag w:val="_GBC_0f83deb7f2814d0585a2f953a5acd4a5"/>
                    <w:id w:val="-1389571741"/>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4,062,067.83</w:t>
                        </w:r>
                      </w:p>
                    </w:tc>
                  </w:sdtContent>
                </w:sdt>
                <w:sdt>
                  <w:sdtPr>
                    <w:rPr>
                      <w:sz w:val="13"/>
                      <w:szCs w:val="13"/>
                    </w:rPr>
                    <w:alias w:val="联营企业投资明细-追加投资"/>
                    <w:tag w:val="_GBC_8aa6af8bb94a4a34af053a167eb8afda"/>
                    <w:id w:val="688488066"/>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减少投资"/>
                    <w:tag w:val="_GBC_006cd52e170f40a9ae6ad85b8f3e193f"/>
                    <w:id w:val="-1780012435"/>
                    <w:lock w:val="sdtLocked"/>
                  </w:sdtPr>
                  <w:sdtEndPr/>
                  <w:sdtContent>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权益法下确认的投资损益"/>
                    <w:tag w:val="_GBC_3093c751ad654c5a8e60e9539355e4c8"/>
                    <w:id w:val="-710339805"/>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-107,808.14</w:t>
                        </w:r>
                      </w:p>
                    </w:tc>
                  </w:sdtContent>
                </w:sdt>
                <w:sdt>
                  <w:sdtPr>
                    <w:rPr>
                      <w:sz w:val="13"/>
                      <w:szCs w:val="13"/>
                    </w:rPr>
                    <w:alias w:val="联营企业投资明细-其他综合收益调整"/>
                    <w:tag w:val="_GBC_2ed807b17874411886b14643c85732fc"/>
                    <w:id w:val="-2066715214"/>
                    <w:lock w:val="sdtLocked"/>
                  </w:sdtPr>
                  <w:sdtEnd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其他权益变动"/>
                    <w:tag w:val="_GBC_5a4a8da2e0274b33a078931ed39fb3bb"/>
                    <w:id w:val="-1366742949"/>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宣告发放现金股利或利润"/>
                    <w:tag w:val="_GBC_19a6ad6bff2d486fa4d99ccfbbb92857"/>
                    <w:id w:val="-1954928751"/>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计提减值准备"/>
                    <w:tag w:val="_GBC_12ae6c8c8fe640f7b24cea0b6725d225"/>
                    <w:id w:val="1188262830"/>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其他增减变动"/>
                    <w:tag w:val="_GBC_b148926756484adc9061d220c26559d5"/>
                    <w:id w:val="631599444"/>
                    <w:lock w:val="sdtLocked"/>
                    <w:showingPlcHdr/>
                  </w:sdtPr>
                  <w:sdtEndPr/>
                  <w:sdtContent>
                    <w:tc>
                      <w:tcPr>
                        <w:tcW w:w="6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5A7FA3" w:rsidP="005A7FA3">
                        <w:pPr>
                          <w:jc w:val="right"/>
                          <w:rPr>
                            <w:sz w:val="13"/>
                            <w:szCs w:val="13"/>
                          </w:rPr>
                        </w:pPr>
                        <w:r w:rsidRPr="00E278B9">
                          <w:rPr>
                            <w:sz w:val="13"/>
                            <w:szCs w:val="13"/>
                          </w:rPr>
                          <w:t xml:space="preserve">     </w:t>
                        </w:r>
                      </w:p>
                    </w:tc>
                  </w:sdtContent>
                </w:sdt>
                <w:sdt>
                  <w:sdtPr>
                    <w:rPr>
                      <w:sz w:val="13"/>
                      <w:szCs w:val="13"/>
                    </w:rPr>
                    <w:alias w:val="联营企业投资明细-余额"/>
                    <w:tag w:val="_GBC_9d7aa5fead0045fcafd480e493c68f0a"/>
                    <w:id w:val="213630580"/>
                    <w:lock w:val="sdtLocked"/>
                  </w:sdtPr>
                  <w:sdtEnd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3,954,259.69</w:t>
                        </w:r>
                      </w:p>
                    </w:tc>
                  </w:sdtContent>
                </w:sdt>
                <w:sdt>
                  <w:sdtPr>
                    <w:rPr>
                      <w:sz w:val="13"/>
                      <w:szCs w:val="13"/>
                    </w:rPr>
                    <w:alias w:val="联营企业投资明细-减值准备余额"/>
                    <w:tag w:val="_GBC_d789e489f11e46cea544577b2c08d57e"/>
                    <w:id w:val="-1094016515"/>
                    <w:lock w:val="sdtLocked"/>
                    <w:showingPlcHdr/>
                  </w:sdtPr>
                  <w:sdtEndPr/>
                  <w:sdtContent>
                    <w:tc>
                      <w:tcPr>
                        <w:tcW w:w="12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r w:rsidRPr="00E278B9">
                          <w:rPr>
                            <w:rFonts w:hint="eastAsia"/>
                            <w:sz w:val="13"/>
                            <w:szCs w:val="13"/>
                          </w:rPr>
                          <w:t xml:space="preserve">　</w:t>
                        </w:r>
                      </w:p>
                    </w:tc>
                  </w:sdtContent>
                </w:sdt>
              </w:tr>
            </w:sdtContent>
          </w:sdt>
          <w:sdt>
            <w:sdtPr>
              <w:rPr>
                <w:rFonts w:hint="eastAsia"/>
                <w:sz w:val="13"/>
                <w:szCs w:val="13"/>
              </w:rPr>
              <w:alias w:val="联营企业投资信息明细"/>
              <w:tag w:val="_GBC_49d1b98c49c34c26a2c4d55f0c1fdb21"/>
              <w:id w:val="-504134614"/>
              <w:lock w:val="sdtLocked"/>
            </w:sdtPr>
            <w:sdtEndPr>
              <w:rPr>
                <w:rFonts w:hint="default"/>
              </w:rPr>
            </w:sdtEndPr>
            <w:sdtContent>
              <w:tr w:rsidR="00CF5237" w:rsidRPr="00E278B9" w:rsidTr="00E278B9">
                <w:sdt>
                  <w:sdtPr>
                    <w:rPr>
                      <w:rFonts w:hint="eastAsia"/>
                      <w:sz w:val="13"/>
                      <w:szCs w:val="13"/>
                    </w:rPr>
                    <w:alias w:val="联营企业投资信息明细－名称"/>
                    <w:tag w:val="_GBC_a4eb18bbc01043718dad4f3e4bfbaa56"/>
                    <w:id w:val="1829713835"/>
                    <w:lock w:val="sdtLocked"/>
                  </w:sdtPr>
                  <w:sdtEndPr/>
                  <w:sdtContent>
                    <w:tc>
                      <w:tcPr>
                        <w:tcW w:w="468"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rPr>
                            <w:sz w:val="13"/>
                            <w:szCs w:val="13"/>
                          </w:rPr>
                        </w:pPr>
                        <w:r w:rsidRPr="00E278B9">
                          <w:rPr>
                            <w:rFonts w:hint="eastAsia"/>
                            <w:sz w:val="13"/>
                            <w:szCs w:val="13"/>
                          </w:rPr>
                          <w:t>大唐网络有限公司</w:t>
                        </w:r>
                      </w:p>
                    </w:tc>
                  </w:sdtContent>
                </w:sdt>
                <w:sdt>
                  <w:sdtPr>
                    <w:rPr>
                      <w:sz w:val="13"/>
                      <w:szCs w:val="13"/>
                    </w:rPr>
                    <w:alias w:val="联营企业投资明细-余额"/>
                    <w:tag w:val="_GBC_0f83deb7f2814d0585a2f953a5acd4a5"/>
                    <w:id w:val="-328147392"/>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275,029,065.62</w:t>
                        </w:r>
                      </w:p>
                    </w:tc>
                  </w:sdtContent>
                </w:sdt>
                <w:sdt>
                  <w:sdtPr>
                    <w:rPr>
                      <w:sz w:val="13"/>
                      <w:szCs w:val="13"/>
                    </w:rPr>
                    <w:alias w:val="联营企业投资明细-追加投资"/>
                    <w:tag w:val="_GBC_8aa6af8bb94a4a34af053a167eb8afda"/>
                    <w:id w:val="-1316568651"/>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减少投资"/>
                    <w:tag w:val="_GBC_006cd52e170f40a9ae6ad85b8f3e193f"/>
                    <w:id w:val="-1789736492"/>
                    <w:lock w:val="sdtLocked"/>
                  </w:sdtPr>
                  <w:sdtEndPr/>
                  <w:sdtContent>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权益法下确认的投资损益"/>
                    <w:tag w:val="_GBC_3093c751ad654c5a8e60e9539355e4c8"/>
                    <w:id w:val="1081332842"/>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5,899,834.97</w:t>
                        </w:r>
                      </w:p>
                    </w:tc>
                  </w:sdtContent>
                </w:sdt>
                <w:sdt>
                  <w:sdtPr>
                    <w:rPr>
                      <w:sz w:val="13"/>
                      <w:szCs w:val="13"/>
                    </w:rPr>
                    <w:alias w:val="联营企业投资明细-其他综合收益调整"/>
                    <w:tag w:val="_GBC_2ed807b17874411886b14643c85732fc"/>
                    <w:id w:val="1448580317"/>
                    <w:lock w:val="sdtLocked"/>
                  </w:sdtPr>
                  <w:sdtEnd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其他权益变动"/>
                    <w:tag w:val="_GBC_5a4a8da2e0274b33a078931ed39fb3bb"/>
                    <w:id w:val="1341667969"/>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宣告发放现金股利或利润"/>
                    <w:tag w:val="_GBC_19a6ad6bff2d486fa4d99ccfbbb92857"/>
                    <w:id w:val="-1326977111"/>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计提减值准备"/>
                    <w:tag w:val="_GBC_12ae6c8c8fe640f7b24cea0b6725d225"/>
                    <w:id w:val="-1757126904"/>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其他增减变动"/>
                    <w:tag w:val="_GBC_b148926756484adc9061d220c26559d5"/>
                    <w:id w:val="25770974"/>
                    <w:lock w:val="sdtLocked"/>
                  </w:sdtPr>
                  <w:sdtEndPr/>
                  <w:sdtContent>
                    <w:tc>
                      <w:tcPr>
                        <w:tcW w:w="6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余额"/>
                    <w:tag w:val="_GBC_9d7aa5fead0045fcafd480e493c68f0a"/>
                    <w:id w:val="-31647048"/>
                    <w:lock w:val="sdtLocked"/>
                  </w:sdtPr>
                  <w:sdtEnd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280,928,900.59</w:t>
                        </w:r>
                      </w:p>
                    </w:tc>
                  </w:sdtContent>
                </w:sdt>
                <w:sdt>
                  <w:sdtPr>
                    <w:rPr>
                      <w:sz w:val="13"/>
                      <w:szCs w:val="13"/>
                    </w:rPr>
                    <w:alias w:val="联营企业投资明细-减值准备余额"/>
                    <w:tag w:val="_GBC_d789e489f11e46cea544577b2c08d57e"/>
                    <w:id w:val="1503088149"/>
                    <w:lock w:val="sdtLocked"/>
                    <w:showingPlcHdr/>
                  </w:sdtPr>
                  <w:sdtEndPr/>
                  <w:sdtContent>
                    <w:tc>
                      <w:tcPr>
                        <w:tcW w:w="12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r w:rsidRPr="00E278B9">
                          <w:rPr>
                            <w:rFonts w:hint="eastAsia"/>
                            <w:sz w:val="13"/>
                            <w:szCs w:val="13"/>
                          </w:rPr>
                          <w:t xml:space="preserve">　</w:t>
                        </w:r>
                      </w:p>
                    </w:tc>
                  </w:sdtContent>
                </w:sdt>
              </w:tr>
            </w:sdtContent>
          </w:sdt>
          <w:sdt>
            <w:sdtPr>
              <w:rPr>
                <w:rFonts w:hint="eastAsia"/>
                <w:sz w:val="13"/>
                <w:szCs w:val="13"/>
              </w:rPr>
              <w:alias w:val="联营企业投资信息明细"/>
              <w:tag w:val="_GBC_49d1b98c49c34c26a2c4d55f0c1fdb21"/>
              <w:id w:val="1397174846"/>
              <w:lock w:val="sdtLocked"/>
            </w:sdtPr>
            <w:sdtEndPr>
              <w:rPr>
                <w:rFonts w:hint="default"/>
              </w:rPr>
            </w:sdtEndPr>
            <w:sdtContent>
              <w:tr w:rsidR="00CF5237" w:rsidRPr="00E278B9" w:rsidTr="00E278B9">
                <w:sdt>
                  <w:sdtPr>
                    <w:rPr>
                      <w:rFonts w:hint="eastAsia"/>
                      <w:sz w:val="13"/>
                      <w:szCs w:val="13"/>
                    </w:rPr>
                    <w:alias w:val="联营企业投资信息明细－名称"/>
                    <w:tag w:val="_GBC_a4eb18bbc01043718dad4f3e4bfbaa56"/>
                    <w:id w:val="-1492940961"/>
                    <w:lock w:val="sdtLocked"/>
                  </w:sdtPr>
                  <w:sdtEndPr/>
                  <w:sdtContent>
                    <w:tc>
                      <w:tcPr>
                        <w:tcW w:w="468"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rPr>
                            <w:sz w:val="13"/>
                            <w:szCs w:val="13"/>
                          </w:rPr>
                        </w:pPr>
                        <w:r w:rsidRPr="00E278B9">
                          <w:rPr>
                            <w:rFonts w:hint="eastAsia"/>
                            <w:sz w:val="13"/>
                            <w:szCs w:val="13"/>
                          </w:rPr>
                          <w:t>北京大唐智能卡技术有限公司</w:t>
                        </w:r>
                      </w:p>
                    </w:tc>
                  </w:sdtContent>
                </w:sdt>
                <w:sdt>
                  <w:sdtPr>
                    <w:rPr>
                      <w:sz w:val="13"/>
                      <w:szCs w:val="13"/>
                    </w:rPr>
                    <w:alias w:val="联营企业投资明细-余额"/>
                    <w:tag w:val="_GBC_0f83deb7f2814d0585a2f953a5acd4a5"/>
                    <w:id w:val="-1674871216"/>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61,261,842.62</w:t>
                        </w:r>
                      </w:p>
                    </w:tc>
                  </w:sdtContent>
                </w:sdt>
                <w:sdt>
                  <w:sdtPr>
                    <w:rPr>
                      <w:sz w:val="13"/>
                      <w:szCs w:val="13"/>
                    </w:rPr>
                    <w:alias w:val="联营企业投资明细-追加投资"/>
                    <w:tag w:val="_GBC_8aa6af8bb94a4a34af053a167eb8afda"/>
                    <w:id w:val="576634130"/>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投资明细-减少投资"/>
                    <w:tag w:val="_GBC_006cd52e170f40a9ae6ad85b8f3e193f"/>
                    <w:id w:val="-950320479"/>
                    <w:lock w:val="sdtLocked"/>
                  </w:sdtPr>
                  <w:sdtEndPr/>
                  <w:sdtContent>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投资明细-权益法下确认的投资损益"/>
                    <w:tag w:val="_GBC_3093c751ad654c5a8e60e9539355e4c8"/>
                    <w:id w:val="2120020415"/>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-1,827,549.62</w:t>
                        </w:r>
                      </w:p>
                    </w:tc>
                  </w:sdtContent>
                </w:sdt>
                <w:sdt>
                  <w:sdtPr>
                    <w:rPr>
                      <w:sz w:val="13"/>
                      <w:szCs w:val="13"/>
                    </w:rPr>
                    <w:alias w:val="联营企业投资明细-其他综合收益调整"/>
                    <w:tag w:val="_GBC_2ed807b17874411886b14643c85732fc"/>
                    <w:id w:val="-1517141934"/>
                    <w:lock w:val="sdtLocked"/>
                  </w:sdtPr>
                  <w:sdtEnd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投资明细-其他权益变动"/>
                    <w:tag w:val="_GBC_5a4a8da2e0274b33a078931ed39fb3bb"/>
                    <w:id w:val="-637259041"/>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投资明细-宣告发放现金股利或利润"/>
                    <w:tag w:val="_GBC_19a6ad6bff2d486fa4d99ccfbbb92857"/>
                    <w:id w:val="-694076515"/>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投资明细-计提减值准备"/>
                    <w:tag w:val="_GBC_12ae6c8c8fe640f7b24cea0b6725d225"/>
                    <w:id w:val="892309652"/>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投资明细-其他增减变动"/>
                    <w:tag w:val="_GBC_b148926756484adc9061d220c26559d5"/>
                    <w:id w:val="-844475926"/>
                    <w:lock w:val="sdtLocked"/>
                  </w:sdtPr>
                  <w:sdtEndPr/>
                  <w:sdtContent>
                    <w:tc>
                      <w:tcPr>
                        <w:tcW w:w="6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投资明细-余额"/>
                    <w:tag w:val="_GBC_9d7aa5fead0045fcafd480e493c68f0a"/>
                    <w:id w:val="-690524799"/>
                    <w:lock w:val="sdtLocked"/>
                  </w:sdtPr>
                  <w:sdtEnd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177E42" w:rsidP="00177E42">
                        <w:pPr>
                          <w:jc w:val="right"/>
                          <w:rPr>
                            <w:sz w:val="13"/>
                            <w:szCs w:val="13"/>
                          </w:rPr>
                        </w:pPr>
                        <w:r w:rsidRPr="00E278B9">
                          <w:rPr>
                            <w:sz w:val="13"/>
                            <w:szCs w:val="13"/>
                          </w:rPr>
                          <w:t>59,434,293.00</w:t>
                        </w:r>
                      </w:p>
                    </w:tc>
                  </w:sdtContent>
                </w:sdt>
                <w:sdt>
                  <w:sdtPr>
                    <w:rPr>
                      <w:sz w:val="13"/>
                      <w:szCs w:val="13"/>
                    </w:rPr>
                    <w:alias w:val="联营企业投资明细-减值准备余额"/>
                    <w:tag w:val="_GBC_d789e489f11e46cea544577b2c08d57e"/>
                    <w:id w:val="1223555137"/>
                    <w:lock w:val="sdtLocked"/>
                    <w:showingPlcHdr/>
                  </w:sdtPr>
                  <w:sdtEndPr/>
                  <w:sdtContent>
                    <w:tc>
                      <w:tcPr>
                        <w:tcW w:w="12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r w:rsidRPr="00E278B9">
                          <w:rPr>
                            <w:rFonts w:hint="eastAsia"/>
                            <w:sz w:val="13"/>
                            <w:szCs w:val="13"/>
                          </w:rPr>
                          <w:t xml:space="preserve">　</w:t>
                        </w:r>
                      </w:p>
                    </w:tc>
                  </w:sdtContent>
                </w:sdt>
              </w:tr>
            </w:sdtContent>
          </w:sdt>
          <w:sdt>
            <w:sdtPr>
              <w:rPr>
                <w:rFonts w:hint="eastAsia"/>
                <w:sz w:val="13"/>
                <w:szCs w:val="13"/>
              </w:rPr>
              <w:alias w:val="联营企业投资信息明细"/>
              <w:tag w:val="_GBC_49d1b98c49c34c26a2c4d55f0c1fdb21"/>
              <w:id w:val="-917011633"/>
              <w:lock w:val="sdtLocked"/>
            </w:sdtPr>
            <w:sdtEndPr>
              <w:rPr>
                <w:rFonts w:hint="default"/>
              </w:rPr>
            </w:sdtEndPr>
            <w:sdtContent>
              <w:tr w:rsidR="00CF5237" w:rsidRPr="00E278B9" w:rsidTr="00E278B9">
                <w:sdt>
                  <w:sdtPr>
                    <w:rPr>
                      <w:rFonts w:hint="eastAsia"/>
                      <w:sz w:val="13"/>
                      <w:szCs w:val="13"/>
                    </w:rPr>
                    <w:alias w:val="联营企业投资信息明细－名称"/>
                    <w:tag w:val="_GBC_a4eb18bbc01043718dad4f3e4bfbaa56"/>
                    <w:id w:val="-1257362112"/>
                    <w:lock w:val="sdtLocked"/>
                  </w:sdtPr>
                  <w:sdtEndPr/>
                  <w:sdtContent>
                    <w:tc>
                      <w:tcPr>
                        <w:tcW w:w="468"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rPr>
                            <w:sz w:val="13"/>
                            <w:szCs w:val="13"/>
                          </w:rPr>
                        </w:pPr>
                        <w:r w:rsidRPr="00E278B9">
                          <w:rPr>
                            <w:rFonts w:hint="eastAsia"/>
                            <w:sz w:val="13"/>
                            <w:szCs w:val="13"/>
                          </w:rPr>
                          <w:t>大唐中科创新投资合伙企业（有限合伙）</w:t>
                        </w:r>
                      </w:p>
                    </w:tc>
                  </w:sdtContent>
                </w:sdt>
                <w:sdt>
                  <w:sdtPr>
                    <w:rPr>
                      <w:sz w:val="13"/>
                      <w:szCs w:val="13"/>
                    </w:rPr>
                    <w:alias w:val="联营企业投资明细-余额"/>
                    <w:tag w:val="_GBC_0f83deb7f2814d0585a2f953a5acd4a5"/>
                    <w:id w:val="811217156"/>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25,004,279.43</w:t>
                        </w:r>
                      </w:p>
                    </w:tc>
                  </w:sdtContent>
                </w:sdt>
                <w:sdt>
                  <w:sdtPr>
                    <w:rPr>
                      <w:sz w:val="13"/>
                      <w:szCs w:val="13"/>
                    </w:rPr>
                    <w:alias w:val="联营企业投资明细-追加投资"/>
                    <w:tag w:val="_GBC_8aa6af8bb94a4a34af053a167eb8afda"/>
                    <w:id w:val="-1483142072"/>
                    <w:lock w:val="sdtLocked"/>
                    <w:showingPlcHdr/>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5A7FA3" w:rsidP="005A7FA3">
                        <w:pPr>
                          <w:jc w:val="right"/>
                          <w:rPr>
                            <w:sz w:val="13"/>
                            <w:szCs w:val="13"/>
                          </w:rPr>
                        </w:pPr>
                        <w:r w:rsidRPr="00E278B9">
                          <w:rPr>
                            <w:sz w:val="13"/>
                            <w:szCs w:val="13"/>
                          </w:rPr>
                          <w:t xml:space="preserve">     </w:t>
                        </w:r>
                      </w:p>
                    </w:tc>
                  </w:sdtContent>
                </w:sdt>
                <w:sdt>
                  <w:sdtPr>
                    <w:rPr>
                      <w:sz w:val="13"/>
                      <w:szCs w:val="13"/>
                    </w:rPr>
                    <w:alias w:val="联营企业投资明细-减少投资"/>
                    <w:tag w:val="_GBC_006cd52e170f40a9ae6ad85b8f3e193f"/>
                    <w:id w:val="2072760457"/>
                    <w:lock w:val="sdtLocked"/>
                  </w:sdtPr>
                  <w:sdtEndPr/>
                  <w:sdtContent>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权益法下确认的投资损益"/>
                    <w:tag w:val="_GBC_3093c751ad654c5a8e60e9539355e4c8"/>
                    <w:id w:val="1916048163"/>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-11,592.29</w:t>
                        </w:r>
                      </w:p>
                    </w:tc>
                  </w:sdtContent>
                </w:sdt>
                <w:sdt>
                  <w:sdtPr>
                    <w:rPr>
                      <w:sz w:val="13"/>
                      <w:szCs w:val="13"/>
                    </w:rPr>
                    <w:alias w:val="联营企业投资明细-其他综合收益调整"/>
                    <w:tag w:val="_GBC_2ed807b17874411886b14643c85732fc"/>
                    <w:id w:val="-164867607"/>
                    <w:lock w:val="sdtLocked"/>
                  </w:sdtPr>
                  <w:sdtEnd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其他权益变动"/>
                    <w:tag w:val="_GBC_5a4a8da2e0274b33a078931ed39fb3bb"/>
                    <w:id w:val="-1605649218"/>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5A7FA3" w:rsidP="005A7FA3">
                        <w:pPr>
                          <w:jc w:val="right"/>
                          <w:rPr>
                            <w:sz w:val="13"/>
                            <w:szCs w:val="13"/>
                          </w:rPr>
                        </w:pPr>
                        <w:r w:rsidRPr="00E278B9">
                          <w:rPr>
                            <w:sz w:val="13"/>
                            <w:szCs w:val="13"/>
                          </w:rPr>
                          <w:t xml:space="preserve">     </w:t>
                        </w:r>
                      </w:p>
                    </w:tc>
                  </w:sdtContent>
                </w:sdt>
                <w:sdt>
                  <w:sdtPr>
                    <w:rPr>
                      <w:sz w:val="13"/>
                      <w:szCs w:val="13"/>
                    </w:rPr>
                    <w:alias w:val="联营企业投资明细-宣告发放现金股利或利润"/>
                    <w:tag w:val="_GBC_19a6ad6bff2d486fa4d99ccfbbb92857"/>
                    <w:id w:val="457296068"/>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计提减值准备"/>
                    <w:tag w:val="_GBC_12ae6c8c8fe640f7b24cea0b6725d225"/>
                    <w:id w:val="2085182431"/>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其他增减变动"/>
                    <w:tag w:val="_GBC_b148926756484adc9061d220c26559d5"/>
                    <w:id w:val="-923717795"/>
                    <w:lock w:val="sdtLocked"/>
                    <w:showingPlcHdr/>
                  </w:sdtPr>
                  <w:sdtEndPr/>
                  <w:sdtContent>
                    <w:tc>
                      <w:tcPr>
                        <w:tcW w:w="6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C75F98" w:rsidP="005A7FA3">
                        <w:pPr>
                          <w:jc w:val="right"/>
                          <w:rPr>
                            <w:sz w:val="13"/>
                            <w:szCs w:val="13"/>
                          </w:rPr>
                        </w:pPr>
                        <w:r w:rsidRPr="00E278B9">
                          <w:rPr>
                            <w:sz w:val="13"/>
                            <w:szCs w:val="13"/>
                          </w:rPr>
                          <w:t xml:space="preserve">     </w:t>
                        </w:r>
                      </w:p>
                    </w:tc>
                  </w:sdtContent>
                </w:sdt>
                <w:sdt>
                  <w:sdtPr>
                    <w:rPr>
                      <w:sz w:val="13"/>
                      <w:szCs w:val="13"/>
                    </w:rPr>
                    <w:alias w:val="联营企业投资明细-余额"/>
                    <w:tag w:val="_GBC_9d7aa5fead0045fcafd480e493c68f0a"/>
                    <w:id w:val="1258792307"/>
                    <w:lock w:val="sdtLocked"/>
                  </w:sdtPr>
                  <w:sdtEnd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24,992,687.14</w:t>
                        </w:r>
                      </w:p>
                    </w:tc>
                  </w:sdtContent>
                </w:sdt>
                <w:sdt>
                  <w:sdtPr>
                    <w:rPr>
                      <w:sz w:val="13"/>
                      <w:szCs w:val="13"/>
                    </w:rPr>
                    <w:alias w:val="联营企业投资明细-减值准备余额"/>
                    <w:tag w:val="_GBC_d789e489f11e46cea544577b2c08d57e"/>
                    <w:id w:val="-1611195964"/>
                    <w:lock w:val="sdtLocked"/>
                    <w:showingPlcHdr/>
                  </w:sdtPr>
                  <w:sdtEndPr/>
                  <w:sdtContent>
                    <w:tc>
                      <w:tcPr>
                        <w:tcW w:w="12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r w:rsidRPr="00E278B9">
                          <w:rPr>
                            <w:rFonts w:hint="eastAsia"/>
                            <w:sz w:val="13"/>
                            <w:szCs w:val="13"/>
                          </w:rPr>
                          <w:t xml:space="preserve">　</w:t>
                        </w:r>
                      </w:p>
                    </w:tc>
                  </w:sdtContent>
                </w:sdt>
              </w:tr>
            </w:sdtContent>
          </w:sdt>
          <w:sdt>
            <w:sdtPr>
              <w:rPr>
                <w:rFonts w:hint="eastAsia"/>
                <w:sz w:val="13"/>
                <w:szCs w:val="13"/>
              </w:rPr>
              <w:alias w:val="联营企业投资信息明细"/>
              <w:tag w:val="_GBC_49d1b98c49c34c26a2c4d55f0c1fdb21"/>
              <w:id w:val="1980489807"/>
              <w:lock w:val="sdtLocked"/>
            </w:sdtPr>
            <w:sdtEndPr>
              <w:rPr>
                <w:rFonts w:hint="default"/>
              </w:rPr>
            </w:sdtEndPr>
            <w:sdtContent>
              <w:tr w:rsidR="00CF5237" w:rsidRPr="00E278B9" w:rsidTr="00E278B9">
                <w:sdt>
                  <w:sdtPr>
                    <w:rPr>
                      <w:rFonts w:hint="eastAsia"/>
                      <w:sz w:val="13"/>
                      <w:szCs w:val="13"/>
                    </w:rPr>
                    <w:alias w:val="联营企业投资信息明细－名称"/>
                    <w:tag w:val="_GBC_a4eb18bbc01043718dad4f3e4bfbaa56"/>
                    <w:id w:val="-982849184"/>
                    <w:lock w:val="sdtLocked"/>
                  </w:sdtPr>
                  <w:sdtEndPr/>
                  <w:sdtContent>
                    <w:tc>
                      <w:tcPr>
                        <w:tcW w:w="468"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rPr>
                            <w:sz w:val="13"/>
                            <w:szCs w:val="13"/>
                          </w:rPr>
                        </w:pPr>
                        <w:r w:rsidRPr="00E278B9">
                          <w:rPr>
                            <w:rFonts w:hint="eastAsia"/>
                            <w:sz w:val="13"/>
                            <w:szCs w:val="13"/>
                          </w:rPr>
                          <w:t>大唐电信（南京）节能信息技术有限公司</w:t>
                        </w:r>
                      </w:p>
                    </w:tc>
                  </w:sdtContent>
                </w:sdt>
                <w:sdt>
                  <w:sdtPr>
                    <w:rPr>
                      <w:sz w:val="13"/>
                      <w:szCs w:val="13"/>
                    </w:rPr>
                    <w:alias w:val="联营企业投资明细-余额"/>
                    <w:tag w:val="_GBC_0f83deb7f2814d0585a2f953a5acd4a5"/>
                    <w:id w:val="1790862216"/>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追加投资"/>
                    <w:tag w:val="_GBC_8aa6af8bb94a4a34af053a167eb8afda"/>
                    <w:id w:val="-1548754602"/>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2A7D05" w:rsidP="005A7FA3">
                        <w:pPr>
                          <w:jc w:val="right"/>
                          <w:rPr>
                            <w:sz w:val="13"/>
                            <w:szCs w:val="13"/>
                          </w:rPr>
                        </w:pPr>
                        <w:r>
                          <w:rPr>
                            <w:sz w:val="13"/>
                            <w:szCs w:val="13"/>
                          </w:rPr>
                          <w:t>8,792,179.77</w:t>
                        </w:r>
                      </w:p>
                    </w:tc>
                  </w:sdtContent>
                </w:sdt>
                <w:sdt>
                  <w:sdtPr>
                    <w:rPr>
                      <w:sz w:val="13"/>
                      <w:szCs w:val="13"/>
                    </w:rPr>
                    <w:alias w:val="联营企业投资明细-减少投资"/>
                    <w:tag w:val="_GBC_006cd52e170f40a9ae6ad85b8f3e193f"/>
                    <w:id w:val="405354773"/>
                    <w:lock w:val="sdtLocked"/>
                    <w:showingPlcHdr/>
                  </w:sdtPr>
                  <w:sdtEndPr/>
                  <w:sdtContent>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CF5237" w:rsidP="005A7FA3">
                        <w:pPr>
                          <w:jc w:val="right"/>
                          <w:rPr>
                            <w:sz w:val="13"/>
                            <w:szCs w:val="13"/>
                          </w:rPr>
                        </w:pPr>
                        <w:r w:rsidRPr="00E278B9">
                          <w:rPr>
                            <w:sz w:val="13"/>
                            <w:szCs w:val="13"/>
                          </w:rPr>
                          <w:t xml:space="preserve">     </w:t>
                        </w:r>
                      </w:p>
                    </w:tc>
                  </w:sdtContent>
                </w:sdt>
                <w:sdt>
                  <w:sdtPr>
                    <w:rPr>
                      <w:sz w:val="13"/>
                      <w:szCs w:val="13"/>
                    </w:rPr>
                    <w:alias w:val="联营企业投资明细-权益法下确认的投资损益"/>
                    <w:tag w:val="_GBC_3093c751ad654c5a8e60e9539355e4c8"/>
                    <w:id w:val="581337664"/>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-159,734.93</w:t>
                        </w:r>
                      </w:p>
                    </w:tc>
                  </w:sdtContent>
                </w:sdt>
                <w:sdt>
                  <w:sdtPr>
                    <w:rPr>
                      <w:sz w:val="13"/>
                      <w:szCs w:val="13"/>
                    </w:rPr>
                    <w:alias w:val="联营企业投资明细-其他综合收益调整"/>
                    <w:tag w:val="_GBC_2ed807b17874411886b14643c85732fc"/>
                    <w:id w:val="787710074"/>
                    <w:lock w:val="sdtLocked"/>
                  </w:sdtPr>
                  <w:sdtEnd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其他权益变动"/>
                    <w:tag w:val="_GBC_5a4a8da2e0274b33a078931ed39fb3bb"/>
                    <w:id w:val="724649527"/>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宣告发放现金股利或利润"/>
                    <w:tag w:val="_GBC_19a6ad6bff2d486fa4d99ccfbbb92857"/>
                    <w:id w:val="273224031"/>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p>
                    </w:tc>
                  </w:sdtContent>
                </w:sdt>
                <w:sdt>
                  <w:sdtPr>
                    <w:rPr>
                      <w:sz w:val="13"/>
                      <w:szCs w:val="13"/>
                    </w:rPr>
                    <w:alias w:val="联营企业投资明细-计提减值准备"/>
                    <w:tag w:val="_GBC_12ae6c8c8fe640f7b24cea0b6725d225"/>
                    <w:id w:val="-1488628346"/>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CF5237" w:rsidP="005A7FA3">
                        <w:pPr>
                          <w:jc w:val="right"/>
                          <w:rPr>
                            <w:sz w:val="13"/>
                            <w:szCs w:val="13"/>
                          </w:rPr>
                        </w:pPr>
                        <w:r w:rsidRPr="00E278B9">
                          <w:rPr>
                            <w:sz w:val="13"/>
                            <w:szCs w:val="13"/>
                          </w:rPr>
                          <w:t xml:space="preserve">     </w:t>
                        </w:r>
                      </w:p>
                    </w:tc>
                  </w:sdtContent>
                </w:sdt>
                <w:sdt>
                  <w:sdtPr>
                    <w:rPr>
                      <w:sz w:val="13"/>
                      <w:szCs w:val="13"/>
                    </w:rPr>
                    <w:alias w:val="联营企业投资明细-其他增减变动"/>
                    <w:tag w:val="_GBC_b148926756484adc9061d220c26559d5"/>
                    <w:id w:val="1187648977"/>
                    <w:lock w:val="sdtLocked"/>
                    <w:showingPlcHdr/>
                  </w:sdtPr>
                  <w:sdtEndPr/>
                  <w:sdtContent>
                    <w:tc>
                      <w:tcPr>
                        <w:tcW w:w="6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2A7D05" w:rsidP="005A7FA3">
                        <w:pPr>
                          <w:jc w:val="right"/>
                          <w:rPr>
                            <w:sz w:val="13"/>
                            <w:szCs w:val="13"/>
                          </w:rPr>
                        </w:pPr>
                        <w:r>
                          <w:rPr>
                            <w:sz w:val="13"/>
                            <w:szCs w:val="13"/>
                          </w:rPr>
                          <w:t xml:space="preserve">     </w:t>
                        </w:r>
                      </w:p>
                    </w:tc>
                  </w:sdtContent>
                </w:sdt>
                <w:sdt>
                  <w:sdtPr>
                    <w:rPr>
                      <w:sz w:val="13"/>
                      <w:szCs w:val="13"/>
                    </w:rPr>
                    <w:alias w:val="联营企业投资明细-余额"/>
                    <w:tag w:val="_GBC_9d7aa5fead0045fcafd480e493c68f0a"/>
                    <w:id w:val="1299417156"/>
                    <w:lock w:val="sdtLocked"/>
                  </w:sdtPr>
                  <w:sdtEnd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8,632,444.84</w:t>
                        </w:r>
                      </w:p>
                    </w:tc>
                  </w:sdtContent>
                </w:sdt>
                <w:sdt>
                  <w:sdtPr>
                    <w:rPr>
                      <w:sz w:val="13"/>
                      <w:szCs w:val="13"/>
                    </w:rPr>
                    <w:alias w:val="联营企业投资明细-减值准备余额"/>
                    <w:tag w:val="_GBC_d789e489f11e46cea544577b2c08d57e"/>
                    <w:id w:val="122742095"/>
                    <w:lock w:val="sdtLocked"/>
                    <w:showingPlcHdr/>
                  </w:sdtPr>
                  <w:sdtEndPr/>
                  <w:sdtContent>
                    <w:tc>
                      <w:tcPr>
                        <w:tcW w:w="12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r w:rsidRPr="00E278B9">
                          <w:rPr>
                            <w:rFonts w:hint="eastAsia"/>
                            <w:sz w:val="13"/>
                            <w:szCs w:val="13"/>
                          </w:rPr>
                          <w:t xml:space="preserve">　</w:t>
                        </w:r>
                      </w:p>
                    </w:tc>
                  </w:sdtContent>
                </w:sdt>
              </w:tr>
            </w:sdtContent>
          </w:sdt>
          <w:tr w:rsidR="00CF5237" w:rsidRPr="00E278B9" w:rsidTr="00E278B9">
            <w:tc>
              <w:tcPr>
                <w:tcW w:w="468"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rPr>
                    <w:sz w:val="13"/>
                    <w:szCs w:val="13"/>
                  </w:rPr>
                </w:pPr>
                <w:r w:rsidRPr="00E278B9">
                  <w:rPr>
                    <w:rFonts w:hint="eastAsia"/>
                    <w:sz w:val="13"/>
                    <w:szCs w:val="13"/>
                  </w:rPr>
                  <w:t>小计</w:t>
                </w:r>
              </w:p>
            </w:tc>
            <w:sdt>
              <w:sdtPr>
                <w:rPr>
                  <w:sz w:val="13"/>
                  <w:szCs w:val="13"/>
                </w:rPr>
                <w:alias w:val="联营企业-余额小计"/>
                <w:tag w:val="_GBC_1eccfcb85f74482ea6ff8956334fcad5"/>
                <w:id w:val="-1584132722"/>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559,635,819.75</w:t>
                    </w:r>
                  </w:p>
                </w:tc>
              </w:sdtContent>
            </w:sdt>
            <w:sdt>
              <w:sdtPr>
                <w:rPr>
                  <w:sz w:val="13"/>
                  <w:szCs w:val="13"/>
                </w:rPr>
                <w:alias w:val="联营企业-追加投资小计"/>
                <w:tag w:val="_GBC_3bd9b14cad504d36bd88f76049a7d69e"/>
                <w:id w:val="1266650291"/>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2A7D05" w:rsidP="005A7FA3">
                    <w:pPr>
                      <w:jc w:val="right"/>
                      <w:rPr>
                        <w:sz w:val="13"/>
                        <w:szCs w:val="13"/>
                      </w:rPr>
                    </w:pPr>
                    <w:r>
                      <w:rPr>
                        <w:sz w:val="13"/>
                        <w:szCs w:val="13"/>
                      </w:rPr>
                      <w:t>8,792,179.77</w:t>
                    </w:r>
                  </w:p>
                </w:tc>
              </w:sdtContent>
            </w:sdt>
            <w:sdt>
              <w:sdtPr>
                <w:rPr>
                  <w:sz w:val="13"/>
                  <w:szCs w:val="13"/>
                </w:rPr>
                <w:alias w:val="联营企业-减少投资小计"/>
                <w:tag w:val="_GBC_fc42c6e4b0cc4b17afa5502c6fdc3a61"/>
                <w:id w:val="130370940"/>
                <w:lock w:val="sdtLocked"/>
                <w:showingPlcHdr/>
              </w:sdtPr>
              <w:sdtEndPr/>
              <w:sdtContent>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CF5237" w:rsidP="005A7FA3">
                    <w:pPr>
                      <w:jc w:val="right"/>
                      <w:rPr>
                        <w:sz w:val="13"/>
                        <w:szCs w:val="13"/>
                      </w:rPr>
                    </w:pPr>
                    <w:r w:rsidRPr="00E278B9">
                      <w:rPr>
                        <w:sz w:val="13"/>
                        <w:szCs w:val="13"/>
                      </w:rPr>
                      <w:t xml:space="preserve">     </w:t>
                    </w:r>
                  </w:p>
                </w:tc>
              </w:sdtContent>
            </w:sdt>
            <w:sdt>
              <w:sdtPr>
                <w:rPr>
                  <w:sz w:val="13"/>
                  <w:szCs w:val="13"/>
                </w:rPr>
                <w:alias w:val="联营企业-权益法下确认的投资损益小计"/>
                <w:tag w:val="_GBC_bed56f50c8f847c7895297635314004f"/>
                <w:id w:val="-333227608"/>
                <w:lock w:val="sdtLocked"/>
              </w:sdtPr>
              <w:sdtEndPr/>
              <w:sdtConten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7,012,558.65</w:t>
                    </w:r>
                  </w:p>
                </w:tc>
              </w:sdtContent>
            </w:sdt>
            <w:sdt>
              <w:sdtPr>
                <w:rPr>
                  <w:sz w:val="13"/>
                  <w:szCs w:val="13"/>
                </w:rPr>
                <w:alias w:val="联营企业-其他综合收益调整小计"/>
                <w:tag w:val="_GBC_58eb6755b22f48fcba306d32bd40c261"/>
                <w:id w:val="-482242235"/>
                <w:lock w:val="sdtLocked"/>
              </w:sdtPr>
              <w:sdtEnd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其他权益变动小计"/>
                <w:tag w:val="_GBC_d116865a33044700a499062f559a69bc"/>
                <w:id w:val="1766654732"/>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宣告发放现金股利或利润小计"/>
                <w:tag w:val="_GBC_0349262d721f42339347cc932aa2dd14"/>
                <w:id w:val="760409303"/>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4,709,585.81</w:t>
                    </w:r>
                  </w:p>
                </w:tc>
              </w:sdtContent>
            </w:sdt>
            <w:sdt>
              <w:sdtPr>
                <w:rPr>
                  <w:sz w:val="13"/>
                  <w:szCs w:val="13"/>
                </w:rPr>
                <w:alias w:val="联营企业-计提减值准备小计"/>
                <w:tag w:val="_GBC_fc00139c16784ea68fde0eaca6ecb174"/>
                <w:id w:val="1588495432"/>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sdt>
              <w:sdtPr>
                <w:rPr>
                  <w:sz w:val="13"/>
                  <w:szCs w:val="13"/>
                </w:rPr>
                <w:alias w:val="联营企业-其他增减变动小计"/>
                <w:tag w:val="_GBC_8cf36d100ec44503beda9c4dc0eb7212"/>
                <w:id w:val="518589704"/>
                <w:lock w:val="sdtLocked"/>
                <w:showingPlcHdr/>
              </w:sdtPr>
              <w:sdtEndPr/>
              <w:sdtContent>
                <w:tc>
                  <w:tcPr>
                    <w:tcW w:w="6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2A7D05" w:rsidP="005A7FA3">
                    <w:pPr>
                      <w:jc w:val="right"/>
                      <w:rPr>
                        <w:sz w:val="13"/>
                        <w:szCs w:val="13"/>
                      </w:rPr>
                    </w:pPr>
                    <w:r>
                      <w:rPr>
                        <w:sz w:val="13"/>
                        <w:szCs w:val="13"/>
                      </w:rPr>
                      <w:t xml:space="preserve">     </w:t>
                    </w:r>
                  </w:p>
                </w:tc>
              </w:sdtContent>
            </w:sdt>
            <w:sdt>
              <w:sdtPr>
                <w:rPr>
                  <w:sz w:val="13"/>
                  <w:szCs w:val="13"/>
                </w:rPr>
                <w:alias w:val="联营企业-余额小计"/>
                <w:tag w:val="_GBC_9e2652aa7f83482aa3387a8a5338cce1"/>
                <w:id w:val="1246308048"/>
                <w:lock w:val="sdtLocked"/>
              </w:sdtPr>
              <w:sdtEnd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570,730,972.36</w:t>
                    </w:r>
                  </w:p>
                </w:tc>
              </w:sdtContent>
            </w:sdt>
            <w:sdt>
              <w:sdtPr>
                <w:rPr>
                  <w:sz w:val="13"/>
                  <w:szCs w:val="13"/>
                </w:rPr>
                <w:alias w:val="联营企业-减值准备小计"/>
                <w:tag w:val="_GBC_75f6baa20f094c439497ec4091770753"/>
                <w:id w:val="1365789612"/>
                <w:lock w:val="sdtLocked"/>
                <w:showingPlcHdr/>
              </w:sdtPr>
              <w:sdtEndPr/>
              <w:sdtContent>
                <w:tc>
                  <w:tcPr>
                    <w:tcW w:w="12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r w:rsidRPr="00E278B9">
                      <w:rPr>
                        <w:rFonts w:hint="eastAsia"/>
                        <w:color w:val="333399"/>
                        <w:sz w:val="13"/>
                        <w:szCs w:val="13"/>
                      </w:rPr>
                      <w:t xml:space="preserve">　</w:t>
                    </w:r>
                  </w:p>
                </w:tc>
              </w:sdtContent>
            </w:sdt>
          </w:tr>
          <w:tr w:rsidR="00CF5237" w:rsidRPr="00E278B9" w:rsidTr="00E278B9">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990CF1">
                <w:pPr>
                  <w:jc w:val="center"/>
                  <w:rPr>
                    <w:sz w:val="13"/>
                    <w:szCs w:val="13"/>
                  </w:rPr>
                </w:pPr>
                <w:r w:rsidRPr="00E278B9">
                  <w:rPr>
                    <w:rFonts w:hint="eastAsia"/>
                    <w:sz w:val="13"/>
                    <w:szCs w:val="13"/>
                  </w:rPr>
                  <w:t>合计</w:t>
                </w:r>
              </w:p>
            </w:tc>
            <w:sdt>
              <w:sdtPr>
                <w:rPr>
                  <w:sz w:val="13"/>
                  <w:szCs w:val="13"/>
                </w:rPr>
                <w:alias w:val="长期股权投资合计"/>
                <w:tag w:val="_GBC_116ff8dbdb1a4ddd917c94fb7cde37da"/>
                <w:id w:val="1310439604"/>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559,635,819.75</w:t>
                    </w:r>
                  </w:p>
                </w:tc>
              </w:sdtContent>
            </w:sd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14BD0" w:rsidP="005A7FA3">
                <w:pPr>
                  <w:jc w:val="right"/>
                  <w:rPr>
                    <w:sz w:val="13"/>
                    <w:szCs w:val="13"/>
                  </w:rPr>
                </w:pPr>
                <w:sdt>
                  <w:sdtPr>
                    <w:rPr>
                      <w:sz w:val="13"/>
                      <w:szCs w:val="13"/>
                    </w:rPr>
                    <w:alias w:val="长期股权投资本期增加-追加投资合计"/>
                    <w:tag w:val="_GBC_4d7d5701344c424abb2d8218a3713bb7"/>
                    <w:id w:val="1127361099"/>
                    <w:lock w:val="sdtLocked"/>
                  </w:sdtPr>
                  <w:sdtEndPr/>
                  <w:sdtContent>
                    <w:r w:rsidR="002A7D05">
                      <w:rPr>
                        <w:sz w:val="13"/>
                        <w:szCs w:val="13"/>
                      </w:rPr>
                      <w:t>8,792,179.77</w:t>
                    </w:r>
                  </w:sdtContent>
                </w:sdt>
              </w:p>
            </w:tc>
            <w:sdt>
              <w:sdtPr>
                <w:rPr>
                  <w:sz w:val="13"/>
                  <w:szCs w:val="13"/>
                </w:rPr>
                <w:alias w:val="长期股权投资本期减少-减少投资合计"/>
                <w:tag w:val="_GBC_dd576bd203f64d968a23ec1662363877"/>
                <w:id w:val="-629941125"/>
                <w:lock w:val="sdtLocked"/>
                <w:showingPlcHdr/>
              </w:sdtPr>
              <w:sdtEndPr/>
              <w:sdtContent>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CF5237" w:rsidP="005A7FA3">
                    <w:pPr>
                      <w:jc w:val="right"/>
                      <w:rPr>
                        <w:sz w:val="13"/>
                        <w:szCs w:val="13"/>
                      </w:rPr>
                    </w:pPr>
                    <w:r w:rsidRPr="00E278B9">
                      <w:rPr>
                        <w:sz w:val="13"/>
                        <w:szCs w:val="13"/>
                      </w:rPr>
                      <w:t xml:space="preserve">     </w:t>
                    </w:r>
                  </w:p>
                </w:tc>
              </w:sdtContent>
            </w:sdt>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14BD0" w:rsidP="005A7FA3">
                <w:pPr>
                  <w:jc w:val="right"/>
                  <w:rPr>
                    <w:sz w:val="13"/>
                    <w:szCs w:val="13"/>
                  </w:rPr>
                </w:pPr>
                <w:sdt>
                  <w:sdtPr>
                    <w:rPr>
                      <w:sz w:val="13"/>
                      <w:szCs w:val="13"/>
                    </w:rPr>
                    <w:alias w:val="长期股权投资本期增加-权益法下确认的投资收益合计"/>
                    <w:tag w:val="_GBC_df9c3ed5681646bd94f5894b79dd4935"/>
                    <w:id w:val="-1270164049"/>
                    <w:lock w:val="sdtLocked"/>
                  </w:sdtPr>
                  <w:sdtEndPr/>
                  <w:sdtContent>
                    <w:r w:rsidR="00990CF1" w:rsidRPr="00E278B9">
                      <w:rPr>
                        <w:sz w:val="13"/>
                        <w:szCs w:val="13"/>
                      </w:rPr>
                      <w:t>7,012,558.65</w:t>
                    </w:r>
                  </w:sdtContent>
                </w:sdt>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14BD0" w:rsidP="005A7FA3">
                <w:pPr>
                  <w:jc w:val="right"/>
                  <w:rPr>
                    <w:sz w:val="13"/>
                    <w:szCs w:val="13"/>
                  </w:rPr>
                </w:pPr>
                <w:sdt>
                  <w:sdtPr>
                    <w:rPr>
                      <w:sz w:val="13"/>
                      <w:szCs w:val="13"/>
                    </w:rPr>
                    <w:alias w:val="长期股权投资本期增加-其他综合收益调整合计"/>
                    <w:tag w:val="_GBC_23af98dc8b2c41e4822a877562b1df7a"/>
                    <w:id w:val="-148058909"/>
                    <w:lock w:val="sdtLocked"/>
                  </w:sdtPr>
                  <w:sdtEndPr/>
                  <w:sdtContent>
                    <w:r w:rsidR="00990CF1" w:rsidRPr="00E278B9">
                      <w:rPr>
                        <w:sz w:val="13"/>
                        <w:szCs w:val="13"/>
                      </w:rPr>
                      <w:t>0.00</w:t>
                    </w:r>
                  </w:sdtContent>
                </w:sdt>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14BD0" w:rsidP="005A7FA3">
                <w:pPr>
                  <w:jc w:val="right"/>
                  <w:rPr>
                    <w:sz w:val="13"/>
                    <w:szCs w:val="13"/>
                  </w:rPr>
                </w:pPr>
                <w:sdt>
                  <w:sdtPr>
                    <w:rPr>
                      <w:sz w:val="13"/>
                      <w:szCs w:val="13"/>
                    </w:rPr>
                    <w:alias w:val="长期股权投资本期增加-其他权益变动合计"/>
                    <w:tag w:val="_GBC_f1421a511340443da16b9ec231cef47e"/>
                    <w:id w:val="-1721904466"/>
                    <w:lock w:val="sdtLocked"/>
                  </w:sdtPr>
                  <w:sdtEndPr/>
                  <w:sdtContent>
                    <w:r w:rsidR="00990CF1" w:rsidRPr="00E278B9">
                      <w:rPr>
                        <w:sz w:val="13"/>
                        <w:szCs w:val="13"/>
                      </w:rPr>
                      <w:t>0.00</w:t>
                    </w:r>
                  </w:sdtContent>
                </w:sdt>
              </w:p>
            </w:tc>
            <w:sdt>
              <w:sdtPr>
                <w:rPr>
                  <w:sz w:val="13"/>
                  <w:szCs w:val="13"/>
                </w:rPr>
                <w:alias w:val="长期股权投资宣告发放现金股利或利润合计"/>
                <w:tag w:val="_GBC_36f7988ba9154e29aff48c5d98c95191"/>
                <w:id w:val="-1092855405"/>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4,709,585.81</w:t>
                    </w:r>
                  </w:p>
                </w:tc>
              </w:sdtContent>
            </w:sdt>
            <w:sdt>
              <w:sdtPr>
                <w:rPr>
                  <w:sz w:val="13"/>
                  <w:szCs w:val="13"/>
                </w:rPr>
                <w:alias w:val="长期股权投资减值准备_本期增加数"/>
                <w:tag w:val="_GBC_adf7bceeb1054f2fb29666b07b2a1401"/>
                <w:id w:val="-1103108330"/>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0.00</w:t>
                    </w:r>
                  </w:p>
                </w:tc>
              </w:sdtContent>
            </w:sdt>
            <w:tc>
              <w:tcPr>
                <w:tcW w:w="6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14BD0" w:rsidP="005A7FA3">
                <w:pPr>
                  <w:jc w:val="right"/>
                  <w:rPr>
                    <w:sz w:val="13"/>
                    <w:szCs w:val="13"/>
                  </w:rPr>
                </w:pPr>
                <w:sdt>
                  <w:sdtPr>
                    <w:rPr>
                      <w:sz w:val="13"/>
                      <w:szCs w:val="13"/>
                    </w:rPr>
                    <w:alias w:val="长期股权投资本期其他增减变动合计"/>
                    <w:tag w:val="_GBC_181b4e2f80d84c85af5cfc6cd46b1c5d"/>
                    <w:id w:val="-1553230648"/>
                    <w:lock w:val="sdtLocked"/>
                    <w:showingPlcHdr/>
                  </w:sdtPr>
                  <w:sdtEndPr/>
                  <w:sdtContent>
                    <w:r w:rsidR="002A7D05">
                      <w:rPr>
                        <w:sz w:val="13"/>
                        <w:szCs w:val="13"/>
                      </w:rPr>
                      <w:t xml:space="preserve">     </w:t>
                    </w:r>
                  </w:sdtContent>
                </w:sdt>
              </w:p>
            </w:tc>
            <w:sdt>
              <w:sdtPr>
                <w:rPr>
                  <w:sz w:val="13"/>
                  <w:szCs w:val="13"/>
                </w:rPr>
                <w:alias w:val="长期股权投资合计"/>
                <w:tag w:val="_GBC_b8d6a3b536204a5b9bbcaef085ac45b4"/>
                <w:id w:val="693811247"/>
                <w:lock w:val="sdtLocked"/>
              </w:sdtPr>
              <w:sdtEnd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990CF1" w:rsidRPr="00E278B9" w:rsidRDefault="00990CF1" w:rsidP="005A7FA3">
                    <w:pPr>
                      <w:jc w:val="right"/>
                      <w:rPr>
                        <w:sz w:val="13"/>
                        <w:szCs w:val="13"/>
                      </w:rPr>
                    </w:pPr>
                    <w:r w:rsidRPr="00E278B9">
                      <w:rPr>
                        <w:sz w:val="13"/>
                        <w:szCs w:val="13"/>
                      </w:rPr>
                      <w:t>570,730,972.36</w:t>
                    </w:r>
                  </w:p>
                </w:tc>
              </w:sdtContent>
            </w:sdt>
            <w:sdt>
              <w:sdtPr>
                <w:rPr>
                  <w:sz w:val="13"/>
                  <w:szCs w:val="13"/>
                </w:rPr>
                <w:alias w:val="长期股权投资减值准备余额"/>
                <w:tag w:val="_GBC_23d57936f736453a80e85522c6e1c933"/>
                <w:id w:val="1392852810"/>
                <w:lock w:val="sdtLocked"/>
                <w:showingPlcHdr/>
              </w:sdtPr>
              <w:sdtEndPr/>
              <w:sdtContent>
                <w:tc>
                  <w:tcPr>
                    <w:tcW w:w="124" w:type="pct"/>
                    <w:tcBorders>
                      <w:top w:val="single" w:sz="4" w:space="0" w:color="auto"/>
                      <w:left w:val="single" w:sz="4" w:space="0" w:color="auto"/>
                      <w:bottom w:val="single" w:sz="4" w:space="0" w:color="auto"/>
                      <w:right w:val="single" w:sz="4" w:space="0" w:color="auto"/>
                    </w:tcBorders>
                    <w:shd w:val="clear" w:color="auto" w:fill="auto"/>
                  </w:tcPr>
                  <w:p w:rsidR="00990CF1" w:rsidRPr="00E278B9" w:rsidRDefault="00990CF1" w:rsidP="00990CF1">
                    <w:pPr>
                      <w:jc w:val="right"/>
                      <w:rPr>
                        <w:sz w:val="13"/>
                        <w:szCs w:val="13"/>
                      </w:rPr>
                    </w:pPr>
                    <w:r w:rsidRPr="00E278B9">
                      <w:rPr>
                        <w:rFonts w:hint="eastAsia"/>
                        <w:color w:val="333399"/>
                        <w:sz w:val="13"/>
                        <w:szCs w:val="13"/>
                      </w:rPr>
                      <w:t xml:space="preserve">　</w:t>
                    </w:r>
                  </w:p>
                </w:tc>
              </w:sdtContent>
            </w:sdt>
          </w:tr>
        </w:tbl>
        <w:p w:rsidR="006607F0" w:rsidRPr="00EB1DD7" w:rsidRDefault="00914BD0" w:rsidP="00EB1DD7">
          <w:pPr>
            <w:snapToGrid w:val="0"/>
            <w:spacing w:line="240" w:lineRule="atLeast"/>
            <w:rPr>
              <w:szCs w:val="21"/>
            </w:rPr>
          </w:pPr>
        </w:p>
      </w:sdtContent>
    </w:sd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GBC_6b764c2f9af049ba98fb55c66fe083a9"/>
        <w:id w:val="-1599325700"/>
        <w:lock w:val="sdtLocked"/>
        <w:placeholder>
          <w:docPart w:val="GBC22222222222222222222222222222"/>
        </w:placeholder>
      </w:sdtPr>
      <w:sdtEndPr>
        <w:rPr>
          <w:rFonts w:cstheme="minorBidi"/>
          <w:kern w:val="2"/>
        </w:rPr>
      </w:sdtEndPr>
      <w:sdtContent>
        <w:p w:rsidR="006607F0" w:rsidRDefault="00411289" w:rsidP="00F5442C">
          <w:pPr>
            <w:pStyle w:val="4"/>
            <w:numPr>
              <w:ilvl w:val="0"/>
              <w:numId w:val="39"/>
            </w:numPr>
            <w:tabs>
              <w:tab w:val="left" w:pos="588"/>
            </w:tabs>
            <w:rPr>
              <w:rFonts w:ascii="宋体" w:hAnsi="宋体"/>
              <w:szCs w:val="21"/>
            </w:rPr>
          </w:pPr>
          <w:r>
            <w:rPr>
              <w:rFonts w:ascii="宋体" w:hAnsi="宋体" w:hint="eastAsia"/>
              <w:szCs w:val="21"/>
            </w:rPr>
            <w:t>固定资产情况</w:t>
          </w:r>
        </w:p>
        <w:p w:rsidR="006607F0" w:rsidRDefault="00411289">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4617052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1272452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462" w:type="pct"/>
            <w:tblInd w:w="-8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866"/>
            <w:gridCol w:w="1110"/>
            <w:gridCol w:w="1036"/>
            <w:gridCol w:w="1110"/>
            <w:gridCol w:w="1110"/>
            <w:gridCol w:w="1111"/>
            <w:gridCol w:w="1111"/>
            <w:gridCol w:w="1261"/>
          </w:tblGrid>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r w:rsidRPr="00E278B9">
                  <w:rPr>
                    <w:rFonts w:hint="eastAsia"/>
                    <w:sz w:val="15"/>
                    <w:szCs w:val="15"/>
                  </w:rPr>
                  <w:t>项目</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914BD0" w:rsidP="00536689">
                <w:pPr>
                  <w:jc w:val="center"/>
                  <w:rPr>
                    <w:sz w:val="15"/>
                    <w:szCs w:val="15"/>
                  </w:rPr>
                </w:pPr>
                <w:sdt>
                  <w:sdtPr>
                    <w:rPr>
                      <w:rFonts w:hint="eastAsia"/>
                      <w:sz w:val="15"/>
                      <w:szCs w:val="15"/>
                    </w:rPr>
                    <w:alias w:val="固定资产情况明细-项目名称"/>
                    <w:tag w:val="_GBC_936a8499167f477aab1a2942b2fdbdaf"/>
                    <w:id w:val="-1030791646"/>
                    <w:lock w:val="sdtLocked"/>
                    <w:text/>
                  </w:sdtPr>
                  <w:sdtEndPr/>
                  <w:sdtContent>
                    <w:r w:rsidR="005A7FA3" w:rsidRPr="00E278B9">
                      <w:rPr>
                        <w:rFonts w:hint="eastAsia"/>
                        <w:sz w:val="15"/>
                        <w:szCs w:val="15"/>
                      </w:rPr>
                      <w:t>房屋及建筑物</w:t>
                    </w:r>
                  </w:sdtContent>
                </w:sdt>
              </w:p>
            </w:tc>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914BD0" w:rsidP="00536689">
                <w:pPr>
                  <w:jc w:val="center"/>
                  <w:rPr>
                    <w:sz w:val="15"/>
                    <w:szCs w:val="15"/>
                  </w:rPr>
                </w:pPr>
                <w:sdt>
                  <w:sdtPr>
                    <w:rPr>
                      <w:rFonts w:hint="eastAsia"/>
                      <w:sz w:val="15"/>
                      <w:szCs w:val="15"/>
                    </w:rPr>
                    <w:alias w:val="固定资产情况明细-项目名称"/>
                    <w:tag w:val="_GBC_936a8499167f477aab1a2942b2fdbdaf"/>
                    <w:id w:val="-1880316669"/>
                    <w:lock w:val="sdtLocked"/>
                    <w:text/>
                  </w:sdtPr>
                  <w:sdtEndPr/>
                  <w:sdtContent>
                    <w:r w:rsidR="005A7FA3" w:rsidRPr="00E278B9">
                      <w:rPr>
                        <w:rFonts w:hint="eastAsia"/>
                        <w:sz w:val="15"/>
                        <w:szCs w:val="15"/>
                      </w:rPr>
                      <w:t>运输设备</w:t>
                    </w:r>
                  </w:sdtContent>
                </w:sdt>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914BD0" w:rsidP="00536689">
                <w:pPr>
                  <w:jc w:val="center"/>
                  <w:rPr>
                    <w:sz w:val="15"/>
                    <w:szCs w:val="15"/>
                  </w:rPr>
                </w:pPr>
                <w:sdt>
                  <w:sdtPr>
                    <w:rPr>
                      <w:rFonts w:hint="eastAsia"/>
                      <w:sz w:val="15"/>
                      <w:szCs w:val="15"/>
                    </w:rPr>
                    <w:alias w:val="固定资产情况明细-项目名称"/>
                    <w:tag w:val="_GBC_936a8499167f477aab1a2942b2fdbdaf"/>
                    <w:id w:val="-1277554960"/>
                    <w:lock w:val="sdtLocked"/>
                    <w:text/>
                  </w:sdtPr>
                  <w:sdtEndPr/>
                  <w:sdtContent>
                    <w:r w:rsidR="005A7FA3" w:rsidRPr="00E278B9">
                      <w:rPr>
                        <w:rFonts w:hint="eastAsia"/>
                        <w:sz w:val="15"/>
                        <w:szCs w:val="15"/>
                      </w:rPr>
                      <w:t>通用设备</w:t>
                    </w:r>
                  </w:sdtContent>
                </w:sdt>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914BD0" w:rsidP="00536689">
                <w:pPr>
                  <w:jc w:val="center"/>
                  <w:rPr>
                    <w:sz w:val="15"/>
                    <w:szCs w:val="15"/>
                  </w:rPr>
                </w:pPr>
                <w:sdt>
                  <w:sdtPr>
                    <w:rPr>
                      <w:rFonts w:hint="eastAsia"/>
                      <w:sz w:val="15"/>
                      <w:szCs w:val="15"/>
                    </w:rPr>
                    <w:alias w:val="固定资产情况明细-项目名称"/>
                    <w:tag w:val="_GBC_936a8499167f477aab1a2942b2fdbdaf"/>
                    <w:id w:val="1723558421"/>
                    <w:lock w:val="sdtLocked"/>
                    <w:text/>
                  </w:sdtPr>
                  <w:sdtEndPr/>
                  <w:sdtContent>
                    <w:r w:rsidR="005A7FA3" w:rsidRPr="00E278B9">
                      <w:rPr>
                        <w:rFonts w:hint="eastAsia"/>
                        <w:sz w:val="15"/>
                        <w:szCs w:val="15"/>
                      </w:rPr>
                      <w:t>专用设备</w:t>
                    </w:r>
                  </w:sdtContent>
                </w:sdt>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914BD0" w:rsidP="00536689">
                <w:pPr>
                  <w:jc w:val="center"/>
                  <w:rPr>
                    <w:sz w:val="15"/>
                    <w:szCs w:val="15"/>
                  </w:rPr>
                </w:pPr>
                <w:sdt>
                  <w:sdtPr>
                    <w:rPr>
                      <w:rFonts w:hint="eastAsia"/>
                      <w:sz w:val="15"/>
                      <w:szCs w:val="15"/>
                    </w:rPr>
                    <w:alias w:val="固定资产情况明细-项目名称"/>
                    <w:tag w:val="_GBC_936a8499167f477aab1a2942b2fdbdaf"/>
                    <w:id w:val="-41903724"/>
                    <w:lock w:val="sdtLocked"/>
                    <w:text/>
                  </w:sdtPr>
                  <w:sdtEndPr/>
                  <w:sdtContent>
                    <w:r w:rsidR="005A7FA3" w:rsidRPr="00E278B9">
                      <w:rPr>
                        <w:rFonts w:hint="eastAsia"/>
                        <w:sz w:val="15"/>
                        <w:szCs w:val="15"/>
                      </w:rPr>
                      <w:t>仪器仪表</w:t>
                    </w:r>
                  </w:sdtContent>
                </w:sdt>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914BD0" w:rsidP="00536689">
                <w:pPr>
                  <w:jc w:val="center"/>
                  <w:rPr>
                    <w:sz w:val="15"/>
                    <w:szCs w:val="15"/>
                  </w:rPr>
                </w:pPr>
                <w:sdt>
                  <w:sdtPr>
                    <w:rPr>
                      <w:rFonts w:hint="eastAsia"/>
                      <w:sz w:val="15"/>
                      <w:szCs w:val="15"/>
                    </w:rPr>
                    <w:alias w:val="固定资产情况明细-项目名称"/>
                    <w:tag w:val="_GBC_936a8499167f477aab1a2942b2fdbdaf"/>
                    <w:id w:val="387158184"/>
                    <w:lock w:val="sdtLocked"/>
                    <w:text/>
                  </w:sdtPr>
                  <w:sdtEndPr/>
                  <w:sdtContent>
                    <w:r w:rsidR="005A7FA3" w:rsidRPr="00E278B9">
                      <w:rPr>
                        <w:rFonts w:hint="eastAsia"/>
                        <w:sz w:val="15"/>
                        <w:szCs w:val="15"/>
                      </w:rPr>
                      <w:t>其他设备</w:t>
                    </w:r>
                  </w:sdtContent>
                </w:sdt>
              </w:p>
            </w:tc>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r w:rsidRPr="00E278B9">
                  <w:rPr>
                    <w:rFonts w:hint="eastAsia"/>
                    <w:sz w:val="15"/>
                    <w:szCs w:val="15"/>
                  </w:rPr>
                  <w:t>合计</w:t>
                </w:r>
              </w:p>
            </w:tc>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536689">
                <w:pPr>
                  <w:rPr>
                    <w:sz w:val="15"/>
                    <w:szCs w:val="15"/>
                  </w:rPr>
                </w:pPr>
                <w:r w:rsidRPr="00E278B9">
                  <w:rPr>
                    <w:rFonts w:hint="eastAsia"/>
                    <w:sz w:val="15"/>
                    <w:szCs w:val="15"/>
                  </w:rPr>
                  <w:t>一、账面原值：</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200" w:firstLine="300"/>
                  <w:rPr>
                    <w:sz w:val="15"/>
                    <w:szCs w:val="15"/>
                  </w:rPr>
                </w:pPr>
                <w:r w:rsidRPr="00E278B9">
                  <w:rPr>
                    <w:sz w:val="15"/>
                    <w:szCs w:val="15"/>
                  </w:rPr>
                  <w:t>1.</w:t>
                </w:r>
                <w:r w:rsidRPr="00E278B9">
                  <w:rPr>
                    <w:rFonts w:hint="eastAsia"/>
                    <w:sz w:val="15"/>
                    <w:szCs w:val="15"/>
                  </w:rPr>
                  <w:t>期初余额</w:t>
                </w:r>
              </w:p>
            </w:tc>
            <w:sdt>
              <w:sdtPr>
                <w:rPr>
                  <w:sz w:val="15"/>
                  <w:szCs w:val="15"/>
                </w:rPr>
                <w:alias w:val="固定资产情况明细-账面原值"/>
                <w:tag w:val="_GBC_fdb12b9524f749d5bc2a8298f5467522"/>
                <w:id w:val="-411243592"/>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561,807,394.81</w:t>
                    </w:r>
                  </w:p>
                </w:tc>
              </w:sdtContent>
            </w:sdt>
            <w:sdt>
              <w:sdtPr>
                <w:rPr>
                  <w:sz w:val="15"/>
                  <w:szCs w:val="15"/>
                </w:rPr>
                <w:alias w:val="固定资产情况明细-账面原值"/>
                <w:tag w:val="_GBC_fdb12b9524f749d5bc2a8298f5467522"/>
                <w:id w:val="1652405115"/>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17,251,254.07</w:t>
                    </w:r>
                  </w:p>
                </w:tc>
              </w:sdtContent>
            </w:sdt>
            <w:sdt>
              <w:sdtPr>
                <w:rPr>
                  <w:sz w:val="15"/>
                  <w:szCs w:val="15"/>
                </w:rPr>
                <w:alias w:val="固定资产情况明细-账面原值"/>
                <w:tag w:val="_GBC_fdb12b9524f749d5bc2a8298f5467522"/>
                <w:id w:val="-810400565"/>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408,443,973.54</w:t>
                    </w:r>
                  </w:p>
                </w:tc>
              </w:sdtContent>
            </w:sdt>
            <w:sdt>
              <w:sdtPr>
                <w:rPr>
                  <w:sz w:val="15"/>
                  <w:szCs w:val="15"/>
                </w:rPr>
                <w:alias w:val="固定资产情况明细-账面原值"/>
                <w:tag w:val="_GBC_fdb12b9524f749d5bc2a8298f5467522"/>
                <w:id w:val="1623657944"/>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201,743,135.34</w:t>
                    </w:r>
                  </w:p>
                </w:tc>
              </w:sdtContent>
            </w:sdt>
            <w:sdt>
              <w:sdtPr>
                <w:rPr>
                  <w:sz w:val="15"/>
                  <w:szCs w:val="15"/>
                </w:rPr>
                <w:alias w:val="固定资产情况明细-账面原值"/>
                <w:tag w:val="_GBC_fdb12b9524f749d5bc2a8298f5467522"/>
                <w:id w:val="1916655068"/>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178,136,392.15</w:t>
                    </w:r>
                  </w:p>
                </w:tc>
              </w:sdtContent>
            </w:sdt>
            <w:sdt>
              <w:sdtPr>
                <w:rPr>
                  <w:sz w:val="15"/>
                  <w:szCs w:val="15"/>
                </w:rPr>
                <w:alias w:val="固定资产情况明细-账面原值"/>
                <w:tag w:val="_GBC_fdb12b9524f749d5bc2a8298f5467522"/>
                <w:id w:val="-758989928"/>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111,800,196.63</w:t>
                    </w:r>
                  </w:p>
                </w:tc>
              </w:sdtContent>
            </w:sdt>
            <w:sdt>
              <w:sdtPr>
                <w:rPr>
                  <w:sz w:val="15"/>
                  <w:szCs w:val="15"/>
                </w:rPr>
                <w:alias w:val="固定资产原价"/>
                <w:tag w:val="_GBC_8cc80c706a2f4873b00ef96d83cfc608"/>
                <w:id w:val="552510307"/>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1,479,182,346.54</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200" w:firstLine="300"/>
                  <w:rPr>
                    <w:sz w:val="15"/>
                    <w:szCs w:val="15"/>
                  </w:rPr>
                </w:pPr>
                <w:r w:rsidRPr="00E278B9">
                  <w:rPr>
                    <w:sz w:val="15"/>
                    <w:szCs w:val="15"/>
                  </w:rPr>
                  <w:t>2.</w:t>
                </w:r>
                <w:r w:rsidRPr="00E278B9">
                  <w:rPr>
                    <w:rFonts w:hint="eastAsia"/>
                    <w:sz w:val="15"/>
                    <w:szCs w:val="15"/>
                  </w:rPr>
                  <w:t>本期增加金额</w:t>
                </w:r>
              </w:p>
            </w:tc>
            <w:sdt>
              <w:sdtPr>
                <w:rPr>
                  <w:sz w:val="15"/>
                  <w:szCs w:val="15"/>
                </w:rPr>
                <w:alias w:val="固定资产情况明细-原值本期增加"/>
                <w:tag w:val="_GBC_1a237c31cdbf44199ea75b7e72cca64a"/>
                <w:id w:val="1900013997"/>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114,920.96</w:t>
                    </w:r>
                  </w:p>
                </w:tc>
              </w:sdtContent>
            </w:sdt>
            <w:sdt>
              <w:sdtPr>
                <w:rPr>
                  <w:sz w:val="15"/>
                  <w:szCs w:val="15"/>
                </w:rPr>
                <w:alias w:val="固定资产情况明细-原值本期增加"/>
                <w:tag w:val="_GBC_1a237c31cdbf44199ea75b7e72cca64a"/>
                <w:id w:val="246082267"/>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原值本期增加"/>
                <w:tag w:val="_GBC_1a237c31cdbf44199ea75b7e72cca64a"/>
                <w:id w:val="881529067"/>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9,482,022.31</w:t>
                    </w:r>
                  </w:p>
                </w:tc>
              </w:sdtContent>
            </w:sdt>
            <w:sdt>
              <w:sdtPr>
                <w:rPr>
                  <w:sz w:val="15"/>
                  <w:szCs w:val="15"/>
                </w:rPr>
                <w:alias w:val="固定资产情况明细-原值本期增加"/>
                <w:tag w:val="_GBC_1a237c31cdbf44199ea75b7e72cca64a"/>
                <w:id w:val="1324167331"/>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1,296,805.32</w:t>
                    </w:r>
                  </w:p>
                </w:tc>
              </w:sdtContent>
            </w:sdt>
            <w:sdt>
              <w:sdtPr>
                <w:rPr>
                  <w:sz w:val="15"/>
                  <w:szCs w:val="15"/>
                </w:rPr>
                <w:alias w:val="固定资产情况明细-原值本期增加"/>
                <w:tag w:val="_GBC_1a237c31cdbf44199ea75b7e72cca64a"/>
                <w:id w:val="497389542"/>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1,970,454.95</w:t>
                    </w:r>
                  </w:p>
                </w:tc>
              </w:sdtContent>
            </w:sdt>
            <w:sdt>
              <w:sdtPr>
                <w:rPr>
                  <w:sz w:val="15"/>
                  <w:szCs w:val="15"/>
                </w:rPr>
                <w:alias w:val="固定资产情况明细-原值本期增加"/>
                <w:tag w:val="_GBC_1a237c31cdbf44199ea75b7e72cca64a"/>
                <w:id w:val="-688457931"/>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1,039,956.51</w:t>
                    </w:r>
                  </w:p>
                </w:tc>
              </w:sdtContent>
            </w:sdt>
            <w:sdt>
              <w:sdtPr>
                <w:rPr>
                  <w:sz w:val="15"/>
                  <w:szCs w:val="15"/>
                </w:rPr>
                <w:alias w:val="固定资产原价合计增加数"/>
                <w:tag w:val="_GBC_654b01ad3c1a4e9285c6e05765d1bc38"/>
                <w:id w:val="140393210"/>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13,904,160.05</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300" w:firstLine="450"/>
                  <w:rPr>
                    <w:sz w:val="15"/>
                    <w:szCs w:val="15"/>
                  </w:rPr>
                </w:pPr>
                <w:r w:rsidRPr="00E278B9">
                  <w:rPr>
                    <w:rFonts w:hint="eastAsia"/>
                    <w:sz w:val="15"/>
                    <w:szCs w:val="15"/>
                  </w:rPr>
                  <w:t>（1）购置</w:t>
                </w:r>
              </w:p>
            </w:tc>
            <w:sdt>
              <w:sdtPr>
                <w:rPr>
                  <w:sz w:val="15"/>
                  <w:szCs w:val="15"/>
                </w:rPr>
                <w:alias w:val="固定资产情况明细-购置"/>
                <w:tag w:val="_GBC_ede2785556d64a79bbd34040351834a2"/>
                <w:id w:val="-600649726"/>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114,920.96</w:t>
                    </w:r>
                  </w:p>
                </w:tc>
              </w:sdtContent>
            </w:sdt>
            <w:sdt>
              <w:sdtPr>
                <w:rPr>
                  <w:sz w:val="15"/>
                  <w:szCs w:val="15"/>
                </w:rPr>
                <w:alias w:val="固定资产情况明细-购置"/>
                <w:tag w:val="_GBC_ede2785556d64a79bbd34040351834a2"/>
                <w:id w:val="1100228490"/>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购置"/>
                <w:tag w:val="_GBC_ede2785556d64a79bbd34040351834a2"/>
                <w:id w:val="753633189"/>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9,482,022.31</w:t>
                    </w:r>
                  </w:p>
                </w:tc>
              </w:sdtContent>
            </w:sdt>
            <w:sdt>
              <w:sdtPr>
                <w:rPr>
                  <w:sz w:val="15"/>
                  <w:szCs w:val="15"/>
                </w:rPr>
                <w:alias w:val="固定资产情况明细-购置"/>
                <w:tag w:val="_GBC_ede2785556d64a79bbd34040351834a2"/>
                <w:id w:val="257872233"/>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1,296,805.32</w:t>
                    </w:r>
                  </w:p>
                </w:tc>
              </w:sdtContent>
            </w:sdt>
            <w:sdt>
              <w:sdtPr>
                <w:rPr>
                  <w:sz w:val="15"/>
                  <w:szCs w:val="15"/>
                </w:rPr>
                <w:alias w:val="固定资产情况明细-购置"/>
                <w:tag w:val="_GBC_ede2785556d64a79bbd34040351834a2"/>
                <w:id w:val="129450206"/>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1,970,454.95</w:t>
                    </w:r>
                  </w:p>
                </w:tc>
              </w:sdtContent>
            </w:sdt>
            <w:sdt>
              <w:sdtPr>
                <w:rPr>
                  <w:sz w:val="15"/>
                  <w:szCs w:val="15"/>
                </w:rPr>
                <w:alias w:val="固定资产情况明细-购置"/>
                <w:tag w:val="_GBC_ede2785556d64a79bbd34040351834a2"/>
                <w:id w:val="-810093563"/>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1,039,956.51</w:t>
                    </w:r>
                  </w:p>
                </w:tc>
              </w:sdtContent>
            </w:sdt>
            <w:sdt>
              <w:sdtPr>
                <w:rPr>
                  <w:sz w:val="15"/>
                  <w:szCs w:val="15"/>
                </w:rPr>
                <w:alias w:val="购置导致的固定资产原值本期增加合计"/>
                <w:tag w:val="_GBC_13c07a1d1f9f45e5920009a6afe410c6"/>
                <w:id w:val="-786350890"/>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13,904,160.05</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300" w:firstLine="450"/>
                  <w:rPr>
                    <w:sz w:val="15"/>
                    <w:szCs w:val="15"/>
                  </w:rPr>
                </w:pPr>
                <w:r w:rsidRPr="00E278B9">
                  <w:rPr>
                    <w:rFonts w:hint="eastAsia"/>
                    <w:sz w:val="15"/>
                    <w:szCs w:val="15"/>
                  </w:rPr>
                  <w:t>（2）在建工程转入</w:t>
                </w:r>
              </w:p>
            </w:tc>
            <w:sdt>
              <w:sdtPr>
                <w:rPr>
                  <w:sz w:val="15"/>
                  <w:szCs w:val="15"/>
                </w:rPr>
                <w:alias w:val="固定资产情况明细-在建工程转入"/>
                <w:tag w:val="_GBC_ea84dadfe66446b183bcd5e129e67533"/>
                <w:id w:val="796491131"/>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在建工程转入"/>
                <w:tag w:val="_GBC_ea84dadfe66446b183bcd5e129e67533"/>
                <w:id w:val="991985602"/>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在建工程转入"/>
                <w:tag w:val="_GBC_ea84dadfe66446b183bcd5e129e67533"/>
                <w:id w:val="-1736004618"/>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在建工程转入"/>
                <w:tag w:val="_GBC_ea84dadfe66446b183bcd5e129e67533"/>
                <w:id w:val="1375037481"/>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在建工程转入"/>
                <w:tag w:val="_GBC_ea84dadfe66446b183bcd5e129e67533"/>
                <w:id w:val="970170245"/>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在建工程转入"/>
                <w:tag w:val="_GBC_ea84dadfe66446b183bcd5e129e67533"/>
                <w:id w:val="411207401"/>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在建工程转入导致的固定资产原值本期增加合计"/>
                <w:tag w:val="_GBC_6da9f3b8ff3f4caea581c2cf1ee24ba8"/>
                <w:id w:val="-464961680"/>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300" w:firstLine="450"/>
                  <w:rPr>
                    <w:sz w:val="15"/>
                    <w:szCs w:val="15"/>
                  </w:rPr>
                </w:pPr>
                <w:r w:rsidRPr="00E278B9">
                  <w:rPr>
                    <w:rFonts w:hint="eastAsia"/>
                    <w:sz w:val="15"/>
                    <w:szCs w:val="15"/>
                  </w:rPr>
                  <w:t>（3）企业合并增加</w:t>
                </w:r>
              </w:p>
            </w:tc>
            <w:sdt>
              <w:sdtPr>
                <w:rPr>
                  <w:sz w:val="15"/>
                  <w:szCs w:val="15"/>
                </w:rPr>
                <w:alias w:val="固定资产情况明细-企业合并增加"/>
                <w:tag w:val="_GBC_4e16228c05ca4231becef71afcd9de59"/>
                <w:id w:val="-29731103"/>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企业合并增加"/>
                <w:tag w:val="_GBC_4e16228c05ca4231becef71afcd9de59"/>
                <w:id w:val="1445577713"/>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企业合并增加"/>
                <w:tag w:val="_GBC_4e16228c05ca4231becef71afcd9de59"/>
                <w:id w:val="1590970585"/>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企业合并增加"/>
                <w:tag w:val="_GBC_4e16228c05ca4231becef71afcd9de59"/>
                <w:id w:val="-282571334"/>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企业合并增加"/>
                <w:tag w:val="_GBC_4e16228c05ca4231becef71afcd9de59"/>
                <w:id w:val="846448206"/>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企业合并增加"/>
                <w:tag w:val="_GBC_4e16228c05ca4231becef71afcd9de59"/>
                <w:id w:val="-135103563"/>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企业合并增加导致的固定资产原值本期增加合计"/>
                <w:tag w:val="_GBC_363399ea6c25434d938bc8e25fc85706"/>
                <w:id w:val="884522893"/>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250" w:firstLine="375"/>
                  <w:rPr>
                    <w:sz w:val="15"/>
                    <w:szCs w:val="15"/>
                  </w:rPr>
                </w:pPr>
                <w:r w:rsidRPr="00E278B9">
                  <w:rPr>
                    <w:rFonts w:hint="eastAsia"/>
                    <w:sz w:val="15"/>
                    <w:szCs w:val="15"/>
                  </w:rPr>
                  <w:t>3.本期减少金额</w:t>
                </w:r>
              </w:p>
            </w:tc>
            <w:sdt>
              <w:sdtPr>
                <w:rPr>
                  <w:sz w:val="15"/>
                  <w:szCs w:val="15"/>
                </w:rPr>
                <w:alias w:val="固定资产情况明细-原值本期减少"/>
                <w:tag w:val="_GBC_bba2eb02b7c845aeac2541e0d892e8a1"/>
                <w:id w:val="-674727650"/>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原值本期减少"/>
                <w:tag w:val="_GBC_bba2eb02b7c845aeac2541e0d892e8a1"/>
                <w:id w:val="-886644456"/>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299,849.16</w:t>
                    </w:r>
                  </w:p>
                </w:tc>
              </w:sdtContent>
            </w:sdt>
            <w:sdt>
              <w:sdtPr>
                <w:rPr>
                  <w:sz w:val="15"/>
                  <w:szCs w:val="15"/>
                </w:rPr>
                <w:alias w:val="固定资产情况明细-原值本期减少"/>
                <w:tag w:val="_GBC_bba2eb02b7c845aeac2541e0d892e8a1"/>
                <w:id w:val="-783354150"/>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3,498,302.51</w:t>
                    </w:r>
                  </w:p>
                </w:tc>
              </w:sdtContent>
            </w:sdt>
            <w:sdt>
              <w:sdtPr>
                <w:rPr>
                  <w:sz w:val="15"/>
                  <w:szCs w:val="15"/>
                </w:rPr>
                <w:alias w:val="固定资产情况明细-原值本期减少"/>
                <w:tag w:val="_GBC_bba2eb02b7c845aeac2541e0d892e8a1"/>
                <w:id w:val="1788076600"/>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原值本期减少"/>
                <w:tag w:val="_GBC_bba2eb02b7c845aeac2541e0d892e8a1"/>
                <w:id w:val="-552158646"/>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1,199,454.37</w:t>
                    </w:r>
                  </w:p>
                </w:tc>
              </w:sdtContent>
            </w:sdt>
            <w:sdt>
              <w:sdtPr>
                <w:rPr>
                  <w:sz w:val="15"/>
                  <w:szCs w:val="15"/>
                </w:rPr>
                <w:alias w:val="固定资产情况明细-原值本期减少"/>
                <w:tag w:val="_GBC_bba2eb02b7c845aeac2541e0d892e8a1"/>
                <w:id w:val="165293496"/>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22,431,341.65</w:t>
                    </w:r>
                  </w:p>
                </w:tc>
              </w:sdtContent>
            </w:sdt>
            <w:sdt>
              <w:sdtPr>
                <w:rPr>
                  <w:sz w:val="15"/>
                  <w:szCs w:val="15"/>
                </w:rPr>
                <w:alias w:val="固定资产原价合计减少数"/>
                <w:tag w:val="_GBC_218a61684e4b423d8b56b054b3fd5ee4"/>
                <w:id w:val="774915377"/>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27,428,947.69</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300" w:firstLine="450"/>
                  <w:rPr>
                    <w:sz w:val="15"/>
                    <w:szCs w:val="15"/>
                  </w:rPr>
                </w:pPr>
                <w:r w:rsidRPr="00E278B9">
                  <w:rPr>
                    <w:rFonts w:hint="eastAsia"/>
                    <w:sz w:val="15"/>
                    <w:szCs w:val="15"/>
                  </w:rPr>
                  <w:t>（1）处置或报废</w:t>
                </w:r>
              </w:p>
            </w:tc>
            <w:sdt>
              <w:sdtPr>
                <w:rPr>
                  <w:sz w:val="15"/>
                  <w:szCs w:val="15"/>
                </w:rPr>
                <w:alias w:val="固定资产情况明细-原值处置或报废"/>
                <w:tag w:val="_GBC_0e5821b8e0bb4582be47d7948aa2f358"/>
                <w:id w:val="-874544732"/>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原值处置或报废"/>
                <w:tag w:val="_GBC_0e5821b8e0bb4582be47d7948aa2f358"/>
                <w:id w:val="-1138650496"/>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299,849.16</w:t>
                    </w:r>
                  </w:p>
                </w:tc>
              </w:sdtContent>
            </w:sdt>
            <w:sdt>
              <w:sdtPr>
                <w:rPr>
                  <w:sz w:val="15"/>
                  <w:szCs w:val="15"/>
                </w:rPr>
                <w:alias w:val="固定资产情况明细-原值处置或报废"/>
                <w:tag w:val="_GBC_0e5821b8e0bb4582be47d7948aa2f358"/>
                <w:id w:val="-1527327789"/>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D14C1B" w:rsidP="00D14C1B">
                    <w:pPr>
                      <w:jc w:val="right"/>
                      <w:rPr>
                        <w:sz w:val="15"/>
                        <w:szCs w:val="15"/>
                      </w:rPr>
                    </w:pPr>
                    <w:r w:rsidRPr="00E278B9">
                      <w:rPr>
                        <w:sz w:val="15"/>
                        <w:szCs w:val="15"/>
                      </w:rPr>
                      <w:t>3,498,302.51</w:t>
                    </w:r>
                  </w:p>
                </w:tc>
              </w:sdtContent>
            </w:sdt>
            <w:sdt>
              <w:sdtPr>
                <w:rPr>
                  <w:sz w:val="15"/>
                  <w:szCs w:val="15"/>
                </w:rPr>
                <w:alias w:val="固定资产情况明细-原值处置或报废"/>
                <w:tag w:val="_GBC_0e5821b8e0bb4582be47d7948aa2f358"/>
                <w:id w:val="-1073732295"/>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原值处置或报废"/>
                <w:tag w:val="_GBC_0e5821b8e0bb4582be47d7948aa2f358"/>
                <w:id w:val="991136890"/>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1,199,454.37</w:t>
                    </w:r>
                  </w:p>
                </w:tc>
              </w:sdtContent>
            </w:sdt>
            <w:sdt>
              <w:sdtPr>
                <w:rPr>
                  <w:sz w:val="15"/>
                  <w:szCs w:val="15"/>
                </w:rPr>
                <w:alias w:val="固定资产情况明细-原值处置或报废"/>
                <w:tag w:val="_GBC_0e5821b8e0bb4582be47d7948aa2f358"/>
                <w:id w:val="-2125606066"/>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B206C4" w:rsidP="00536689">
                    <w:pPr>
                      <w:jc w:val="right"/>
                      <w:rPr>
                        <w:sz w:val="15"/>
                        <w:szCs w:val="15"/>
                      </w:rPr>
                    </w:pPr>
                    <w:r>
                      <w:rPr>
                        <w:sz w:val="15"/>
                        <w:szCs w:val="15"/>
                      </w:rPr>
                      <w:t>22,431,341.65</w:t>
                    </w:r>
                  </w:p>
                </w:tc>
              </w:sdtContent>
            </w:sdt>
            <w:sdt>
              <w:sdtPr>
                <w:rPr>
                  <w:sz w:val="15"/>
                  <w:szCs w:val="15"/>
                </w:rPr>
                <w:alias w:val="处置或报废导致的固定资产原值本期减少合计"/>
                <w:tag w:val="_GBC_17b5ddaa5138418297825f6b267e3995"/>
                <w:id w:val="-1307784061"/>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B206C4" w:rsidP="00536689">
                    <w:pPr>
                      <w:jc w:val="right"/>
                      <w:rPr>
                        <w:sz w:val="15"/>
                        <w:szCs w:val="15"/>
                      </w:rPr>
                    </w:pPr>
                    <w:r>
                      <w:rPr>
                        <w:sz w:val="15"/>
                        <w:szCs w:val="15"/>
                      </w:rPr>
                      <w:t>27,428,947.69</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200" w:firstLine="300"/>
                  <w:rPr>
                    <w:sz w:val="15"/>
                    <w:szCs w:val="15"/>
                  </w:rPr>
                </w:pPr>
                <w:r w:rsidRPr="00E278B9">
                  <w:rPr>
                    <w:rFonts w:hint="eastAsia"/>
                    <w:sz w:val="15"/>
                    <w:szCs w:val="15"/>
                  </w:rPr>
                  <w:t>4.期末余额</w:t>
                </w:r>
              </w:p>
            </w:tc>
            <w:sdt>
              <w:sdtPr>
                <w:rPr>
                  <w:sz w:val="15"/>
                  <w:szCs w:val="15"/>
                </w:rPr>
                <w:alias w:val="固定资产情况明细-账面原值"/>
                <w:tag w:val="_GBC_ae4301c555384883ad2cdc7cd57b6f8e"/>
                <w:id w:val="601538385"/>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561,922,315.77</w:t>
                    </w:r>
                  </w:p>
                </w:tc>
              </w:sdtContent>
            </w:sdt>
            <w:sdt>
              <w:sdtPr>
                <w:rPr>
                  <w:sz w:val="15"/>
                  <w:szCs w:val="15"/>
                </w:rPr>
                <w:alias w:val="固定资产情况明细-账面原值"/>
                <w:tag w:val="_GBC_ae4301c555384883ad2cdc7cd57b6f8e"/>
                <w:id w:val="-54852052"/>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16,951,404.91</w:t>
                    </w:r>
                  </w:p>
                </w:tc>
              </w:sdtContent>
            </w:sdt>
            <w:sdt>
              <w:sdtPr>
                <w:rPr>
                  <w:sz w:val="15"/>
                  <w:szCs w:val="15"/>
                </w:rPr>
                <w:alias w:val="固定资产情况明细-账面原值"/>
                <w:tag w:val="_GBC_ae4301c555384883ad2cdc7cd57b6f8e"/>
                <w:id w:val="237528986"/>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414,427,693.34</w:t>
                    </w:r>
                  </w:p>
                </w:tc>
              </w:sdtContent>
            </w:sdt>
            <w:sdt>
              <w:sdtPr>
                <w:rPr>
                  <w:sz w:val="15"/>
                  <w:szCs w:val="15"/>
                </w:rPr>
                <w:alias w:val="固定资产情况明细-账面原值"/>
                <w:tag w:val="_GBC_ae4301c555384883ad2cdc7cd57b6f8e"/>
                <w:id w:val="-956259755"/>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203,039,940.66</w:t>
                    </w:r>
                  </w:p>
                </w:tc>
              </w:sdtContent>
            </w:sdt>
            <w:sdt>
              <w:sdtPr>
                <w:rPr>
                  <w:sz w:val="15"/>
                  <w:szCs w:val="15"/>
                </w:rPr>
                <w:alias w:val="固定资产情况明细-账面原值"/>
                <w:tag w:val="_GBC_ae4301c555384883ad2cdc7cd57b6f8e"/>
                <w:id w:val="-156153920"/>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178,907,392.73</w:t>
                    </w:r>
                  </w:p>
                </w:tc>
              </w:sdtContent>
            </w:sdt>
            <w:sdt>
              <w:sdtPr>
                <w:rPr>
                  <w:sz w:val="15"/>
                  <w:szCs w:val="15"/>
                </w:rPr>
                <w:alias w:val="固定资产情况明细-账面原值"/>
                <w:tag w:val="_GBC_ae4301c555384883ad2cdc7cd57b6f8e"/>
                <w:id w:val="-632180054"/>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90,408,811.49</w:t>
                    </w:r>
                  </w:p>
                </w:tc>
              </w:sdtContent>
            </w:sdt>
            <w:sdt>
              <w:sdtPr>
                <w:rPr>
                  <w:sz w:val="15"/>
                  <w:szCs w:val="15"/>
                </w:rPr>
                <w:alias w:val="固定资产原价"/>
                <w:tag w:val="_GBC_6df68d53bb1c42b0b8288c726103aa56"/>
                <w:id w:val="2041861683"/>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1,465,657,558.90</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536689">
                <w:pPr>
                  <w:rPr>
                    <w:sz w:val="15"/>
                    <w:szCs w:val="15"/>
                  </w:rPr>
                </w:pPr>
                <w:r w:rsidRPr="00E278B9">
                  <w:rPr>
                    <w:rFonts w:hint="eastAsia"/>
                    <w:sz w:val="15"/>
                    <w:szCs w:val="15"/>
                  </w:rPr>
                  <w:t>二、累计折旧</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200" w:firstLine="300"/>
                  <w:rPr>
                    <w:sz w:val="15"/>
                    <w:szCs w:val="15"/>
                  </w:rPr>
                </w:pPr>
                <w:r w:rsidRPr="00E278B9">
                  <w:rPr>
                    <w:sz w:val="15"/>
                    <w:szCs w:val="15"/>
                  </w:rPr>
                  <w:t>1.</w:t>
                </w:r>
                <w:r w:rsidRPr="00E278B9">
                  <w:rPr>
                    <w:rFonts w:hint="eastAsia"/>
                    <w:sz w:val="15"/>
                    <w:szCs w:val="15"/>
                  </w:rPr>
                  <w:t>期初余额</w:t>
                </w:r>
              </w:p>
            </w:tc>
            <w:sdt>
              <w:sdtPr>
                <w:rPr>
                  <w:sz w:val="15"/>
                  <w:szCs w:val="15"/>
                </w:rPr>
                <w:alias w:val="固定资产情况明细-累计折旧"/>
                <w:tag w:val="_GBC_ad39a009e8014af3978c2943b2c9ca11"/>
                <w:id w:val="1169748769"/>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85,406,791.71</w:t>
                    </w:r>
                  </w:p>
                </w:tc>
              </w:sdtContent>
            </w:sdt>
            <w:sdt>
              <w:sdtPr>
                <w:rPr>
                  <w:sz w:val="15"/>
                  <w:szCs w:val="15"/>
                </w:rPr>
                <w:alias w:val="固定资产情况明细-累计折旧"/>
                <w:tag w:val="_GBC_ad39a009e8014af3978c2943b2c9ca11"/>
                <w:id w:val="-1190054200"/>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14,376,470.25</w:t>
                    </w:r>
                  </w:p>
                </w:tc>
              </w:sdtContent>
            </w:sdt>
            <w:sdt>
              <w:sdtPr>
                <w:rPr>
                  <w:sz w:val="15"/>
                  <w:szCs w:val="15"/>
                </w:rPr>
                <w:alias w:val="固定资产情况明细-累计折旧"/>
                <w:tag w:val="_GBC_ad39a009e8014af3978c2943b2c9ca11"/>
                <w:id w:val="-235555479"/>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229,986,488.28</w:t>
                    </w:r>
                  </w:p>
                </w:tc>
              </w:sdtContent>
            </w:sdt>
            <w:sdt>
              <w:sdtPr>
                <w:rPr>
                  <w:sz w:val="15"/>
                  <w:szCs w:val="15"/>
                </w:rPr>
                <w:alias w:val="固定资产情况明细-累计折旧"/>
                <w:tag w:val="_GBC_ad39a009e8014af3978c2943b2c9ca11"/>
                <w:id w:val="-223225681"/>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129,801,403.91</w:t>
                    </w:r>
                  </w:p>
                </w:tc>
              </w:sdtContent>
            </w:sdt>
            <w:sdt>
              <w:sdtPr>
                <w:rPr>
                  <w:sz w:val="15"/>
                  <w:szCs w:val="15"/>
                </w:rPr>
                <w:alias w:val="固定资产情况明细-累计折旧"/>
                <w:tag w:val="_GBC_ad39a009e8014af3978c2943b2c9ca11"/>
                <w:id w:val="459153551"/>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108,620,279.54</w:t>
                    </w:r>
                  </w:p>
                </w:tc>
              </w:sdtContent>
            </w:sdt>
            <w:sdt>
              <w:sdtPr>
                <w:rPr>
                  <w:sz w:val="15"/>
                  <w:szCs w:val="15"/>
                </w:rPr>
                <w:alias w:val="固定资产情况明细-累计折旧"/>
                <w:tag w:val="_GBC_ad39a009e8014af3978c2943b2c9ca11"/>
                <w:id w:val="1393686907"/>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55,805,693.70</w:t>
                    </w:r>
                  </w:p>
                </w:tc>
              </w:sdtContent>
            </w:sdt>
            <w:sdt>
              <w:sdtPr>
                <w:rPr>
                  <w:sz w:val="15"/>
                  <w:szCs w:val="15"/>
                </w:rPr>
                <w:alias w:val="累计折旧"/>
                <w:tag w:val="_GBC_7b3686383a1f4fc3ace0f36e24be6558"/>
                <w:id w:val="1411202976"/>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623,997,127.39</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200" w:firstLine="300"/>
                  <w:rPr>
                    <w:sz w:val="15"/>
                    <w:szCs w:val="15"/>
                  </w:rPr>
                </w:pPr>
                <w:r w:rsidRPr="00E278B9">
                  <w:rPr>
                    <w:sz w:val="15"/>
                    <w:szCs w:val="15"/>
                  </w:rPr>
                  <w:t>2.</w:t>
                </w:r>
                <w:r w:rsidRPr="00E278B9">
                  <w:rPr>
                    <w:rFonts w:hint="eastAsia"/>
                    <w:sz w:val="15"/>
                    <w:szCs w:val="15"/>
                  </w:rPr>
                  <w:t>本期增加金额</w:t>
                </w:r>
              </w:p>
            </w:tc>
            <w:sdt>
              <w:sdtPr>
                <w:rPr>
                  <w:sz w:val="15"/>
                  <w:szCs w:val="15"/>
                </w:rPr>
                <w:alias w:val="固定资产情况明细-累计折旧本期增加"/>
                <w:tag w:val="_GBC_ee69c5ac0bca40419ac231cd08138a9c"/>
                <w:id w:val="895086604"/>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7,863,030.31</w:t>
                    </w:r>
                  </w:p>
                </w:tc>
              </w:sdtContent>
            </w:sdt>
            <w:sdt>
              <w:sdtPr>
                <w:rPr>
                  <w:sz w:val="15"/>
                  <w:szCs w:val="15"/>
                </w:rPr>
                <w:alias w:val="固定资产情况明细-累计折旧本期增加"/>
                <w:tag w:val="_GBC_ee69c5ac0bca40419ac231cd08138a9c"/>
                <w:id w:val="2036691906"/>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606,173.65</w:t>
                    </w:r>
                  </w:p>
                </w:tc>
              </w:sdtContent>
            </w:sdt>
            <w:sdt>
              <w:sdtPr>
                <w:rPr>
                  <w:sz w:val="15"/>
                  <w:szCs w:val="15"/>
                </w:rPr>
                <w:alias w:val="固定资产情况明细-累计折旧本期增加"/>
                <w:tag w:val="_GBC_ee69c5ac0bca40419ac231cd08138a9c"/>
                <w:id w:val="1174375003"/>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22,144,013.51</w:t>
                    </w:r>
                  </w:p>
                </w:tc>
              </w:sdtContent>
            </w:sdt>
            <w:sdt>
              <w:sdtPr>
                <w:rPr>
                  <w:sz w:val="15"/>
                  <w:szCs w:val="15"/>
                </w:rPr>
                <w:alias w:val="固定资产情况明细-累计折旧本期增加"/>
                <w:tag w:val="_GBC_ee69c5ac0bca40419ac231cd08138a9c"/>
                <w:id w:val="283930277"/>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2,783,379.80</w:t>
                    </w:r>
                  </w:p>
                </w:tc>
              </w:sdtContent>
            </w:sdt>
            <w:sdt>
              <w:sdtPr>
                <w:rPr>
                  <w:sz w:val="15"/>
                  <w:szCs w:val="15"/>
                </w:rPr>
                <w:alias w:val="固定资产情况明细-累计折旧本期增加"/>
                <w:tag w:val="_GBC_ee69c5ac0bca40419ac231cd08138a9c"/>
                <w:id w:val="-133338497"/>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4,900,730.38</w:t>
                    </w:r>
                  </w:p>
                </w:tc>
              </w:sdtContent>
            </w:sdt>
            <w:sdt>
              <w:sdtPr>
                <w:rPr>
                  <w:sz w:val="15"/>
                  <w:szCs w:val="15"/>
                </w:rPr>
                <w:alias w:val="固定资产情况明细-累计折旧本期增加"/>
                <w:tag w:val="_GBC_ee69c5ac0bca40419ac231cd08138a9c"/>
                <w:id w:val="-257301293"/>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4,777,907.90</w:t>
                    </w:r>
                  </w:p>
                </w:tc>
              </w:sdtContent>
            </w:sdt>
            <w:sdt>
              <w:sdtPr>
                <w:rPr>
                  <w:sz w:val="15"/>
                  <w:szCs w:val="15"/>
                </w:rPr>
                <w:alias w:val="固定资产累计折旧增加数"/>
                <w:tag w:val="_GBC_40a3bbb5a0ed47a086f18b27e8d533f4"/>
                <w:id w:val="-280726076"/>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43,075,235.55</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300" w:firstLine="450"/>
                  <w:rPr>
                    <w:sz w:val="15"/>
                    <w:szCs w:val="15"/>
                  </w:rPr>
                </w:pPr>
                <w:r w:rsidRPr="00E278B9">
                  <w:rPr>
                    <w:rFonts w:hint="eastAsia"/>
                    <w:sz w:val="15"/>
                    <w:szCs w:val="15"/>
                  </w:rPr>
                  <w:t>（1）计提</w:t>
                </w:r>
              </w:p>
            </w:tc>
            <w:sdt>
              <w:sdtPr>
                <w:rPr>
                  <w:sz w:val="15"/>
                  <w:szCs w:val="15"/>
                </w:rPr>
                <w:alias w:val="固定资产情况明细-累计折旧计提"/>
                <w:tag w:val="_GBC_0418a1f1004541aeb387886cb94ff2fa"/>
                <w:id w:val="1073855487"/>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7,863,030.31</w:t>
                    </w:r>
                  </w:p>
                </w:tc>
              </w:sdtContent>
            </w:sdt>
            <w:sdt>
              <w:sdtPr>
                <w:rPr>
                  <w:sz w:val="15"/>
                  <w:szCs w:val="15"/>
                </w:rPr>
                <w:alias w:val="固定资产情况明细-累计折旧计提"/>
                <w:tag w:val="_GBC_0418a1f1004541aeb387886cb94ff2fa"/>
                <w:id w:val="-1914760419"/>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606,173.65</w:t>
                    </w:r>
                  </w:p>
                </w:tc>
              </w:sdtContent>
            </w:sdt>
            <w:sdt>
              <w:sdtPr>
                <w:rPr>
                  <w:sz w:val="15"/>
                  <w:szCs w:val="15"/>
                </w:rPr>
                <w:alias w:val="固定资产情况明细-累计折旧计提"/>
                <w:tag w:val="_GBC_0418a1f1004541aeb387886cb94ff2fa"/>
                <w:id w:val="2126348866"/>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22,144,013.51</w:t>
                    </w:r>
                  </w:p>
                </w:tc>
              </w:sdtContent>
            </w:sdt>
            <w:sdt>
              <w:sdtPr>
                <w:rPr>
                  <w:sz w:val="15"/>
                  <w:szCs w:val="15"/>
                </w:rPr>
                <w:alias w:val="固定资产情况明细-累计折旧计提"/>
                <w:tag w:val="_GBC_0418a1f1004541aeb387886cb94ff2fa"/>
                <w:id w:val="1951042814"/>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2,783,379.80</w:t>
                    </w:r>
                  </w:p>
                </w:tc>
              </w:sdtContent>
            </w:sdt>
            <w:sdt>
              <w:sdtPr>
                <w:rPr>
                  <w:sz w:val="15"/>
                  <w:szCs w:val="15"/>
                </w:rPr>
                <w:alias w:val="固定资产情况明细-累计折旧计提"/>
                <w:tag w:val="_GBC_0418a1f1004541aeb387886cb94ff2fa"/>
                <w:id w:val="1482965942"/>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4,900,730.38</w:t>
                    </w:r>
                  </w:p>
                </w:tc>
              </w:sdtContent>
            </w:sdt>
            <w:sdt>
              <w:sdtPr>
                <w:rPr>
                  <w:sz w:val="15"/>
                  <w:szCs w:val="15"/>
                </w:rPr>
                <w:alias w:val="固定资产情况明细-累计折旧计提"/>
                <w:tag w:val="_GBC_0418a1f1004541aeb387886cb94ff2fa"/>
                <w:id w:val="-413402385"/>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4,777,907.90</w:t>
                    </w:r>
                  </w:p>
                </w:tc>
              </w:sdtContent>
            </w:sdt>
            <w:sdt>
              <w:sdtPr>
                <w:rPr>
                  <w:sz w:val="15"/>
                  <w:szCs w:val="15"/>
                </w:rPr>
                <w:alias w:val="固定资产累计折旧计提数"/>
                <w:tag w:val="_GBC_4bbe73d7ed664dddbcb899d48d203871"/>
                <w:id w:val="152491657"/>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43,075,235.55</w:t>
                    </w:r>
                  </w:p>
                </w:tc>
              </w:sdtContent>
            </w:sdt>
          </w:tr>
          <w:tr w:rsidR="005A7FA3" w:rsidTr="00EB1DD7">
            <w:sdt>
              <w:sdtPr>
                <w:rPr>
                  <w:rFonts w:hint="eastAsia"/>
                  <w:sz w:val="15"/>
                  <w:szCs w:val="15"/>
                </w:rPr>
                <w:alias w:val="固定资产累计折旧增加项目名称"/>
                <w:tag w:val="_GBC_0965865fe56240ca9467fb856bda8c28"/>
                <w:id w:val="-1421791517"/>
                <w:lock w:val="sdtLocked"/>
              </w:sdtPr>
              <w:sdtEndPr/>
              <w:sdtContent>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300" w:firstLine="450"/>
                      <w:rPr>
                        <w:sz w:val="15"/>
                        <w:szCs w:val="15"/>
                      </w:rPr>
                    </w:pPr>
                    <w:r w:rsidRPr="00E278B9">
                      <w:rPr>
                        <w:rFonts w:hint="eastAsia"/>
                        <w:sz w:val="15"/>
                        <w:szCs w:val="15"/>
                      </w:rPr>
                      <w:t>（2）企业合并增加</w:t>
                    </w:r>
                  </w:p>
                </w:tc>
              </w:sdtContent>
            </w:sdt>
            <w:sdt>
              <w:sdtPr>
                <w:rPr>
                  <w:rFonts w:hint="eastAsia"/>
                  <w:sz w:val="15"/>
                  <w:szCs w:val="15"/>
                </w:rPr>
                <w:alias w:val="固定资产累计折旧增加项目金额"/>
                <w:tag w:val="_GBC_4f471bfa60bb4fd284527a4bd35a106e"/>
                <w:id w:val="-11151734"/>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536689">
                    <w:pPr>
                      <w:jc w:val="right"/>
                      <w:rPr>
                        <w:sz w:val="15"/>
                        <w:szCs w:val="15"/>
                      </w:rPr>
                    </w:pPr>
                    <w:r w:rsidRPr="00E278B9">
                      <w:rPr>
                        <w:rFonts w:hint="eastAsia"/>
                        <w:sz w:val="15"/>
                        <w:szCs w:val="15"/>
                      </w:rPr>
                      <w:t>0.00</w:t>
                    </w:r>
                  </w:p>
                </w:tc>
              </w:sdtContent>
            </w:sdt>
            <w:sdt>
              <w:sdtPr>
                <w:rPr>
                  <w:rFonts w:hint="eastAsia"/>
                  <w:sz w:val="15"/>
                  <w:szCs w:val="15"/>
                </w:rPr>
                <w:alias w:val="固定资产累计折旧增加项目金额"/>
                <w:tag w:val="_GBC_4f471bfa60bb4fd284527a4bd35a106e"/>
                <w:id w:val="-730847498"/>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536689">
                    <w:pPr>
                      <w:jc w:val="right"/>
                      <w:rPr>
                        <w:sz w:val="15"/>
                        <w:szCs w:val="15"/>
                      </w:rPr>
                    </w:pPr>
                    <w:r w:rsidRPr="00E278B9">
                      <w:rPr>
                        <w:rFonts w:hint="eastAsia"/>
                        <w:sz w:val="15"/>
                        <w:szCs w:val="15"/>
                      </w:rPr>
                      <w:t>0.00</w:t>
                    </w:r>
                  </w:p>
                </w:tc>
              </w:sdtContent>
            </w:sdt>
            <w:sdt>
              <w:sdtPr>
                <w:rPr>
                  <w:rFonts w:hint="eastAsia"/>
                  <w:sz w:val="15"/>
                  <w:szCs w:val="15"/>
                </w:rPr>
                <w:alias w:val="固定资产累计折旧增加项目金额"/>
                <w:tag w:val="_GBC_4f471bfa60bb4fd284527a4bd35a106e"/>
                <w:id w:val="-121610472"/>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536689">
                    <w:pPr>
                      <w:jc w:val="right"/>
                      <w:rPr>
                        <w:sz w:val="15"/>
                        <w:szCs w:val="15"/>
                      </w:rPr>
                    </w:pPr>
                    <w:r w:rsidRPr="00E278B9">
                      <w:rPr>
                        <w:rFonts w:hint="eastAsia"/>
                        <w:sz w:val="15"/>
                        <w:szCs w:val="15"/>
                      </w:rPr>
                      <w:t>0.00</w:t>
                    </w:r>
                  </w:p>
                </w:tc>
              </w:sdtContent>
            </w:sdt>
            <w:sdt>
              <w:sdtPr>
                <w:rPr>
                  <w:rFonts w:hint="eastAsia"/>
                  <w:sz w:val="15"/>
                  <w:szCs w:val="15"/>
                </w:rPr>
                <w:alias w:val="固定资产累计折旧增加项目金额"/>
                <w:tag w:val="_GBC_4f471bfa60bb4fd284527a4bd35a106e"/>
                <w:id w:val="1796412197"/>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536689">
                    <w:pPr>
                      <w:jc w:val="right"/>
                      <w:rPr>
                        <w:sz w:val="15"/>
                        <w:szCs w:val="15"/>
                      </w:rPr>
                    </w:pPr>
                    <w:r w:rsidRPr="00E278B9">
                      <w:rPr>
                        <w:rFonts w:hint="eastAsia"/>
                        <w:sz w:val="15"/>
                        <w:szCs w:val="15"/>
                      </w:rPr>
                      <w:t>0.00</w:t>
                    </w:r>
                  </w:p>
                </w:tc>
              </w:sdtContent>
            </w:sdt>
            <w:sdt>
              <w:sdtPr>
                <w:rPr>
                  <w:rFonts w:hint="eastAsia"/>
                  <w:sz w:val="15"/>
                  <w:szCs w:val="15"/>
                </w:rPr>
                <w:alias w:val="固定资产累计折旧增加项目金额"/>
                <w:tag w:val="_GBC_4f471bfa60bb4fd284527a4bd35a106e"/>
                <w:id w:val="-826977785"/>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536689">
                    <w:pPr>
                      <w:jc w:val="right"/>
                      <w:rPr>
                        <w:sz w:val="15"/>
                        <w:szCs w:val="15"/>
                      </w:rPr>
                    </w:pPr>
                    <w:r w:rsidRPr="00E278B9">
                      <w:rPr>
                        <w:rFonts w:hint="eastAsia"/>
                        <w:sz w:val="15"/>
                        <w:szCs w:val="15"/>
                      </w:rPr>
                      <w:t>0.00</w:t>
                    </w:r>
                  </w:p>
                </w:tc>
              </w:sdtContent>
            </w:sdt>
            <w:sdt>
              <w:sdtPr>
                <w:rPr>
                  <w:rFonts w:hint="eastAsia"/>
                  <w:sz w:val="15"/>
                  <w:szCs w:val="15"/>
                </w:rPr>
                <w:alias w:val="固定资产累计折旧增加项目金额"/>
                <w:tag w:val="_GBC_4f471bfa60bb4fd284527a4bd35a106e"/>
                <w:id w:val="877596197"/>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536689">
                    <w:pPr>
                      <w:jc w:val="right"/>
                      <w:rPr>
                        <w:sz w:val="15"/>
                        <w:szCs w:val="15"/>
                      </w:rPr>
                    </w:pPr>
                    <w:r w:rsidRPr="00E278B9">
                      <w:rPr>
                        <w:rFonts w:hint="eastAsia"/>
                        <w:sz w:val="15"/>
                        <w:szCs w:val="15"/>
                      </w:rPr>
                      <w:t>0.00</w:t>
                    </w:r>
                  </w:p>
                </w:tc>
              </w:sdtContent>
            </w:sdt>
            <w:sdt>
              <w:sdtPr>
                <w:rPr>
                  <w:rFonts w:hint="eastAsia"/>
                  <w:sz w:val="15"/>
                  <w:szCs w:val="15"/>
                </w:rPr>
                <w:alias w:val="固定资产累计折旧增加项目合计金额"/>
                <w:tag w:val="_GBC_de0f633422eb40198165dd44928b321c"/>
                <w:id w:val="-582836681"/>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536689">
                    <w:pPr>
                      <w:jc w:val="right"/>
                      <w:rPr>
                        <w:sz w:val="15"/>
                        <w:szCs w:val="15"/>
                      </w:rPr>
                    </w:pPr>
                    <w:r w:rsidRPr="00E278B9">
                      <w:rPr>
                        <w:rFonts w:hint="eastAsia"/>
                        <w:sz w:val="15"/>
                        <w:szCs w:val="15"/>
                      </w:rPr>
                      <w:t>0.00</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200" w:firstLine="300"/>
                  <w:rPr>
                    <w:sz w:val="15"/>
                    <w:szCs w:val="15"/>
                  </w:rPr>
                </w:pPr>
                <w:r w:rsidRPr="00E278B9">
                  <w:rPr>
                    <w:rFonts w:hint="eastAsia"/>
                    <w:sz w:val="15"/>
                    <w:szCs w:val="15"/>
                  </w:rPr>
                  <w:t>3.本期减少金额</w:t>
                </w:r>
              </w:p>
            </w:tc>
            <w:sdt>
              <w:sdtPr>
                <w:rPr>
                  <w:sz w:val="15"/>
                  <w:szCs w:val="15"/>
                </w:rPr>
                <w:alias w:val="固定资产情况明细-累计折旧本期减少"/>
                <w:tag w:val="_GBC_436c919be5634a12910f34cb543417d1"/>
                <w:id w:val="-35129508"/>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累计折旧本期减少"/>
                <w:tag w:val="_GBC_436c919be5634a12910f34cb543417d1"/>
                <w:id w:val="-378016100"/>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250,443.74</w:t>
                    </w:r>
                  </w:p>
                </w:tc>
              </w:sdtContent>
            </w:sdt>
            <w:sdt>
              <w:sdtPr>
                <w:rPr>
                  <w:sz w:val="15"/>
                  <w:szCs w:val="15"/>
                </w:rPr>
                <w:alias w:val="固定资产情况明细-累计折旧本期减少"/>
                <w:tag w:val="_GBC_436c919be5634a12910f34cb543417d1"/>
                <w:id w:val="1268884277"/>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3,150,665.49</w:t>
                    </w:r>
                  </w:p>
                </w:tc>
              </w:sdtContent>
            </w:sdt>
            <w:sdt>
              <w:sdtPr>
                <w:rPr>
                  <w:sz w:val="15"/>
                  <w:szCs w:val="15"/>
                </w:rPr>
                <w:alias w:val="固定资产情况明细-累计折旧本期减少"/>
                <w:tag w:val="_GBC_436c919be5634a12910f34cb543417d1"/>
                <w:id w:val="-1989239758"/>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累计折旧本期减少"/>
                <w:tag w:val="_GBC_436c919be5634a12910f34cb543417d1"/>
                <w:id w:val="2100819084"/>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1,151,476.19</w:t>
                    </w:r>
                  </w:p>
                </w:tc>
              </w:sdtContent>
            </w:sdt>
            <w:sdt>
              <w:sdtPr>
                <w:rPr>
                  <w:sz w:val="15"/>
                  <w:szCs w:val="15"/>
                </w:rPr>
                <w:alias w:val="固定资产情况明细-累计折旧本期减少"/>
                <w:tag w:val="_GBC_436c919be5634a12910f34cb543417d1"/>
                <w:id w:val="-34353284"/>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3,597,495.49</w:t>
                    </w:r>
                  </w:p>
                </w:tc>
              </w:sdtContent>
            </w:sdt>
            <w:sdt>
              <w:sdtPr>
                <w:rPr>
                  <w:sz w:val="15"/>
                  <w:szCs w:val="15"/>
                </w:rPr>
                <w:alias w:val="固定资产累计折旧减少数"/>
                <w:tag w:val="_GBC_d065d08ab55a4db395c4907b80e3b47d"/>
                <w:id w:val="1091427270"/>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8,150,080.91</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300" w:firstLine="450"/>
                  <w:rPr>
                    <w:sz w:val="15"/>
                    <w:szCs w:val="15"/>
                  </w:rPr>
                </w:pPr>
                <w:r w:rsidRPr="00E278B9">
                  <w:rPr>
                    <w:rFonts w:hint="eastAsia"/>
                    <w:sz w:val="15"/>
                    <w:szCs w:val="15"/>
                  </w:rPr>
                  <w:t>（1）处置或报废</w:t>
                </w:r>
              </w:p>
            </w:tc>
            <w:sdt>
              <w:sdtPr>
                <w:rPr>
                  <w:sz w:val="15"/>
                  <w:szCs w:val="15"/>
                </w:rPr>
                <w:alias w:val="固定资产情况明细-累计折旧处置或报废"/>
                <w:tag w:val="_GBC_d0e1df142f454c7c9246e13250e1d7ef"/>
                <w:id w:val="-1651517588"/>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累计折旧处置或报废"/>
                <w:tag w:val="_GBC_d0e1df142f454c7c9246e13250e1d7ef"/>
                <w:id w:val="-1369992242"/>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250,443.74</w:t>
                    </w:r>
                  </w:p>
                </w:tc>
              </w:sdtContent>
            </w:sdt>
            <w:sdt>
              <w:sdtPr>
                <w:rPr>
                  <w:sz w:val="15"/>
                  <w:szCs w:val="15"/>
                </w:rPr>
                <w:alias w:val="固定资产情况明细-累计折旧处置或报废"/>
                <w:tag w:val="_GBC_d0e1df142f454c7c9246e13250e1d7ef"/>
                <w:id w:val="-1202310374"/>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3,150,665.49</w:t>
                    </w:r>
                  </w:p>
                </w:tc>
              </w:sdtContent>
            </w:sdt>
            <w:sdt>
              <w:sdtPr>
                <w:rPr>
                  <w:sz w:val="15"/>
                  <w:szCs w:val="15"/>
                </w:rPr>
                <w:alias w:val="固定资产情况明细-累计折旧处置或报废"/>
                <w:tag w:val="_GBC_d0e1df142f454c7c9246e13250e1d7ef"/>
                <w:id w:val="-810088703"/>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累计折旧处置或报废"/>
                <w:tag w:val="_GBC_d0e1df142f454c7c9246e13250e1d7ef"/>
                <w:id w:val="-367680677"/>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1,151,476.19</w:t>
                    </w:r>
                  </w:p>
                </w:tc>
              </w:sdtContent>
            </w:sdt>
            <w:sdt>
              <w:sdtPr>
                <w:rPr>
                  <w:sz w:val="15"/>
                  <w:szCs w:val="15"/>
                </w:rPr>
                <w:alias w:val="固定资产情况明细-累计折旧处置或报废"/>
                <w:tag w:val="_GBC_d0e1df142f454c7c9246e13250e1d7ef"/>
                <w:id w:val="867264836"/>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3,597,495.49</w:t>
                    </w:r>
                  </w:p>
                </w:tc>
              </w:sdtContent>
            </w:sdt>
            <w:sdt>
              <w:sdtPr>
                <w:rPr>
                  <w:sz w:val="15"/>
                  <w:szCs w:val="15"/>
                </w:rPr>
                <w:alias w:val="处置或报废导致的固定资产累计折旧本期减少合计"/>
                <w:tag w:val="_GBC_8d7e58021b6c42b19f7283487b61c9d9"/>
                <w:id w:val="-1068572276"/>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8,150,080.91</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200" w:firstLine="300"/>
                  <w:rPr>
                    <w:sz w:val="15"/>
                    <w:szCs w:val="15"/>
                  </w:rPr>
                </w:pPr>
                <w:r w:rsidRPr="00E278B9">
                  <w:rPr>
                    <w:rFonts w:hint="eastAsia"/>
                    <w:sz w:val="15"/>
                    <w:szCs w:val="15"/>
                  </w:rPr>
                  <w:t>4.期末余额</w:t>
                </w:r>
              </w:p>
            </w:tc>
            <w:sdt>
              <w:sdtPr>
                <w:rPr>
                  <w:sz w:val="15"/>
                  <w:szCs w:val="15"/>
                </w:rPr>
                <w:alias w:val="固定资产情况明细-累计折旧"/>
                <w:tag w:val="_GBC_1db984dbce634ada8b937a03368ec0a0"/>
                <w:id w:val="462703685"/>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93,269,822.02</w:t>
                    </w:r>
                  </w:p>
                </w:tc>
              </w:sdtContent>
            </w:sdt>
            <w:sdt>
              <w:sdtPr>
                <w:rPr>
                  <w:sz w:val="15"/>
                  <w:szCs w:val="15"/>
                </w:rPr>
                <w:alias w:val="固定资产情况明细-累计折旧"/>
                <w:tag w:val="_GBC_1db984dbce634ada8b937a03368ec0a0"/>
                <w:id w:val="954607371"/>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14,732,200.16</w:t>
                    </w:r>
                  </w:p>
                </w:tc>
              </w:sdtContent>
            </w:sdt>
            <w:sdt>
              <w:sdtPr>
                <w:rPr>
                  <w:sz w:val="15"/>
                  <w:szCs w:val="15"/>
                </w:rPr>
                <w:alias w:val="固定资产情况明细-累计折旧"/>
                <w:tag w:val="_GBC_1db984dbce634ada8b937a03368ec0a0"/>
                <w:id w:val="692187135"/>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248,979,836.30</w:t>
                    </w:r>
                  </w:p>
                </w:tc>
              </w:sdtContent>
            </w:sdt>
            <w:sdt>
              <w:sdtPr>
                <w:rPr>
                  <w:sz w:val="15"/>
                  <w:szCs w:val="15"/>
                </w:rPr>
                <w:alias w:val="固定资产情况明细-累计折旧"/>
                <w:tag w:val="_GBC_1db984dbce634ada8b937a03368ec0a0"/>
                <w:id w:val="1922208915"/>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132,584,783.71</w:t>
                    </w:r>
                  </w:p>
                </w:tc>
              </w:sdtContent>
            </w:sdt>
            <w:sdt>
              <w:sdtPr>
                <w:rPr>
                  <w:sz w:val="15"/>
                  <w:szCs w:val="15"/>
                </w:rPr>
                <w:alias w:val="固定资产情况明细-累计折旧"/>
                <w:tag w:val="_GBC_1db984dbce634ada8b937a03368ec0a0"/>
                <w:id w:val="491445170"/>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112,369,533.73</w:t>
                    </w:r>
                  </w:p>
                </w:tc>
              </w:sdtContent>
            </w:sdt>
            <w:sdt>
              <w:sdtPr>
                <w:rPr>
                  <w:sz w:val="15"/>
                  <w:szCs w:val="15"/>
                </w:rPr>
                <w:alias w:val="固定资产情况明细-累计折旧"/>
                <w:tag w:val="_GBC_1db984dbce634ada8b937a03368ec0a0"/>
                <w:id w:val="-1605025283"/>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56,986,106.11</w:t>
                    </w:r>
                  </w:p>
                </w:tc>
              </w:sdtContent>
            </w:sdt>
            <w:sdt>
              <w:sdtPr>
                <w:rPr>
                  <w:sz w:val="15"/>
                  <w:szCs w:val="15"/>
                </w:rPr>
                <w:alias w:val="累计折旧"/>
                <w:tag w:val="_GBC_c9387c26f97342eeae8ebab93c3854f5"/>
                <w:id w:val="-949704496"/>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658,922,282.03</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536689">
                <w:pPr>
                  <w:rPr>
                    <w:sz w:val="15"/>
                    <w:szCs w:val="15"/>
                  </w:rPr>
                </w:pPr>
                <w:r w:rsidRPr="00E278B9">
                  <w:rPr>
                    <w:rFonts w:hint="eastAsia"/>
                    <w:sz w:val="15"/>
                    <w:szCs w:val="15"/>
                  </w:rPr>
                  <w:t>三、减值准备</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200" w:firstLine="300"/>
                  <w:rPr>
                    <w:sz w:val="15"/>
                    <w:szCs w:val="15"/>
                  </w:rPr>
                </w:pPr>
                <w:r w:rsidRPr="00E278B9">
                  <w:rPr>
                    <w:sz w:val="15"/>
                    <w:szCs w:val="15"/>
                  </w:rPr>
                  <w:t>1.</w:t>
                </w:r>
                <w:r w:rsidRPr="00E278B9">
                  <w:rPr>
                    <w:rFonts w:hint="eastAsia"/>
                    <w:sz w:val="15"/>
                    <w:szCs w:val="15"/>
                  </w:rPr>
                  <w:t>期初余额</w:t>
                </w:r>
              </w:p>
            </w:tc>
            <w:sdt>
              <w:sdtPr>
                <w:rPr>
                  <w:sz w:val="15"/>
                  <w:szCs w:val="15"/>
                </w:rPr>
                <w:alias w:val="固定资产情况明细-减值准备"/>
                <w:tag w:val="_GBC_e5bec7f4c39c42f6a24e75d5b5c93c1a"/>
                <w:id w:val="-1522000649"/>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
                <w:tag w:val="_GBC_e5bec7f4c39c42f6a24e75d5b5c93c1a"/>
                <w:id w:val="-2027399860"/>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
                <w:tag w:val="_GBC_e5bec7f4c39c42f6a24e75d5b5c93c1a"/>
                <w:id w:val="-1570184681"/>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14,441.20</w:t>
                    </w:r>
                  </w:p>
                </w:tc>
              </w:sdtContent>
            </w:sdt>
            <w:sdt>
              <w:sdtPr>
                <w:rPr>
                  <w:sz w:val="15"/>
                  <w:szCs w:val="15"/>
                </w:rPr>
                <w:alias w:val="固定资产情况明细-减值准备"/>
                <w:tag w:val="_GBC_e5bec7f4c39c42f6a24e75d5b5c93c1a"/>
                <w:id w:val="63150580"/>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52,113.71</w:t>
                    </w:r>
                  </w:p>
                </w:tc>
              </w:sdtContent>
            </w:sdt>
            <w:sdt>
              <w:sdtPr>
                <w:rPr>
                  <w:sz w:val="15"/>
                  <w:szCs w:val="15"/>
                </w:rPr>
                <w:alias w:val="固定资产情况明细-减值准备"/>
                <w:tag w:val="_GBC_e5bec7f4c39c42f6a24e75d5b5c93c1a"/>
                <w:id w:val="-1864050277"/>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747,122.61</w:t>
                    </w:r>
                  </w:p>
                </w:tc>
              </w:sdtContent>
            </w:sdt>
            <w:sdt>
              <w:sdtPr>
                <w:rPr>
                  <w:sz w:val="15"/>
                  <w:szCs w:val="15"/>
                </w:rPr>
                <w:alias w:val="固定资产情况明细-减值准备"/>
                <w:tag w:val="_GBC_e5bec7f4c39c42f6a24e75d5b5c93c1a"/>
                <w:id w:val="2086795745"/>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20,625,186.61</w:t>
                    </w:r>
                  </w:p>
                </w:tc>
              </w:sdtContent>
            </w:sdt>
            <w:sdt>
              <w:sdtPr>
                <w:rPr>
                  <w:sz w:val="15"/>
                  <w:szCs w:val="15"/>
                </w:rPr>
                <w:alias w:val="固定资产减值准备"/>
                <w:tag w:val="_GBC_447390a2687d47609551e0b23667a7c4"/>
                <w:id w:val="-1718810285"/>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21,438,864.13</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200" w:firstLine="300"/>
                  <w:rPr>
                    <w:sz w:val="15"/>
                    <w:szCs w:val="15"/>
                  </w:rPr>
                </w:pPr>
                <w:r w:rsidRPr="00E278B9">
                  <w:rPr>
                    <w:sz w:val="15"/>
                    <w:szCs w:val="15"/>
                  </w:rPr>
                  <w:t>2.</w:t>
                </w:r>
                <w:r w:rsidRPr="00E278B9">
                  <w:rPr>
                    <w:rFonts w:hint="eastAsia"/>
                    <w:sz w:val="15"/>
                    <w:szCs w:val="15"/>
                  </w:rPr>
                  <w:t>本期增加金额</w:t>
                </w:r>
              </w:p>
            </w:tc>
            <w:sdt>
              <w:sdtPr>
                <w:rPr>
                  <w:sz w:val="15"/>
                  <w:szCs w:val="15"/>
                </w:rPr>
                <w:alias w:val="固定资产情况明细-减值准备本期增加"/>
                <w:tag w:val="_GBC_f792b674da2540b8a21ccb5996caa3be"/>
                <w:id w:val="-103189452"/>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本期增加"/>
                <w:tag w:val="_GBC_f792b674da2540b8a21ccb5996caa3be"/>
                <w:id w:val="1319309716"/>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本期增加"/>
                <w:tag w:val="_GBC_f792b674da2540b8a21ccb5996caa3be"/>
                <w:id w:val="-1350940488"/>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本期增加"/>
                <w:tag w:val="_GBC_f792b674da2540b8a21ccb5996caa3be"/>
                <w:id w:val="287094131"/>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本期增加"/>
                <w:tag w:val="_GBC_f792b674da2540b8a21ccb5996caa3be"/>
                <w:id w:val="1775589603"/>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本期增加"/>
                <w:tag w:val="_GBC_f792b674da2540b8a21ccb5996caa3be"/>
                <w:id w:val="1553348419"/>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减值准备本期增加合计"/>
                <w:tag w:val="_GBC_c9d1a31c42d0477ab8acf3b0ee132488"/>
                <w:id w:val="1637139200"/>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300" w:firstLine="450"/>
                  <w:rPr>
                    <w:sz w:val="15"/>
                    <w:szCs w:val="15"/>
                  </w:rPr>
                </w:pPr>
                <w:r w:rsidRPr="00E278B9">
                  <w:rPr>
                    <w:rFonts w:hint="eastAsia"/>
                    <w:sz w:val="15"/>
                    <w:szCs w:val="15"/>
                  </w:rPr>
                  <w:t>（1）计提</w:t>
                </w:r>
              </w:p>
            </w:tc>
            <w:sdt>
              <w:sdtPr>
                <w:rPr>
                  <w:sz w:val="15"/>
                  <w:szCs w:val="15"/>
                </w:rPr>
                <w:alias w:val="固定资产情况明细-减值准备计提"/>
                <w:tag w:val="_GBC_787ca8b9655148c68a386b2f4ce1a6f0"/>
                <w:id w:val="733273084"/>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计提"/>
                <w:tag w:val="_GBC_787ca8b9655148c68a386b2f4ce1a6f0"/>
                <w:id w:val="-926874651"/>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计提"/>
                <w:tag w:val="_GBC_787ca8b9655148c68a386b2f4ce1a6f0"/>
                <w:id w:val="-1431965619"/>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计提"/>
                <w:tag w:val="_GBC_787ca8b9655148c68a386b2f4ce1a6f0"/>
                <w:id w:val="426305015"/>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计提"/>
                <w:tag w:val="_GBC_787ca8b9655148c68a386b2f4ce1a6f0"/>
                <w:id w:val="-1703924537"/>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计提"/>
                <w:tag w:val="_GBC_787ca8b9655148c68a386b2f4ce1a6f0"/>
                <w:id w:val="763504565"/>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计提导致的固定资产减值准备本期增加合计"/>
                <w:tag w:val="_GBC_92eff5eaacb94df1822880094b921013"/>
                <w:id w:val="-1777093204"/>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200" w:firstLine="300"/>
                  <w:rPr>
                    <w:sz w:val="15"/>
                    <w:szCs w:val="15"/>
                  </w:rPr>
                </w:pPr>
                <w:r w:rsidRPr="00E278B9">
                  <w:rPr>
                    <w:rFonts w:hint="eastAsia"/>
                    <w:sz w:val="15"/>
                    <w:szCs w:val="15"/>
                  </w:rPr>
                  <w:t>3.本期减少金额</w:t>
                </w:r>
              </w:p>
            </w:tc>
            <w:sdt>
              <w:sdtPr>
                <w:rPr>
                  <w:sz w:val="15"/>
                  <w:szCs w:val="15"/>
                </w:rPr>
                <w:alias w:val="固定资产情况明细-减值准备本期减少"/>
                <w:tag w:val="_GBC_dd439d9aabf14fb5b93b63090baf5a41"/>
                <w:id w:val="-445381014"/>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本期减少"/>
                <w:tag w:val="_GBC_dd439d9aabf14fb5b93b63090baf5a41"/>
                <w:id w:val="1645002542"/>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本期减少"/>
                <w:tag w:val="_GBC_dd439d9aabf14fb5b93b63090baf5a41"/>
                <w:id w:val="-1365211799"/>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本期减少"/>
                <w:tag w:val="_GBC_dd439d9aabf14fb5b93b63090baf5a41"/>
                <w:id w:val="1472707975"/>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本期减少"/>
                <w:tag w:val="_GBC_dd439d9aabf14fb5b93b63090baf5a41"/>
                <w:id w:val="1383682883"/>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本期减少"/>
                <w:tag w:val="_GBC_dd439d9aabf14fb5b93b63090baf5a41"/>
                <w:id w:val="-1974200907"/>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减值准备本期减少合计"/>
                <w:tag w:val="_GBC_f17bf994396741afbdf5ee6310d56f38"/>
                <w:id w:val="395475591"/>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300" w:firstLine="450"/>
                  <w:rPr>
                    <w:sz w:val="15"/>
                    <w:szCs w:val="15"/>
                  </w:rPr>
                </w:pPr>
                <w:r w:rsidRPr="00E278B9">
                  <w:rPr>
                    <w:rFonts w:hint="eastAsia"/>
                    <w:sz w:val="15"/>
                    <w:szCs w:val="15"/>
                  </w:rPr>
                  <w:lastRenderedPageBreak/>
                  <w:t>（1）处置或报废</w:t>
                </w:r>
              </w:p>
            </w:tc>
            <w:sdt>
              <w:sdtPr>
                <w:rPr>
                  <w:sz w:val="15"/>
                  <w:szCs w:val="15"/>
                </w:rPr>
                <w:alias w:val="固定资产情况明细-减值准备处置或报废"/>
                <w:tag w:val="_GBC_42880e0006ba4dea89bba29698a138f8"/>
                <w:id w:val="-128020690"/>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处置或报废"/>
                <w:tag w:val="_GBC_42880e0006ba4dea89bba29698a138f8"/>
                <w:id w:val="783999240"/>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处置或报废"/>
                <w:tag w:val="_GBC_42880e0006ba4dea89bba29698a138f8"/>
                <w:id w:val="1621108503"/>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处置或报废"/>
                <w:tag w:val="_GBC_42880e0006ba4dea89bba29698a138f8"/>
                <w:id w:val="-160469969"/>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处置或报废"/>
                <w:tag w:val="_GBC_42880e0006ba4dea89bba29698a138f8"/>
                <w:id w:val="-1876234971"/>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处置或报废"/>
                <w:tag w:val="_GBC_42880e0006ba4dea89bba29698a138f8"/>
                <w:id w:val="280538473"/>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处置或报废导致的固定资产减值准备本期减少合计"/>
                <w:tag w:val="_GBC_4c170bb042a44bc3b50be1e0f65c410a"/>
                <w:id w:val="65155691"/>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200" w:firstLine="300"/>
                  <w:rPr>
                    <w:sz w:val="15"/>
                    <w:szCs w:val="15"/>
                  </w:rPr>
                </w:pPr>
                <w:r w:rsidRPr="00E278B9">
                  <w:rPr>
                    <w:rFonts w:hint="eastAsia"/>
                    <w:sz w:val="15"/>
                    <w:szCs w:val="15"/>
                  </w:rPr>
                  <w:t>4.期末余额</w:t>
                </w:r>
              </w:p>
            </w:tc>
            <w:sdt>
              <w:sdtPr>
                <w:rPr>
                  <w:sz w:val="15"/>
                  <w:szCs w:val="15"/>
                </w:rPr>
                <w:alias w:val="固定资产情况明细-减值准备"/>
                <w:tag w:val="_GBC_0b7fdd62fa294d7786d1bb9ab92b6c87"/>
                <w:id w:val="-1925709627"/>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
                <w:tag w:val="_GBC_0b7fdd62fa294d7786d1bb9ab92b6c87"/>
                <w:id w:val="-756664031"/>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0.00</w:t>
                    </w:r>
                  </w:p>
                </w:tc>
              </w:sdtContent>
            </w:sdt>
            <w:sdt>
              <w:sdtPr>
                <w:rPr>
                  <w:sz w:val="15"/>
                  <w:szCs w:val="15"/>
                </w:rPr>
                <w:alias w:val="固定资产情况明细-减值准备"/>
                <w:tag w:val="_GBC_0b7fdd62fa294d7786d1bb9ab92b6c87"/>
                <w:id w:val="-401685318"/>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14,441.20</w:t>
                    </w:r>
                  </w:p>
                </w:tc>
              </w:sdtContent>
            </w:sdt>
            <w:sdt>
              <w:sdtPr>
                <w:rPr>
                  <w:sz w:val="15"/>
                  <w:szCs w:val="15"/>
                </w:rPr>
                <w:alias w:val="固定资产情况明细-减值准备"/>
                <w:tag w:val="_GBC_0b7fdd62fa294d7786d1bb9ab92b6c87"/>
                <w:id w:val="2077776190"/>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52,113.71</w:t>
                    </w:r>
                  </w:p>
                </w:tc>
              </w:sdtContent>
            </w:sdt>
            <w:sdt>
              <w:sdtPr>
                <w:rPr>
                  <w:sz w:val="15"/>
                  <w:szCs w:val="15"/>
                </w:rPr>
                <w:alias w:val="固定资产情况明细-减值准备"/>
                <w:tag w:val="_GBC_0b7fdd62fa294d7786d1bb9ab92b6c87"/>
                <w:id w:val="-24411405"/>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747,122.61</w:t>
                    </w:r>
                  </w:p>
                </w:tc>
              </w:sdtContent>
            </w:sdt>
            <w:sdt>
              <w:sdtPr>
                <w:rPr>
                  <w:sz w:val="15"/>
                  <w:szCs w:val="15"/>
                </w:rPr>
                <w:alias w:val="固定资产情况明细-减值准备"/>
                <w:tag w:val="_GBC_0b7fdd62fa294d7786d1bb9ab92b6c87"/>
                <w:id w:val="114957941"/>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20,625,186.61</w:t>
                    </w:r>
                  </w:p>
                </w:tc>
              </w:sdtContent>
            </w:sdt>
            <w:sdt>
              <w:sdtPr>
                <w:rPr>
                  <w:sz w:val="15"/>
                  <w:szCs w:val="15"/>
                </w:rPr>
                <w:alias w:val="固定资产减值准备"/>
                <w:tag w:val="_GBC_4e82c161f0154c69b7650cabb7a5afad"/>
                <w:id w:val="-1155606338"/>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21,438,864.13</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536689">
                <w:pPr>
                  <w:rPr>
                    <w:sz w:val="15"/>
                    <w:szCs w:val="15"/>
                  </w:rPr>
                </w:pPr>
                <w:r w:rsidRPr="00E278B9">
                  <w:rPr>
                    <w:rFonts w:hint="eastAsia"/>
                    <w:sz w:val="15"/>
                    <w:szCs w:val="15"/>
                  </w:rPr>
                  <w:t>四、账面价值</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center"/>
                  <w:rPr>
                    <w:sz w:val="15"/>
                    <w:szCs w:val="15"/>
                  </w:rPr>
                </w:pPr>
              </w:p>
            </w:tc>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200" w:firstLine="300"/>
                  <w:rPr>
                    <w:sz w:val="15"/>
                    <w:szCs w:val="15"/>
                  </w:rPr>
                </w:pPr>
                <w:r w:rsidRPr="00E278B9">
                  <w:rPr>
                    <w:rFonts w:hint="eastAsia"/>
                    <w:sz w:val="15"/>
                    <w:szCs w:val="15"/>
                  </w:rPr>
                  <w:t>1.期末账面价值</w:t>
                </w:r>
              </w:p>
            </w:tc>
            <w:sdt>
              <w:sdtPr>
                <w:rPr>
                  <w:sz w:val="15"/>
                  <w:szCs w:val="15"/>
                </w:rPr>
                <w:alias w:val="固定资产情况明细-账面价值"/>
                <w:tag w:val="_GBC_168316aba1ef465484d8dc876dd10dbe"/>
                <w:id w:val="1262493199"/>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468,652,493.75</w:t>
                    </w:r>
                  </w:p>
                </w:tc>
              </w:sdtContent>
            </w:sdt>
            <w:sdt>
              <w:sdtPr>
                <w:rPr>
                  <w:sz w:val="15"/>
                  <w:szCs w:val="15"/>
                </w:rPr>
                <w:alias w:val="固定资产情况明细-账面价值"/>
                <w:tag w:val="_GBC_168316aba1ef465484d8dc876dd10dbe"/>
                <w:id w:val="2131202917"/>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2,219,204.75</w:t>
                    </w:r>
                  </w:p>
                </w:tc>
              </w:sdtContent>
            </w:sdt>
            <w:sdt>
              <w:sdtPr>
                <w:rPr>
                  <w:sz w:val="15"/>
                  <w:szCs w:val="15"/>
                </w:rPr>
                <w:alias w:val="固定资产情况明细-账面价值"/>
                <w:tag w:val="_GBC_168316aba1ef465484d8dc876dd10dbe"/>
                <w:id w:val="-158381285"/>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165,433,415.84</w:t>
                    </w:r>
                  </w:p>
                </w:tc>
              </w:sdtContent>
            </w:sdt>
            <w:sdt>
              <w:sdtPr>
                <w:rPr>
                  <w:sz w:val="15"/>
                  <w:szCs w:val="15"/>
                </w:rPr>
                <w:alias w:val="固定资产情况明细-账面价值"/>
                <w:tag w:val="_GBC_168316aba1ef465484d8dc876dd10dbe"/>
                <w:id w:val="-1659458204"/>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70,403,043.24</w:t>
                    </w:r>
                  </w:p>
                </w:tc>
              </w:sdtContent>
            </w:sdt>
            <w:sdt>
              <w:sdtPr>
                <w:rPr>
                  <w:sz w:val="15"/>
                  <w:szCs w:val="15"/>
                </w:rPr>
                <w:alias w:val="固定资产情况明细-账面价值"/>
                <w:tag w:val="_GBC_168316aba1ef465484d8dc876dd10dbe"/>
                <w:id w:val="1207531625"/>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65,790,736.39</w:t>
                    </w:r>
                  </w:p>
                </w:tc>
              </w:sdtContent>
            </w:sdt>
            <w:sdt>
              <w:sdtPr>
                <w:rPr>
                  <w:sz w:val="15"/>
                  <w:szCs w:val="15"/>
                </w:rPr>
                <w:alias w:val="固定资产情况明细-账面价值"/>
                <w:tag w:val="_GBC_168316aba1ef465484d8dc876dd10dbe"/>
                <w:id w:val="-1154284524"/>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12,797,518.77</w:t>
                    </w:r>
                  </w:p>
                </w:tc>
              </w:sdtContent>
            </w:sdt>
            <w:sdt>
              <w:sdtPr>
                <w:rPr>
                  <w:sz w:val="15"/>
                  <w:szCs w:val="15"/>
                </w:rPr>
                <w:alias w:val="固定资产净额"/>
                <w:tag w:val="_GBC_103b4437bf3049c6b906939270e77728"/>
                <w:id w:val="-859662583"/>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785,296,412.74</w:t>
                    </w:r>
                  </w:p>
                </w:tc>
              </w:sdtContent>
            </w:sdt>
          </w:tr>
          <w:tr w:rsidR="005A7FA3" w:rsidTr="00EB1DD7">
            <w:tc>
              <w:tcPr>
                <w:tcW w:w="961" w:type="pct"/>
                <w:tcBorders>
                  <w:top w:val="single" w:sz="6" w:space="0" w:color="auto"/>
                  <w:left w:val="single" w:sz="6" w:space="0" w:color="auto"/>
                  <w:bottom w:val="single" w:sz="6" w:space="0" w:color="auto"/>
                  <w:right w:val="single" w:sz="6" w:space="0" w:color="auto"/>
                </w:tcBorders>
                <w:shd w:val="clear" w:color="auto" w:fill="auto"/>
              </w:tcPr>
              <w:p w:rsidR="005A7FA3" w:rsidRPr="00E278B9" w:rsidRDefault="005A7FA3" w:rsidP="00E278B9">
                <w:pPr>
                  <w:ind w:firstLineChars="200" w:firstLine="300"/>
                  <w:rPr>
                    <w:sz w:val="15"/>
                    <w:szCs w:val="15"/>
                  </w:rPr>
                </w:pPr>
                <w:r w:rsidRPr="00E278B9">
                  <w:rPr>
                    <w:rFonts w:hint="eastAsia"/>
                    <w:sz w:val="15"/>
                    <w:szCs w:val="15"/>
                  </w:rPr>
                  <w:t>2.期初账面价值</w:t>
                </w:r>
              </w:p>
            </w:tc>
            <w:sdt>
              <w:sdtPr>
                <w:rPr>
                  <w:sz w:val="15"/>
                  <w:szCs w:val="15"/>
                </w:rPr>
                <w:alias w:val="固定资产情况明细-账面价值"/>
                <w:tag w:val="_GBC_9c84846127284c01a018f29e304736b5"/>
                <w:id w:val="-1584978076"/>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476,400,603.10</w:t>
                    </w:r>
                  </w:p>
                </w:tc>
              </w:sdtContent>
            </w:sdt>
            <w:sdt>
              <w:sdtPr>
                <w:rPr>
                  <w:sz w:val="15"/>
                  <w:szCs w:val="15"/>
                </w:rPr>
                <w:alias w:val="固定资产情况明细-账面价值"/>
                <w:tag w:val="_GBC_9c84846127284c01a018f29e304736b5"/>
                <w:id w:val="1790323449"/>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2,874,783.82</w:t>
                    </w:r>
                  </w:p>
                </w:tc>
              </w:sdtContent>
            </w:sdt>
            <w:sdt>
              <w:sdtPr>
                <w:rPr>
                  <w:sz w:val="15"/>
                  <w:szCs w:val="15"/>
                </w:rPr>
                <w:alias w:val="固定资产情况明细-账面价值"/>
                <w:tag w:val="_GBC_9c84846127284c01a018f29e304736b5"/>
                <w:id w:val="-236332710"/>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178,443,044.06</w:t>
                    </w:r>
                  </w:p>
                </w:tc>
              </w:sdtContent>
            </w:sdt>
            <w:sdt>
              <w:sdtPr>
                <w:rPr>
                  <w:sz w:val="15"/>
                  <w:szCs w:val="15"/>
                </w:rPr>
                <w:alias w:val="固定资产情况明细-账面价值"/>
                <w:tag w:val="_GBC_9c84846127284c01a018f29e304736b5"/>
                <w:id w:val="-969362465"/>
                <w:lock w:val="sdtLocked"/>
              </w:sdtPr>
              <w:sdtEndPr/>
              <w:sdtContent>
                <w:tc>
                  <w:tcPr>
                    <w:tcW w:w="571"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71,889,617.72</w:t>
                    </w:r>
                  </w:p>
                </w:tc>
              </w:sdtContent>
            </w:sdt>
            <w:sdt>
              <w:sdtPr>
                <w:rPr>
                  <w:sz w:val="15"/>
                  <w:szCs w:val="15"/>
                </w:rPr>
                <w:alias w:val="固定资产情况明细-账面价值"/>
                <w:tag w:val="_GBC_9c84846127284c01a018f29e304736b5"/>
                <w:id w:val="-916321566"/>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68,768,990.00</w:t>
                    </w:r>
                  </w:p>
                </w:tc>
              </w:sdtContent>
            </w:sdt>
            <w:sdt>
              <w:sdtPr>
                <w:rPr>
                  <w:sz w:val="15"/>
                  <w:szCs w:val="15"/>
                </w:rPr>
                <w:alias w:val="固定资产情况明细-账面价值"/>
                <w:tag w:val="_GBC_9c84846127284c01a018f29e304736b5"/>
                <w:id w:val="-771079716"/>
                <w:lock w:val="sdtLocked"/>
              </w:sdtPr>
              <w:sdtEnd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35,369,316.32</w:t>
                    </w:r>
                  </w:p>
                </w:tc>
              </w:sdtContent>
            </w:sdt>
            <w:sdt>
              <w:sdtPr>
                <w:rPr>
                  <w:sz w:val="15"/>
                  <w:szCs w:val="15"/>
                </w:rPr>
                <w:alias w:val="固定资产净额"/>
                <w:tag w:val="_GBC_51f53c66f9f6487e9d52c830e591b9e4"/>
                <w:id w:val="-529716836"/>
                <w:lock w:val="sdtLocked"/>
              </w:sdtPr>
              <w:sdtEndPr/>
              <w:sdtContent>
                <w:tc>
                  <w:tcPr>
                    <w:tcW w:w="649" w:type="pct"/>
                    <w:tcBorders>
                      <w:top w:val="single" w:sz="6" w:space="0" w:color="auto"/>
                      <w:left w:val="single" w:sz="6" w:space="0" w:color="auto"/>
                      <w:bottom w:val="single" w:sz="6" w:space="0" w:color="auto"/>
                      <w:right w:val="single" w:sz="6" w:space="0" w:color="auto"/>
                    </w:tcBorders>
                    <w:shd w:val="clear" w:color="auto" w:fill="auto"/>
                    <w:vAlign w:val="center"/>
                  </w:tcPr>
                  <w:p w:rsidR="005A7FA3" w:rsidRPr="00E278B9" w:rsidRDefault="005A7FA3" w:rsidP="00536689">
                    <w:pPr>
                      <w:jc w:val="right"/>
                      <w:rPr>
                        <w:sz w:val="15"/>
                        <w:szCs w:val="15"/>
                      </w:rPr>
                    </w:pPr>
                    <w:r w:rsidRPr="00E278B9">
                      <w:rPr>
                        <w:sz w:val="15"/>
                        <w:szCs w:val="15"/>
                      </w:rPr>
                      <w:t>833,746,355.02</w:t>
                    </w:r>
                  </w:p>
                </w:tc>
              </w:sdtContent>
            </w:sdt>
          </w:tr>
        </w:tbl>
        <w:p w:rsidR="006607F0" w:rsidRPr="00633C89" w:rsidRDefault="00914BD0">
          <w:pPr>
            <w:rPr>
              <w:szCs w:val="21"/>
            </w:rPr>
          </w:pPr>
        </w:p>
      </w:sdtContent>
    </w:sd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在建工程</w:t>
      </w:r>
    </w:p>
    <w:sdt>
      <w:sdtPr>
        <w:alias w:val="是否适用：在建工程[双击切换]"/>
        <w:tag w:val="_GBC_dd8fa11b46fd48668609120d8e461d39"/>
        <w:id w:val="-1551685369"/>
        <w:lock w:val="sdtContentLocked"/>
        <w:placeholder>
          <w:docPart w:val="GBC22222222222222222222222222222"/>
        </w:placeholder>
      </w:sdtPr>
      <w:sdtEndPr/>
      <w:sdtContent>
        <w:p w:rsidR="006607F0" w:rsidRDefault="00411289">
          <w:r>
            <w:fldChar w:fldCharType="begin"/>
          </w:r>
          <w:r w:rsidR="001B5157">
            <w:instrText xml:space="preserve"> MACROBUTTON  SnrToggleCheckbox √适用 </w:instrText>
          </w:r>
          <w:r>
            <w:fldChar w:fldCharType="end"/>
          </w:r>
          <w:r>
            <w:fldChar w:fldCharType="begin"/>
          </w:r>
          <w:r w:rsidR="001B5157">
            <w:instrText xml:space="preserve"> MACROBUTTON  SnrToggleCheckbox □不适用 </w:instrText>
          </w:r>
          <w:r>
            <w:fldChar w:fldCharType="end"/>
          </w:r>
        </w:p>
      </w:sdtContent>
    </w:sdt>
    <w:sdt>
      <w:sdtPr>
        <w:rPr>
          <w:rFonts w:ascii="宋体" w:hAnsi="宋体" w:cs="宋体" w:hint="eastAsia"/>
          <w:b w:val="0"/>
          <w:bCs w:val="0"/>
          <w:kern w:val="0"/>
          <w:szCs w:val="21"/>
        </w:rPr>
        <w:alias w:val="模块:在建工程情况"/>
        <w:tag w:val="_GBC_88cd7483eb15414d84d17f5cc1a4bf78"/>
        <w:id w:val="1404874356"/>
        <w:lock w:val="sdtLocked"/>
        <w:placeholder>
          <w:docPart w:val="GBC22222222222222222222222222222"/>
        </w:placeholder>
      </w:sdtPr>
      <w:sdtEndPr>
        <w:rPr>
          <w:szCs w:val="24"/>
        </w:rPr>
      </w:sdtEndPr>
      <w:sdtContent>
        <w:p w:rsidR="006607F0" w:rsidRDefault="00411289" w:rsidP="00F5442C">
          <w:pPr>
            <w:pStyle w:val="4"/>
            <w:numPr>
              <w:ilvl w:val="0"/>
              <w:numId w:val="40"/>
            </w:numPr>
            <w:tabs>
              <w:tab w:val="left" w:pos="588"/>
            </w:tabs>
            <w:rPr>
              <w:rFonts w:ascii="宋体" w:hAnsi="宋体"/>
              <w:szCs w:val="21"/>
            </w:rPr>
          </w:pPr>
          <w:r>
            <w:rPr>
              <w:rFonts w:ascii="宋体" w:hAnsi="宋体" w:hint="eastAsia"/>
              <w:szCs w:val="21"/>
            </w:rPr>
            <w:t>在建工程情况</w:t>
          </w:r>
        </w:p>
        <w:p w:rsidR="00536689" w:rsidRDefault="00411289">
          <w:pPr>
            <w:jc w:val="right"/>
            <w:rPr>
              <w:szCs w:val="21"/>
            </w:rPr>
          </w:pPr>
          <w:r>
            <w:rPr>
              <w:rFonts w:hint="eastAsia"/>
              <w:szCs w:val="21"/>
            </w:rPr>
            <w:t>单位：</w:t>
          </w:r>
          <w:sdt>
            <w:sdtPr>
              <w:rPr>
                <w:rFonts w:hint="eastAsia"/>
                <w:szCs w:val="21"/>
              </w:rPr>
              <w:alias w:val="单位：财务附注：在建工程"/>
              <w:tag w:val="_GBC_d20598ce3f5b4d21a9055de674936a9a"/>
              <w:id w:val="8681137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5659215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301" w:type="pct"/>
            <w:tblInd w:w="-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2268"/>
            <w:gridCol w:w="1560"/>
            <w:gridCol w:w="566"/>
            <w:gridCol w:w="1560"/>
            <w:gridCol w:w="1558"/>
            <w:gridCol w:w="426"/>
            <w:gridCol w:w="1492"/>
          </w:tblGrid>
          <w:tr w:rsidR="00B40842" w:rsidRPr="00BC2767" w:rsidTr="00BC2767">
            <w:trPr>
              <w:cantSplit/>
            </w:trPr>
            <w:tc>
              <w:tcPr>
                <w:tcW w:w="1203" w:type="pct"/>
                <w:vMerge w:val="restar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9A6EA9">
                <w:pPr>
                  <w:jc w:val="center"/>
                  <w:rPr>
                    <w:sz w:val="18"/>
                    <w:szCs w:val="18"/>
                  </w:rPr>
                </w:pPr>
                <w:r w:rsidRPr="00BC2767">
                  <w:rPr>
                    <w:rFonts w:hint="eastAsia"/>
                    <w:sz w:val="18"/>
                    <w:szCs w:val="18"/>
                  </w:rPr>
                  <w:t>项目</w:t>
                </w:r>
              </w:p>
            </w:tc>
            <w:tc>
              <w:tcPr>
                <w:tcW w:w="1954" w:type="pct"/>
                <w:gridSpan w:val="3"/>
                <w:tcBorders>
                  <w:top w:val="single" w:sz="6" w:space="0" w:color="auto"/>
                  <w:left w:val="single" w:sz="6" w:space="0" w:color="auto"/>
                  <w:bottom w:val="single" w:sz="6" w:space="0" w:color="auto"/>
                  <w:right w:val="single" w:sz="6" w:space="0" w:color="auto"/>
                </w:tcBorders>
                <w:vAlign w:val="center"/>
              </w:tcPr>
              <w:p w:rsidR="00B40842" w:rsidRPr="00BC2767" w:rsidRDefault="00B40842" w:rsidP="009A6EA9">
                <w:pPr>
                  <w:jc w:val="center"/>
                  <w:rPr>
                    <w:sz w:val="18"/>
                    <w:szCs w:val="18"/>
                  </w:rPr>
                </w:pPr>
                <w:r w:rsidRPr="00BC2767">
                  <w:rPr>
                    <w:rFonts w:hint="eastAsia"/>
                    <w:sz w:val="18"/>
                    <w:szCs w:val="18"/>
                  </w:rPr>
                  <w:t>期末余额</w:t>
                </w:r>
              </w:p>
            </w:tc>
            <w:tc>
              <w:tcPr>
                <w:tcW w:w="1843" w:type="pct"/>
                <w:gridSpan w:val="3"/>
                <w:tcBorders>
                  <w:top w:val="single" w:sz="6" w:space="0" w:color="auto"/>
                  <w:left w:val="single" w:sz="6" w:space="0" w:color="auto"/>
                  <w:bottom w:val="single" w:sz="6" w:space="0" w:color="auto"/>
                  <w:right w:val="single" w:sz="6" w:space="0" w:color="auto"/>
                </w:tcBorders>
                <w:vAlign w:val="center"/>
              </w:tcPr>
              <w:p w:rsidR="00B40842" w:rsidRPr="00BC2767" w:rsidRDefault="00B40842" w:rsidP="009A6EA9">
                <w:pPr>
                  <w:jc w:val="center"/>
                  <w:rPr>
                    <w:sz w:val="18"/>
                    <w:szCs w:val="18"/>
                  </w:rPr>
                </w:pPr>
                <w:r w:rsidRPr="00BC2767">
                  <w:rPr>
                    <w:rFonts w:hint="eastAsia"/>
                    <w:sz w:val="18"/>
                    <w:szCs w:val="18"/>
                  </w:rPr>
                  <w:t>期初余额</w:t>
                </w:r>
              </w:p>
            </w:tc>
          </w:tr>
          <w:tr w:rsidR="00B40842" w:rsidRPr="00BC2767" w:rsidTr="00BC2767">
            <w:trPr>
              <w:cantSplit/>
            </w:trPr>
            <w:tc>
              <w:tcPr>
                <w:tcW w:w="1203" w:type="pct"/>
                <w:vMerge/>
                <w:tcBorders>
                  <w:top w:val="single" w:sz="6" w:space="0" w:color="auto"/>
                  <w:left w:val="single" w:sz="6" w:space="0" w:color="auto"/>
                  <w:bottom w:val="single" w:sz="6" w:space="0" w:color="auto"/>
                  <w:right w:val="single" w:sz="6" w:space="0" w:color="auto"/>
                </w:tcBorders>
                <w:vAlign w:val="center"/>
              </w:tcPr>
              <w:p w:rsidR="00B40842" w:rsidRPr="00BC2767" w:rsidRDefault="00B40842" w:rsidP="009A6EA9">
                <w:pPr>
                  <w:tabs>
                    <w:tab w:val="left" w:pos="420"/>
                  </w:tabs>
                  <w:ind w:left="420" w:hanging="420"/>
                  <w:jc w:val="center"/>
                  <w:rPr>
                    <w:sz w:val="18"/>
                    <w:szCs w:val="18"/>
                  </w:rPr>
                </w:pPr>
              </w:p>
            </w:tc>
            <w:tc>
              <w:tcPr>
                <w:tcW w:w="827"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9A6EA9">
                <w:pPr>
                  <w:tabs>
                    <w:tab w:val="left" w:pos="420"/>
                  </w:tabs>
                  <w:ind w:left="420" w:hanging="420"/>
                  <w:jc w:val="center"/>
                  <w:rPr>
                    <w:sz w:val="18"/>
                    <w:szCs w:val="18"/>
                  </w:rPr>
                </w:pPr>
                <w:r w:rsidRPr="00BC2767">
                  <w:rPr>
                    <w:rFonts w:hint="eastAsia"/>
                    <w:sz w:val="18"/>
                    <w:szCs w:val="18"/>
                  </w:rPr>
                  <w:t>账面余额</w:t>
                </w:r>
              </w:p>
            </w:tc>
            <w:tc>
              <w:tcPr>
                <w:tcW w:w="300"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9A6EA9">
                <w:pPr>
                  <w:pStyle w:val="11"/>
                  <w:jc w:val="center"/>
                  <w:rPr>
                    <w:rFonts w:ascii="宋体" w:hAnsi="宋体"/>
                    <w:kern w:val="0"/>
                    <w:sz w:val="18"/>
                    <w:szCs w:val="18"/>
                  </w:rPr>
                </w:pPr>
                <w:r w:rsidRPr="00BC2767">
                  <w:rPr>
                    <w:rFonts w:ascii="宋体" w:hAnsi="宋体" w:hint="eastAsia"/>
                    <w:kern w:val="0"/>
                    <w:sz w:val="18"/>
                    <w:szCs w:val="18"/>
                  </w:rPr>
                  <w:t>减值准备</w:t>
                </w:r>
              </w:p>
            </w:tc>
            <w:tc>
              <w:tcPr>
                <w:tcW w:w="827"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9A6EA9">
                <w:pPr>
                  <w:pStyle w:val="11"/>
                  <w:jc w:val="center"/>
                  <w:rPr>
                    <w:rFonts w:ascii="宋体" w:hAnsi="宋体"/>
                    <w:kern w:val="0"/>
                    <w:sz w:val="18"/>
                    <w:szCs w:val="18"/>
                  </w:rPr>
                </w:pPr>
                <w:r w:rsidRPr="00BC2767">
                  <w:rPr>
                    <w:rFonts w:ascii="宋体" w:hAnsi="宋体" w:hint="eastAsia"/>
                    <w:kern w:val="0"/>
                    <w:sz w:val="18"/>
                    <w:szCs w:val="18"/>
                  </w:rPr>
                  <w:t>账面价值</w:t>
                </w:r>
              </w:p>
            </w:tc>
            <w:tc>
              <w:tcPr>
                <w:tcW w:w="826"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9A6EA9">
                <w:pPr>
                  <w:tabs>
                    <w:tab w:val="left" w:pos="420"/>
                  </w:tabs>
                  <w:ind w:left="420" w:hanging="420"/>
                  <w:jc w:val="center"/>
                  <w:rPr>
                    <w:sz w:val="18"/>
                    <w:szCs w:val="18"/>
                  </w:rPr>
                </w:pPr>
                <w:r w:rsidRPr="00BC2767">
                  <w:rPr>
                    <w:rFonts w:hint="eastAsia"/>
                    <w:sz w:val="18"/>
                    <w:szCs w:val="18"/>
                  </w:rPr>
                  <w:t>账面余额</w:t>
                </w:r>
              </w:p>
            </w:tc>
            <w:tc>
              <w:tcPr>
                <w:tcW w:w="226"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9A6EA9">
                <w:pPr>
                  <w:pStyle w:val="11"/>
                  <w:jc w:val="center"/>
                  <w:rPr>
                    <w:rFonts w:ascii="宋体" w:hAnsi="宋体"/>
                    <w:kern w:val="0"/>
                    <w:sz w:val="18"/>
                    <w:szCs w:val="18"/>
                  </w:rPr>
                </w:pPr>
                <w:r w:rsidRPr="00BC2767">
                  <w:rPr>
                    <w:rFonts w:ascii="宋体" w:hAnsi="宋体" w:hint="eastAsia"/>
                    <w:kern w:val="0"/>
                    <w:sz w:val="18"/>
                    <w:szCs w:val="18"/>
                  </w:rPr>
                  <w:t>减值准备</w:t>
                </w:r>
              </w:p>
            </w:tc>
            <w:tc>
              <w:tcPr>
                <w:tcW w:w="791"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9A6EA9">
                <w:pPr>
                  <w:pStyle w:val="11"/>
                  <w:jc w:val="center"/>
                  <w:rPr>
                    <w:rFonts w:ascii="宋体" w:hAnsi="宋体"/>
                    <w:kern w:val="0"/>
                    <w:sz w:val="18"/>
                    <w:szCs w:val="18"/>
                  </w:rPr>
                </w:pPr>
                <w:r w:rsidRPr="00BC2767">
                  <w:rPr>
                    <w:rFonts w:ascii="宋体" w:hAnsi="宋体" w:hint="eastAsia"/>
                    <w:kern w:val="0"/>
                    <w:sz w:val="18"/>
                    <w:szCs w:val="18"/>
                  </w:rPr>
                  <w:t>账面价值</w:t>
                </w:r>
              </w:p>
            </w:tc>
          </w:tr>
          <w:sdt>
            <w:sdtPr>
              <w:rPr>
                <w:sz w:val="18"/>
                <w:szCs w:val="18"/>
              </w:rPr>
              <w:alias w:val="在建工程情况明细"/>
              <w:tag w:val="_GBC_5f073fecf2ff4f9ba33e687f80450c77"/>
              <w:id w:val="-1675564982"/>
              <w:lock w:val="sdtLocked"/>
            </w:sdtPr>
            <w:sdtEndPr/>
            <w:sdtContent>
              <w:tr w:rsidR="00B40842" w:rsidRPr="00BC2767" w:rsidTr="00BC2767">
                <w:trPr>
                  <w:cantSplit/>
                </w:trPr>
                <w:sdt>
                  <w:sdtPr>
                    <w:rPr>
                      <w:sz w:val="18"/>
                      <w:szCs w:val="18"/>
                    </w:rPr>
                    <w:alias w:val="在建工程情况明细－项目"/>
                    <w:tag w:val="_GBC_d66706bd026f4853bbc6b7af2859bef6"/>
                    <w:id w:val="812755585"/>
                    <w:lock w:val="sdtLocked"/>
                  </w:sdtPr>
                  <w:sdtEndPr/>
                  <w:sdtContent>
                    <w:tc>
                      <w:tcPr>
                        <w:tcW w:w="1203" w:type="pct"/>
                        <w:tcBorders>
                          <w:top w:val="single" w:sz="6" w:space="0" w:color="auto"/>
                          <w:left w:val="single" w:sz="6" w:space="0" w:color="auto"/>
                          <w:bottom w:val="single" w:sz="6" w:space="0" w:color="auto"/>
                          <w:right w:val="single" w:sz="6" w:space="0" w:color="auto"/>
                        </w:tcBorders>
                      </w:tcPr>
                      <w:p w:rsidR="00B40842" w:rsidRPr="00BC2767" w:rsidRDefault="009A2225" w:rsidP="009A6EA9">
                        <w:pPr>
                          <w:rPr>
                            <w:sz w:val="18"/>
                            <w:szCs w:val="18"/>
                          </w:rPr>
                        </w:pPr>
                        <w:r>
                          <w:rPr>
                            <w:rFonts w:hint="eastAsia"/>
                            <w:sz w:val="18"/>
                            <w:szCs w:val="18"/>
                          </w:rPr>
                          <w:t>大唐电信北京科研中心（简称</w:t>
                        </w:r>
                        <w:r w:rsidR="00B40842" w:rsidRPr="00BC2767">
                          <w:rPr>
                            <w:sz w:val="18"/>
                            <w:szCs w:val="18"/>
                          </w:rPr>
                          <w:t>永丰项目三期</w:t>
                        </w:r>
                        <w:r>
                          <w:rPr>
                            <w:rFonts w:hint="eastAsia"/>
                            <w:sz w:val="18"/>
                            <w:szCs w:val="18"/>
                          </w:rPr>
                          <w:t>）</w:t>
                        </w:r>
                      </w:p>
                    </w:tc>
                  </w:sdtContent>
                </w:sdt>
                <w:sdt>
                  <w:sdtPr>
                    <w:rPr>
                      <w:sz w:val="18"/>
                      <w:szCs w:val="18"/>
                    </w:rPr>
                    <w:alias w:val="在建工程情况明细－账面原值"/>
                    <w:tag w:val="_GBC_0f9ca475d5c742eab7e658673f97ba10"/>
                    <w:id w:val="2065763121"/>
                    <w:lock w:val="sdtLocked"/>
                  </w:sdtPr>
                  <w:sdtEndPr/>
                  <w:sdtContent>
                    <w:tc>
                      <w:tcPr>
                        <w:tcW w:w="827"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ind w:right="105"/>
                          <w:jc w:val="right"/>
                          <w:rPr>
                            <w:sz w:val="18"/>
                            <w:szCs w:val="18"/>
                          </w:rPr>
                        </w:pPr>
                        <w:r w:rsidRPr="00BC2767">
                          <w:rPr>
                            <w:sz w:val="18"/>
                            <w:szCs w:val="18"/>
                          </w:rPr>
                          <w:t>224,946,119.14</w:t>
                        </w:r>
                      </w:p>
                    </w:tc>
                  </w:sdtContent>
                </w:sdt>
                <w:sdt>
                  <w:sdtPr>
                    <w:rPr>
                      <w:sz w:val="18"/>
                      <w:szCs w:val="18"/>
                    </w:rPr>
                    <w:alias w:val="在建工程情况明细－跌价准备"/>
                    <w:tag w:val="_GBC_33dda012913d4809ac56bacd0c1409e7"/>
                    <w:id w:val="-1403983821"/>
                    <w:lock w:val="sdtLocked"/>
                  </w:sdtPr>
                  <w:sdtEndPr/>
                  <w:sdtContent>
                    <w:tc>
                      <w:tcPr>
                        <w:tcW w:w="300"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ind w:right="73"/>
                          <w:jc w:val="right"/>
                          <w:rPr>
                            <w:sz w:val="18"/>
                            <w:szCs w:val="18"/>
                          </w:rPr>
                        </w:pPr>
                      </w:p>
                    </w:tc>
                  </w:sdtContent>
                </w:sdt>
                <w:sdt>
                  <w:sdtPr>
                    <w:rPr>
                      <w:sz w:val="18"/>
                      <w:szCs w:val="18"/>
                    </w:rPr>
                    <w:alias w:val="在建工程情况明细－账面净值"/>
                    <w:tag w:val="_GBC_03cad967bd1041f3bf9cceba76a67028"/>
                    <w:id w:val="1341200160"/>
                    <w:lock w:val="sdtLocked"/>
                  </w:sdtPr>
                  <w:sdtEndPr/>
                  <w:sdtContent>
                    <w:tc>
                      <w:tcPr>
                        <w:tcW w:w="827"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ind w:right="73"/>
                          <w:jc w:val="right"/>
                          <w:rPr>
                            <w:sz w:val="18"/>
                            <w:szCs w:val="18"/>
                          </w:rPr>
                        </w:pPr>
                        <w:r w:rsidRPr="00BC2767">
                          <w:rPr>
                            <w:sz w:val="18"/>
                            <w:szCs w:val="18"/>
                          </w:rPr>
                          <w:t>224,946,119.14</w:t>
                        </w:r>
                      </w:p>
                    </w:tc>
                  </w:sdtContent>
                </w:sdt>
                <w:sdt>
                  <w:sdtPr>
                    <w:rPr>
                      <w:sz w:val="18"/>
                      <w:szCs w:val="18"/>
                    </w:rPr>
                    <w:alias w:val="在建工程情况明细－账面原值"/>
                    <w:tag w:val="_GBC_1eca25f3cd8c44a1a8fca3ffe7d88e3d"/>
                    <w:id w:val="1999068417"/>
                    <w:lock w:val="sdtLocked"/>
                  </w:sdtPr>
                  <w:sdtEndPr/>
                  <w:sdtContent>
                    <w:tc>
                      <w:tcPr>
                        <w:tcW w:w="826"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jc w:val="right"/>
                          <w:rPr>
                            <w:sz w:val="18"/>
                            <w:szCs w:val="18"/>
                          </w:rPr>
                        </w:pPr>
                        <w:r w:rsidRPr="00BC2767">
                          <w:rPr>
                            <w:sz w:val="18"/>
                            <w:szCs w:val="18"/>
                          </w:rPr>
                          <w:t>188,283,753.24</w:t>
                        </w:r>
                      </w:p>
                    </w:tc>
                  </w:sdtContent>
                </w:sdt>
                <w:sdt>
                  <w:sdtPr>
                    <w:rPr>
                      <w:sz w:val="18"/>
                      <w:szCs w:val="18"/>
                    </w:rPr>
                    <w:alias w:val="在建工程情况明细－跌价准备"/>
                    <w:tag w:val="_GBC_10aaae6c8e5740218121cb96b1904d71"/>
                    <w:id w:val="1419826639"/>
                    <w:lock w:val="sdtLocked"/>
                  </w:sdtPr>
                  <w:sdtEndPr/>
                  <w:sdtContent>
                    <w:tc>
                      <w:tcPr>
                        <w:tcW w:w="226"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jc w:val="right"/>
                          <w:rPr>
                            <w:sz w:val="18"/>
                            <w:szCs w:val="18"/>
                          </w:rPr>
                        </w:pPr>
                      </w:p>
                    </w:tc>
                  </w:sdtContent>
                </w:sdt>
                <w:sdt>
                  <w:sdtPr>
                    <w:rPr>
                      <w:sz w:val="18"/>
                      <w:szCs w:val="18"/>
                    </w:rPr>
                    <w:alias w:val="在建工程情况明细－账面价值"/>
                    <w:tag w:val="_GBC_e332cb077270441094620464bf4d6cd6"/>
                    <w:id w:val="-692377435"/>
                    <w:lock w:val="sdtLocked"/>
                  </w:sdtPr>
                  <w:sdtEndPr/>
                  <w:sdtContent>
                    <w:tc>
                      <w:tcPr>
                        <w:tcW w:w="791"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jc w:val="right"/>
                          <w:rPr>
                            <w:sz w:val="18"/>
                            <w:szCs w:val="18"/>
                          </w:rPr>
                        </w:pPr>
                        <w:r w:rsidRPr="00BC2767">
                          <w:rPr>
                            <w:sz w:val="18"/>
                            <w:szCs w:val="18"/>
                          </w:rPr>
                          <w:t>188,283,753.24</w:t>
                        </w:r>
                      </w:p>
                    </w:tc>
                  </w:sdtContent>
                </w:sdt>
              </w:tr>
            </w:sdtContent>
          </w:sdt>
          <w:sdt>
            <w:sdtPr>
              <w:rPr>
                <w:sz w:val="18"/>
                <w:szCs w:val="18"/>
              </w:rPr>
              <w:alias w:val="在建工程情况明细"/>
              <w:tag w:val="_GBC_5f073fecf2ff4f9ba33e687f80450c77"/>
              <w:id w:val="-1994482793"/>
              <w:lock w:val="sdtLocked"/>
            </w:sdtPr>
            <w:sdtEndPr/>
            <w:sdtContent>
              <w:tr w:rsidR="00B40842" w:rsidRPr="00BC2767" w:rsidTr="00BC2767">
                <w:trPr>
                  <w:cantSplit/>
                </w:trPr>
                <w:sdt>
                  <w:sdtPr>
                    <w:rPr>
                      <w:sz w:val="18"/>
                      <w:szCs w:val="18"/>
                    </w:rPr>
                    <w:alias w:val="在建工程情况明细－项目"/>
                    <w:tag w:val="_GBC_d66706bd026f4853bbc6b7af2859bef6"/>
                    <w:id w:val="-1105423163"/>
                    <w:lock w:val="sdtLocked"/>
                  </w:sdtPr>
                  <w:sdtEndPr/>
                  <w:sdtContent>
                    <w:tc>
                      <w:tcPr>
                        <w:tcW w:w="1203" w:type="pct"/>
                        <w:tcBorders>
                          <w:top w:val="single" w:sz="6" w:space="0" w:color="auto"/>
                          <w:left w:val="single" w:sz="6" w:space="0" w:color="auto"/>
                          <w:bottom w:val="single" w:sz="6" w:space="0" w:color="auto"/>
                          <w:right w:val="single" w:sz="6" w:space="0" w:color="auto"/>
                        </w:tcBorders>
                      </w:tcPr>
                      <w:p w:rsidR="00B40842" w:rsidRPr="00BC2767" w:rsidRDefault="00B40842" w:rsidP="009A6EA9">
                        <w:pPr>
                          <w:rPr>
                            <w:sz w:val="18"/>
                            <w:szCs w:val="18"/>
                          </w:rPr>
                        </w:pPr>
                        <w:r w:rsidRPr="00BC2767">
                          <w:rPr>
                            <w:sz w:val="18"/>
                            <w:szCs w:val="18"/>
                          </w:rPr>
                          <w:t>大唐电信科技股份有限公司ERP三期—资金管理信息化项目（简称 ERP项目三期）</w:t>
                        </w:r>
                      </w:p>
                    </w:tc>
                  </w:sdtContent>
                </w:sdt>
                <w:sdt>
                  <w:sdtPr>
                    <w:rPr>
                      <w:sz w:val="18"/>
                      <w:szCs w:val="18"/>
                    </w:rPr>
                    <w:alias w:val="在建工程情况明细－账面原值"/>
                    <w:tag w:val="_GBC_0f9ca475d5c742eab7e658673f97ba10"/>
                    <w:id w:val="-1370758979"/>
                    <w:lock w:val="sdtLocked"/>
                  </w:sdtPr>
                  <w:sdtEndPr/>
                  <w:sdtContent>
                    <w:tc>
                      <w:tcPr>
                        <w:tcW w:w="827"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ind w:right="105"/>
                          <w:jc w:val="right"/>
                          <w:rPr>
                            <w:sz w:val="18"/>
                            <w:szCs w:val="18"/>
                          </w:rPr>
                        </w:pPr>
                        <w:r w:rsidRPr="00BC2767">
                          <w:rPr>
                            <w:sz w:val="18"/>
                            <w:szCs w:val="18"/>
                          </w:rPr>
                          <w:t>1,626,664.20</w:t>
                        </w:r>
                      </w:p>
                    </w:tc>
                  </w:sdtContent>
                </w:sdt>
                <w:sdt>
                  <w:sdtPr>
                    <w:rPr>
                      <w:sz w:val="18"/>
                      <w:szCs w:val="18"/>
                    </w:rPr>
                    <w:alias w:val="在建工程情况明细－跌价准备"/>
                    <w:tag w:val="_GBC_33dda012913d4809ac56bacd0c1409e7"/>
                    <w:id w:val="577717830"/>
                    <w:lock w:val="sdtLocked"/>
                  </w:sdtPr>
                  <w:sdtEndPr/>
                  <w:sdtContent>
                    <w:tc>
                      <w:tcPr>
                        <w:tcW w:w="300"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ind w:right="493"/>
                          <w:jc w:val="right"/>
                          <w:rPr>
                            <w:sz w:val="18"/>
                            <w:szCs w:val="18"/>
                          </w:rPr>
                        </w:pPr>
                      </w:p>
                    </w:tc>
                  </w:sdtContent>
                </w:sdt>
                <w:sdt>
                  <w:sdtPr>
                    <w:rPr>
                      <w:sz w:val="18"/>
                      <w:szCs w:val="18"/>
                    </w:rPr>
                    <w:alias w:val="在建工程情况明细－账面净值"/>
                    <w:tag w:val="_GBC_03cad967bd1041f3bf9cceba76a67028"/>
                    <w:id w:val="876585487"/>
                    <w:lock w:val="sdtLocked"/>
                  </w:sdtPr>
                  <w:sdtEndPr/>
                  <w:sdtContent>
                    <w:tc>
                      <w:tcPr>
                        <w:tcW w:w="827"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ind w:right="73"/>
                          <w:jc w:val="right"/>
                          <w:rPr>
                            <w:sz w:val="18"/>
                            <w:szCs w:val="18"/>
                          </w:rPr>
                        </w:pPr>
                        <w:r w:rsidRPr="00BC2767">
                          <w:rPr>
                            <w:sz w:val="18"/>
                            <w:szCs w:val="18"/>
                          </w:rPr>
                          <w:t>1,626,664.20</w:t>
                        </w:r>
                      </w:p>
                    </w:tc>
                  </w:sdtContent>
                </w:sdt>
                <w:sdt>
                  <w:sdtPr>
                    <w:rPr>
                      <w:sz w:val="18"/>
                      <w:szCs w:val="18"/>
                    </w:rPr>
                    <w:alias w:val="在建工程情况明细－账面原值"/>
                    <w:tag w:val="_GBC_1eca25f3cd8c44a1a8fca3ffe7d88e3d"/>
                    <w:id w:val="2103141909"/>
                    <w:lock w:val="sdtLocked"/>
                  </w:sdtPr>
                  <w:sdtEndPr/>
                  <w:sdtContent>
                    <w:tc>
                      <w:tcPr>
                        <w:tcW w:w="826"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jc w:val="right"/>
                          <w:rPr>
                            <w:sz w:val="18"/>
                            <w:szCs w:val="18"/>
                          </w:rPr>
                        </w:pPr>
                        <w:r w:rsidRPr="00BC2767">
                          <w:rPr>
                            <w:sz w:val="18"/>
                            <w:szCs w:val="18"/>
                          </w:rPr>
                          <w:t>1,579,300.00</w:t>
                        </w:r>
                      </w:p>
                    </w:tc>
                  </w:sdtContent>
                </w:sdt>
                <w:sdt>
                  <w:sdtPr>
                    <w:rPr>
                      <w:sz w:val="18"/>
                      <w:szCs w:val="18"/>
                    </w:rPr>
                    <w:alias w:val="在建工程情况明细－跌价准备"/>
                    <w:tag w:val="_GBC_10aaae6c8e5740218121cb96b1904d71"/>
                    <w:id w:val="-1659761902"/>
                    <w:lock w:val="sdtLocked"/>
                  </w:sdtPr>
                  <w:sdtEndPr/>
                  <w:sdtContent>
                    <w:tc>
                      <w:tcPr>
                        <w:tcW w:w="226"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ind w:right="420"/>
                          <w:jc w:val="right"/>
                          <w:rPr>
                            <w:sz w:val="18"/>
                            <w:szCs w:val="18"/>
                          </w:rPr>
                        </w:pPr>
                      </w:p>
                    </w:tc>
                  </w:sdtContent>
                </w:sdt>
                <w:sdt>
                  <w:sdtPr>
                    <w:rPr>
                      <w:sz w:val="18"/>
                      <w:szCs w:val="18"/>
                    </w:rPr>
                    <w:alias w:val="在建工程情况明细－账面价值"/>
                    <w:tag w:val="_GBC_e332cb077270441094620464bf4d6cd6"/>
                    <w:id w:val="-38589489"/>
                    <w:lock w:val="sdtLocked"/>
                  </w:sdtPr>
                  <w:sdtEndPr/>
                  <w:sdtContent>
                    <w:tc>
                      <w:tcPr>
                        <w:tcW w:w="791"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jc w:val="right"/>
                          <w:rPr>
                            <w:sz w:val="18"/>
                            <w:szCs w:val="18"/>
                          </w:rPr>
                        </w:pPr>
                        <w:r w:rsidRPr="00BC2767">
                          <w:rPr>
                            <w:sz w:val="18"/>
                            <w:szCs w:val="18"/>
                          </w:rPr>
                          <w:t>1,579,300.00</w:t>
                        </w:r>
                      </w:p>
                    </w:tc>
                  </w:sdtContent>
                </w:sdt>
              </w:tr>
            </w:sdtContent>
          </w:sdt>
          <w:sdt>
            <w:sdtPr>
              <w:rPr>
                <w:sz w:val="18"/>
                <w:szCs w:val="18"/>
              </w:rPr>
              <w:alias w:val="在建工程情况明细"/>
              <w:tag w:val="_GBC_5f073fecf2ff4f9ba33e687f80450c77"/>
              <w:id w:val="935253744"/>
              <w:lock w:val="sdtLocked"/>
            </w:sdtPr>
            <w:sdtEndPr/>
            <w:sdtContent>
              <w:tr w:rsidR="00B40842" w:rsidRPr="00BC2767" w:rsidTr="00BC2767">
                <w:trPr>
                  <w:cantSplit/>
                </w:trPr>
                <w:sdt>
                  <w:sdtPr>
                    <w:rPr>
                      <w:sz w:val="18"/>
                      <w:szCs w:val="18"/>
                    </w:rPr>
                    <w:alias w:val="在建工程情况明细－项目"/>
                    <w:tag w:val="_GBC_d66706bd026f4853bbc6b7af2859bef6"/>
                    <w:id w:val="1029217306"/>
                    <w:lock w:val="sdtLocked"/>
                  </w:sdtPr>
                  <w:sdtEndPr/>
                  <w:sdtContent>
                    <w:tc>
                      <w:tcPr>
                        <w:tcW w:w="1203" w:type="pct"/>
                        <w:tcBorders>
                          <w:top w:val="single" w:sz="6" w:space="0" w:color="auto"/>
                          <w:left w:val="single" w:sz="6" w:space="0" w:color="auto"/>
                          <w:bottom w:val="single" w:sz="6" w:space="0" w:color="auto"/>
                          <w:right w:val="single" w:sz="6" w:space="0" w:color="auto"/>
                        </w:tcBorders>
                      </w:tcPr>
                      <w:p w:rsidR="00B40842" w:rsidRPr="00BC2767" w:rsidRDefault="00B40842" w:rsidP="009A6EA9">
                        <w:pPr>
                          <w:rPr>
                            <w:sz w:val="18"/>
                            <w:szCs w:val="18"/>
                          </w:rPr>
                        </w:pPr>
                        <w:r w:rsidRPr="00BC2767">
                          <w:rPr>
                            <w:sz w:val="18"/>
                            <w:szCs w:val="18"/>
                          </w:rPr>
                          <w:t>大唐电信科技股份有限公司ERP四期---终端设计板块信息化项目（简称“ERP项目四期”）</w:t>
                        </w:r>
                      </w:p>
                    </w:tc>
                  </w:sdtContent>
                </w:sdt>
                <w:sdt>
                  <w:sdtPr>
                    <w:rPr>
                      <w:sz w:val="18"/>
                      <w:szCs w:val="18"/>
                    </w:rPr>
                    <w:alias w:val="在建工程情况明细－账面原值"/>
                    <w:tag w:val="_GBC_0f9ca475d5c742eab7e658673f97ba10"/>
                    <w:id w:val="-74898146"/>
                    <w:lock w:val="sdtLocked"/>
                  </w:sdtPr>
                  <w:sdtEndPr/>
                  <w:sdtContent>
                    <w:tc>
                      <w:tcPr>
                        <w:tcW w:w="827"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ind w:right="105"/>
                          <w:jc w:val="right"/>
                          <w:rPr>
                            <w:sz w:val="18"/>
                            <w:szCs w:val="18"/>
                          </w:rPr>
                        </w:pPr>
                        <w:r w:rsidRPr="00BC2767">
                          <w:rPr>
                            <w:sz w:val="18"/>
                            <w:szCs w:val="18"/>
                          </w:rPr>
                          <w:t>2,726,685.00</w:t>
                        </w:r>
                      </w:p>
                    </w:tc>
                  </w:sdtContent>
                </w:sdt>
                <w:sdt>
                  <w:sdtPr>
                    <w:rPr>
                      <w:sz w:val="18"/>
                      <w:szCs w:val="18"/>
                    </w:rPr>
                    <w:alias w:val="在建工程情况明细－跌价准备"/>
                    <w:tag w:val="_GBC_33dda012913d4809ac56bacd0c1409e7"/>
                    <w:id w:val="749235051"/>
                    <w:lock w:val="sdtLocked"/>
                    <w:showingPlcHdr/>
                  </w:sdtPr>
                  <w:sdtEndPr/>
                  <w:sdtContent>
                    <w:tc>
                      <w:tcPr>
                        <w:tcW w:w="300" w:type="pct"/>
                        <w:tcBorders>
                          <w:top w:val="single" w:sz="6" w:space="0" w:color="auto"/>
                          <w:left w:val="single" w:sz="6" w:space="0" w:color="auto"/>
                          <w:bottom w:val="single" w:sz="6" w:space="0" w:color="auto"/>
                          <w:right w:val="single" w:sz="6" w:space="0" w:color="auto"/>
                        </w:tcBorders>
                        <w:vAlign w:val="center"/>
                      </w:tcPr>
                      <w:p w:rsidR="00B40842" w:rsidRPr="00BC2767" w:rsidRDefault="00BC2767" w:rsidP="00BC2767">
                        <w:pPr>
                          <w:ind w:right="493"/>
                          <w:jc w:val="right"/>
                          <w:rPr>
                            <w:sz w:val="18"/>
                            <w:szCs w:val="18"/>
                          </w:rPr>
                        </w:pPr>
                        <w:r>
                          <w:rPr>
                            <w:sz w:val="18"/>
                            <w:szCs w:val="18"/>
                          </w:rPr>
                          <w:t xml:space="preserve">     </w:t>
                        </w:r>
                      </w:p>
                    </w:tc>
                  </w:sdtContent>
                </w:sdt>
                <w:sdt>
                  <w:sdtPr>
                    <w:rPr>
                      <w:sz w:val="18"/>
                      <w:szCs w:val="18"/>
                    </w:rPr>
                    <w:alias w:val="在建工程情况明细－账面净值"/>
                    <w:tag w:val="_GBC_03cad967bd1041f3bf9cceba76a67028"/>
                    <w:id w:val="874196615"/>
                    <w:lock w:val="sdtLocked"/>
                  </w:sdtPr>
                  <w:sdtEndPr/>
                  <w:sdtContent>
                    <w:tc>
                      <w:tcPr>
                        <w:tcW w:w="827"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ind w:right="73"/>
                          <w:jc w:val="right"/>
                          <w:rPr>
                            <w:sz w:val="18"/>
                            <w:szCs w:val="18"/>
                          </w:rPr>
                        </w:pPr>
                        <w:r w:rsidRPr="00BC2767">
                          <w:rPr>
                            <w:sz w:val="18"/>
                            <w:szCs w:val="18"/>
                          </w:rPr>
                          <w:t>2,726,685.00</w:t>
                        </w:r>
                      </w:p>
                    </w:tc>
                  </w:sdtContent>
                </w:sdt>
                <w:sdt>
                  <w:sdtPr>
                    <w:rPr>
                      <w:sz w:val="18"/>
                      <w:szCs w:val="18"/>
                    </w:rPr>
                    <w:alias w:val="在建工程情况明细－账面原值"/>
                    <w:tag w:val="_GBC_1eca25f3cd8c44a1a8fca3ffe7d88e3d"/>
                    <w:id w:val="1202826353"/>
                    <w:lock w:val="sdtLocked"/>
                  </w:sdtPr>
                  <w:sdtEndPr/>
                  <w:sdtContent>
                    <w:tc>
                      <w:tcPr>
                        <w:tcW w:w="826"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jc w:val="right"/>
                          <w:rPr>
                            <w:sz w:val="18"/>
                            <w:szCs w:val="18"/>
                          </w:rPr>
                        </w:pPr>
                        <w:r w:rsidRPr="00BC2767">
                          <w:rPr>
                            <w:sz w:val="18"/>
                            <w:szCs w:val="18"/>
                          </w:rPr>
                          <w:t>2,726,685.00</w:t>
                        </w:r>
                      </w:p>
                    </w:tc>
                  </w:sdtContent>
                </w:sdt>
                <w:sdt>
                  <w:sdtPr>
                    <w:rPr>
                      <w:sz w:val="18"/>
                      <w:szCs w:val="18"/>
                    </w:rPr>
                    <w:alias w:val="在建工程情况明细－跌价准备"/>
                    <w:tag w:val="_GBC_10aaae6c8e5740218121cb96b1904d71"/>
                    <w:id w:val="-583305092"/>
                    <w:lock w:val="sdtLocked"/>
                  </w:sdtPr>
                  <w:sdtEndPr/>
                  <w:sdtContent>
                    <w:tc>
                      <w:tcPr>
                        <w:tcW w:w="226"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ind w:right="420"/>
                          <w:jc w:val="right"/>
                          <w:rPr>
                            <w:sz w:val="18"/>
                            <w:szCs w:val="18"/>
                          </w:rPr>
                        </w:pPr>
                      </w:p>
                    </w:tc>
                  </w:sdtContent>
                </w:sdt>
                <w:sdt>
                  <w:sdtPr>
                    <w:rPr>
                      <w:sz w:val="18"/>
                      <w:szCs w:val="18"/>
                    </w:rPr>
                    <w:alias w:val="在建工程情况明细－账面价值"/>
                    <w:tag w:val="_GBC_e332cb077270441094620464bf4d6cd6"/>
                    <w:id w:val="-1736779033"/>
                    <w:lock w:val="sdtLocked"/>
                  </w:sdtPr>
                  <w:sdtEndPr/>
                  <w:sdtContent>
                    <w:tc>
                      <w:tcPr>
                        <w:tcW w:w="791"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jc w:val="right"/>
                          <w:rPr>
                            <w:sz w:val="18"/>
                            <w:szCs w:val="18"/>
                          </w:rPr>
                        </w:pPr>
                        <w:r w:rsidRPr="00BC2767">
                          <w:rPr>
                            <w:sz w:val="18"/>
                            <w:szCs w:val="18"/>
                          </w:rPr>
                          <w:t>2,726,685.00</w:t>
                        </w:r>
                      </w:p>
                    </w:tc>
                  </w:sdtContent>
                </w:sdt>
              </w:tr>
            </w:sdtContent>
          </w:sdt>
          <w:tr w:rsidR="00B40842" w:rsidRPr="00BC2767" w:rsidTr="00BC2767">
            <w:trPr>
              <w:cantSplit/>
            </w:trPr>
            <w:tc>
              <w:tcPr>
                <w:tcW w:w="1203"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9A6EA9">
                <w:pPr>
                  <w:jc w:val="center"/>
                  <w:rPr>
                    <w:sz w:val="18"/>
                    <w:szCs w:val="18"/>
                  </w:rPr>
                </w:pPr>
                <w:r w:rsidRPr="00BC2767">
                  <w:rPr>
                    <w:rFonts w:hint="eastAsia"/>
                    <w:sz w:val="18"/>
                    <w:szCs w:val="18"/>
                  </w:rPr>
                  <w:t>合计</w:t>
                </w:r>
              </w:p>
            </w:tc>
            <w:sdt>
              <w:sdtPr>
                <w:rPr>
                  <w:sz w:val="18"/>
                  <w:szCs w:val="18"/>
                </w:rPr>
                <w:alias w:val="在建工程合计"/>
                <w:tag w:val="_GBC_5cc98e29ca064f5c9a7342bafe4a71f5"/>
                <w:id w:val="627979756"/>
                <w:lock w:val="sdtLocked"/>
              </w:sdtPr>
              <w:sdtEndPr/>
              <w:sdtContent>
                <w:tc>
                  <w:tcPr>
                    <w:tcW w:w="827"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ind w:right="105"/>
                      <w:jc w:val="right"/>
                      <w:rPr>
                        <w:sz w:val="18"/>
                        <w:szCs w:val="18"/>
                      </w:rPr>
                    </w:pPr>
                    <w:r w:rsidRPr="00BC2767">
                      <w:rPr>
                        <w:sz w:val="18"/>
                        <w:szCs w:val="18"/>
                      </w:rPr>
                      <w:t>229,299,468.34</w:t>
                    </w:r>
                  </w:p>
                </w:tc>
              </w:sdtContent>
            </w:sdt>
            <w:sdt>
              <w:sdtPr>
                <w:rPr>
                  <w:sz w:val="18"/>
                  <w:szCs w:val="18"/>
                </w:rPr>
                <w:alias w:val="在建工程减值准备合计余额"/>
                <w:tag w:val="_GBC_b4bc34bac1de49b5b7371fb6f84f07f7"/>
                <w:id w:val="-458488170"/>
                <w:lock w:val="sdtLocked"/>
                <w:showingPlcHdr/>
              </w:sdtPr>
              <w:sdtEndPr/>
              <w:sdtContent>
                <w:tc>
                  <w:tcPr>
                    <w:tcW w:w="300" w:type="pct"/>
                    <w:tcBorders>
                      <w:top w:val="single" w:sz="6" w:space="0" w:color="auto"/>
                      <w:left w:val="single" w:sz="6" w:space="0" w:color="auto"/>
                      <w:bottom w:val="single" w:sz="6" w:space="0" w:color="auto"/>
                      <w:right w:val="single" w:sz="6" w:space="0" w:color="auto"/>
                    </w:tcBorders>
                    <w:vAlign w:val="center"/>
                  </w:tcPr>
                  <w:p w:rsidR="00B40842" w:rsidRPr="00BC2767" w:rsidRDefault="00BC2767" w:rsidP="00BC2767">
                    <w:pPr>
                      <w:ind w:right="493"/>
                      <w:jc w:val="right"/>
                      <w:rPr>
                        <w:sz w:val="18"/>
                        <w:szCs w:val="18"/>
                      </w:rPr>
                    </w:pPr>
                    <w:r>
                      <w:rPr>
                        <w:sz w:val="18"/>
                        <w:szCs w:val="18"/>
                      </w:rPr>
                      <w:t xml:space="preserve">     </w:t>
                    </w:r>
                  </w:p>
                </w:tc>
              </w:sdtContent>
            </w:sdt>
            <w:sdt>
              <w:sdtPr>
                <w:rPr>
                  <w:sz w:val="18"/>
                  <w:szCs w:val="18"/>
                </w:rPr>
                <w:alias w:val="在建工程"/>
                <w:tag w:val="_GBC_f56f32e4dfe64301b1a618b54169c545"/>
                <w:id w:val="-6226769"/>
                <w:lock w:val="sdtLocked"/>
              </w:sdtPr>
              <w:sdtEndPr/>
              <w:sdtContent>
                <w:tc>
                  <w:tcPr>
                    <w:tcW w:w="827"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ind w:right="73"/>
                      <w:jc w:val="right"/>
                      <w:rPr>
                        <w:sz w:val="18"/>
                        <w:szCs w:val="18"/>
                      </w:rPr>
                    </w:pPr>
                    <w:r w:rsidRPr="00BC2767">
                      <w:rPr>
                        <w:sz w:val="18"/>
                        <w:szCs w:val="18"/>
                      </w:rPr>
                      <w:t>229,299,468.34</w:t>
                    </w:r>
                  </w:p>
                </w:tc>
              </w:sdtContent>
            </w:sdt>
            <w:sdt>
              <w:sdtPr>
                <w:rPr>
                  <w:sz w:val="18"/>
                  <w:szCs w:val="18"/>
                </w:rPr>
                <w:alias w:val="在建工程合计"/>
                <w:tag w:val="_GBC_3938a3cfea384231b30b8e149530b919"/>
                <w:id w:val="1114182143"/>
                <w:lock w:val="sdtLocked"/>
              </w:sdtPr>
              <w:sdtEndPr/>
              <w:sdtContent>
                <w:tc>
                  <w:tcPr>
                    <w:tcW w:w="826"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jc w:val="right"/>
                      <w:rPr>
                        <w:sz w:val="18"/>
                        <w:szCs w:val="18"/>
                      </w:rPr>
                    </w:pPr>
                    <w:r w:rsidRPr="00BC2767">
                      <w:rPr>
                        <w:sz w:val="18"/>
                        <w:szCs w:val="18"/>
                      </w:rPr>
                      <w:t>192,589,738.24</w:t>
                    </w:r>
                  </w:p>
                </w:tc>
              </w:sdtContent>
            </w:sdt>
            <w:sdt>
              <w:sdtPr>
                <w:rPr>
                  <w:sz w:val="18"/>
                  <w:szCs w:val="18"/>
                </w:rPr>
                <w:alias w:val="在建工程减值准备合计余额"/>
                <w:tag w:val="_GBC_5272a3f809b3467d8aba8fdf5b040084"/>
                <w:id w:val="-1262210433"/>
                <w:lock w:val="sdtLocked"/>
                <w:showingPlcHdr/>
              </w:sdtPr>
              <w:sdtEndPr/>
              <w:sdtContent>
                <w:tc>
                  <w:tcPr>
                    <w:tcW w:w="226"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ind w:right="420"/>
                      <w:jc w:val="right"/>
                      <w:rPr>
                        <w:sz w:val="18"/>
                        <w:szCs w:val="18"/>
                      </w:rPr>
                    </w:pPr>
                    <w:r w:rsidRPr="00BC2767">
                      <w:rPr>
                        <w:sz w:val="18"/>
                        <w:szCs w:val="18"/>
                      </w:rPr>
                      <w:t xml:space="preserve">     </w:t>
                    </w:r>
                  </w:p>
                </w:tc>
              </w:sdtContent>
            </w:sdt>
            <w:sdt>
              <w:sdtPr>
                <w:rPr>
                  <w:sz w:val="18"/>
                  <w:szCs w:val="18"/>
                </w:rPr>
                <w:alias w:val="在建工程"/>
                <w:tag w:val="_GBC_0ff27c25f904418b807e90b3251b0c4e"/>
                <w:id w:val="1904012236"/>
                <w:lock w:val="sdtLocked"/>
              </w:sdtPr>
              <w:sdtEndPr/>
              <w:sdtContent>
                <w:tc>
                  <w:tcPr>
                    <w:tcW w:w="791" w:type="pct"/>
                    <w:tcBorders>
                      <w:top w:val="single" w:sz="6" w:space="0" w:color="auto"/>
                      <w:left w:val="single" w:sz="6" w:space="0" w:color="auto"/>
                      <w:bottom w:val="single" w:sz="6" w:space="0" w:color="auto"/>
                      <w:right w:val="single" w:sz="6" w:space="0" w:color="auto"/>
                    </w:tcBorders>
                    <w:vAlign w:val="center"/>
                  </w:tcPr>
                  <w:p w:rsidR="00B40842" w:rsidRPr="00BC2767" w:rsidRDefault="00B40842" w:rsidP="00BC2767">
                    <w:pPr>
                      <w:jc w:val="right"/>
                      <w:rPr>
                        <w:sz w:val="18"/>
                        <w:szCs w:val="18"/>
                      </w:rPr>
                    </w:pPr>
                    <w:r w:rsidRPr="00BC2767">
                      <w:rPr>
                        <w:sz w:val="18"/>
                        <w:szCs w:val="18"/>
                      </w:rPr>
                      <w:t>192,589,738.24</w:t>
                    </w:r>
                  </w:p>
                </w:tc>
              </w:sdtContent>
            </w:sdt>
          </w:tr>
        </w:tbl>
        <w:p w:rsidR="00B40842" w:rsidRDefault="00B40842"/>
        <w:p w:rsidR="006607F0" w:rsidRPr="001E24FC" w:rsidRDefault="00914BD0" w:rsidP="001E24FC"/>
      </w:sdtContent>
    </w:sdt>
    <w:sdt>
      <w:sdtPr>
        <w:rPr>
          <w:rFonts w:ascii="宋体" w:hAnsi="宋体" w:cs="宋体" w:hint="eastAsia"/>
          <w:b w:val="0"/>
          <w:bCs w:val="0"/>
          <w:kern w:val="0"/>
          <w:szCs w:val="21"/>
        </w:rPr>
        <w:alias w:val="模块:重大在建工程项目变动情况"/>
        <w:tag w:val="_GBC_b1eb75f465d7494995f17407201cfca9"/>
        <w:id w:val="100620515"/>
        <w:lock w:val="sdtLocked"/>
        <w:placeholder>
          <w:docPart w:val="GBC22222222222222222222222222222"/>
        </w:placeholder>
      </w:sdtPr>
      <w:sdtEndPr>
        <w:rPr>
          <w:rFonts w:cstheme="minorBidi" w:hint="default"/>
        </w:rPr>
      </w:sdtEndPr>
      <w:sdtContent>
        <w:p w:rsidR="006607F0" w:rsidRDefault="00411289" w:rsidP="00F5442C">
          <w:pPr>
            <w:pStyle w:val="4"/>
            <w:numPr>
              <w:ilvl w:val="0"/>
              <w:numId w:val="40"/>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75110541"/>
            <w:lock w:val="sdtContentLocked"/>
            <w:placeholder>
              <w:docPart w:val="GBC22222222222222222222222222222"/>
            </w:placeholder>
          </w:sdtPr>
          <w:sdtEndPr/>
          <w:sdtContent>
            <w:p w:rsidR="006607F0" w:rsidRDefault="00411289">
              <w:r>
                <w:fldChar w:fldCharType="begin"/>
              </w:r>
              <w:r w:rsidR="00536689">
                <w:instrText xml:space="preserve"> MACROBUTTON  SnrToggleCheckbox √适用 </w:instrText>
              </w:r>
              <w:r>
                <w:fldChar w:fldCharType="end"/>
              </w:r>
              <w:r>
                <w:fldChar w:fldCharType="begin"/>
              </w:r>
              <w:r w:rsidR="00536689">
                <w:instrText xml:space="preserve"> MACROBUTTON  SnrToggleCheckbox □不适用 </w:instrText>
              </w:r>
              <w:r>
                <w:fldChar w:fldCharType="end"/>
              </w:r>
            </w:p>
          </w:sdtContent>
        </w:sdt>
        <w:p w:rsidR="006607F0" w:rsidRDefault="00411289">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9272331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7883329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976" w:type="pct"/>
            <w:tblInd w:w="-9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708"/>
            <w:gridCol w:w="1280"/>
            <w:gridCol w:w="1169"/>
            <w:gridCol w:w="1378"/>
            <w:gridCol w:w="283"/>
            <w:gridCol w:w="283"/>
            <w:gridCol w:w="1186"/>
            <w:gridCol w:w="523"/>
            <w:gridCol w:w="702"/>
            <w:gridCol w:w="1133"/>
            <w:gridCol w:w="1138"/>
            <w:gridCol w:w="425"/>
            <w:gridCol w:w="423"/>
          </w:tblGrid>
          <w:tr w:rsidR="00B40842" w:rsidRPr="00980309" w:rsidTr="00BB2FBD">
            <w:trPr>
              <w:cantSplit/>
            </w:trPr>
            <w:tc>
              <w:tcPr>
                <w:tcW w:w="3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A6EA9">
                <w:pPr>
                  <w:ind w:right="105"/>
                  <w:jc w:val="center"/>
                  <w:rPr>
                    <w:sz w:val="18"/>
                    <w:szCs w:val="18"/>
                  </w:rPr>
                </w:pPr>
                <w:r w:rsidRPr="00980309">
                  <w:rPr>
                    <w:rFonts w:hint="eastAsia"/>
                    <w:sz w:val="18"/>
                    <w:szCs w:val="18"/>
                  </w:rPr>
                  <w:t>项目名称</w:t>
                </w:r>
              </w:p>
            </w:tc>
            <w:tc>
              <w:tcPr>
                <w:tcW w:w="602"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A6EA9">
                <w:pPr>
                  <w:ind w:right="105"/>
                  <w:jc w:val="center"/>
                  <w:rPr>
                    <w:sz w:val="18"/>
                    <w:szCs w:val="18"/>
                  </w:rPr>
                </w:pPr>
                <w:r w:rsidRPr="00980309">
                  <w:rPr>
                    <w:rFonts w:hint="eastAsia"/>
                    <w:sz w:val="18"/>
                    <w:szCs w:val="18"/>
                  </w:rPr>
                  <w:t>预算数</w:t>
                </w:r>
              </w:p>
            </w:tc>
            <w:tc>
              <w:tcPr>
                <w:tcW w:w="550"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A6EA9">
                <w:pPr>
                  <w:ind w:right="105"/>
                  <w:jc w:val="center"/>
                  <w:rPr>
                    <w:sz w:val="18"/>
                    <w:szCs w:val="18"/>
                  </w:rPr>
                </w:pPr>
                <w:r w:rsidRPr="00980309">
                  <w:rPr>
                    <w:rFonts w:hint="eastAsia"/>
                    <w:sz w:val="18"/>
                    <w:szCs w:val="18"/>
                  </w:rPr>
                  <w:t>期初</w:t>
                </w:r>
              </w:p>
              <w:p w:rsidR="00B40842" w:rsidRPr="00980309" w:rsidRDefault="00B40842" w:rsidP="009A6EA9">
                <w:pPr>
                  <w:ind w:right="105"/>
                  <w:jc w:val="center"/>
                  <w:rPr>
                    <w:sz w:val="18"/>
                    <w:szCs w:val="18"/>
                  </w:rPr>
                </w:pPr>
                <w:r w:rsidRPr="00980309">
                  <w:rPr>
                    <w:rFonts w:hint="eastAsia"/>
                    <w:sz w:val="18"/>
                    <w:szCs w:val="18"/>
                  </w:rPr>
                  <w:t>余额</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A6EA9">
                <w:pPr>
                  <w:ind w:right="105"/>
                  <w:jc w:val="center"/>
                  <w:rPr>
                    <w:sz w:val="18"/>
                    <w:szCs w:val="18"/>
                  </w:rPr>
                </w:pPr>
                <w:r w:rsidRPr="00980309">
                  <w:rPr>
                    <w:rFonts w:hint="eastAsia"/>
                    <w:sz w:val="18"/>
                    <w:szCs w:val="18"/>
                  </w:rPr>
                  <w:t>本期增加金额</w:t>
                </w:r>
              </w:p>
            </w:tc>
            <w:tc>
              <w:tcPr>
                <w:tcW w:w="1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A6EA9">
                <w:pPr>
                  <w:ind w:right="73"/>
                  <w:jc w:val="center"/>
                  <w:rPr>
                    <w:sz w:val="18"/>
                    <w:szCs w:val="18"/>
                  </w:rPr>
                </w:pPr>
                <w:r w:rsidRPr="00980309">
                  <w:rPr>
                    <w:rFonts w:hint="eastAsia"/>
                    <w:sz w:val="18"/>
                    <w:szCs w:val="18"/>
                  </w:rPr>
                  <w:t>本期转入固定资产金额</w:t>
                </w:r>
              </w:p>
            </w:tc>
            <w:tc>
              <w:tcPr>
                <w:tcW w:w="1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A6EA9">
                <w:pPr>
                  <w:ind w:right="73"/>
                  <w:jc w:val="center"/>
                  <w:rPr>
                    <w:sz w:val="18"/>
                    <w:szCs w:val="18"/>
                  </w:rPr>
                </w:pPr>
                <w:r w:rsidRPr="00980309">
                  <w:rPr>
                    <w:rFonts w:hint="eastAsia"/>
                    <w:sz w:val="18"/>
                    <w:szCs w:val="18"/>
                  </w:rPr>
                  <w:t>本期其他减少金额</w:t>
                </w:r>
              </w:p>
            </w:tc>
            <w:tc>
              <w:tcPr>
                <w:tcW w:w="558" w:type="pct"/>
                <w:tcBorders>
                  <w:top w:val="single" w:sz="6" w:space="0" w:color="auto"/>
                  <w:left w:val="single" w:sz="6" w:space="0" w:color="auto"/>
                  <w:bottom w:val="single" w:sz="6" w:space="0" w:color="auto"/>
                  <w:right w:val="single" w:sz="6" w:space="0" w:color="auto"/>
                </w:tcBorders>
                <w:vAlign w:val="center"/>
              </w:tcPr>
              <w:p w:rsidR="00B40842" w:rsidRPr="00980309" w:rsidRDefault="00B40842" w:rsidP="009A6EA9">
                <w:pPr>
                  <w:jc w:val="center"/>
                  <w:rPr>
                    <w:sz w:val="18"/>
                    <w:szCs w:val="18"/>
                  </w:rPr>
                </w:pPr>
                <w:r w:rsidRPr="00980309">
                  <w:rPr>
                    <w:rFonts w:hint="eastAsia"/>
                    <w:sz w:val="18"/>
                    <w:szCs w:val="18"/>
                  </w:rPr>
                  <w:t>期末</w:t>
                </w:r>
              </w:p>
              <w:p w:rsidR="00B40842" w:rsidRPr="00980309" w:rsidRDefault="00B40842" w:rsidP="009A6EA9">
                <w:pPr>
                  <w:jc w:val="center"/>
                  <w:rPr>
                    <w:sz w:val="18"/>
                    <w:szCs w:val="18"/>
                  </w:rPr>
                </w:pPr>
                <w:r w:rsidRPr="00980309">
                  <w:rPr>
                    <w:rFonts w:hint="eastAsia"/>
                    <w:sz w:val="18"/>
                    <w:szCs w:val="18"/>
                  </w:rPr>
                  <w:t>余额</w:t>
                </w:r>
              </w:p>
            </w:tc>
            <w:tc>
              <w:tcPr>
                <w:tcW w:w="246"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A6EA9">
                <w:pPr>
                  <w:jc w:val="center"/>
                  <w:rPr>
                    <w:sz w:val="18"/>
                    <w:szCs w:val="18"/>
                  </w:rPr>
                </w:pPr>
                <w:r w:rsidRPr="00980309">
                  <w:rPr>
                    <w:rFonts w:hint="eastAsia"/>
                    <w:sz w:val="18"/>
                    <w:szCs w:val="18"/>
                  </w:rPr>
                  <w:t>工程累计投入占预算比例(%)</w:t>
                </w:r>
              </w:p>
            </w:tc>
            <w:tc>
              <w:tcPr>
                <w:tcW w:w="330"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A6EA9">
                <w:pPr>
                  <w:jc w:val="center"/>
                  <w:rPr>
                    <w:sz w:val="18"/>
                    <w:szCs w:val="18"/>
                  </w:rPr>
                </w:pPr>
                <w:r w:rsidRPr="00980309">
                  <w:rPr>
                    <w:rFonts w:hint="eastAsia"/>
                    <w:sz w:val="18"/>
                    <w:szCs w:val="18"/>
                  </w:rPr>
                  <w:t>工程进度</w:t>
                </w:r>
              </w:p>
            </w:tc>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A6EA9">
                <w:pPr>
                  <w:jc w:val="center"/>
                  <w:rPr>
                    <w:sz w:val="18"/>
                    <w:szCs w:val="18"/>
                  </w:rPr>
                </w:pPr>
                <w:r w:rsidRPr="00980309">
                  <w:rPr>
                    <w:rFonts w:hint="eastAsia"/>
                    <w:sz w:val="18"/>
                    <w:szCs w:val="18"/>
                  </w:rPr>
                  <w:t>利息资本化累计金额</w:t>
                </w:r>
              </w:p>
            </w:tc>
            <w:tc>
              <w:tcPr>
                <w:tcW w:w="535"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A6EA9">
                <w:pPr>
                  <w:jc w:val="center"/>
                  <w:rPr>
                    <w:sz w:val="18"/>
                    <w:szCs w:val="18"/>
                  </w:rPr>
                </w:pPr>
                <w:r w:rsidRPr="00980309">
                  <w:rPr>
                    <w:rFonts w:hint="eastAsia"/>
                    <w:sz w:val="18"/>
                    <w:szCs w:val="18"/>
                  </w:rPr>
                  <w:t>其中：本期利息资本化金额</w:t>
                </w:r>
              </w:p>
            </w:tc>
            <w:tc>
              <w:tcPr>
                <w:tcW w:w="200"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A6EA9">
                <w:pPr>
                  <w:jc w:val="center"/>
                  <w:rPr>
                    <w:sz w:val="18"/>
                    <w:szCs w:val="18"/>
                  </w:rPr>
                </w:pPr>
                <w:r w:rsidRPr="00980309">
                  <w:rPr>
                    <w:rFonts w:hint="eastAsia"/>
                    <w:sz w:val="18"/>
                    <w:szCs w:val="18"/>
                  </w:rPr>
                  <w:t>本期利息资本化率(%)</w:t>
                </w:r>
              </w:p>
            </w:tc>
            <w:tc>
              <w:tcPr>
                <w:tcW w:w="199"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A6EA9">
                <w:pPr>
                  <w:jc w:val="center"/>
                  <w:rPr>
                    <w:sz w:val="18"/>
                    <w:szCs w:val="18"/>
                  </w:rPr>
                </w:pPr>
                <w:r w:rsidRPr="00980309">
                  <w:rPr>
                    <w:rFonts w:hint="eastAsia"/>
                    <w:sz w:val="18"/>
                    <w:szCs w:val="18"/>
                  </w:rPr>
                  <w:t>资金来源</w:t>
                </w:r>
              </w:p>
            </w:tc>
          </w:tr>
          <w:sdt>
            <w:sdtPr>
              <w:rPr>
                <w:rFonts w:hint="eastAsia"/>
                <w:sz w:val="18"/>
                <w:szCs w:val="18"/>
              </w:rPr>
              <w:alias w:val="在建工程明细"/>
              <w:tag w:val="_GBC_b84d9018f52b45beabeca7c2371cdc18"/>
              <w:id w:val="-115840660"/>
              <w:lock w:val="sdtLocked"/>
            </w:sdtPr>
            <w:sdtEndPr/>
            <w:sdtContent>
              <w:tr w:rsidR="00B40842" w:rsidRPr="00980309" w:rsidTr="00BB2FBD">
                <w:trPr>
                  <w:cantSplit/>
                  <w:trHeight w:val="1459"/>
                </w:trPr>
                <w:sdt>
                  <w:sdtPr>
                    <w:rPr>
                      <w:rFonts w:hint="eastAsia"/>
                      <w:sz w:val="18"/>
                      <w:szCs w:val="18"/>
                    </w:rPr>
                    <w:alias w:val="在建工程项目名称"/>
                    <w:tag w:val="_GBC_cb285d56275840a19db40590398e9f1e"/>
                    <w:id w:val="-418248604"/>
                    <w:lock w:val="sdtLocked"/>
                  </w:sdtPr>
                  <w:sdtEndPr/>
                  <w:sdtContent>
                    <w:tc>
                      <w:tcPr>
                        <w:tcW w:w="3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A2225">
                        <w:pPr>
                          <w:ind w:right="105"/>
                          <w:jc w:val="center"/>
                          <w:rPr>
                            <w:sz w:val="18"/>
                            <w:szCs w:val="18"/>
                          </w:rPr>
                        </w:pPr>
                        <w:r w:rsidRPr="00980309">
                          <w:rPr>
                            <w:rFonts w:hint="eastAsia"/>
                            <w:sz w:val="18"/>
                            <w:szCs w:val="18"/>
                          </w:rPr>
                          <w:t> </w:t>
                        </w:r>
                        <w:r w:rsidR="009A2225">
                          <w:rPr>
                            <w:rFonts w:hint="eastAsia"/>
                            <w:sz w:val="18"/>
                            <w:szCs w:val="18"/>
                          </w:rPr>
                          <w:t>大唐电信北京科研中心（简称</w:t>
                        </w:r>
                        <w:r w:rsidR="009A2225" w:rsidRPr="00BC2767">
                          <w:rPr>
                            <w:sz w:val="18"/>
                            <w:szCs w:val="18"/>
                          </w:rPr>
                          <w:t>永丰项目三期</w:t>
                        </w:r>
                        <w:r w:rsidR="009A2225">
                          <w:rPr>
                            <w:rFonts w:hint="eastAsia"/>
                            <w:sz w:val="18"/>
                            <w:szCs w:val="18"/>
                          </w:rPr>
                          <w:t>）</w:t>
                        </w:r>
                      </w:p>
                    </w:tc>
                  </w:sdtContent>
                </w:sdt>
                <w:tc>
                  <w:tcPr>
                    <w:tcW w:w="602" w:type="pct"/>
                    <w:tcBorders>
                      <w:top w:val="single" w:sz="6" w:space="0" w:color="auto"/>
                      <w:left w:val="single" w:sz="6" w:space="0" w:color="auto"/>
                      <w:bottom w:val="single" w:sz="6" w:space="0" w:color="auto"/>
                      <w:right w:val="single" w:sz="6" w:space="0" w:color="auto"/>
                    </w:tcBorders>
                    <w:shd w:val="clear" w:color="auto" w:fill="auto"/>
                    <w:vAlign w:val="center"/>
                  </w:tcPr>
                  <w:sdt>
                    <w:sdtPr>
                      <w:rPr>
                        <w:sz w:val="15"/>
                        <w:szCs w:val="15"/>
                      </w:rPr>
                      <w:alias w:val="在建工程预算数"/>
                      <w:tag w:val="_GBC_ca29eb19d70547b7a620d3b7e5ff2da4"/>
                      <w:id w:val="1018809309"/>
                      <w:lock w:val="sdtLocked"/>
                    </w:sdtPr>
                    <w:sdtEndPr/>
                    <w:sdtContent>
                      <w:p w:rsidR="00B40842" w:rsidRPr="00BB2FBD" w:rsidRDefault="00B40842" w:rsidP="00980309">
                        <w:pPr>
                          <w:ind w:right="105"/>
                          <w:jc w:val="right"/>
                          <w:rPr>
                            <w:sz w:val="15"/>
                            <w:szCs w:val="15"/>
                          </w:rPr>
                        </w:pPr>
                        <w:r w:rsidRPr="00BB2FBD">
                          <w:rPr>
                            <w:sz w:val="15"/>
                            <w:szCs w:val="15"/>
                          </w:rPr>
                          <w:t>564,552,100.00</w:t>
                        </w:r>
                      </w:p>
                    </w:sdtContent>
                  </w:sdt>
                </w:tc>
                <w:sdt>
                  <w:sdtPr>
                    <w:rPr>
                      <w:sz w:val="15"/>
                      <w:szCs w:val="15"/>
                    </w:rPr>
                    <w:alias w:val="在建工程项目金额"/>
                    <w:tag w:val="_GBC_a3e1de36b8fe4fcbaa654eb7c7e84309"/>
                    <w:id w:val="1269971872"/>
                    <w:lock w:val="sdtLocked"/>
                  </w:sdtPr>
                  <w:sdtEndPr/>
                  <w:sdtContent>
                    <w:tc>
                      <w:tcPr>
                        <w:tcW w:w="550"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r w:rsidRPr="00BB2FBD">
                          <w:rPr>
                            <w:sz w:val="15"/>
                            <w:szCs w:val="15"/>
                          </w:rPr>
                          <w:t>188,283,753.24</w:t>
                        </w:r>
                      </w:p>
                    </w:tc>
                  </w:sdtContent>
                </w:sdt>
                <w:sdt>
                  <w:sdtPr>
                    <w:rPr>
                      <w:sz w:val="15"/>
                      <w:szCs w:val="15"/>
                    </w:rPr>
                    <w:alias w:val="在建工程项目金额增加数"/>
                    <w:tag w:val="_GBC_e08da6ba6e2f4173a525e39357b220bc"/>
                    <w:id w:val="-1083144768"/>
                    <w:lock w:val="sdtLocked"/>
                  </w:sdtPr>
                  <w:sdtEndPr/>
                  <w:sdtContent>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73"/>
                          <w:jc w:val="right"/>
                          <w:rPr>
                            <w:sz w:val="15"/>
                            <w:szCs w:val="15"/>
                          </w:rPr>
                        </w:pPr>
                        <w:r w:rsidRPr="00BB2FBD">
                          <w:rPr>
                            <w:sz w:val="15"/>
                            <w:szCs w:val="15"/>
                          </w:rPr>
                          <w:t>36,662,365.90</w:t>
                        </w:r>
                      </w:p>
                    </w:tc>
                  </w:sdtContent>
                </w:sdt>
                <w:sdt>
                  <w:sdtPr>
                    <w:rPr>
                      <w:sz w:val="15"/>
                      <w:szCs w:val="15"/>
                    </w:rPr>
                    <w:alias w:val="在建工程项目转入固定资产"/>
                    <w:tag w:val="_GBC_9ae837dcda3a4fe68dcb69205e66942a"/>
                    <w:id w:val="1643612801"/>
                    <w:lock w:val="sdtLocked"/>
                    <w:showingPlcHdr/>
                  </w:sdtPr>
                  <w:sdtEndPr/>
                  <w:sdtContent>
                    <w:tc>
                      <w:tcPr>
                        <w:tcW w:w="1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73"/>
                          <w:jc w:val="right"/>
                          <w:rPr>
                            <w:sz w:val="15"/>
                            <w:szCs w:val="15"/>
                          </w:rPr>
                        </w:pPr>
                        <w:r w:rsidRPr="00BB2FBD">
                          <w:rPr>
                            <w:sz w:val="15"/>
                            <w:szCs w:val="15"/>
                          </w:rPr>
                          <w:t xml:space="preserve">     </w:t>
                        </w:r>
                      </w:p>
                    </w:tc>
                  </w:sdtContent>
                </w:sdt>
                <w:sdt>
                  <w:sdtPr>
                    <w:rPr>
                      <w:sz w:val="15"/>
                      <w:szCs w:val="15"/>
                    </w:rPr>
                    <w:alias w:val="在建工程明细－其他减少"/>
                    <w:tag w:val="_GBC_e77381c97d044bdb967f5cac7a999f8d"/>
                    <w:id w:val="-533352466"/>
                    <w:lock w:val="sdtLocked"/>
                    <w:showingPlcHdr/>
                  </w:sdtPr>
                  <w:sdtEndPr/>
                  <w:sdtContent>
                    <w:tc>
                      <w:tcPr>
                        <w:tcW w:w="1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r w:rsidRPr="00BB2FBD">
                          <w:rPr>
                            <w:sz w:val="15"/>
                            <w:szCs w:val="15"/>
                          </w:rPr>
                          <w:t xml:space="preserve">     </w:t>
                        </w:r>
                      </w:p>
                    </w:tc>
                  </w:sdtContent>
                </w:sdt>
                <w:sdt>
                  <w:sdtPr>
                    <w:rPr>
                      <w:sz w:val="15"/>
                      <w:szCs w:val="15"/>
                    </w:rPr>
                    <w:alias w:val="在建工程项目金额"/>
                    <w:tag w:val="_GBC_1fd301de0c794ef9b814ee779fe148df"/>
                    <w:id w:val="-1523625470"/>
                    <w:lock w:val="sdtLocked"/>
                  </w:sdtPr>
                  <w:sdtEndPr/>
                  <w:sdtContent>
                    <w:tc>
                      <w:tcPr>
                        <w:tcW w:w="558" w:type="pct"/>
                        <w:tcBorders>
                          <w:top w:val="single" w:sz="6" w:space="0" w:color="auto"/>
                          <w:left w:val="single" w:sz="6" w:space="0" w:color="auto"/>
                          <w:bottom w:val="single" w:sz="6" w:space="0" w:color="auto"/>
                          <w:right w:val="single" w:sz="6" w:space="0" w:color="auto"/>
                        </w:tcBorders>
                        <w:vAlign w:val="center"/>
                      </w:tcPr>
                      <w:p w:rsidR="00B40842" w:rsidRPr="00BB2FBD" w:rsidRDefault="00B40842" w:rsidP="00980309">
                        <w:pPr>
                          <w:jc w:val="right"/>
                          <w:rPr>
                            <w:sz w:val="15"/>
                            <w:szCs w:val="15"/>
                          </w:rPr>
                        </w:pPr>
                        <w:r w:rsidRPr="00BB2FBD">
                          <w:rPr>
                            <w:sz w:val="15"/>
                            <w:szCs w:val="15"/>
                          </w:rPr>
                          <w:t>224,946,119.14</w:t>
                        </w:r>
                      </w:p>
                    </w:tc>
                  </w:sdtContent>
                </w:sdt>
                <w:sdt>
                  <w:sdtPr>
                    <w:rPr>
                      <w:sz w:val="15"/>
                      <w:szCs w:val="15"/>
                    </w:rPr>
                    <w:alias w:val="在建工程项目工程投入占预算比例"/>
                    <w:tag w:val="_GBC_5eed7db3b3c940c1b8274243afa3c68c"/>
                    <w:id w:val="1594736581"/>
                    <w:lock w:val="sdtLocked"/>
                  </w:sdtPr>
                  <w:sdtEndPr/>
                  <w:sdtContent>
                    <w:tc>
                      <w:tcPr>
                        <w:tcW w:w="246"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r w:rsidRPr="00BB2FBD">
                          <w:rPr>
                            <w:sz w:val="15"/>
                            <w:szCs w:val="15"/>
                          </w:rPr>
                          <w:t>40.00</w:t>
                        </w:r>
                      </w:p>
                    </w:tc>
                  </w:sdtContent>
                </w:sdt>
                <w:sdt>
                  <w:sdtPr>
                    <w:rPr>
                      <w:sz w:val="15"/>
                      <w:szCs w:val="15"/>
                    </w:rPr>
                    <w:alias w:val="在建工程项目工程进度"/>
                    <w:tag w:val="_GBC_27e1d62c8ebd4b05bb1dccb64ac98bb9"/>
                    <w:id w:val="1196813452"/>
                    <w:lock w:val="sdtLocked"/>
                  </w:sdtPr>
                  <w:sdtEndPr/>
                  <w:sdtContent>
                    <w:tc>
                      <w:tcPr>
                        <w:tcW w:w="330"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BB2FBD">
                        <w:pPr>
                          <w:jc w:val="right"/>
                          <w:rPr>
                            <w:sz w:val="15"/>
                            <w:szCs w:val="15"/>
                          </w:rPr>
                        </w:pPr>
                        <w:r w:rsidRPr="00BB2FBD">
                          <w:rPr>
                            <w:sz w:val="15"/>
                            <w:szCs w:val="15"/>
                          </w:rPr>
                          <w:t xml:space="preserve">95.00 </w:t>
                        </w:r>
                      </w:p>
                    </w:tc>
                  </w:sdtContent>
                </w:sdt>
                <w:sdt>
                  <w:sdtPr>
                    <w:rPr>
                      <w:sz w:val="15"/>
                      <w:szCs w:val="15"/>
                    </w:rPr>
                    <w:alias w:val="在建工程利息资本化金额"/>
                    <w:tag w:val="_GBC_280d99bee6f74ba49cca95aee46d6669"/>
                    <w:id w:val="658421178"/>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r w:rsidRPr="00BB2FBD">
                          <w:rPr>
                            <w:sz w:val="15"/>
                            <w:szCs w:val="15"/>
                          </w:rPr>
                          <w:t>12,982,837.59</w:t>
                        </w:r>
                      </w:p>
                    </w:tc>
                  </w:sdtContent>
                </w:sdt>
                <w:sdt>
                  <w:sdtPr>
                    <w:rPr>
                      <w:sz w:val="15"/>
                      <w:szCs w:val="15"/>
                    </w:rPr>
                    <w:alias w:val="在建工程明细－当期利息资本化金额"/>
                    <w:tag w:val="_GBC_4106b641b25741ccae8b84231b62fce4"/>
                    <w:id w:val="221567624"/>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r w:rsidRPr="00BB2FBD">
                          <w:rPr>
                            <w:sz w:val="15"/>
                            <w:szCs w:val="15"/>
                          </w:rPr>
                          <w:t>4,365,744.59</w:t>
                        </w:r>
                      </w:p>
                    </w:tc>
                  </w:sdtContent>
                </w:sdt>
                <w:sdt>
                  <w:sdtPr>
                    <w:rPr>
                      <w:sz w:val="15"/>
                      <w:szCs w:val="15"/>
                    </w:rPr>
                    <w:alias w:val="在建工程明细－当期利息资本化率"/>
                    <w:tag w:val="_GBC_731999b1ce004acebf4383500d031329"/>
                    <w:id w:val="126446378"/>
                    <w:lock w:val="sdtLocked"/>
                  </w:sdtPr>
                  <w:sdtEndPr/>
                  <w:sdtContent>
                    <w:tc>
                      <w:tcPr>
                        <w:tcW w:w="200"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r w:rsidRPr="00BB2FBD">
                          <w:rPr>
                            <w:sz w:val="15"/>
                            <w:szCs w:val="15"/>
                          </w:rPr>
                          <w:t>5.00</w:t>
                        </w:r>
                      </w:p>
                    </w:tc>
                  </w:sdtContent>
                </w:sdt>
                <w:sdt>
                  <w:sdtPr>
                    <w:rPr>
                      <w:sz w:val="18"/>
                      <w:szCs w:val="18"/>
                    </w:rPr>
                    <w:alias w:val="在建工程项目资金来源"/>
                    <w:tag w:val="_GBC_5e1a67af1d0e43a2bb766dee9c33ebef"/>
                    <w:id w:val="-2129233026"/>
                    <w:lock w:val="sdtLocked"/>
                  </w:sdtPr>
                  <w:sdtEndPr/>
                  <w:sdtContent>
                    <w:tc>
                      <w:tcPr>
                        <w:tcW w:w="199"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80309">
                        <w:pPr>
                          <w:jc w:val="right"/>
                          <w:rPr>
                            <w:sz w:val="18"/>
                            <w:szCs w:val="18"/>
                          </w:rPr>
                        </w:pPr>
                        <w:r w:rsidRPr="00980309">
                          <w:rPr>
                            <w:rFonts w:hint="eastAsia"/>
                            <w:sz w:val="18"/>
                            <w:szCs w:val="18"/>
                          </w:rPr>
                          <w:t> 贷款及自筹</w:t>
                        </w:r>
                      </w:p>
                    </w:tc>
                  </w:sdtContent>
                </w:sdt>
              </w:tr>
            </w:sdtContent>
          </w:sdt>
          <w:sdt>
            <w:sdtPr>
              <w:rPr>
                <w:rFonts w:hint="eastAsia"/>
                <w:sz w:val="18"/>
                <w:szCs w:val="18"/>
              </w:rPr>
              <w:alias w:val="在建工程明细"/>
              <w:tag w:val="_GBC_b84d9018f52b45beabeca7c2371cdc18"/>
              <w:id w:val="61690520"/>
              <w:lock w:val="sdtLocked"/>
            </w:sdtPr>
            <w:sdtEndPr/>
            <w:sdtContent>
              <w:tr w:rsidR="00B40842" w:rsidRPr="00980309" w:rsidTr="00BB2FBD">
                <w:trPr>
                  <w:cantSplit/>
                </w:trPr>
                <w:sdt>
                  <w:sdtPr>
                    <w:rPr>
                      <w:rFonts w:hint="eastAsia"/>
                      <w:sz w:val="18"/>
                      <w:szCs w:val="18"/>
                    </w:rPr>
                    <w:alias w:val="在建工程项目名称"/>
                    <w:tag w:val="_GBC_cb285d56275840a19db40590398e9f1e"/>
                    <w:id w:val="-1080750145"/>
                    <w:lock w:val="sdtLocked"/>
                  </w:sdtPr>
                  <w:sdtEndPr/>
                  <w:sdtContent>
                    <w:tc>
                      <w:tcPr>
                        <w:tcW w:w="3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80309">
                        <w:pPr>
                          <w:ind w:right="105"/>
                          <w:jc w:val="center"/>
                          <w:rPr>
                            <w:sz w:val="18"/>
                            <w:szCs w:val="18"/>
                          </w:rPr>
                        </w:pPr>
                        <w:r w:rsidRPr="00980309">
                          <w:rPr>
                            <w:rFonts w:hint="eastAsia"/>
                            <w:sz w:val="18"/>
                            <w:szCs w:val="18"/>
                          </w:rPr>
                          <w:t>大唐电信科技股份有限公司ERP三期—资金管理信息化项目（简称 ERP项目三期）</w:t>
                        </w:r>
                      </w:p>
                    </w:tc>
                  </w:sdtContent>
                </w:sdt>
                <w:tc>
                  <w:tcPr>
                    <w:tcW w:w="602" w:type="pct"/>
                    <w:tcBorders>
                      <w:top w:val="single" w:sz="6" w:space="0" w:color="auto"/>
                      <w:left w:val="single" w:sz="6" w:space="0" w:color="auto"/>
                      <w:bottom w:val="single" w:sz="6" w:space="0" w:color="auto"/>
                      <w:right w:val="single" w:sz="6" w:space="0" w:color="auto"/>
                    </w:tcBorders>
                    <w:shd w:val="clear" w:color="auto" w:fill="auto"/>
                    <w:vAlign w:val="center"/>
                  </w:tcPr>
                  <w:sdt>
                    <w:sdtPr>
                      <w:rPr>
                        <w:sz w:val="15"/>
                        <w:szCs w:val="15"/>
                      </w:rPr>
                      <w:alias w:val="在建工程预算数"/>
                      <w:tag w:val="_GBC_ca29eb19d70547b7a620d3b7e5ff2da4"/>
                      <w:id w:val="1300266603"/>
                      <w:lock w:val="sdtLocked"/>
                    </w:sdtPr>
                    <w:sdtEndPr/>
                    <w:sdtContent>
                      <w:p w:rsidR="00B40842" w:rsidRPr="00BB2FBD" w:rsidRDefault="00B40842" w:rsidP="00980309">
                        <w:pPr>
                          <w:ind w:right="105"/>
                          <w:jc w:val="right"/>
                          <w:rPr>
                            <w:sz w:val="15"/>
                            <w:szCs w:val="15"/>
                          </w:rPr>
                        </w:pPr>
                        <w:r w:rsidRPr="00BB2FBD">
                          <w:rPr>
                            <w:sz w:val="15"/>
                            <w:szCs w:val="15"/>
                          </w:rPr>
                          <w:t>1,860,000.00</w:t>
                        </w:r>
                      </w:p>
                    </w:sdtContent>
                  </w:sdt>
                </w:tc>
                <w:sdt>
                  <w:sdtPr>
                    <w:rPr>
                      <w:sz w:val="15"/>
                      <w:szCs w:val="15"/>
                    </w:rPr>
                    <w:alias w:val="在建工程项目金额"/>
                    <w:tag w:val="_GBC_a3e1de36b8fe4fcbaa654eb7c7e84309"/>
                    <w:id w:val="918226473"/>
                    <w:lock w:val="sdtLocked"/>
                  </w:sdtPr>
                  <w:sdtEndPr/>
                  <w:sdtContent>
                    <w:tc>
                      <w:tcPr>
                        <w:tcW w:w="550"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r w:rsidRPr="00BB2FBD">
                          <w:rPr>
                            <w:sz w:val="15"/>
                            <w:szCs w:val="15"/>
                          </w:rPr>
                          <w:t>1,579,300.00</w:t>
                        </w:r>
                      </w:p>
                    </w:tc>
                  </w:sdtContent>
                </w:sdt>
                <w:sdt>
                  <w:sdtPr>
                    <w:rPr>
                      <w:sz w:val="15"/>
                      <w:szCs w:val="15"/>
                    </w:rPr>
                    <w:alias w:val="在建工程项目金额增加数"/>
                    <w:tag w:val="_GBC_e08da6ba6e2f4173a525e39357b220bc"/>
                    <w:id w:val="-1345236943"/>
                    <w:lock w:val="sdtLocked"/>
                  </w:sdtPr>
                  <w:sdtEndPr/>
                  <w:sdtContent>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73"/>
                          <w:jc w:val="right"/>
                          <w:rPr>
                            <w:sz w:val="15"/>
                            <w:szCs w:val="15"/>
                          </w:rPr>
                        </w:pPr>
                        <w:r w:rsidRPr="00BB2FBD">
                          <w:rPr>
                            <w:sz w:val="15"/>
                            <w:szCs w:val="15"/>
                          </w:rPr>
                          <w:t>47,364.20</w:t>
                        </w:r>
                      </w:p>
                    </w:tc>
                  </w:sdtContent>
                </w:sdt>
                <w:sdt>
                  <w:sdtPr>
                    <w:rPr>
                      <w:sz w:val="15"/>
                      <w:szCs w:val="15"/>
                    </w:rPr>
                    <w:alias w:val="在建工程项目转入固定资产"/>
                    <w:tag w:val="_GBC_9ae837dcda3a4fe68dcb69205e66942a"/>
                    <w:id w:val="-1071572302"/>
                    <w:lock w:val="sdtLocked"/>
                  </w:sdtPr>
                  <w:sdtEndPr/>
                  <w:sdtContent>
                    <w:tc>
                      <w:tcPr>
                        <w:tcW w:w="1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493"/>
                          <w:jc w:val="right"/>
                          <w:rPr>
                            <w:sz w:val="15"/>
                            <w:szCs w:val="15"/>
                          </w:rPr>
                        </w:pPr>
                      </w:p>
                    </w:tc>
                  </w:sdtContent>
                </w:sdt>
                <w:sdt>
                  <w:sdtPr>
                    <w:rPr>
                      <w:sz w:val="15"/>
                      <w:szCs w:val="15"/>
                    </w:rPr>
                    <w:alias w:val="在建工程明细－其他减少"/>
                    <w:tag w:val="_GBC_e77381c97d044bdb967f5cac7a999f8d"/>
                    <w:id w:val="1761877159"/>
                    <w:lock w:val="sdtLocked"/>
                  </w:sdtPr>
                  <w:sdtEndPr/>
                  <w:sdtContent>
                    <w:tc>
                      <w:tcPr>
                        <w:tcW w:w="1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630"/>
                          <w:jc w:val="right"/>
                          <w:rPr>
                            <w:sz w:val="15"/>
                            <w:szCs w:val="15"/>
                          </w:rPr>
                        </w:pPr>
                      </w:p>
                    </w:tc>
                  </w:sdtContent>
                </w:sdt>
                <w:sdt>
                  <w:sdtPr>
                    <w:rPr>
                      <w:sz w:val="15"/>
                      <w:szCs w:val="15"/>
                    </w:rPr>
                    <w:alias w:val="在建工程项目金额"/>
                    <w:tag w:val="_GBC_1fd301de0c794ef9b814ee779fe148df"/>
                    <w:id w:val="1829790357"/>
                    <w:lock w:val="sdtLocked"/>
                  </w:sdtPr>
                  <w:sdtEndPr/>
                  <w:sdtContent>
                    <w:tc>
                      <w:tcPr>
                        <w:tcW w:w="558" w:type="pct"/>
                        <w:tcBorders>
                          <w:top w:val="single" w:sz="6" w:space="0" w:color="auto"/>
                          <w:left w:val="single" w:sz="6" w:space="0" w:color="auto"/>
                          <w:bottom w:val="single" w:sz="6" w:space="0" w:color="auto"/>
                          <w:right w:val="single" w:sz="6" w:space="0" w:color="auto"/>
                        </w:tcBorders>
                        <w:vAlign w:val="center"/>
                      </w:tcPr>
                      <w:p w:rsidR="00B40842" w:rsidRPr="00BB2FBD" w:rsidRDefault="00B40842" w:rsidP="00980309">
                        <w:pPr>
                          <w:jc w:val="right"/>
                          <w:rPr>
                            <w:sz w:val="15"/>
                            <w:szCs w:val="15"/>
                          </w:rPr>
                        </w:pPr>
                        <w:r w:rsidRPr="00BB2FBD">
                          <w:rPr>
                            <w:sz w:val="15"/>
                            <w:szCs w:val="15"/>
                          </w:rPr>
                          <w:t>1,626,664.20</w:t>
                        </w:r>
                      </w:p>
                    </w:tc>
                  </w:sdtContent>
                </w:sdt>
                <w:sdt>
                  <w:sdtPr>
                    <w:rPr>
                      <w:sz w:val="15"/>
                      <w:szCs w:val="15"/>
                    </w:rPr>
                    <w:alias w:val="在建工程项目工程投入占预算比例"/>
                    <w:tag w:val="_GBC_5eed7db3b3c940c1b8274243afa3c68c"/>
                    <w:id w:val="1285001623"/>
                    <w:lock w:val="sdtLocked"/>
                  </w:sdtPr>
                  <w:sdtEndPr/>
                  <w:sdtContent>
                    <w:tc>
                      <w:tcPr>
                        <w:tcW w:w="246"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r w:rsidRPr="00BB2FBD">
                          <w:rPr>
                            <w:sz w:val="15"/>
                            <w:szCs w:val="15"/>
                          </w:rPr>
                          <w:t>87.00</w:t>
                        </w:r>
                      </w:p>
                    </w:tc>
                  </w:sdtContent>
                </w:sdt>
                <w:sdt>
                  <w:sdtPr>
                    <w:rPr>
                      <w:sz w:val="15"/>
                      <w:szCs w:val="15"/>
                    </w:rPr>
                    <w:alias w:val="在建工程项目工程进度"/>
                    <w:tag w:val="_GBC_27e1d62c8ebd4b05bb1dccb64ac98bb9"/>
                    <w:id w:val="-1364280653"/>
                    <w:lock w:val="sdtLocked"/>
                  </w:sdtPr>
                  <w:sdtEndPr/>
                  <w:sdtContent>
                    <w:tc>
                      <w:tcPr>
                        <w:tcW w:w="330"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r w:rsidRPr="00BB2FBD">
                          <w:rPr>
                            <w:sz w:val="15"/>
                            <w:szCs w:val="15"/>
                          </w:rPr>
                          <w:t xml:space="preserve">  96.00 </w:t>
                        </w:r>
                      </w:p>
                    </w:tc>
                  </w:sdtContent>
                </w:sdt>
                <w:sdt>
                  <w:sdtPr>
                    <w:rPr>
                      <w:sz w:val="15"/>
                      <w:szCs w:val="15"/>
                    </w:rPr>
                    <w:alias w:val="在建工程利息资本化金额"/>
                    <w:tag w:val="_GBC_280d99bee6f74ba49cca95aee46d6669"/>
                    <w:id w:val="-988936244"/>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420"/>
                          <w:jc w:val="right"/>
                          <w:rPr>
                            <w:sz w:val="15"/>
                            <w:szCs w:val="15"/>
                          </w:rPr>
                        </w:pPr>
                      </w:p>
                    </w:tc>
                  </w:sdtContent>
                </w:sdt>
                <w:sdt>
                  <w:sdtPr>
                    <w:rPr>
                      <w:sz w:val="15"/>
                      <w:szCs w:val="15"/>
                    </w:rPr>
                    <w:alias w:val="在建工程明细－当期利息资本化金额"/>
                    <w:tag w:val="_GBC_4106b641b25741ccae8b84231b62fce4"/>
                    <w:id w:val="1773125559"/>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p>
                    </w:tc>
                  </w:sdtContent>
                </w:sdt>
                <w:sdt>
                  <w:sdtPr>
                    <w:rPr>
                      <w:sz w:val="15"/>
                      <w:szCs w:val="15"/>
                    </w:rPr>
                    <w:alias w:val="在建工程明细－当期利息资本化率"/>
                    <w:tag w:val="_GBC_731999b1ce004acebf4383500d031329"/>
                    <w:id w:val="987058863"/>
                    <w:lock w:val="sdtLocked"/>
                  </w:sdtPr>
                  <w:sdtEndPr/>
                  <w:sdtContent>
                    <w:tc>
                      <w:tcPr>
                        <w:tcW w:w="200"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420"/>
                          <w:jc w:val="right"/>
                          <w:rPr>
                            <w:sz w:val="15"/>
                            <w:szCs w:val="15"/>
                          </w:rPr>
                        </w:pPr>
                      </w:p>
                    </w:tc>
                  </w:sdtContent>
                </w:sdt>
                <w:sdt>
                  <w:sdtPr>
                    <w:rPr>
                      <w:sz w:val="18"/>
                      <w:szCs w:val="18"/>
                    </w:rPr>
                    <w:alias w:val="在建工程项目资金来源"/>
                    <w:tag w:val="_GBC_5e1a67af1d0e43a2bb766dee9c33ebef"/>
                    <w:id w:val="1806587729"/>
                    <w:lock w:val="sdtLocked"/>
                  </w:sdtPr>
                  <w:sdtEndPr/>
                  <w:sdtContent>
                    <w:tc>
                      <w:tcPr>
                        <w:tcW w:w="199"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80309">
                        <w:pPr>
                          <w:jc w:val="right"/>
                          <w:rPr>
                            <w:sz w:val="18"/>
                            <w:szCs w:val="18"/>
                          </w:rPr>
                        </w:pPr>
                        <w:r w:rsidRPr="00980309">
                          <w:rPr>
                            <w:sz w:val="18"/>
                            <w:szCs w:val="18"/>
                          </w:rPr>
                          <w:t> 自筹 </w:t>
                        </w:r>
                      </w:p>
                    </w:tc>
                  </w:sdtContent>
                </w:sdt>
              </w:tr>
            </w:sdtContent>
          </w:sdt>
          <w:sdt>
            <w:sdtPr>
              <w:rPr>
                <w:rFonts w:hint="eastAsia"/>
                <w:sz w:val="18"/>
                <w:szCs w:val="18"/>
              </w:rPr>
              <w:alias w:val="在建工程明细"/>
              <w:tag w:val="_GBC_b84d9018f52b45beabeca7c2371cdc18"/>
              <w:id w:val="-2093624613"/>
              <w:lock w:val="sdtLocked"/>
            </w:sdtPr>
            <w:sdtEndPr/>
            <w:sdtContent>
              <w:tr w:rsidR="00B40842" w:rsidRPr="00980309" w:rsidTr="00BB2FBD">
                <w:trPr>
                  <w:cantSplit/>
                </w:trPr>
                <w:sdt>
                  <w:sdtPr>
                    <w:rPr>
                      <w:rFonts w:hint="eastAsia"/>
                      <w:sz w:val="18"/>
                      <w:szCs w:val="18"/>
                    </w:rPr>
                    <w:alias w:val="在建工程项目名称"/>
                    <w:tag w:val="_GBC_cb285d56275840a19db40590398e9f1e"/>
                    <w:id w:val="-335068537"/>
                    <w:lock w:val="sdtLocked"/>
                  </w:sdtPr>
                  <w:sdtEndPr/>
                  <w:sdtContent>
                    <w:tc>
                      <w:tcPr>
                        <w:tcW w:w="3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80309">
                        <w:pPr>
                          <w:ind w:right="105"/>
                          <w:jc w:val="center"/>
                          <w:rPr>
                            <w:sz w:val="18"/>
                            <w:szCs w:val="18"/>
                          </w:rPr>
                        </w:pPr>
                        <w:r w:rsidRPr="00980309">
                          <w:rPr>
                            <w:rFonts w:hint="eastAsia"/>
                            <w:sz w:val="18"/>
                            <w:szCs w:val="18"/>
                          </w:rPr>
                          <w:t>大唐电信科技股份有限公司ERP四期---终端设计板块信息化项目（简称“ERP项目四期”）</w:t>
                        </w:r>
                      </w:p>
                    </w:tc>
                  </w:sdtContent>
                </w:sdt>
                <w:tc>
                  <w:tcPr>
                    <w:tcW w:w="602" w:type="pct"/>
                    <w:tcBorders>
                      <w:top w:val="single" w:sz="6" w:space="0" w:color="auto"/>
                      <w:left w:val="single" w:sz="6" w:space="0" w:color="auto"/>
                      <w:bottom w:val="single" w:sz="6" w:space="0" w:color="auto"/>
                      <w:right w:val="single" w:sz="6" w:space="0" w:color="auto"/>
                    </w:tcBorders>
                    <w:shd w:val="clear" w:color="auto" w:fill="auto"/>
                    <w:vAlign w:val="center"/>
                  </w:tcPr>
                  <w:sdt>
                    <w:sdtPr>
                      <w:rPr>
                        <w:sz w:val="15"/>
                        <w:szCs w:val="15"/>
                      </w:rPr>
                      <w:alias w:val="在建工程预算数"/>
                      <w:tag w:val="_GBC_ca29eb19d70547b7a620d3b7e5ff2da4"/>
                      <w:id w:val="-1903201035"/>
                      <w:lock w:val="sdtLocked"/>
                    </w:sdtPr>
                    <w:sdtEndPr/>
                    <w:sdtContent>
                      <w:p w:rsidR="00B40842" w:rsidRPr="00BB2FBD" w:rsidRDefault="00B40842" w:rsidP="00980309">
                        <w:pPr>
                          <w:ind w:right="105"/>
                          <w:jc w:val="right"/>
                          <w:rPr>
                            <w:sz w:val="15"/>
                            <w:szCs w:val="15"/>
                          </w:rPr>
                        </w:pPr>
                        <w:r w:rsidRPr="00BB2FBD">
                          <w:rPr>
                            <w:sz w:val="15"/>
                            <w:szCs w:val="15"/>
                          </w:rPr>
                          <w:t>5,060,000.00</w:t>
                        </w:r>
                      </w:p>
                    </w:sdtContent>
                  </w:sdt>
                </w:tc>
                <w:sdt>
                  <w:sdtPr>
                    <w:rPr>
                      <w:sz w:val="15"/>
                      <w:szCs w:val="15"/>
                    </w:rPr>
                    <w:alias w:val="在建工程项目金额"/>
                    <w:tag w:val="_GBC_a3e1de36b8fe4fcbaa654eb7c7e84309"/>
                    <w:id w:val="1060449428"/>
                    <w:lock w:val="sdtLocked"/>
                  </w:sdtPr>
                  <w:sdtEndPr/>
                  <w:sdtContent>
                    <w:tc>
                      <w:tcPr>
                        <w:tcW w:w="550"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r w:rsidRPr="00BB2FBD">
                          <w:rPr>
                            <w:sz w:val="15"/>
                            <w:szCs w:val="15"/>
                          </w:rPr>
                          <w:t>2,726,685.00</w:t>
                        </w:r>
                      </w:p>
                    </w:tc>
                  </w:sdtContent>
                </w:sdt>
                <w:sdt>
                  <w:sdtPr>
                    <w:rPr>
                      <w:sz w:val="15"/>
                      <w:szCs w:val="15"/>
                    </w:rPr>
                    <w:alias w:val="在建工程项目金额增加数"/>
                    <w:tag w:val="_GBC_e08da6ba6e2f4173a525e39357b220bc"/>
                    <w:id w:val="1923224694"/>
                    <w:lock w:val="sdtLocked"/>
                  </w:sdtPr>
                  <w:sdtEndPr/>
                  <w:sdtContent>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73"/>
                          <w:jc w:val="right"/>
                          <w:rPr>
                            <w:sz w:val="15"/>
                            <w:szCs w:val="15"/>
                          </w:rPr>
                        </w:pPr>
                      </w:p>
                    </w:tc>
                  </w:sdtContent>
                </w:sdt>
                <w:sdt>
                  <w:sdtPr>
                    <w:rPr>
                      <w:sz w:val="15"/>
                      <w:szCs w:val="15"/>
                    </w:rPr>
                    <w:alias w:val="在建工程项目转入固定资产"/>
                    <w:tag w:val="_GBC_9ae837dcda3a4fe68dcb69205e66942a"/>
                    <w:id w:val="1328858040"/>
                    <w:lock w:val="sdtLocked"/>
                  </w:sdtPr>
                  <w:sdtEndPr/>
                  <w:sdtContent>
                    <w:tc>
                      <w:tcPr>
                        <w:tcW w:w="1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493"/>
                          <w:jc w:val="right"/>
                          <w:rPr>
                            <w:sz w:val="15"/>
                            <w:szCs w:val="15"/>
                          </w:rPr>
                        </w:pPr>
                      </w:p>
                    </w:tc>
                  </w:sdtContent>
                </w:sdt>
                <w:sdt>
                  <w:sdtPr>
                    <w:rPr>
                      <w:sz w:val="15"/>
                      <w:szCs w:val="15"/>
                    </w:rPr>
                    <w:alias w:val="在建工程明细－其他减少"/>
                    <w:tag w:val="_GBC_e77381c97d044bdb967f5cac7a999f8d"/>
                    <w:id w:val="-661699290"/>
                    <w:lock w:val="sdtLocked"/>
                  </w:sdtPr>
                  <w:sdtEndPr/>
                  <w:sdtContent>
                    <w:tc>
                      <w:tcPr>
                        <w:tcW w:w="1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630"/>
                          <w:jc w:val="right"/>
                          <w:rPr>
                            <w:sz w:val="15"/>
                            <w:szCs w:val="15"/>
                          </w:rPr>
                        </w:pPr>
                      </w:p>
                    </w:tc>
                  </w:sdtContent>
                </w:sdt>
                <w:sdt>
                  <w:sdtPr>
                    <w:rPr>
                      <w:sz w:val="15"/>
                      <w:szCs w:val="15"/>
                    </w:rPr>
                    <w:alias w:val="在建工程项目金额"/>
                    <w:tag w:val="_GBC_1fd301de0c794ef9b814ee779fe148df"/>
                    <w:id w:val="541640422"/>
                    <w:lock w:val="sdtLocked"/>
                  </w:sdtPr>
                  <w:sdtEndPr/>
                  <w:sdtContent>
                    <w:tc>
                      <w:tcPr>
                        <w:tcW w:w="558" w:type="pct"/>
                        <w:tcBorders>
                          <w:top w:val="single" w:sz="6" w:space="0" w:color="auto"/>
                          <w:left w:val="single" w:sz="6" w:space="0" w:color="auto"/>
                          <w:bottom w:val="single" w:sz="6" w:space="0" w:color="auto"/>
                          <w:right w:val="single" w:sz="6" w:space="0" w:color="auto"/>
                        </w:tcBorders>
                        <w:vAlign w:val="center"/>
                      </w:tcPr>
                      <w:p w:rsidR="00B40842" w:rsidRPr="00BB2FBD" w:rsidRDefault="00B40842" w:rsidP="00980309">
                        <w:pPr>
                          <w:jc w:val="right"/>
                          <w:rPr>
                            <w:sz w:val="15"/>
                            <w:szCs w:val="15"/>
                          </w:rPr>
                        </w:pPr>
                        <w:r w:rsidRPr="00BB2FBD">
                          <w:rPr>
                            <w:sz w:val="15"/>
                            <w:szCs w:val="15"/>
                          </w:rPr>
                          <w:t>2,726,685.00</w:t>
                        </w:r>
                      </w:p>
                    </w:tc>
                  </w:sdtContent>
                </w:sdt>
                <w:sdt>
                  <w:sdtPr>
                    <w:rPr>
                      <w:sz w:val="15"/>
                      <w:szCs w:val="15"/>
                    </w:rPr>
                    <w:alias w:val="在建工程项目工程投入占预算比例"/>
                    <w:tag w:val="_GBC_5eed7db3b3c940c1b8274243afa3c68c"/>
                    <w:id w:val="-747568479"/>
                    <w:lock w:val="sdtLocked"/>
                  </w:sdtPr>
                  <w:sdtEndPr/>
                  <w:sdtContent>
                    <w:tc>
                      <w:tcPr>
                        <w:tcW w:w="246"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r w:rsidRPr="00BB2FBD">
                          <w:rPr>
                            <w:sz w:val="15"/>
                            <w:szCs w:val="15"/>
                          </w:rPr>
                          <w:t>54.00</w:t>
                        </w:r>
                      </w:p>
                    </w:tc>
                  </w:sdtContent>
                </w:sdt>
                <w:sdt>
                  <w:sdtPr>
                    <w:rPr>
                      <w:sz w:val="15"/>
                      <w:szCs w:val="15"/>
                    </w:rPr>
                    <w:alias w:val="在建工程项目工程进度"/>
                    <w:tag w:val="_GBC_27e1d62c8ebd4b05bb1dccb64ac98bb9"/>
                    <w:id w:val="494382558"/>
                    <w:lock w:val="sdtLocked"/>
                  </w:sdtPr>
                  <w:sdtEndPr/>
                  <w:sdtContent>
                    <w:tc>
                      <w:tcPr>
                        <w:tcW w:w="330"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r w:rsidRPr="00BB2FBD">
                          <w:rPr>
                            <w:sz w:val="15"/>
                            <w:szCs w:val="15"/>
                          </w:rPr>
                          <w:t xml:space="preserve"> 96.00 </w:t>
                        </w:r>
                      </w:p>
                    </w:tc>
                  </w:sdtContent>
                </w:sdt>
                <w:sdt>
                  <w:sdtPr>
                    <w:rPr>
                      <w:sz w:val="15"/>
                      <w:szCs w:val="15"/>
                    </w:rPr>
                    <w:alias w:val="在建工程利息资本化金额"/>
                    <w:tag w:val="_GBC_280d99bee6f74ba49cca95aee46d6669"/>
                    <w:id w:val="-2119984639"/>
                    <w:lock w:val="sdtLocked"/>
                    <w:showingPlcHdr/>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420"/>
                          <w:jc w:val="right"/>
                          <w:rPr>
                            <w:sz w:val="15"/>
                            <w:szCs w:val="15"/>
                          </w:rPr>
                        </w:pPr>
                        <w:r w:rsidRPr="00BB2FBD">
                          <w:rPr>
                            <w:sz w:val="15"/>
                            <w:szCs w:val="15"/>
                          </w:rPr>
                          <w:t xml:space="preserve">     </w:t>
                        </w:r>
                      </w:p>
                    </w:tc>
                  </w:sdtContent>
                </w:sdt>
                <w:sdt>
                  <w:sdtPr>
                    <w:rPr>
                      <w:sz w:val="15"/>
                      <w:szCs w:val="15"/>
                    </w:rPr>
                    <w:alias w:val="在建工程明细－当期利息资本化金额"/>
                    <w:tag w:val="_GBC_4106b641b25741ccae8b84231b62fce4"/>
                    <w:id w:val="1913815492"/>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p>
                    </w:tc>
                  </w:sdtContent>
                </w:sdt>
                <w:sdt>
                  <w:sdtPr>
                    <w:rPr>
                      <w:sz w:val="15"/>
                      <w:szCs w:val="15"/>
                    </w:rPr>
                    <w:alias w:val="在建工程明细－当期利息资本化率"/>
                    <w:tag w:val="_GBC_731999b1ce004acebf4383500d031329"/>
                    <w:id w:val="-1953629674"/>
                    <w:lock w:val="sdtLocked"/>
                  </w:sdtPr>
                  <w:sdtEndPr/>
                  <w:sdtContent>
                    <w:tc>
                      <w:tcPr>
                        <w:tcW w:w="200"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420"/>
                          <w:jc w:val="right"/>
                          <w:rPr>
                            <w:sz w:val="15"/>
                            <w:szCs w:val="15"/>
                          </w:rPr>
                        </w:pPr>
                      </w:p>
                    </w:tc>
                  </w:sdtContent>
                </w:sdt>
                <w:sdt>
                  <w:sdtPr>
                    <w:rPr>
                      <w:sz w:val="18"/>
                      <w:szCs w:val="18"/>
                    </w:rPr>
                    <w:alias w:val="在建工程项目资金来源"/>
                    <w:tag w:val="_GBC_5e1a67af1d0e43a2bb766dee9c33ebef"/>
                    <w:id w:val="2060203744"/>
                    <w:lock w:val="sdtLocked"/>
                  </w:sdtPr>
                  <w:sdtEndPr/>
                  <w:sdtContent>
                    <w:tc>
                      <w:tcPr>
                        <w:tcW w:w="199"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80309">
                        <w:pPr>
                          <w:jc w:val="right"/>
                          <w:rPr>
                            <w:sz w:val="18"/>
                            <w:szCs w:val="18"/>
                          </w:rPr>
                        </w:pPr>
                        <w:r w:rsidRPr="00980309">
                          <w:rPr>
                            <w:sz w:val="18"/>
                            <w:szCs w:val="18"/>
                          </w:rPr>
                          <w:t> 自筹 </w:t>
                        </w:r>
                      </w:p>
                    </w:tc>
                  </w:sdtContent>
                </w:sdt>
              </w:tr>
            </w:sdtContent>
          </w:sdt>
          <w:tr w:rsidR="00B40842" w:rsidRPr="00980309" w:rsidTr="00BB2FBD">
            <w:trPr>
              <w:cantSplit/>
            </w:trPr>
            <w:tc>
              <w:tcPr>
                <w:tcW w:w="3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80309">
                <w:pPr>
                  <w:ind w:right="105"/>
                  <w:jc w:val="center"/>
                  <w:rPr>
                    <w:sz w:val="18"/>
                    <w:szCs w:val="18"/>
                  </w:rPr>
                </w:pPr>
                <w:r w:rsidRPr="00980309">
                  <w:rPr>
                    <w:rFonts w:hint="eastAsia"/>
                    <w:sz w:val="18"/>
                    <w:szCs w:val="18"/>
                  </w:rPr>
                  <w:t>合计</w:t>
                </w:r>
              </w:p>
            </w:tc>
            <w:tc>
              <w:tcPr>
                <w:tcW w:w="602" w:type="pct"/>
                <w:tcBorders>
                  <w:top w:val="single" w:sz="6" w:space="0" w:color="auto"/>
                  <w:left w:val="single" w:sz="6" w:space="0" w:color="auto"/>
                  <w:bottom w:val="single" w:sz="6" w:space="0" w:color="auto"/>
                  <w:right w:val="single" w:sz="6" w:space="0" w:color="auto"/>
                </w:tcBorders>
                <w:shd w:val="clear" w:color="auto" w:fill="auto"/>
                <w:vAlign w:val="center"/>
              </w:tcPr>
              <w:sdt>
                <w:sdtPr>
                  <w:rPr>
                    <w:sz w:val="15"/>
                    <w:szCs w:val="15"/>
                  </w:rPr>
                  <w:alias w:val="在建工程预算数合计"/>
                  <w:tag w:val="_GBC_3a7beae1cbd147c1834ebd1a6baa6b74"/>
                  <w:id w:val="2015497142"/>
                  <w:lock w:val="sdtLocked"/>
                  <w:showingPlcHdr/>
                </w:sdtPr>
                <w:sdtEndPr/>
                <w:sdtContent>
                  <w:p w:rsidR="00B40842" w:rsidRPr="00BB2FBD" w:rsidRDefault="00B40842" w:rsidP="00980309">
                    <w:pPr>
                      <w:ind w:right="105"/>
                      <w:jc w:val="right"/>
                      <w:rPr>
                        <w:sz w:val="15"/>
                        <w:szCs w:val="15"/>
                      </w:rPr>
                    </w:pPr>
                    <w:r w:rsidRPr="00BB2FBD">
                      <w:rPr>
                        <w:rFonts w:hint="eastAsia"/>
                        <w:color w:val="333399"/>
                        <w:sz w:val="15"/>
                        <w:szCs w:val="15"/>
                      </w:rPr>
                      <w:t xml:space="preserve">　</w:t>
                    </w:r>
                  </w:p>
                </w:sdtContent>
              </w:sdt>
            </w:tc>
            <w:sdt>
              <w:sdtPr>
                <w:rPr>
                  <w:sz w:val="15"/>
                  <w:szCs w:val="15"/>
                </w:rPr>
                <w:alias w:val="重大在建工程合计"/>
                <w:tag w:val="_GBC_a0a6932c81de48baac2aa586d0ae1c5f"/>
                <w:id w:val="-1602481734"/>
                <w:lock w:val="sdtLocked"/>
              </w:sdtPr>
              <w:sdtEndPr/>
              <w:sdtContent>
                <w:tc>
                  <w:tcPr>
                    <w:tcW w:w="550"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r w:rsidRPr="00BB2FBD">
                      <w:rPr>
                        <w:sz w:val="15"/>
                        <w:szCs w:val="15"/>
                      </w:rPr>
                      <w:t>192,589,738.24</w:t>
                    </w:r>
                  </w:p>
                </w:tc>
              </w:sdtContent>
            </w:sdt>
            <w:sdt>
              <w:sdtPr>
                <w:rPr>
                  <w:sz w:val="15"/>
                  <w:szCs w:val="15"/>
                </w:rPr>
                <w:alias w:val="在建工程合计增加数"/>
                <w:tag w:val="_GBC_dbb4148eaa2d461e9bc3e0deb27c454b"/>
                <w:id w:val="1597894873"/>
                <w:lock w:val="sdtLocked"/>
              </w:sdtPr>
              <w:sdtEndPr/>
              <w:sdtContent>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73"/>
                      <w:jc w:val="right"/>
                      <w:rPr>
                        <w:sz w:val="15"/>
                        <w:szCs w:val="15"/>
                      </w:rPr>
                    </w:pPr>
                    <w:r w:rsidRPr="00BB2FBD">
                      <w:rPr>
                        <w:sz w:val="15"/>
                        <w:szCs w:val="15"/>
                      </w:rPr>
                      <w:t>36,709,730.10</w:t>
                    </w:r>
                  </w:p>
                </w:tc>
              </w:sdtContent>
            </w:sdt>
            <w:sdt>
              <w:sdtPr>
                <w:rPr>
                  <w:sz w:val="15"/>
                  <w:szCs w:val="15"/>
                </w:rPr>
                <w:alias w:val="在建工程转入固定资产合计"/>
                <w:tag w:val="_GBC_7d88aec46b1244149e8c9b19fcbacb82"/>
                <w:id w:val="863331621"/>
                <w:lock w:val="sdtLocked"/>
              </w:sdtPr>
              <w:sdtEndPr/>
              <w:sdtContent>
                <w:tc>
                  <w:tcPr>
                    <w:tcW w:w="1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493"/>
                      <w:jc w:val="right"/>
                      <w:rPr>
                        <w:sz w:val="15"/>
                        <w:szCs w:val="15"/>
                      </w:rPr>
                    </w:pPr>
                    <w:r w:rsidRPr="00BB2FBD">
                      <w:rPr>
                        <w:sz w:val="15"/>
                        <w:szCs w:val="15"/>
                      </w:rPr>
                      <w:t xml:space="preserve"> </w:t>
                    </w:r>
                  </w:p>
                </w:tc>
              </w:sdtContent>
            </w:sdt>
            <w:sdt>
              <w:sdtPr>
                <w:rPr>
                  <w:sz w:val="15"/>
                  <w:szCs w:val="15"/>
                </w:rPr>
                <w:alias w:val="在建工程其他减少合计"/>
                <w:tag w:val="_GBC_6022cf4522c84123a4a039984ffb9168"/>
                <w:id w:val="-1583211193"/>
                <w:lock w:val="sdtLocked"/>
              </w:sdtPr>
              <w:sdtEndPr/>
              <w:sdtContent>
                <w:tc>
                  <w:tcPr>
                    <w:tcW w:w="1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420"/>
                      <w:jc w:val="right"/>
                      <w:rPr>
                        <w:sz w:val="15"/>
                        <w:szCs w:val="15"/>
                      </w:rPr>
                    </w:pPr>
                    <w:r w:rsidRPr="00BB2FBD">
                      <w:rPr>
                        <w:sz w:val="15"/>
                        <w:szCs w:val="15"/>
                      </w:rPr>
                      <w:t xml:space="preserve">  </w:t>
                    </w:r>
                  </w:p>
                </w:tc>
              </w:sdtContent>
            </w:sdt>
            <w:sdt>
              <w:sdtPr>
                <w:rPr>
                  <w:sz w:val="15"/>
                  <w:szCs w:val="15"/>
                </w:rPr>
                <w:alias w:val="重大在建工程合计"/>
                <w:tag w:val="_GBC_b93827ae81c34a07ae43b3752ef1f4d1"/>
                <w:id w:val="1989278582"/>
                <w:lock w:val="sdtLocked"/>
              </w:sdtPr>
              <w:sdtEndPr/>
              <w:sdtContent>
                <w:tc>
                  <w:tcPr>
                    <w:tcW w:w="558" w:type="pct"/>
                    <w:tcBorders>
                      <w:top w:val="single" w:sz="6" w:space="0" w:color="auto"/>
                      <w:left w:val="single" w:sz="6" w:space="0" w:color="auto"/>
                      <w:bottom w:val="single" w:sz="6" w:space="0" w:color="auto"/>
                      <w:right w:val="single" w:sz="6" w:space="0" w:color="auto"/>
                    </w:tcBorders>
                    <w:vAlign w:val="center"/>
                  </w:tcPr>
                  <w:p w:rsidR="00B40842" w:rsidRPr="00BB2FBD" w:rsidRDefault="00B40842" w:rsidP="00980309">
                    <w:pPr>
                      <w:jc w:val="right"/>
                      <w:rPr>
                        <w:sz w:val="15"/>
                        <w:szCs w:val="15"/>
                      </w:rPr>
                    </w:pPr>
                    <w:r w:rsidRPr="00BB2FBD">
                      <w:rPr>
                        <w:sz w:val="15"/>
                        <w:szCs w:val="15"/>
                      </w:rPr>
                      <w:t>229,299,468.34</w:t>
                    </w:r>
                  </w:p>
                </w:tc>
              </w:sdtContent>
            </w:sdt>
            <w:tc>
              <w:tcPr>
                <w:tcW w:w="246"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174"/>
                  <w:jc w:val="right"/>
                  <w:rPr>
                    <w:sz w:val="15"/>
                    <w:szCs w:val="15"/>
                  </w:rPr>
                </w:pPr>
                <w:r w:rsidRPr="00BB2FBD">
                  <w:rPr>
                    <w:sz w:val="15"/>
                    <w:szCs w:val="15"/>
                  </w:rPr>
                  <w:t>/</w:t>
                </w:r>
              </w:p>
            </w:tc>
            <w:tc>
              <w:tcPr>
                <w:tcW w:w="330"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174"/>
                  <w:jc w:val="right"/>
                  <w:rPr>
                    <w:sz w:val="15"/>
                    <w:szCs w:val="15"/>
                  </w:rPr>
                </w:pPr>
                <w:r w:rsidRPr="00BB2FBD">
                  <w:rPr>
                    <w:sz w:val="15"/>
                    <w:szCs w:val="15"/>
                  </w:rPr>
                  <w:t>/</w:t>
                </w:r>
              </w:p>
            </w:tc>
            <w:sdt>
              <w:sdtPr>
                <w:rPr>
                  <w:sz w:val="15"/>
                  <w:szCs w:val="15"/>
                </w:rPr>
                <w:alias w:val="在建工程利息资本化金额合计"/>
                <w:tag w:val="_GBC_33a7eebb5833465c8e5f841ffcffe01f"/>
                <w:id w:val="1205681000"/>
                <w:lock w:val="sdtLocked"/>
              </w:sdtPr>
              <w:sdtEnd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r w:rsidRPr="00BB2FBD">
                      <w:rPr>
                        <w:sz w:val="15"/>
                        <w:szCs w:val="15"/>
                      </w:rPr>
                      <w:t>12,982,837.59</w:t>
                    </w:r>
                  </w:p>
                </w:tc>
              </w:sdtContent>
            </w:sdt>
            <w:sdt>
              <w:sdtPr>
                <w:rPr>
                  <w:sz w:val="15"/>
                  <w:szCs w:val="15"/>
                </w:rPr>
                <w:alias w:val="在建工程当期利息资本化金额合计"/>
                <w:tag w:val="_GBC_4522f2d0e1f74a6e94e2af3836a05dbb"/>
                <w:id w:val="1546027156"/>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jc w:val="right"/>
                      <w:rPr>
                        <w:sz w:val="15"/>
                        <w:szCs w:val="15"/>
                      </w:rPr>
                    </w:pPr>
                    <w:r w:rsidRPr="00BB2FBD">
                      <w:rPr>
                        <w:sz w:val="15"/>
                        <w:szCs w:val="15"/>
                      </w:rPr>
                      <w:t>4,365,744.59</w:t>
                    </w:r>
                  </w:p>
                </w:tc>
              </w:sdtContent>
            </w:sdt>
            <w:tc>
              <w:tcPr>
                <w:tcW w:w="200"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BB2FBD" w:rsidRDefault="00B40842" w:rsidP="00980309">
                <w:pPr>
                  <w:ind w:right="174"/>
                  <w:jc w:val="right"/>
                  <w:rPr>
                    <w:sz w:val="15"/>
                    <w:szCs w:val="15"/>
                  </w:rPr>
                </w:pPr>
                <w:r w:rsidRPr="00BB2FBD">
                  <w:rPr>
                    <w:sz w:val="15"/>
                    <w:szCs w:val="15"/>
                  </w:rPr>
                  <w:t>/</w:t>
                </w:r>
              </w:p>
            </w:tc>
            <w:tc>
              <w:tcPr>
                <w:tcW w:w="199" w:type="pct"/>
                <w:tcBorders>
                  <w:top w:val="single" w:sz="6" w:space="0" w:color="auto"/>
                  <w:left w:val="single" w:sz="6" w:space="0" w:color="auto"/>
                  <w:bottom w:val="single" w:sz="6" w:space="0" w:color="auto"/>
                  <w:right w:val="single" w:sz="6" w:space="0" w:color="auto"/>
                </w:tcBorders>
                <w:shd w:val="clear" w:color="auto" w:fill="auto"/>
                <w:vAlign w:val="center"/>
              </w:tcPr>
              <w:p w:rsidR="00B40842" w:rsidRPr="00980309" w:rsidRDefault="00B40842" w:rsidP="00980309">
                <w:pPr>
                  <w:ind w:right="174"/>
                  <w:jc w:val="right"/>
                  <w:rPr>
                    <w:sz w:val="18"/>
                    <w:szCs w:val="18"/>
                  </w:rPr>
                </w:pPr>
                <w:r w:rsidRPr="00980309">
                  <w:rPr>
                    <w:sz w:val="18"/>
                    <w:szCs w:val="18"/>
                  </w:rPr>
                  <w:t>/</w:t>
                </w:r>
              </w:p>
            </w:tc>
          </w:tr>
        </w:tbl>
        <w:p w:rsidR="00B40842" w:rsidRDefault="00B40842"/>
        <w:p w:rsidR="006607F0" w:rsidRDefault="00914BD0" w:rsidP="00700630">
          <w:pPr>
            <w:snapToGrid w:val="0"/>
            <w:spacing w:line="240" w:lineRule="atLeast"/>
            <w:rPr>
              <w:szCs w:val="21"/>
            </w:rPr>
          </w:pPr>
        </w:p>
      </w:sdtContent>
    </w:sd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无形资产</w:t>
      </w:r>
    </w:p>
    <w:p w:rsidR="006607F0" w:rsidRDefault="00411289" w:rsidP="00F5442C">
      <w:pPr>
        <w:pStyle w:val="4"/>
        <w:numPr>
          <w:ilvl w:val="0"/>
          <w:numId w:val="41"/>
        </w:numPr>
        <w:tabs>
          <w:tab w:val="left" w:pos="602"/>
        </w:tabs>
        <w:rPr>
          <w:rFonts w:ascii="宋体" w:hAnsi="宋体"/>
          <w:szCs w:val="21"/>
        </w:rPr>
      </w:pPr>
      <w:r>
        <w:rPr>
          <w:rFonts w:ascii="宋体" w:hAnsi="宋体" w:hint="eastAsia"/>
          <w:szCs w:val="21"/>
        </w:rPr>
        <w:t>无形资产情况</w:t>
      </w:r>
    </w:p>
    <w:sdt>
      <w:sdtPr>
        <w:rPr>
          <w:rFonts w:hint="eastAsia"/>
          <w:szCs w:val="21"/>
        </w:rPr>
        <w:alias w:val="模块:无形资产情况"/>
        <w:tag w:val="_GBC_799ffdb131784d33a2db94a85018c927"/>
        <w:id w:val="47499225"/>
        <w:lock w:val="sdtLocked"/>
        <w:placeholder>
          <w:docPart w:val="GBC22222222222222222222222222222"/>
        </w:placeholder>
      </w:sdtPr>
      <w:sdtEndPr>
        <w:rPr>
          <w:rFonts w:hint="default"/>
        </w:rPr>
      </w:sdtEndPr>
      <w:sdtContent>
        <w:p w:rsidR="006607F0" w:rsidRDefault="00411289">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2075349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20724644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48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66"/>
            <w:gridCol w:w="1844"/>
            <w:gridCol w:w="1985"/>
            <w:gridCol w:w="566"/>
            <w:gridCol w:w="1995"/>
          </w:tblGrid>
          <w:tr w:rsidR="00217B32" w:rsidRPr="0058455C" w:rsidTr="00217B32">
            <w:trPr>
              <w:trHeight w:val="340"/>
            </w:trPr>
            <w:tc>
              <w:tcPr>
                <w:tcW w:w="895" w:type="pct"/>
                <w:shd w:val="clear" w:color="auto" w:fill="auto"/>
                <w:vAlign w:val="center"/>
              </w:tcPr>
              <w:p w:rsidR="00217B32" w:rsidRPr="0058455C" w:rsidRDefault="00217B32" w:rsidP="00C971A7">
                <w:pPr>
                  <w:jc w:val="center"/>
                  <w:rPr>
                    <w:szCs w:val="21"/>
                  </w:rPr>
                </w:pPr>
                <w:r w:rsidRPr="0058455C">
                  <w:rPr>
                    <w:rFonts w:hint="eastAsia"/>
                    <w:szCs w:val="21"/>
                  </w:rPr>
                  <w:t>项目</w:t>
                </w:r>
              </w:p>
            </w:tc>
            <w:tc>
              <w:tcPr>
                <w:tcW w:w="889" w:type="pct"/>
                <w:shd w:val="clear" w:color="auto" w:fill="auto"/>
                <w:vAlign w:val="center"/>
              </w:tcPr>
              <w:p w:rsidR="00217B32" w:rsidRPr="0058455C" w:rsidRDefault="00217B32" w:rsidP="00C971A7">
                <w:pPr>
                  <w:jc w:val="center"/>
                  <w:rPr>
                    <w:szCs w:val="21"/>
                  </w:rPr>
                </w:pPr>
                <w:r w:rsidRPr="0058455C">
                  <w:rPr>
                    <w:rFonts w:hint="eastAsia"/>
                    <w:szCs w:val="21"/>
                  </w:rPr>
                  <w:t>土地使用权</w:t>
                </w:r>
              </w:p>
            </w:tc>
            <w:sdt>
              <w:sdtPr>
                <w:rPr>
                  <w:szCs w:val="21"/>
                </w:rPr>
                <w:alias w:val="无形资产明细－项目"/>
                <w:tag w:val="_GBC_ee2531f58c0a420e83919cd1efe46139"/>
                <w:id w:val="-437677843"/>
                <w:lock w:val="sdtLocked"/>
              </w:sdtPr>
              <w:sdtEndPr>
                <w:rPr>
                  <w:rFonts w:hint="eastAsia"/>
                </w:rPr>
              </w:sdtEndPr>
              <w:sdtContent>
                <w:tc>
                  <w:tcPr>
                    <w:tcW w:w="928" w:type="pct"/>
                    <w:shd w:val="clear" w:color="auto" w:fill="auto"/>
                    <w:vAlign w:val="center"/>
                  </w:tcPr>
                  <w:p w:rsidR="00217B32" w:rsidRPr="0058455C" w:rsidRDefault="00217B32" w:rsidP="00C971A7">
                    <w:pPr>
                      <w:jc w:val="center"/>
                      <w:rPr>
                        <w:szCs w:val="21"/>
                      </w:rPr>
                    </w:pPr>
                    <w:r w:rsidRPr="0058455C">
                      <w:rPr>
                        <w:rFonts w:hint="eastAsia"/>
                        <w:szCs w:val="21"/>
                      </w:rPr>
                      <w:t>软件、系统、许可费</w:t>
                    </w:r>
                  </w:p>
                </w:tc>
              </w:sdtContent>
            </w:sdt>
            <w:sdt>
              <w:sdtPr>
                <w:rPr>
                  <w:szCs w:val="21"/>
                </w:rPr>
                <w:alias w:val="无形资产明细－项目"/>
                <w:tag w:val="_GBC_ee2531f58c0a420e83919cd1efe46139"/>
                <w:id w:val="1165278920"/>
                <w:lock w:val="sdtLocked"/>
              </w:sdtPr>
              <w:sdtEndPr>
                <w:rPr>
                  <w:rFonts w:hint="eastAsia"/>
                </w:rPr>
              </w:sdtEndPr>
              <w:sdtContent>
                <w:tc>
                  <w:tcPr>
                    <w:tcW w:w="999" w:type="pct"/>
                    <w:shd w:val="clear" w:color="auto" w:fill="auto"/>
                    <w:vAlign w:val="center"/>
                  </w:tcPr>
                  <w:p w:rsidR="00217B32" w:rsidRPr="0058455C" w:rsidRDefault="00217B32" w:rsidP="00C971A7">
                    <w:pPr>
                      <w:jc w:val="center"/>
                      <w:rPr>
                        <w:szCs w:val="21"/>
                      </w:rPr>
                    </w:pPr>
                    <w:r>
                      <w:rPr>
                        <w:rFonts w:hint="eastAsia"/>
                        <w:szCs w:val="21"/>
                      </w:rPr>
                      <w:t>专有技术</w:t>
                    </w:r>
                  </w:p>
                </w:tc>
              </w:sdtContent>
            </w:sdt>
            <w:sdt>
              <w:sdtPr>
                <w:rPr>
                  <w:szCs w:val="21"/>
                </w:rPr>
                <w:alias w:val="无形资产明细－项目"/>
                <w:tag w:val="_GBC_ee2531f58c0a420e83919cd1efe46139"/>
                <w:id w:val="1614709356"/>
                <w:lock w:val="sdtLocked"/>
              </w:sdtPr>
              <w:sdtEndPr>
                <w:rPr>
                  <w:rFonts w:hint="eastAsia"/>
                </w:rPr>
              </w:sdtEndPr>
              <w:sdtContent>
                <w:tc>
                  <w:tcPr>
                    <w:tcW w:w="285" w:type="pct"/>
                    <w:shd w:val="clear" w:color="auto" w:fill="auto"/>
                    <w:vAlign w:val="center"/>
                  </w:tcPr>
                  <w:p w:rsidR="00217B32" w:rsidRPr="0058455C" w:rsidRDefault="00217B32" w:rsidP="00C971A7">
                    <w:pPr>
                      <w:jc w:val="center"/>
                      <w:rPr>
                        <w:szCs w:val="21"/>
                      </w:rPr>
                    </w:pPr>
                    <w:r w:rsidRPr="0058455C">
                      <w:rPr>
                        <w:rFonts w:hint="eastAsia"/>
                        <w:szCs w:val="21"/>
                      </w:rPr>
                      <w:t>其他</w:t>
                    </w:r>
                  </w:p>
                </w:tc>
              </w:sdtContent>
            </w:sdt>
            <w:tc>
              <w:tcPr>
                <w:tcW w:w="1004" w:type="pct"/>
                <w:shd w:val="clear" w:color="auto" w:fill="auto"/>
                <w:vAlign w:val="center"/>
              </w:tcPr>
              <w:p w:rsidR="00217B32" w:rsidRPr="0058455C" w:rsidRDefault="00217B32" w:rsidP="00C971A7">
                <w:pPr>
                  <w:jc w:val="center"/>
                  <w:rPr>
                    <w:szCs w:val="21"/>
                  </w:rPr>
                </w:pPr>
                <w:r w:rsidRPr="0058455C">
                  <w:rPr>
                    <w:szCs w:val="21"/>
                  </w:rPr>
                  <w:t>合计</w:t>
                </w:r>
              </w:p>
            </w:tc>
          </w:tr>
          <w:tr w:rsidR="00217B32" w:rsidRPr="0058455C" w:rsidTr="00217B32">
            <w:trPr>
              <w:trHeight w:val="340"/>
            </w:trPr>
            <w:tc>
              <w:tcPr>
                <w:tcW w:w="895" w:type="pct"/>
                <w:shd w:val="clear" w:color="auto" w:fill="auto"/>
                <w:vAlign w:val="center"/>
              </w:tcPr>
              <w:p w:rsidR="00217B32" w:rsidRPr="0058455C" w:rsidRDefault="00217B32" w:rsidP="00C971A7">
                <w:pPr>
                  <w:rPr>
                    <w:szCs w:val="21"/>
                  </w:rPr>
                </w:pPr>
                <w:r w:rsidRPr="0058455C">
                  <w:rPr>
                    <w:szCs w:val="21"/>
                  </w:rPr>
                  <w:t>一、</w:t>
                </w:r>
                <w:r w:rsidRPr="0058455C">
                  <w:rPr>
                    <w:rFonts w:hint="eastAsia"/>
                    <w:szCs w:val="21"/>
                  </w:rPr>
                  <w:t>账面原值</w:t>
                </w:r>
              </w:p>
            </w:tc>
            <w:tc>
              <w:tcPr>
                <w:tcW w:w="889" w:type="pct"/>
                <w:shd w:val="clear" w:color="auto" w:fill="auto"/>
              </w:tcPr>
              <w:p w:rsidR="00217B32" w:rsidRPr="0058455C" w:rsidRDefault="00217B32" w:rsidP="00C971A7">
                <w:pPr>
                  <w:rPr>
                    <w:szCs w:val="21"/>
                  </w:rPr>
                </w:pPr>
              </w:p>
            </w:tc>
            <w:tc>
              <w:tcPr>
                <w:tcW w:w="928" w:type="pct"/>
                <w:shd w:val="clear" w:color="auto" w:fill="auto"/>
              </w:tcPr>
              <w:p w:rsidR="00217B32" w:rsidRPr="0058455C" w:rsidRDefault="00217B32" w:rsidP="00C971A7">
                <w:pPr>
                  <w:rPr>
                    <w:szCs w:val="21"/>
                  </w:rPr>
                </w:pPr>
              </w:p>
            </w:tc>
            <w:tc>
              <w:tcPr>
                <w:tcW w:w="999" w:type="pct"/>
                <w:shd w:val="clear" w:color="auto" w:fill="auto"/>
              </w:tcPr>
              <w:p w:rsidR="00217B32" w:rsidRPr="0058455C" w:rsidRDefault="00217B32" w:rsidP="00C971A7">
                <w:pPr>
                  <w:rPr>
                    <w:szCs w:val="21"/>
                  </w:rPr>
                </w:pPr>
              </w:p>
            </w:tc>
            <w:tc>
              <w:tcPr>
                <w:tcW w:w="285" w:type="pct"/>
                <w:shd w:val="clear" w:color="auto" w:fill="auto"/>
              </w:tcPr>
              <w:p w:rsidR="00217B32" w:rsidRPr="0058455C" w:rsidRDefault="00217B32" w:rsidP="00C971A7">
                <w:pPr>
                  <w:rPr>
                    <w:szCs w:val="21"/>
                  </w:rPr>
                </w:pPr>
              </w:p>
            </w:tc>
            <w:tc>
              <w:tcPr>
                <w:tcW w:w="1004" w:type="pct"/>
                <w:shd w:val="clear" w:color="auto" w:fill="auto"/>
              </w:tcPr>
              <w:p w:rsidR="00217B32" w:rsidRPr="0058455C" w:rsidRDefault="00217B32" w:rsidP="00C971A7">
                <w:pPr>
                  <w:rPr>
                    <w:szCs w:val="21"/>
                  </w:rPr>
                </w:pPr>
              </w:p>
            </w:tc>
          </w:tr>
          <w:tr w:rsidR="00217B32" w:rsidRPr="0058455C" w:rsidTr="00217B32">
            <w:trPr>
              <w:trHeight w:val="340"/>
            </w:trPr>
            <w:tc>
              <w:tcPr>
                <w:tcW w:w="895" w:type="pct"/>
                <w:shd w:val="clear" w:color="auto" w:fill="auto"/>
                <w:vAlign w:val="center"/>
              </w:tcPr>
              <w:p w:rsidR="00217B32" w:rsidRPr="0058455C" w:rsidRDefault="00217B32" w:rsidP="00C971A7">
                <w:pPr>
                  <w:rPr>
                    <w:szCs w:val="21"/>
                  </w:rPr>
                </w:pPr>
                <w:r w:rsidRPr="0058455C">
                  <w:rPr>
                    <w:szCs w:val="21"/>
                  </w:rPr>
                  <w:t xml:space="preserve">    1.</w:t>
                </w:r>
                <w:r w:rsidRPr="0058455C">
                  <w:rPr>
                    <w:rFonts w:hint="eastAsia"/>
                    <w:szCs w:val="21"/>
                  </w:rPr>
                  <w:t>期</w:t>
                </w:r>
                <w:r w:rsidRPr="0058455C">
                  <w:rPr>
                    <w:szCs w:val="21"/>
                  </w:rPr>
                  <w:t>初余额</w:t>
                </w:r>
              </w:p>
            </w:tc>
            <w:sdt>
              <w:sdtPr>
                <w:rPr>
                  <w:rFonts w:hint="eastAsia"/>
                  <w:szCs w:val="21"/>
                </w:rPr>
                <w:alias w:val="无形资产中土地使用权原值"/>
                <w:tag w:val="_GBC_84311a28b60b4d4a97862433d2b17db9"/>
                <w:id w:val="-1026323743"/>
                <w:lock w:val="sdtLocked"/>
              </w:sdtPr>
              <w:sdtEndPr/>
              <w:sdtContent>
                <w:tc>
                  <w:tcPr>
                    <w:tcW w:w="889" w:type="pct"/>
                    <w:shd w:val="clear" w:color="auto" w:fill="auto"/>
                    <w:vAlign w:val="center"/>
                  </w:tcPr>
                  <w:p w:rsidR="00217B32" w:rsidRPr="0058455C" w:rsidRDefault="00217B32" w:rsidP="00C971A7">
                    <w:pPr>
                      <w:jc w:val="right"/>
                      <w:rPr>
                        <w:szCs w:val="21"/>
                      </w:rPr>
                    </w:pPr>
                    <w:r w:rsidRPr="0058455C">
                      <w:rPr>
                        <w:rFonts w:hint="eastAsia"/>
                        <w:szCs w:val="21"/>
                      </w:rPr>
                      <w:t>126,519,726.17</w:t>
                    </w:r>
                  </w:p>
                </w:tc>
              </w:sdtContent>
            </w:sdt>
            <w:sdt>
              <w:sdtPr>
                <w:rPr>
                  <w:rFonts w:hint="eastAsia"/>
                  <w:szCs w:val="21"/>
                </w:rPr>
                <w:alias w:val="无形资产明细－账面余额"/>
                <w:tag w:val="_GBC_8ed1b843ec96488c8cfebd82c238ebba"/>
                <w:id w:val="1136537884"/>
                <w:lock w:val="sdtLocked"/>
              </w:sdtPr>
              <w:sdtEndPr/>
              <w:sdtContent>
                <w:tc>
                  <w:tcPr>
                    <w:tcW w:w="928" w:type="pct"/>
                    <w:shd w:val="clear" w:color="auto" w:fill="auto"/>
                    <w:vAlign w:val="center"/>
                  </w:tcPr>
                  <w:p w:rsidR="00217B32" w:rsidRPr="0058455C" w:rsidRDefault="00217B32" w:rsidP="00C971A7">
                    <w:pPr>
                      <w:jc w:val="right"/>
                      <w:rPr>
                        <w:szCs w:val="21"/>
                      </w:rPr>
                    </w:pPr>
                    <w:r>
                      <w:rPr>
                        <w:rFonts w:hint="eastAsia"/>
                        <w:szCs w:val="21"/>
                      </w:rPr>
                      <w:t>1,160,691,609.56</w:t>
                    </w:r>
                  </w:p>
                </w:tc>
              </w:sdtContent>
            </w:sdt>
            <w:sdt>
              <w:sdtPr>
                <w:rPr>
                  <w:rFonts w:hint="eastAsia"/>
                  <w:szCs w:val="21"/>
                </w:rPr>
                <w:alias w:val="无形资产明细－账面余额"/>
                <w:tag w:val="_GBC_8ed1b843ec96488c8cfebd82c238ebba"/>
                <w:id w:val="1532221493"/>
                <w:lock w:val="sdtLocked"/>
              </w:sdtPr>
              <w:sdtEndPr/>
              <w:sdtContent>
                <w:tc>
                  <w:tcPr>
                    <w:tcW w:w="999" w:type="pct"/>
                    <w:shd w:val="clear" w:color="auto" w:fill="auto"/>
                    <w:vAlign w:val="center"/>
                  </w:tcPr>
                  <w:p w:rsidR="00217B32" w:rsidRPr="0058455C" w:rsidRDefault="00217B32" w:rsidP="00C971A7">
                    <w:pPr>
                      <w:jc w:val="right"/>
                      <w:rPr>
                        <w:szCs w:val="21"/>
                      </w:rPr>
                    </w:pPr>
                    <w:r>
                      <w:rPr>
                        <w:rFonts w:hint="eastAsia"/>
                        <w:szCs w:val="21"/>
                      </w:rPr>
                      <w:t>1,791,721,059.90</w:t>
                    </w:r>
                  </w:p>
                </w:tc>
              </w:sdtContent>
            </w:sdt>
            <w:sdt>
              <w:sdtPr>
                <w:rPr>
                  <w:rFonts w:hint="eastAsia"/>
                  <w:szCs w:val="21"/>
                </w:rPr>
                <w:alias w:val="无形资产明细－账面余额"/>
                <w:tag w:val="_GBC_8ed1b843ec96488c8cfebd82c238ebba"/>
                <w:id w:val="795331200"/>
                <w:lock w:val="sdtLocked"/>
              </w:sdtPr>
              <w:sdtEndPr/>
              <w:sdtContent>
                <w:tc>
                  <w:tcPr>
                    <w:tcW w:w="285" w:type="pct"/>
                    <w:shd w:val="clear" w:color="auto" w:fill="auto"/>
                    <w:vAlign w:val="center"/>
                  </w:tcPr>
                  <w:p w:rsidR="00217B32" w:rsidRPr="0058455C" w:rsidRDefault="00217B32" w:rsidP="00C971A7">
                    <w:pPr>
                      <w:jc w:val="right"/>
                      <w:rPr>
                        <w:szCs w:val="21"/>
                      </w:rPr>
                    </w:pPr>
                  </w:p>
                </w:tc>
              </w:sdtContent>
            </w:sdt>
            <w:sdt>
              <w:sdtPr>
                <w:rPr>
                  <w:szCs w:val="21"/>
                </w:rPr>
                <w:alias w:val="无形资产原价"/>
                <w:tag w:val="_GBC_68af9123af3e492898f486cf5049e1e7"/>
                <w:id w:val="72009835"/>
                <w:lock w:val="sdtLocked"/>
              </w:sdtPr>
              <w:sdtEndPr/>
              <w:sdtContent>
                <w:tc>
                  <w:tcPr>
                    <w:tcW w:w="1004" w:type="pct"/>
                    <w:shd w:val="clear" w:color="auto" w:fill="auto"/>
                    <w:vAlign w:val="center"/>
                  </w:tcPr>
                  <w:p w:rsidR="00217B32" w:rsidRPr="0058455C" w:rsidRDefault="00217B32" w:rsidP="00C971A7">
                    <w:pPr>
                      <w:jc w:val="right"/>
                      <w:rPr>
                        <w:szCs w:val="21"/>
                      </w:rPr>
                    </w:pPr>
                    <w:r w:rsidRPr="0058455C">
                      <w:rPr>
                        <w:szCs w:val="21"/>
                      </w:rPr>
                      <w:t>3,078,932,395.63</w:t>
                    </w:r>
                  </w:p>
                </w:tc>
              </w:sdtContent>
            </w:sdt>
          </w:tr>
          <w:tr w:rsidR="00217B32" w:rsidRPr="0058455C" w:rsidTr="00217B32">
            <w:trPr>
              <w:trHeight w:val="340"/>
            </w:trPr>
            <w:tc>
              <w:tcPr>
                <w:tcW w:w="895" w:type="pct"/>
                <w:shd w:val="clear" w:color="auto" w:fill="auto"/>
                <w:vAlign w:val="center"/>
              </w:tcPr>
              <w:p w:rsidR="00217B32" w:rsidRPr="0058455C" w:rsidRDefault="00217B32" w:rsidP="00217B32">
                <w:pPr>
                  <w:ind w:firstLineChars="200" w:firstLine="420"/>
                  <w:rPr>
                    <w:szCs w:val="21"/>
                  </w:rPr>
                </w:pPr>
                <w:r w:rsidRPr="0058455C">
                  <w:rPr>
                    <w:szCs w:val="21"/>
                  </w:rPr>
                  <w:t>2.本期增加</w:t>
                </w:r>
                <w:r w:rsidRPr="0058455C">
                  <w:rPr>
                    <w:rFonts w:hint="eastAsia"/>
                    <w:szCs w:val="21"/>
                  </w:rPr>
                  <w:t>金额</w:t>
                </w:r>
              </w:p>
            </w:tc>
            <w:sdt>
              <w:sdtPr>
                <w:rPr>
                  <w:rFonts w:hint="eastAsia"/>
                  <w:szCs w:val="21"/>
                </w:rPr>
                <w:alias w:val="无形资产中土地使用权原值本期增加额"/>
                <w:tag w:val="_GBC_2490e1c5e0334092b98b32ae9bf9660f"/>
                <w:id w:val="689104853"/>
                <w:lock w:val="sdtLocked"/>
              </w:sdtPr>
              <w:sdtEndPr/>
              <w:sdtContent>
                <w:tc>
                  <w:tcPr>
                    <w:tcW w:w="889" w:type="pct"/>
                    <w:shd w:val="clear" w:color="auto" w:fill="auto"/>
                    <w:vAlign w:val="center"/>
                  </w:tcPr>
                  <w:p w:rsidR="00217B32" w:rsidRPr="0058455C" w:rsidRDefault="00217B32" w:rsidP="00C971A7">
                    <w:pPr>
                      <w:jc w:val="right"/>
                      <w:rPr>
                        <w:szCs w:val="21"/>
                      </w:rPr>
                    </w:pPr>
                    <w:r w:rsidRPr="0058455C">
                      <w:rPr>
                        <w:rFonts w:hint="eastAsia"/>
                        <w:szCs w:val="21"/>
                      </w:rPr>
                      <w:t xml:space="preserve">  </w:t>
                    </w:r>
                  </w:p>
                </w:tc>
              </w:sdtContent>
            </w:sdt>
            <w:sdt>
              <w:sdtPr>
                <w:rPr>
                  <w:rFonts w:hint="eastAsia"/>
                  <w:szCs w:val="21"/>
                </w:rPr>
                <w:alias w:val="无形资产明细－增加额"/>
                <w:tag w:val="_GBC_905ba25b782f4a7082c8b3e700b7f969"/>
                <w:id w:val="795257191"/>
                <w:lock w:val="sdtLocked"/>
              </w:sdtPr>
              <w:sdtEndPr/>
              <w:sdtContent>
                <w:tc>
                  <w:tcPr>
                    <w:tcW w:w="928" w:type="pct"/>
                    <w:shd w:val="clear" w:color="auto" w:fill="auto"/>
                    <w:vAlign w:val="center"/>
                  </w:tcPr>
                  <w:p w:rsidR="00217B32" w:rsidRPr="0058455C" w:rsidRDefault="00217B32" w:rsidP="00C971A7">
                    <w:pPr>
                      <w:ind w:right="-109"/>
                      <w:jc w:val="right"/>
                      <w:rPr>
                        <w:szCs w:val="21"/>
                      </w:rPr>
                    </w:pPr>
                    <w:r w:rsidRPr="0058455C">
                      <w:rPr>
                        <w:rFonts w:hint="eastAsia"/>
                        <w:szCs w:val="21"/>
                      </w:rPr>
                      <w:t>32,039,037.60</w:t>
                    </w:r>
                  </w:p>
                </w:tc>
              </w:sdtContent>
            </w:sdt>
            <w:sdt>
              <w:sdtPr>
                <w:rPr>
                  <w:rFonts w:hint="eastAsia"/>
                  <w:szCs w:val="21"/>
                </w:rPr>
                <w:alias w:val="无形资产明细－增加额"/>
                <w:tag w:val="_GBC_905ba25b782f4a7082c8b3e700b7f969"/>
                <w:id w:val="1147098520"/>
                <w:lock w:val="sdtLocked"/>
              </w:sdtPr>
              <w:sdtEndPr/>
              <w:sdtContent>
                <w:tc>
                  <w:tcPr>
                    <w:tcW w:w="999" w:type="pct"/>
                    <w:shd w:val="clear" w:color="auto" w:fill="auto"/>
                    <w:vAlign w:val="center"/>
                  </w:tcPr>
                  <w:p w:rsidR="00217B32" w:rsidRPr="0058455C" w:rsidRDefault="00217B32" w:rsidP="00C971A7">
                    <w:pPr>
                      <w:ind w:right="-109"/>
                      <w:jc w:val="right"/>
                      <w:rPr>
                        <w:szCs w:val="21"/>
                      </w:rPr>
                    </w:pPr>
                    <w:r w:rsidRPr="0058455C">
                      <w:rPr>
                        <w:rFonts w:hint="eastAsia"/>
                        <w:szCs w:val="21"/>
                      </w:rPr>
                      <w:t>16,486,653.89</w:t>
                    </w:r>
                  </w:p>
                </w:tc>
              </w:sdtContent>
            </w:sdt>
            <w:sdt>
              <w:sdtPr>
                <w:rPr>
                  <w:rFonts w:hint="eastAsia"/>
                  <w:szCs w:val="21"/>
                </w:rPr>
                <w:alias w:val="无形资产明细－增加额"/>
                <w:tag w:val="_GBC_905ba25b782f4a7082c8b3e700b7f969"/>
                <w:id w:val="-391577528"/>
                <w:lock w:val="sdtLocked"/>
                <w:showingPlcHdr/>
              </w:sdtPr>
              <w:sdtEndPr/>
              <w:sdtContent>
                <w:tc>
                  <w:tcPr>
                    <w:tcW w:w="285" w:type="pct"/>
                    <w:shd w:val="clear" w:color="auto" w:fill="auto"/>
                    <w:vAlign w:val="center"/>
                  </w:tcPr>
                  <w:p w:rsidR="00217B32" w:rsidRPr="0058455C" w:rsidRDefault="00217B32" w:rsidP="00C971A7">
                    <w:pPr>
                      <w:ind w:right="420"/>
                      <w:jc w:val="right"/>
                      <w:rPr>
                        <w:szCs w:val="21"/>
                      </w:rPr>
                    </w:pPr>
                    <w:r w:rsidRPr="0058455C">
                      <w:rPr>
                        <w:szCs w:val="21"/>
                      </w:rPr>
                      <w:t xml:space="preserve">     </w:t>
                    </w:r>
                  </w:p>
                </w:tc>
              </w:sdtContent>
            </w:sdt>
            <w:sdt>
              <w:sdtPr>
                <w:rPr>
                  <w:szCs w:val="21"/>
                </w:rPr>
                <w:alias w:val="无形资产原价（增加额）"/>
                <w:tag w:val="_GBC_a0ddbba821054ece8a919407e8bb4c9a"/>
                <w:id w:val="547804169"/>
                <w:lock w:val="sdtLocked"/>
              </w:sdtPr>
              <w:sdtEndPr/>
              <w:sdtContent>
                <w:tc>
                  <w:tcPr>
                    <w:tcW w:w="1004" w:type="pct"/>
                    <w:shd w:val="clear" w:color="auto" w:fill="auto"/>
                    <w:vAlign w:val="center"/>
                  </w:tcPr>
                  <w:p w:rsidR="00217B32" w:rsidRPr="0058455C" w:rsidRDefault="00217B32" w:rsidP="00C971A7">
                    <w:pPr>
                      <w:jc w:val="right"/>
                      <w:rPr>
                        <w:szCs w:val="21"/>
                      </w:rPr>
                    </w:pPr>
                    <w:r w:rsidRPr="0058455C">
                      <w:rPr>
                        <w:szCs w:val="21"/>
                      </w:rPr>
                      <w:t>48,525,691.49</w:t>
                    </w:r>
                  </w:p>
                </w:tc>
              </w:sdtContent>
            </w:sdt>
          </w:tr>
          <w:tr w:rsidR="00217B32" w:rsidRPr="0058455C" w:rsidTr="00217B32">
            <w:trPr>
              <w:trHeight w:val="340"/>
            </w:trPr>
            <w:tc>
              <w:tcPr>
                <w:tcW w:w="895" w:type="pct"/>
                <w:shd w:val="clear" w:color="auto" w:fill="auto"/>
                <w:vAlign w:val="center"/>
              </w:tcPr>
              <w:p w:rsidR="00217B32" w:rsidRPr="0058455C" w:rsidRDefault="00217B32" w:rsidP="00217B32">
                <w:pPr>
                  <w:ind w:firstLineChars="300" w:firstLine="630"/>
                  <w:rPr>
                    <w:szCs w:val="21"/>
                  </w:rPr>
                </w:pPr>
                <w:r w:rsidRPr="0058455C">
                  <w:rPr>
                    <w:szCs w:val="21"/>
                  </w:rPr>
                  <w:t>(1)</w:t>
                </w:r>
                <w:r w:rsidRPr="0058455C">
                  <w:rPr>
                    <w:rFonts w:hint="eastAsia"/>
                    <w:szCs w:val="21"/>
                  </w:rPr>
                  <w:t>购置</w:t>
                </w:r>
              </w:p>
            </w:tc>
            <w:sdt>
              <w:sdtPr>
                <w:rPr>
                  <w:rFonts w:hint="eastAsia"/>
                  <w:szCs w:val="21"/>
                </w:rPr>
                <w:alias w:val="外购导致的土地使用权账面原值增加额"/>
                <w:tag w:val="_GBC_01a22813014d488181247b90973b290e"/>
                <w:id w:val="-896125378"/>
                <w:lock w:val="sdtLocked"/>
              </w:sdtPr>
              <w:sdtEndPr/>
              <w:sdtContent>
                <w:tc>
                  <w:tcPr>
                    <w:tcW w:w="889" w:type="pct"/>
                    <w:shd w:val="clear" w:color="auto" w:fill="auto"/>
                    <w:vAlign w:val="center"/>
                  </w:tcPr>
                  <w:p w:rsidR="00217B32" w:rsidRPr="0058455C" w:rsidRDefault="00217B32" w:rsidP="00C971A7">
                    <w:pPr>
                      <w:ind w:right="480"/>
                      <w:jc w:val="right"/>
                      <w:rPr>
                        <w:szCs w:val="21"/>
                      </w:rPr>
                    </w:pPr>
                    <w:r w:rsidRPr="0058455C">
                      <w:rPr>
                        <w:rFonts w:hint="eastAsia"/>
                        <w:szCs w:val="21"/>
                      </w:rPr>
                      <w:t xml:space="preserve">   </w:t>
                    </w:r>
                  </w:p>
                </w:tc>
              </w:sdtContent>
            </w:sdt>
            <w:sdt>
              <w:sdtPr>
                <w:rPr>
                  <w:rFonts w:hint="eastAsia"/>
                  <w:szCs w:val="21"/>
                </w:rPr>
                <w:alias w:val="无形资产明细-外购导致的原值增加"/>
                <w:tag w:val="_GBC_061adecadeb547209c5e5f50531f645d"/>
                <w:id w:val="188498329"/>
                <w:lock w:val="sdtLocked"/>
              </w:sdtPr>
              <w:sdtEndPr/>
              <w:sdtContent>
                <w:tc>
                  <w:tcPr>
                    <w:tcW w:w="928" w:type="pct"/>
                    <w:shd w:val="clear" w:color="auto" w:fill="auto"/>
                    <w:vAlign w:val="center"/>
                  </w:tcPr>
                  <w:p w:rsidR="00217B32" w:rsidRPr="0058455C" w:rsidRDefault="00217B32" w:rsidP="00C971A7">
                    <w:pPr>
                      <w:ind w:right="-109"/>
                      <w:jc w:val="right"/>
                      <w:rPr>
                        <w:szCs w:val="21"/>
                      </w:rPr>
                    </w:pPr>
                    <w:r w:rsidRPr="0058455C">
                      <w:rPr>
                        <w:rFonts w:hint="eastAsia"/>
                        <w:szCs w:val="21"/>
                      </w:rPr>
                      <w:t>11,816,900.01</w:t>
                    </w:r>
                  </w:p>
                </w:tc>
              </w:sdtContent>
            </w:sdt>
            <w:sdt>
              <w:sdtPr>
                <w:rPr>
                  <w:rFonts w:hint="eastAsia"/>
                  <w:szCs w:val="21"/>
                </w:rPr>
                <w:alias w:val="无形资产明细-外购导致的原值增加"/>
                <w:tag w:val="_GBC_061adecadeb547209c5e5f50531f645d"/>
                <w:id w:val="-490785923"/>
                <w:lock w:val="sdtLocked"/>
              </w:sdtPr>
              <w:sdtEndPr/>
              <w:sdtContent>
                <w:tc>
                  <w:tcPr>
                    <w:tcW w:w="999" w:type="pct"/>
                    <w:shd w:val="clear" w:color="auto" w:fill="auto"/>
                    <w:vAlign w:val="center"/>
                  </w:tcPr>
                  <w:p w:rsidR="00217B32" w:rsidRPr="0058455C" w:rsidRDefault="00217B32" w:rsidP="00C971A7">
                    <w:pPr>
                      <w:ind w:right="-109"/>
                      <w:jc w:val="right"/>
                      <w:rPr>
                        <w:szCs w:val="21"/>
                      </w:rPr>
                    </w:pPr>
                  </w:p>
                </w:tc>
              </w:sdtContent>
            </w:sdt>
            <w:sdt>
              <w:sdtPr>
                <w:rPr>
                  <w:rFonts w:hint="eastAsia"/>
                  <w:szCs w:val="21"/>
                </w:rPr>
                <w:alias w:val="无形资产明细-外购导致的原值增加"/>
                <w:tag w:val="_GBC_061adecadeb547209c5e5f50531f645d"/>
                <w:id w:val="-555082237"/>
                <w:lock w:val="sdtLocked"/>
              </w:sdtPr>
              <w:sdtEndPr/>
              <w:sdtContent>
                <w:tc>
                  <w:tcPr>
                    <w:tcW w:w="285" w:type="pct"/>
                    <w:shd w:val="clear" w:color="auto" w:fill="auto"/>
                    <w:vAlign w:val="center"/>
                  </w:tcPr>
                  <w:p w:rsidR="00217B32" w:rsidRPr="0058455C" w:rsidRDefault="00217B32" w:rsidP="00C971A7">
                    <w:pPr>
                      <w:ind w:right="420"/>
                      <w:jc w:val="right"/>
                      <w:rPr>
                        <w:szCs w:val="21"/>
                      </w:rPr>
                    </w:pPr>
                    <w:r w:rsidRPr="0058455C">
                      <w:rPr>
                        <w:rFonts w:hint="eastAsia"/>
                        <w:szCs w:val="21"/>
                      </w:rPr>
                      <w:t xml:space="preserve">   </w:t>
                    </w:r>
                  </w:p>
                </w:tc>
              </w:sdtContent>
            </w:sdt>
            <w:sdt>
              <w:sdtPr>
                <w:rPr>
                  <w:szCs w:val="21"/>
                </w:rPr>
                <w:alias w:val="外购导致的无形资产账面原值增加额"/>
                <w:tag w:val="_GBC_3b54166a98d6430892ede08e3ea1368f"/>
                <w:id w:val="-1182896899"/>
                <w:lock w:val="sdtLocked"/>
              </w:sdtPr>
              <w:sdtEndPr>
                <w:rPr>
                  <w:rFonts w:hint="eastAsia"/>
                </w:rPr>
              </w:sdtEndPr>
              <w:sdtContent>
                <w:tc>
                  <w:tcPr>
                    <w:tcW w:w="1004" w:type="pct"/>
                    <w:shd w:val="clear" w:color="auto" w:fill="auto"/>
                    <w:vAlign w:val="center"/>
                  </w:tcPr>
                  <w:p w:rsidR="00217B32" w:rsidRPr="0058455C" w:rsidRDefault="00217B32" w:rsidP="00C971A7">
                    <w:pPr>
                      <w:jc w:val="right"/>
                      <w:rPr>
                        <w:szCs w:val="21"/>
                      </w:rPr>
                    </w:pPr>
                    <w:r w:rsidRPr="0058455C">
                      <w:rPr>
                        <w:szCs w:val="21"/>
                      </w:rPr>
                      <w:t>11,816,900.01</w:t>
                    </w:r>
                  </w:p>
                </w:tc>
              </w:sdtContent>
            </w:sdt>
          </w:tr>
          <w:tr w:rsidR="00217B32" w:rsidRPr="0058455C" w:rsidTr="00217B32">
            <w:trPr>
              <w:trHeight w:val="340"/>
            </w:trPr>
            <w:tc>
              <w:tcPr>
                <w:tcW w:w="895" w:type="pct"/>
                <w:shd w:val="clear" w:color="auto" w:fill="auto"/>
                <w:vAlign w:val="center"/>
              </w:tcPr>
              <w:p w:rsidR="00217B32" w:rsidRPr="0058455C" w:rsidRDefault="00217B32" w:rsidP="00217B32">
                <w:pPr>
                  <w:ind w:firstLineChars="300" w:firstLine="630"/>
                  <w:rPr>
                    <w:szCs w:val="21"/>
                  </w:rPr>
                </w:pPr>
                <w:r w:rsidRPr="0058455C">
                  <w:rPr>
                    <w:rFonts w:hint="eastAsia"/>
                    <w:szCs w:val="21"/>
                  </w:rPr>
                  <w:t>(</w:t>
                </w:r>
                <w:r w:rsidRPr="0058455C">
                  <w:rPr>
                    <w:szCs w:val="21"/>
                  </w:rPr>
                  <w:t>2)</w:t>
                </w:r>
                <w:r w:rsidRPr="0058455C">
                  <w:rPr>
                    <w:rFonts w:hint="eastAsia"/>
                    <w:szCs w:val="21"/>
                  </w:rPr>
                  <w:t>内部研发</w:t>
                </w:r>
              </w:p>
            </w:tc>
            <w:sdt>
              <w:sdtPr>
                <w:rPr>
                  <w:rFonts w:hint="eastAsia"/>
                  <w:szCs w:val="21"/>
                </w:rPr>
                <w:alias w:val="内部研发导致的土地使用权账面原值增加额"/>
                <w:tag w:val="_GBC_818547ee84264a7b929c42c13575210a"/>
                <w:id w:val="1851065733"/>
                <w:lock w:val="sdtLocked"/>
              </w:sdtPr>
              <w:sdtEndPr/>
              <w:sdtContent>
                <w:tc>
                  <w:tcPr>
                    <w:tcW w:w="889" w:type="pct"/>
                    <w:shd w:val="clear" w:color="auto" w:fill="auto"/>
                    <w:vAlign w:val="center"/>
                  </w:tcPr>
                  <w:p w:rsidR="00217B32" w:rsidRPr="0058455C" w:rsidRDefault="00217B32" w:rsidP="00C971A7">
                    <w:pPr>
                      <w:jc w:val="right"/>
                      <w:rPr>
                        <w:szCs w:val="21"/>
                      </w:rPr>
                    </w:pPr>
                    <w:r w:rsidRPr="0058455C">
                      <w:rPr>
                        <w:rFonts w:hint="eastAsia"/>
                        <w:szCs w:val="21"/>
                      </w:rPr>
                      <w:t xml:space="preserve">     </w:t>
                    </w:r>
                  </w:p>
                </w:tc>
              </w:sdtContent>
            </w:sdt>
            <w:sdt>
              <w:sdtPr>
                <w:rPr>
                  <w:rFonts w:hint="eastAsia"/>
                  <w:szCs w:val="21"/>
                </w:rPr>
                <w:alias w:val="无形资产明细-内部研发导致的原值增加"/>
                <w:tag w:val="_GBC_363a3fe997ac41db92e0efaf59508e3b"/>
                <w:id w:val="-162318689"/>
                <w:lock w:val="sdtLocked"/>
              </w:sdtPr>
              <w:sdtEndPr/>
              <w:sdtContent>
                <w:tc>
                  <w:tcPr>
                    <w:tcW w:w="928" w:type="pct"/>
                    <w:shd w:val="clear" w:color="auto" w:fill="auto"/>
                    <w:vAlign w:val="center"/>
                  </w:tcPr>
                  <w:p w:rsidR="00217B32" w:rsidRPr="0058455C" w:rsidRDefault="00217B32" w:rsidP="00C971A7">
                    <w:pPr>
                      <w:ind w:right="-109"/>
                      <w:jc w:val="right"/>
                      <w:rPr>
                        <w:szCs w:val="21"/>
                      </w:rPr>
                    </w:pPr>
                    <w:r w:rsidRPr="0058455C">
                      <w:rPr>
                        <w:rFonts w:hint="eastAsia"/>
                        <w:szCs w:val="21"/>
                      </w:rPr>
                      <w:t>20,222,137.59</w:t>
                    </w:r>
                  </w:p>
                </w:tc>
              </w:sdtContent>
            </w:sdt>
            <w:sdt>
              <w:sdtPr>
                <w:rPr>
                  <w:rFonts w:hint="eastAsia"/>
                  <w:szCs w:val="21"/>
                </w:rPr>
                <w:alias w:val="无形资产明细-内部研发导致的原值增加"/>
                <w:tag w:val="_GBC_363a3fe997ac41db92e0efaf59508e3b"/>
                <w:id w:val="-816650128"/>
                <w:lock w:val="sdtLocked"/>
              </w:sdtPr>
              <w:sdtEndPr/>
              <w:sdtContent>
                <w:tc>
                  <w:tcPr>
                    <w:tcW w:w="999" w:type="pct"/>
                    <w:shd w:val="clear" w:color="auto" w:fill="auto"/>
                    <w:vAlign w:val="center"/>
                  </w:tcPr>
                  <w:p w:rsidR="00217B32" w:rsidRPr="0058455C" w:rsidRDefault="00217B32" w:rsidP="00C971A7">
                    <w:pPr>
                      <w:ind w:right="-109"/>
                      <w:jc w:val="right"/>
                      <w:rPr>
                        <w:szCs w:val="21"/>
                      </w:rPr>
                    </w:pPr>
                    <w:r w:rsidRPr="0058455C">
                      <w:rPr>
                        <w:rFonts w:hint="eastAsia"/>
                        <w:szCs w:val="21"/>
                      </w:rPr>
                      <w:t>16,486,653.89</w:t>
                    </w:r>
                  </w:p>
                </w:tc>
              </w:sdtContent>
            </w:sdt>
            <w:sdt>
              <w:sdtPr>
                <w:rPr>
                  <w:rFonts w:hint="eastAsia"/>
                  <w:szCs w:val="21"/>
                </w:rPr>
                <w:alias w:val="无形资产明细-内部研发导致的原值增加"/>
                <w:tag w:val="_GBC_363a3fe997ac41db92e0efaf59508e3b"/>
                <w:id w:val="-1759046129"/>
                <w:lock w:val="sdtLocked"/>
              </w:sdtPr>
              <w:sdtEndPr/>
              <w:sdtContent>
                <w:tc>
                  <w:tcPr>
                    <w:tcW w:w="285" w:type="pct"/>
                    <w:shd w:val="clear" w:color="auto" w:fill="auto"/>
                    <w:vAlign w:val="center"/>
                  </w:tcPr>
                  <w:p w:rsidR="00217B32" w:rsidRPr="0058455C" w:rsidRDefault="00217B32" w:rsidP="00C971A7">
                    <w:pPr>
                      <w:ind w:right="420"/>
                      <w:jc w:val="right"/>
                      <w:rPr>
                        <w:szCs w:val="21"/>
                      </w:rPr>
                    </w:pPr>
                    <w:r w:rsidRPr="0058455C">
                      <w:rPr>
                        <w:rFonts w:hint="eastAsia"/>
                        <w:szCs w:val="21"/>
                      </w:rPr>
                      <w:t xml:space="preserve">   </w:t>
                    </w:r>
                  </w:p>
                </w:tc>
              </w:sdtContent>
            </w:sdt>
            <w:sdt>
              <w:sdtPr>
                <w:rPr>
                  <w:rFonts w:hint="eastAsia"/>
                  <w:szCs w:val="21"/>
                </w:rPr>
                <w:alias w:val="内部研发导致的无形资产账面原值增加额"/>
                <w:tag w:val="_GBC_026315d867d5429ca6cbe162f61d9b26"/>
                <w:id w:val="-1921314937"/>
                <w:lock w:val="sdtLocked"/>
              </w:sdtPr>
              <w:sdtEndPr/>
              <w:sdtContent>
                <w:tc>
                  <w:tcPr>
                    <w:tcW w:w="1004" w:type="pct"/>
                    <w:shd w:val="clear" w:color="auto" w:fill="auto"/>
                    <w:vAlign w:val="center"/>
                  </w:tcPr>
                  <w:p w:rsidR="00217B32" w:rsidRPr="0058455C" w:rsidRDefault="00217B32" w:rsidP="00C971A7">
                    <w:pPr>
                      <w:jc w:val="right"/>
                      <w:rPr>
                        <w:szCs w:val="21"/>
                      </w:rPr>
                    </w:pPr>
                    <w:r w:rsidRPr="0058455C">
                      <w:rPr>
                        <w:rFonts w:hint="eastAsia"/>
                        <w:szCs w:val="21"/>
                      </w:rPr>
                      <w:t>36,708,791.48</w:t>
                    </w:r>
                  </w:p>
                  <w:p w:rsidR="00217B32" w:rsidRPr="0058455C" w:rsidRDefault="00217B32" w:rsidP="00C971A7">
                    <w:pPr>
                      <w:jc w:val="right"/>
                      <w:rPr>
                        <w:szCs w:val="21"/>
                      </w:rPr>
                    </w:pPr>
                  </w:p>
                </w:tc>
              </w:sdtContent>
            </w:sdt>
          </w:tr>
          <w:tr w:rsidR="00217B32" w:rsidRPr="0058455C" w:rsidTr="00217B32">
            <w:trPr>
              <w:trHeight w:val="340"/>
            </w:trPr>
            <w:tc>
              <w:tcPr>
                <w:tcW w:w="895" w:type="pct"/>
                <w:shd w:val="clear" w:color="auto" w:fill="auto"/>
              </w:tcPr>
              <w:p w:rsidR="00217B32" w:rsidRPr="0058455C" w:rsidRDefault="00217B32" w:rsidP="00217B32">
                <w:pPr>
                  <w:ind w:firstLineChars="300" w:firstLine="630"/>
                  <w:rPr>
                    <w:szCs w:val="21"/>
                  </w:rPr>
                </w:pPr>
                <w:r w:rsidRPr="0058455C">
                  <w:rPr>
                    <w:rFonts w:hint="eastAsia"/>
                    <w:szCs w:val="21"/>
                  </w:rPr>
                  <w:t>(</w:t>
                </w:r>
                <w:r w:rsidRPr="0058455C">
                  <w:rPr>
                    <w:szCs w:val="21"/>
                  </w:rPr>
                  <w:t>3</w:t>
                </w:r>
                <w:r w:rsidRPr="0058455C">
                  <w:rPr>
                    <w:rFonts w:hint="eastAsia"/>
                    <w:szCs w:val="21"/>
                  </w:rPr>
                  <w:t>)企</w:t>
                </w:r>
                <w:r w:rsidRPr="0058455C">
                  <w:rPr>
                    <w:szCs w:val="21"/>
                  </w:rPr>
                  <w:t>业合并增加</w:t>
                </w:r>
              </w:p>
            </w:tc>
            <w:sdt>
              <w:sdtPr>
                <w:rPr>
                  <w:szCs w:val="21"/>
                </w:rPr>
                <w:alias w:val="企业合并增加导致的土地使用权账面原值增加额"/>
                <w:tag w:val="_GBC_855a4e99349a4daca719c383c5cc51de"/>
                <w:id w:val="-93557504"/>
                <w:lock w:val="sdtLocked"/>
              </w:sdtPr>
              <w:sdtEndPr/>
              <w:sdtContent>
                <w:tc>
                  <w:tcPr>
                    <w:tcW w:w="889" w:type="pct"/>
                    <w:shd w:val="clear" w:color="auto" w:fill="auto"/>
                    <w:vAlign w:val="center"/>
                  </w:tcPr>
                  <w:p w:rsidR="00217B32" w:rsidRPr="0058455C" w:rsidRDefault="00217B32" w:rsidP="00C971A7">
                    <w:pPr>
                      <w:jc w:val="right"/>
                      <w:rPr>
                        <w:szCs w:val="21"/>
                      </w:rPr>
                    </w:pPr>
                    <w:r w:rsidRPr="0058455C">
                      <w:rPr>
                        <w:szCs w:val="21"/>
                      </w:rPr>
                      <w:t xml:space="preserve">         </w:t>
                    </w:r>
                  </w:p>
                </w:tc>
              </w:sdtContent>
            </w:sdt>
            <w:sdt>
              <w:sdtPr>
                <w:rPr>
                  <w:szCs w:val="21"/>
                </w:rPr>
                <w:alias w:val="无形资产明细-企业合并增加导致的原值增加"/>
                <w:tag w:val="_GBC_4bfbae9913d64064ac4ddc68edc55e8e"/>
                <w:id w:val="-363513559"/>
                <w:lock w:val="sdtLocked"/>
              </w:sdtPr>
              <w:sdtEndPr/>
              <w:sdtContent>
                <w:tc>
                  <w:tcPr>
                    <w:tcW w:w="928" w:type="pct"/>
                    <w:shd w:val="clear" w:color="auto" w:fill="auto"/>
                    <w:vAlign w:val="center"/>
                  </w:tcPr>
                  <w:p w:rsidR="00217B32" w:rsidRPr="0058455C" w:rsidRDefault="00217B32" w:rsidP="00C971A7">
                    <w:pPr>
                      <w:ind w:right="420"/>
                      <w:jc w:val="right"/>
                      <w:rPr>
                        <w:szCs w:val="21"/>
                      </w:rPr>
                    </w:pPr>
                  </w:p>
                </w:tc>
              </w:sdtContent>
            </w:sdt>
            <w:sdt>
              <w:sdtPr>
                <w:rPr>
                  <w:szCs w:val="21"/>
                </w:rPr>
                <w:alias w:val="无形资产明细-企业合并增加导致的原值增加"/>
                <w:tag w:val="_GBC_4bfbae9913d64064ac4ddc68edc55e8e"/>
                <w:id w:val="747706773"/>
                <w:lock w:val="sdtLocked"/>
              </w:sdtPr>
              <w:sdtEndPr/>
              <w:sdtContent>
                <w:tc>
                  <w:tcPr>
                    <w:tcW w:w="999" w:type="pct"/>
                    <w:shd w:val="clear" w:color="auto" w:fill="auto"/>
                    <w:vAlign w:val="center"/>
                  </w:tcPr>
                  <w:p w:rsidR="00217B32" w:rsidRPr="0058455C" w:rsidRDefault="00217B32" w:rsidP="00C971A7">
                    <w:pPr>
                      <w:ind w:right="420"/>
                      <w:jc w:val="right"/>
                      <w:rPr>
                        <w:szCs w:val="21"/>
                      </w:rPr>
                    </w:pPr>
                  </w:p>
                </w:tc>
              </w:sdtContent>
            </w:sdt>
            <w:sdt>
              <w:sdtPr>
                <w:rPr>
                  <w:szCs w:val="21"/>
                </w:rPr>
                <w:alias w:val="无形资产明细-企业合并增加导致的原值增加"/>
                <w:tag w:val="_GBC_4bfbae9913d64064ac4ddc68edc55e8e"/>
                <w:id w:val="1086418137"/>
                <w:lock w:val="sdtLocked"/>
                <w:showingPlcHdr/>
              </w:sdtPr>
              <w:sdtEndPr/>
              <w:sdtContent>
                <w:tc>
                  <w:tcPr>
                    <w:tcW w:w="285" w:type="pct"/>
                    <w:shd w:val="clear" w:color="auto" w:fill="auto"/>
                    <w:vAlign w:val="center"/>
                  </w:tcPr>
                  <w:p w:rsidR="00217B32" w:rsidRPr="0058455C" w:rsidRDefault="00217B32" w:rsidP="00C971A7">
                    <w:pPr>
                      <w:ind w:right="420"/>
                      <w:jc w:val="right"/>
                      <w:rPr>
                        <w:szCs w:val="21"/>
                      </w:rPr>
                    </w:pPr>
                    <w:r w:rsidRPr="0058455C">
                      <w:rPr>
                        <w:szCs w:val="21"/>
                      </w:rPr>
                      <w:t xml:space="preserve">     </w:t>
                    </w:r>
                  </w:p>
                </w:tc>
              </w:sdtContent>
            </w:sdt>
            <w:sdt>
              <w:sdtPr>
                <w:rPr>
                  <w:szCs w:val="21"/>
                </w:rPr>
                <w:alias w:val="企业合并增加导致的无形资产账面原值增加额"/>
                <w:tag w:val="_GBC_73a2938dc8dd494d93fb427a21906fcf"/>
                <w:id w:val="681481464"/>
                <w:lock w:val="sdtLocked"/>
              </w:sdtPr>
              <w:sdtEndPr/>
              <w:sdtContent>
                <w:tc>
                  <w:tcPr>
                    <w:tcW w:w="1004" w:type="pct"/>
                    <w:shd w:val="clear" w:color="auto" w:fill="auto"/>
                    <w:vAlign w:val="center"/>
                  </w:tcPr>
                  <w:p w:rsidR="00217B32" w:rsidRPr="0058455C" w:rsidRDefault="00217B32" w:rsidP="00C971A7">
                    <w:pPr>
                      <w:ind w:right="420"/>
                      <w:jc w:val="right"/>
                      <w:rPr>
                        <w:szCs w:val="21"/>
                      </w:rPr>
                    </w:pPr>
                    <w:r w:rsidRPr="0058455C">
                      <w:rPr>
                        <w:szCs w:val="21"/>
                      </w:rPr>
                      <w:t xml:space="preserve">   </w:t>
                    </w:r>
                  </w:p>
                </w:tc>
              </w:sdtContent>
            </w:sdt>
          </w:tr>
          <w:tr w:rsidR="00217B32" w:rsidRPr="0058455C" w:rsidTr="00217B32">
            <w:trPr>
              <w:trHeight w:val="340"/>
            </w:trPr>
            <w:tc>
              <w:tcPr>
                <w:tcW w:w="895" w:type="pct"/>
                <w:shd w:val="clear" w:color="auto" w:fill="auto"/>
                <w:vAlign w:val="center"/>
              </w:tcPr>
              <w:p w:rsidR="00217B32" w:rsidRPr="0058455C" w:rsidRDefault="00217B32" w:rsidP="00C971A7">
                <w:pPr>
                  <w:rPr>
                    <w:szCs w:val="21"/>
                  </w:rPr>
                </w:pPr>
                <w:r w:rsidRPr="0058455C">
                  <w:rPr>
                    <w:szCs w:val="21"/>
                  </w:rPr>
                  <w:t xml:space="preserve">    3.本期减少</w:t>
                </w:r>
                <w:r w:rsidRPr="0058455C">
                  <w:rPr>
                    <w:rFonts w:hint="eastAsia"/>
                    <w:szCs w:val="21"/>
                  </w:rPr>
                  <w:t>金额</w:t>
                </w:r>
              </w:p>
            </w:tc>
            <w:sdt>
              <w:sdtPr>
                <w:rPr>
                  <w:rFonts w:hint="eastAsia"/>
                  <w:szCs w:val="21"/>
                </w:rPr>
                <w:alias w:val="无形资产中土地使用权原值本期减少额"/>
                <w:tag w:val="_GBC_7f2502b17635416c9bd8c37c69c705ad"/>
                <w:id w:val="1202904131"/>
                <w:lock w:val="sdtLocked"/>
              </w:sdtPr>
              <w:sdtEndPr/>
              <w:sdtContent>
                <w:tc>
                  <w:tcPr>
                    <w:tcW w:w="889" w:type="pct"/>
                    <w:shd w:val="clear" w:color="auto" w:fill="auto"/>
                    <w:vAlign w:val="center"/>
                  </w:tcPr>
                  <w:p w:rsidR="00217B32" w:rsidRPr="0058455C" w:rsidRDefault="00217B32" w:rsidP="00C971A7">
                    <w:pPr>
                      <w:ind w:right="240"/>
                      <w:jc w:val="right"/>
                      <w:rPr>
                        <w:szCs w:val="21"/>
                      </w:rPr>
                    </w:pPr>
                    <w:r w:rsidRPr="0058455C">
                      <w:rPr>
                        <w:rFonts w:hint="eastAsia"/>
                        <w:szCs w:val="21"/>
                      </w:rPr>
                      <w:t xml:space="preserve">   </w:t>
                    </w:r>
                  </w:p>
                </w:tc>
              </w:sdtContent>
            </w:sdt>
            <w:sdt>
              <w:sdtPr>
                <w:rPr>
                  <w:rFonts w:hint="eastAsia"/>
                  <w:szCs w:val="21"/>
                </w:rPr>
                <w:alias w:val="无形资产明细－减少额"/>
                <w:tag w:val="_GBC_c7d9968657264583a47e05aa9cc3dd3c"/>
                <w:id w:val="1574703879"/>
                <w:lock w:val="sdtLocked"/>
              </w:sdtPr>
              <w:sdtEndPr/>
              <w:sdtContent>
                <w:tc>
                  <w:tcPr>
                    <w:tcW w:w="928" w:type="pct"/>
                    <w:shd w:val="clear" w:color="auto" w:fill="auto"/>
                    <w:vAlign w:val="center"/>
                  </w:tcPr>
                  <w:p w:rsidR="00217B32" w:rsidRPr="0058455C" w:rsidRDefault="00217B32" w:rsidP="00C971A7">
                    <w:pPr>
                      <w:ind w:right="-109"/>
                      <w:jc w:val="right"/>
                      <w:rPr>
                        <w:szCs w:val="21"/>
                      </w:rPr>
                    </w:pPr>
                    <w:r w:rsidRPr="0058455C">
                      <w:rPr>
                        <w:rFonts w:hint="eastAsia"/>
                        <w:szCs w:val="21"/>
                      </w:rPr>
                      <w:t>1,583,343.73</w:t>
                    </w:r>
                  </w:p>
                </w:tc>
              </w:sdtContent>
            </w:sdt>
            <w:sdt>
              <w:sdtPr>
                <w:rPr>
                  <w:rFonts w:hint="eastAsia"/>
                  <w:szCs w:val="21"/>
                </w:rPr>
                <w:alias w:val="无形资产明细－减少额"/>
                <w:tag w:val="_GBC_c7d9968657264583a47e05aa9cc3dd3c"/>
                <w:id w:val="1277672943"/>
                <w:lock w:val="sdtLocked"/>
              </w:sdtPr>
              <w:sdtEndPr/>
              <w:sdtContent>
                <w:tc>
                  <w:tcPr>
                    <w:tcW w:w="999" w:type="pct"/>
                    <w:shd w:val="clear" w:color="auto" w:fill="auto"/>
                    <w:vAlign w:val="center"/>
                  </w:tcPr>
                  <w:p w:rsidR="00217B32" w:rsidRPr="0058455C" w:rsidRDefault="00217B32" w:rsidP="00C971A7">
                    <w:pPr>
                      <w:ind w:right="-109"/>
                      <w:jc w:val="right"/>
                      <w:rPr>
                        <w:szCs w:val="21"/>
                      </w:rPr>
                    </w:pPr>
                  </w:p>
                </w:tc>
              </w:sdtContent>
            </w:sdt>
            <w:sdt>
              <w:sdtPr>
                <w:rPr>
                  <w:rFonts w:hint="eastAsia"/>
                  <w:szCs w:val="21"/>
                </w:rPr>
                <w:alias w:val="无形资产明细－减少额"/>
                <w:tag w:val="_GBC_c7d9968657264583a47e05aa9cc3dd3c"/>
                <w:id w:val="-578284091"/>
                <w:lock w:val="sdtLocked"/>
              </w:sdtPr>
              <w:sdtEndPr/>
              <w:sdtContent>
                <w:tc>
                  <w:tcPr>
                    <w:tcW w:w="285" w:type="pct"/>
                    <w:shd w:val="clear" w:color="auto" w:fill="auto"/>
                    <w:vAlign w:val="center"/>
                  </w:tcPr>
                  <w:p w:rsidR="00217B32" w:rsidRPr="0058455C" w:rsidRDefault="00217B32" w:rsidP="00C971A7">
                    <w:pPr>
                      <w:ind w:right="420"/>
                      <w:jc w:val="right"/>
                      <w:rPr>
                        <w:szCs w:val="21"/>
                      </w:rPr>
                    </w:pPr>
                    <w:r w:rsidRPr="0058455C">
                      <w:rPr>
                        <w:rFonts w:hint="eastAsia"/>
                        <w:szCs w:val="21"/>
                      </w:rPr>
                      <w:t xml:space="preserve">    </w:t>
                    </w:r>
                  </w:p>
                </w:tc>
              </w:sdtContent>
            </w:sdt>
            <w:sdt>
              <w:sdtPr>
                <w:rPr>
                  <w:szCs w:val="21"/>
                </w:rPr>
                <w:alias w:val="无形资产原价（减少额）"/>
                <w:tag w:val="_GBC_2417eac70b8a496d88ab6c27726f91f6"/>
                <w:id w:val="1795715968"/>
                <w:lock w:val="sdtLocked"/>
              </w:sdtPr>
              <w:sdtEndPr/>
              <w:sdtContent>
                <w:tc>
                  <w:tcPr>
                    <w:tcW w:w="1004" w:type="pct"/>
                    <w:shd w:val="clear" w:color="auto" w:fill="auto"/>
                    <w:vAlign w:val="center"/>
                  </w:tcPr>
                  <w:p w:rsidR="00217B32" w:rsidRPr="0058455C" w:rsidRDefault="00217B32" w:rsidP="00C971A7">
                    <w:pPr>
                      <w:jc w:val="right"/>
                      <w:rPr>
                        <w:szCs w:val="21"/>
                      </w:rPr>
                    </w:pPr>
                    <w:r w:rsidRPr="0058455C">
                      <w:rPr>
                        <w:szCs w:val="21"/>
                      </w:rPr>
                      <w:t>1,583,343.73</w:t>
                    </w:r>
                  </w:p>
                </w:tc>
              </w:sdtContent>
            </w:sdt>
          </w:tr>
          <w:tr w:rsidR="00217B32" w:rsidRPr="0058455C" w:rsidTr="00217B32">
            <w:trPr>
              <w:trHeight w:val="340"/>
            </w:trPr>
            <w:tc>
              <w:tcPr>
                <w:tcW w:w="895" w:type="pct"/>
                <w:shd w:val="clear" w:color="auto" w:fill="auto"/>
                <w:vAlign w:val="center"/>
              </w:tcPr>
              <w:p w:rsidR="00217B32" w:rsidRPr="0058455C" w:rsidRDefault="00217B32" w:rsidP="00217B32">
                <w:pPr>
                  <w:ind w:firstLineChars="300" w:firstLine="630"/>
                  <w:rPr>
                    <w:szCs w:val="21"/>
                  </w:rPr>
                </w:pPr>
                <w:r w:rsidRPr="0058455C">
                  <w:rPr>
                    <w:szCs w:val="21"/>
                  </w:rPr>
                  <w:t>(</w:t>
                </w:r>
                <w:r w:rsidRPr="0058455C">
                  <w:rPr>
                    <w:rFonts w:hint="eastAsia"/>
                    <w:szCs w:val="21"/>
                  </w:rPr>
                  <w:t>1</w:t>
                </w:r>
                <w:r w:rsidRPr="0058455C">
                  <w:rPr>
                    <w:szCs w:val="21"/>
                  </w:rPr>
                  <w:t>)</w:t>
                </w:r>
                <w:r w:rsidRPr="0058455C">
                  <w:rPr>
                    <w:rFonts w:hint="eastAsia"/>
                    <w:szCs w:val="21"/>
                  </w:rPr>
                  <w:t>处置</w:t>
                </w:r>
              </w:p>
            </w:tc>
            <w:sdt>
              <w:sdtPr>
                <w:rPr>
                  <w:rFonts w:hint="eastAsia"/>
                  <w:szCs w:val="21"/>
                </w:rPr>
                <w:alias w:val="处置导致的土地使用权账面原值减少额"/>
                <w:tag w:val="_GBC_38e1e2ef62954a879be67b4ad80f2cd8"/>
                <w:id w:val="1557966403"/>
                <w:lock w:val="sdtLocked"/>
              </w:sdtPr>
              <w:sdtEndPr/>
              <w:sdtContent>
                <w:tc>
                  <w:tcPr>
                    <w:tcW w:w="889" w:type="pct"/>
                    <w:shd w:val="clear" w:color="auto" w:fill="auto"/>
                    <w:vAlign w:val="center"/>
                  </w:tcPr>
                  <w:p w:rsidR="00217B32" w:rsidRPr="0058455C" w:rsidRDefault="00217B32" w:rsidP="00C971A7">
                    <w:pPr>
                      <w:ind w:right="480"/>
                      <w:jc w:val="right"/>
                      <w:rPr>
                        <w:szCs w:val="21"/>
                      </w:rPr>
                    </w:pPr>
                    <w:r w:rsidRPr="0058455C">
                      <w:rPr>
                        <w:rFonts w:hint="eastAsia"/>
                        <w:szCs w:val="21"/>
                      </w:rPr>
                      <w:t xml:space="preserve">  </w:t>
                    </w:r>
                  </w:p>
                </w:tc>
              </w:sdtContent>
            </w:sdt>
            <w:sdt>
              <w:sdtPr>
                <w:rPr>
                  <w:rFonts w:hint="eastAsia"/>
                  <w:szCs w:val="21"/>
                </w:rPr>
                <w:alias w:val="无形资产明细-处置导致的原值减少"/>
                <w:tag w:val="_GBC_49e3cb5d0688407ab28f31b1694e1f65"/>
                <w:id w:val="-1333441223"/>
                <w:lock w:val="sdtLocked"/>
              </w:sdtPr>
              <w:sdtEndPr/>
              <w:sdtContent>
                <w:tc>
                  <w:tcPr>
                    <w:tcW w:w="928" w:type="pct"/>
                    <w:shd w:val="clear" w:color="auto" w:fill="auto"/>
                    <w:vAlign w:val="center"/>
                  </w:tcPr>
                  <w:p w:rsidR="00217B32" w:rsidRPr="0058455C" w:rsidRDefault="00217B32" w:rsidP="00C971A7">
                    <w:pPr>
                      <w:ind w:right="-109"/>
                      <w:jc w:val="right"/>
                      <w:rPr>
                        <w:szCs w:val="21"/>
                      </w:rPr>
                    </w:pPr>
                    <w:r w:rsidRPr="0058455C">
                      <w:rPr>
                        <w:rFonts w:hint="eastAsia"/>
                        <w:szCs w:val="21"/>
                      </w:rPr>
                      <w:t>1,583,343.73</w:t>
                    </w:r>
                  </w:p>
                </w:tc>
              </w:sdtContent>
            </w:sdt>
            <w:sdt>
              <w:sdtPr>
                <w:rPr>
                  <w:rFonts w:hint="eastAsia"/>
                  <w:szCs w:val="21"/>
                </w:rPr>
                <w:alias w:val="无形资产明细-处置导致的原值减少"/>
                <w:tag w:val="_GBC_49e3cb5d0688407ab28f31b1694e1f65"/>
                <w:id w:val="-488014835"/>
                <w:lock w:val="sdtLocked"/>
              </w:sdtPr>
              <w:sdtEndPr/>
              <w:sdtContent>
                <w:tc>
                  <w:tcPr>
                    <w:tcW w:w="999" w:type="pct"/>
                    <w:shd w:val="clear" w:color="auto" w:fill="auto"/>
                    <w:vAlign w:val="center"/>
                  </w:tcPr>
                  <w:p w:rsidR="00217B32" w:rsidRPr="0058455C" w:rsidRDefault="00217B32" w:rsidP="00C971A7">
                    <w:pPr>
                      <w:ind w:right="-109"/>
                      <w:jc w:val="right"/>
                      <w:rPr>
                        <w:szCs w:val="21"/>
                      </w:rPr>
                    </w:pPr>
                  </w:p>
                </w:tc>
              </w:sdtContent>
            </w:sdt>
            <w:sdt>
              <w:sdtPr>
                <w:rPr>
                  <w:rFonts w:hint="eastAsia"/>
                  <w:szCs w:val="21"/>
                </w:rPr>
                <w:alias w:val="无形资产明细-处置导致的原值减少"/>
                <w:tag w:val="_GBC_49e3cb5d0688407ab28f31b1694e1f65"/>
                <w:id w:val="496238942"/>
                <w:lock w:val="sdtLocked"/>
                <w:showingPlcHdr/>
              </w:sdtPr>
              <w:sdtEndPr/>
              <w:sdtContent>
                <w:tc>
                  <w:tcPr>
                    <w:tcW w:w="285" w:type="pct"/>
                    <w:shd w:val="clear" w:color="auto" w:fill="auto"/>
                    <w:vAlign w:val="center"/>
                  </w:tcPr>
                  <w:p w:rsidR="00217B32" w:rsidRPr="0058455C" w:rsidRDefault="00217B32" w:rsidP="00C971A7">
                    <w:pPr>
                      <w:ind w:right="420"/>
                      <w:jc w:val="right"/>
                      <w:rPr>
                        <w:szCs w:val="21"/>
                      </w:rPr>
                    </w:pPr>
                    <w:r w:rsidRPr="0058455C">
                      <w:rPr>
                        <w:szCs w:val="21"/>
                      </w:rPr>
                      <w:t xml:space="preserve">     </w:t>
                    </w:r>
                  </w:p>
                </w:tc>
              </w:sdtContent>
            </w:sdt>
            <w:sdt>
              <w:sdtPr>
                <w:rPr>
                  <w:rFonts w:hint="eastAsia"/>
                  <w:szCs w:val="21"/>
                </w:rPr>
                <w:alias w:val="处置导致的无形资产账面原值减少额"/>
                <w:tag w:val="_GBC_b9a2cc50e53f4ebcb98cada67cc26f44"/>
                <w:id w:val="-1343080149"/>
                <w:lock w:val="sdtLocked"/>
              </w:sdtPr>
              <w:sdtEndPr/>
              <w:sdtContent>
                <w:tc>
                  <w:tcPr>
                    <w:tcW w:w="1004" w:type="pct"/>
                    <w:shd w:val="clear" w:color="auto" w:fill="auto"/>
                    <w:vAlign w:val="center"/>
                  </w:tcPr>
                  <w:p w:rsidR="00217B32" w:rsidRPr="0058455C" w:rsidRDefault="00217B32" w:rsidP="00C971A7">
                    <w:pPr>
                      <w:jc w:val="right"/>
                      <w:rPr>
                        <w:szCs w:val="21"/>
                      </w:rPr>
                    </w:pPr>
                    <w:r w:rsidRPr="0058455C">
                      <w:rPr>
                        <w:rFonts w:hint="eastAsia"/>
                        <w:szCs w:val="21"/>
                      </w:rPr>
                      <w:t>1,583,343.73</w:t>
                    </w:r>
                  </w:p>
                </w:tc>
              </w:sdtContent>
            </w:sdt>
          </w:tr>
          <w:tr w:rsidR="00217B32" w:rsidRPr="0058455C" w:rsidTr="00217B32">
            <w:trPr>
              <w:trHeight w:val="340"/>
            </w:trPr>
            <w:tc>
              <w:tcPr>
                <w:tcW w:w="895" w:type="pct"/>
                <w:shd w:val="clear" w:color="auto" w:fill="auto"/>
                <w:vAlign w:val="center"/>
              </w:tcPr>
              <w:p w:rsidR="00217B32" w:rsidRPr="0058455C" w:rsidRDefault="00217B32" w:rsidP="00C971A7">
                <w:pPr>
                  <w:rPr>
                    <w:szCs w:val="21"/>
                  </w:rPr>
                </w:pPr>
                <w:r w:rsidRPr="0058455C">
                  <w:rPr>
                    <w:szCs w:val="21"/>
                  </w:rPr>
                  <w:t xml:space="preserve">   4.期末余额</w:t>
                </w:r>
              </w:p>
            </w:tc>
            <w:sdt>
              <w:sdtPr>
                <w:rPr>
                  <w:rFonts w:hint="eastAsia"/>
                  <w:szCs w:val="21"/>
                </w:rPr>
                <w:alias w:val="无形资产中土地使用权原值"/>
                <w:tag w:val="_GBC_678513d0cfc34461a07bb4b42557f615"/>
                <w:id w:val="1802337552"/>
                <w:lock w:val="sdtLocked"/>
              </w:sdtPr>
              <w:sdtEndPr/>
              <w:sdtContent>
                <w:tc>
                  <w:tcPr>
                    <w:tcW w:w="889" w:type="pct"/>
                    <w:shd w:val="clear" w:color="auto" w:fill="auto"/>
                    <w:vAlign w:val="center"/>
                  </w:tcPr>
                  <w:p w:rsidR="00217B32" w:rsidRPr="0058455C" w:rsidRDefault="00217B32" w:rsidP="00C971A7">
                    <w:pPr>
                      <w:jc w:val="right"/>
                      <w:rPr>
                        <w:szCs w:val="21"/>
                      </w:rPr>
                    </w:pPr>
                    <w:r w:rsidRPr="0058455C">
                      <w:rPr>
                        <w:rFonts w:hint="eastAsia"/>
                        <w:szCs w:val="21"/>
                      </w:rPr>
                      <w:t>126,519,726.17</w:t>
                    </w:r>
                  </w:p>
                </w:tc>
              </w:sdtContent>
            </w:sdt>
            <w:sdt>
              <w:sdtPr>
                <w:rPr>
                  <w:rFonts w:hint="eastAsia"/>
                  <w:szCs w:val="21"/>
                </w:rPr>
                <w:alias w:val="无形资产明细－账面余额"/>
                <w:tag w:val="_GBC_46b9177ac878454cb5553a1537791fcb"/>
                <w:id w:val="406273401"/>
                <w:lock w:val="sdtLocked"/>
              </w:sdtPr>
              <w:sdtEndPr/>
              <w:sdtContent>
                <w:tc>
                  <w:tcPr>
                    <w:tcW w:w="928" w:type="pct"/>
                    <w:shd w:val="clear" w:color="auto" w:fill="auto"/>
                    <w:vAlign w:val="center"/>
                  </w:tcPr>
                  <w:p w:rsidR="00217B32" w:rsidRPr="0058455C" w:rsidRDefault="00217B32" w:rsidP="00C971A7">
                    <w:pPr>
                      <w:ind w:right="-109"/>
                      <w:jc w:val="right"/>
                      <w:rPr>
                        <w:szCs w:val="21"/>
                      </w:rPr>
                    </w:pPr>
                    <w:r w:rsidRPr="0058455C">
                      <w:rPr>
                        <w:rFonts w:hint="eastAsia"/>
                        <w:szCs w:val="21"/>
                      </w:rPr>
                      <w:t>1,191,147,303.43</w:t>
                    </w:r>
                  </w:p>
                </w:tc>
              </w:sdtContent>
            </w:sdt>
            <w:sdt>
              <w:sdtPr>
                <w:rPr>
                  <w:rFonts w:hint="eastAsia"/>
                  <w:szCs w:val="21"/>
                </w:rPr>
                <w:alias w:val="无形资产明细－账面余额"/>
                <w:tag w:val="_GBC_46b9177ac878454cb5553a1537791fcb"/>
                <w:id w:val="-1775475504"/>
                <w:lock w:val="sdtLocked"/>
              </w:sdtPr>
              <w:sdtEndPr/>
              <w:sdtContent>
                <w:tc>
                  <w:tcPr>
                    <w:tcW w:w="999" w:type="pct"/>
                    <w:shd w:val="clear" w:color="auto" w:fill="auto"/>
                    <w:vAlign w:val="center"/>
                  </w:tcPr>
                  <w:p w:rsidR="00217B32" w:rsidRPr="0058455C" w:rsidRDefault="00217B32" w:rsidP="00C971A7">
                    <w:pPr>
                      <w:ind w:right="-109"/>
                      <w:jc w:val="right"/>
                      <w:rPr>
                        <w:szCs w:val="21"/>
                      </w:rPr>
                    </w:pPr>
                    <w:r w:rsidRPr="0058455C">
                      <w:rPr>
                        <w:rFonts w:hint="eastAsia"/>
                        <w:szCs w:val="21"/>
                      </w:rPr>
                      <w:t>1,808,207,713.79</w:t>
                    </w:r>
                  </w:p>
                </w:tc>
              </w:sdtContent>
            </w:sdt>
            <w:sdt>
              <w:sdtPr>
                <w:rPr>
                  <w:rFonts w:hint="eastAsia"/>
                  <w:szCs w:val="21"/>
                </w:rPr>
                <w:alias w:val="无形资产明细－账面余额"/>
                <w:tag w:val="_GBC_46b9177ac878454cb5553a1537791fcb"/>
                <w:id w:val="1043322585"/>
                <w:lock w:val="sdtLocked"/>
                <w:showingPlcHdr/>
              </w:sdtPr>
              <w:sdtEndPr/>
              <w:sdtContent>
                <w:tc>
                  <w:tcPr>
                    <w:tcW w:w="285" w:type="pct"/>
                    <w:shd w:val="clear" w:color="auto" w:fill="auto"/>
                    <w:vAlign w:val="center"/>
                  </w:tcPr>
                  <w:p w:rsidR="00217B32" w:rsidRPr="0058455C" w:rsidRDefault="00217B32" w:rsidP="00C971A7">
                    <w:pPr>
                      <w:ind w:right="420"/>
                      <w:jc w:val="right"/>
                      <w:rPr>
                        <w:szCs w:val="21"/>
                      </w:rPr>
                    </w:pPr>
                    <w:r w:rsidRPr="0058455C">
                      <w:rPr>
                        <w:szCs w:val="21"/>
                      </w:rPr>
                      <w:t xml:space="preserve">     </w:t>
                    </w:r>
                  </w:p>
                </w:tc>
              </w:sdtContent>
            </w:sdt>
            <w:sdt>
              <w:sdtPr>
                <w:rPr>
                  <w:szCs w:val="21"/>
                </w:rPr>
                <w:alias w:val="无形资产原价"/>
                <w:tag w:val="_GBC_7f0f3d498a1a42448f8de9f919187d1c"/>
                <w:id w:val="-1085917230"/>
                <w:lock w:val="sdtLocked"/>
              </w:sdtPr>
              <w:sdtEndPr/>
              <w:sdtContent>
                <w:tc>
                  <w:tcPr>
                    <w:tcW w:w="1004" w:type="pct"/>
                    <w:shd w:val="clear" w:color="auto" w:fill="auto"/>
                    <w:vAlign w:val="center"/>
                  </w:tcPr>
                  <w:p w:rsidR="00217B32" w:rsidRPr="0058455C" w:rsidRDefault="00217B32" w:rsidP="00C971A7">
                    <w:pPr>
                      <w:jc w:val="right"/>
                      <w:rPr>
                        <w:szCs w:val="21"/>
                      </w:rPr>
                    </w:pPr>
                    <w:r w:rsidRPr="0058455C">
                      <w:rPr>
                        <w:szCs w:val="21"/>
                      </w:rPr>
                      <w:t>3,125,874,743.39</w:t>
                    </w:r>
                  </w:p>
                </w:tc>
              </w:sdtContent>
            </w:sdt>
          </w:tr>
          <w:tr w:rsidR="00217B32" w:rsidRPr="0058455C" w:rsidTr="00217B32">
            <w:trPr>
              <w:trHeight w:val="340"/>
            </w:trPr>
            <w:tc>
              <w:tcPr>
                <w:tcW w:w="895" w:type="pct"/>
                <w:shd w:val="clear" w:color="auto" w:fill="auto"/>
                <w:vAlign w:val="center"/>
              </w:tcPr>
              <w:p w:rsidR="00217B32" w:rsidRPr="0058455C" w:rsidRDefault="00217B32" w:rsidP="00C971A7">
                <w:pPr>
                  <w:rPr>
                    <w:szCs w:val="21"/>
                  </w:rPr>
                </w:pPr>
                <w:r w:rsidRPr="0058455C">
                  <w:rPr>
                    <w:szCs w:val="21"/>
                  </w:rPr>
                  <w:t>二、累计</w:t>
                </w:r>
                <w:r w:rsidRPr="0058455C">
                  <w:rPr>
                    <w:rFonts w:hint="eastAsia"/>
                    <w:szCs w:val="21"/>
                  </w:rPr>
                  <w:t>摊销</w:t>
                </w:r>
              </w:p>
            </w:tc>
            <w:tc>
              <w:tcPr>
                <w:tcW w:w="889" w:type="pct"/>
                <w:shd w:val="clear" w:color="auto" w:fill="auto"/>
                <w:vAlign w:val="center"/>
              </w:tcPr>
              <w:p w:rsidR="00217B32" w:rsidRPr="0058455C" w:rsidRDefault="00217B32" w:rsidP="00C971A7">
                <w:pPr>
                  <w:jc w:val="right"/>
                  <w:rPr>
                    <w:szCs w:val="21"/>
                  </w:rPr>
                </w:pPr>
              </w:p>
            </w:tc>
            <w:tc>
              <w:tcPr>
                <w:tcW w:w="928" w:type="pct"/>
                <w:shd w:val="clear" w:color="auto" w:fill="auto"/>
                <w:vAlign w:val="center"/>
              </w:tcPr>
              <w:p w:rsidR="00217B32" w:rsidRPr="0058455C" w:rsidRDefault="00217B32" w:rsidP="00C971A7">
                <w:pPr>
                  <w:jc w:val="right"/>
                  <w:rPr>
                    <w:szCs w:val="21"/>
                  </w:rPr>
                </w:pPr>
              </w:p>
            </w:tc>
            <w:tc>
              <w:tcPr>
                <w:tcW w:w="999" w:type="pct"/>
                <w:shd w:val="clear" w:color="auto" w:fill="auto"/>
                <w:vAlign w:val="center"/>
              </w:tcPr>
              <w:p w:rsidR="00217B32" w:rsidRPr="0058455C" w:rsidRDefault="00217B32" w:rsidP="00C971A7">
                <w:pPr>
                  <w:jc w:val="right"/>
                  <w:rPr>
                    <w:szCs w:val="21"/>
                  </w:rPr>
                </w:pPr>
              </w:p>
            </w:tc>
            <w:tc>
              <w:tcPr>
                <w:tcW w:w="285" w:type="pct"/>
                <w:shd w:val="clear" w:color="auto" w:fill="auto"/>
                <w:vAlign w:val="center"/>
              </w:tcPr>
              <w:p w:rsidR="00217B32" w:rsidRPr="0058455C" w:rsidRDefault="00217B32" w:rsidP="00C971A7">
                <w:pPr>
                  <w:jc w:val="right"/>
                  <w:rPr>
                    <w:szCs w:val="21"/>
                  </w:rPr>
                </w:pPr>
              </w:p>
            </w:tc>
            <w:tc>
              <w:tcPr>
                <w:tcW w:w="1004" w:type="pct"/>
                <w:shd w:val="clear" w:color="auto" w:fill="auto"/>
                <w:vAlign w:val="center"/>
              </w:tcPr>
              <w:p w:rsidR="00217B32" w:rsidRPr="0058455C" w:rsidRDefault="00217B32" w:rsidP="00C971A7">
                <w:pPr>
                  <w:jc w:val="right"/>
                  <w:rPr>
                    <w:szCs w:val="21"/>
                  </w:rPr>
                </w:pPr>
              </w:p>
            </w:tc>
          </w:tr>
          <w:tr w:rsidR="00217B32" w:rsidRPr="0058455C" w:rsidTr="00217B32">
            <w:trPr>
              <w:trHeight w:val="340"/>
            </w:trPr>
            <w:tc>
              <w:tcPr>
                <w:tcW w:w="895" w:type="pct"/>
                <w:shd w:val="clear" w:color="auto" w:fill="auto"/>
                <w:vAlign w:val="center"/>
              </w:tcPr>
              <w:p w:rsidR="00217B32" w:rsidRPr="0058455C" w:rsidRDefault="00217B32" w:rsidP="00217B32">
                <w:pPr>
                  <w:ind w:firstLineChars="200" w:firstLine="420"/>
                  <w:rPr>
                    <w:szCs w:val="21"/>
                  </w:rPr>
                </w:pPr>
                <w:r w:rsidRPr="0058455C">
                  <w:rPr>
                    <w:rFonts w:hint="eastAsia"/>
                    <w:szCs w:val="21"/>
                  </w:rPr>
                  <w:t>1.期</w:t>
                </w:r>
                <w:r w:rsidRPr="0058455C">
                  <w:rPr>
                    <w:szCs w:val="21"/>
                  </w:rPr>
                  <w:t>初余额</w:t>
                </w:r>
              </w:p>
            </w:tc>
            <w:sdt>
              <w:sdtPr>
                <w:rPr>
                  <w:rFonts w:hint="eastAsia"/>
                  <w:szCs w:val="21"/>
                </w:rPr>
                <w:alias w:val="无形资产中土地使用权累计摊销"/>
                <w:tag w:val="_GBC_ff9de93c3a1a4dc287c5d01fb920e1f8"/>
                <w:id w:val="-1143961383"/>
                <w:lock w:val="sdtLocked"/>
              </w:sdtPr>
              <w:sdtEndPr/>
              <w:sdtContent>
                <w:tc>
                  <w:tcPr>
                    <w:tcW w:w="889" w:type="pct"/>
                    <w:shd w:val="clear" w:color="auto" w:fill="auto"/>
                    <w:vAlign w:val="center"/>
                  </w:tcPr>
                  <w:p w:rsidR="00217B32" w:rsidRPr="0058455C" w:rsidRDefault="00217B32" w:rsidP="00C971A7">
                    <w:pPr>
                      <w:jc w:val="right"/>
                      <w:rPr>
                        <w:szCs w:val="21"/>
                      </w:rPr>
                    </w:pPr>
                    <w:r w:rsidRPr="0058455C">
                      <w:rPr>
                        <w:rFonts w:hint="eastAsia"/>
                        <w:szCs w:val="21"/>
                      </w:rPr>
                      <w:t>8,934,989.13</w:t>
                    </w:r>
                  </w:p>
                </w:tc>
              </w:sdtContent>
            </w:sdt>
            <w:sdt>
              <w:sdtPr>
                <w:rPr>
                  <w:rFonts w:hint="eastAsia"/>
                  <w:szCs w:val="21"/>
                </w:rPr>
                <w:alias w:val="无形资产累计摊销数"/>
                <w:tag w:val="_GBC_2359121a20ca4225a2448deab3264ff4"/>
                <w:id w:val="1328785958"/>
                <w:lock w:val="sdtLocked"/>
              </w:sdtPr>
              <w:sdtEndPr/>
              <w:sdtContent>
                <w:tc>
                  <w:tcPr>
                    <w:tcW w:w="928" w:type="pct"/>
                    <w:shd w:val="clear" w:color="auto" w:fill="auto"/>
                    <w:vAlign w:val="center"/>
                  </w:tcPr>
                  <w:p w:rsidR="00217B32" w:rsidRPr="0058455C" w:rsidRDefault="00217B32" w:rsidP="00C971A7">
                    <w:pPr>
                      <w:jc w:val="right"/>
                      <w:rPr>
                        <w:szCs w:val="21"/>
                      </w:rPr>
                    </w:pPr>
                    <w:r>
                      <w:rPr>
                        <w:rFonts w:hint="eastAsia"/>
                        <w:szCs w:val="21"/>
                      </w:rPr>
                      <w:t>667,725,815.57</w:t>
                    </w:r>
                  </w:p>
                </w:tc>
              </w:sdtContent>
            </w:sdt>
            <w:sdt>
              <w:sdtPr>
                <w:rPr>
                  <w:rFonts w:hint="eastAsia"/>
                  <w:szCs w:val="21"/>
                </w:rPr>
                <w:alias w:val="无形资产累计摊销数"/>
                <w:tag w:val="_GBC_2359121a20ca4225a2448deab3264ff4"/>
                <w:id w:val="-985160570"/>
                <w:lock w:val="sdtLocked"/>
              </w:sdtPr>
              <w:sdtEndPr/>
              <w:sdtContent>
                <w:tc>
                  <w:tcPr>
                    <w:tcW w:w="999" w:type="pct"/>
                    <w:shd w:val="clear" w:color="auto" w:fill="auto"/>
                    <w:vAlign w:val="center"/>
                  </w:tcPr>
                  <w:p w:rsidR="00217B32" w:rsidRPr="0058455C" w:rsidRDefault="00217B32" w:rsidP="00C971A7">
                    <w:pPr>
                      <w:jc w:val="right"/>
                      <w:rPr>
                        <w:szCs w:val="21"/>
                      </w:rPr>
                    </w:pPr>
                    <w:r>
                      <w:rPr>
                        <w:rFonts w:hint="eastAsia"/>
                        <w:szCs w:val="21"/>
                      </w:rPr>
                      <w:t>765,276,598.97</w:t>
                    </w:r>
                  </w:p>
                </w:tc>
              </w:sdtContent>
            </w:sdt>
            <w:sdt>
              <w:sdtPr>
                <w:rPr>
                  <w:rFonts w:hint="eastAsia"/>
                  <w:szCs w:val="21"/>
                </w:rPr>
                <w:alias w:val="无形资产累计摊销数"/>
                <w:tag w:val="_GBC_2359121a20ca4225a2448deab3264ff4"/>
                <w:id w:val="2038779758"/>
                <w:lock w:val="sdtLocked"/>
              </w:sdtPr>
              <w:sdtEndPr/>
              <w:sdtContent>
                <w:tc>
                  <w:tcPr>
                    <w:tcW w:w="285" w:type="pct"/>
                    <w:shd w:val="clear" w:color="auto" w:fill="auto"/>
                    <w:vAlign w:val="center"/>
                  </w:tcPr>
                  <w:p w:rsidR="00217B32" w:rsidRPr="0058455C" w:rsidRDefault="00217B32" w:rsidP="00C971A7">
                    <w:pPr>
                      <w:jc w:val="right"/>
                      <w:rPr>
                        <w:szCs w:val="21"/>
                      </w:rPr>
                    </w:pPr>
                  </w:p>
                </w:tc>
              </w:sdtContent>
            </w:sdt>
            <w:sdt>
              <w:sdtPr>
                <w:rPr>
                  <w:szCs w:val="21"/>
                </w:rPr>
                <w:alias w:val="无形资产累计折旧"/>
                <w:tag w:val="_GBC_8a7994a435d54ec0b3cdfd2352127809"/>
                <w:id w:val="-1894492098"/>
                <w:lock w:val="sdtLocked"/>
              </w:sdtPr>
              <w:sdtEndPr/>
              <w:sdtContent>
                <w:tc>
                  <w:tcPr>
                    <w:tcW w:w="1004" w:type="pct"/>
                    <w:shd w:val="clear" w:color="auto" w:fill="auto"/>
                    <w:vAlign w:val="center"/>
                  </w:tcPr>
                  <w:p w:rsidR="00217B32" w:rsidRPr="0058455C" w:rsidRDefault="00217B32" w:rsidP="00C971A7">
                    <w:pPr>
                      <w:jc w:val="right"/>
                      <w:rPr>
                        <w:szCs w:val="21"/>
                      </w:rPr>
                    </w:pPr>
                    <w:r w:rsidRPr="0058455C">
                      <w:rPr>
                        <w:szCs w:val="21"/>
                      </w:rPr>
                      <w:t>1,441,937,403.67</w:t>
                    </w:r>
                  </w:p>
                </w:tc>
              </w:sdtContent>
            </w:sdt>
          </w:tr>
          <w:tr w:rsidR="00217B32" w:rsidRPr="0058455C" w:rsidTr="00217B32">
            <w:trPr>
              <w:trHeight w:val="340"/>
            </w:trPr>
            <w:tc>
              <w:tcPr>
                <w:tcW w:w="895" w:type="pct"/>
                <w:shd w:val="clear" w:color="auto" w:fill="auto"/>
                <w:vAlign w:val="center"/>
              </w:tcPr>
              <w:p w:rsidR="00217B32" w:rsidRPr="0058455C" w:rsidRDefault="00217B32" w:rsidP="00217B32">
                <w:pPr>
                  <w:ind w:firstLineChars="200" w:firstLine="420"/>
                  <w:rPr>
                    <w:szCs w:val="21"/>
                  </w:rPr>
                </w:pPr>
                <w:r w:rsidRPr="0058455C">
                  <w:rPr>
                    <w:szCs w:val="21"/>
                  </w:rPr>
                  <w:lastRenderedPageBreak/>
                  <w:t>2.本期增加</w:t>
                </w:r>
                <w:r w:rsidRPr="0058455C">
                  <w:rPr>
                    <w:rFonts w:hint="eastAsia"/>
                    <w:szCs w:val="21"/>
                  </w:rPr>
                  <w:t>金额</w:t>
                </w:r>
              </w:p>
            </w:tc>
            <w:sdt>
              <w:sdtPr>
                <w:rPr>
                  <w:rFonts w:hint="eastAsia"/>
                  <w:szCs w:val="21"/>
                </w:rPr>
                <w:alias w:val="无形资产中土地使用权累计摊销本期增加额"/>
                <w:tag w:val="_GBC_03a73d1176364216bc1f71726d6bc318"/>
                <w:id w:val="-1778169860"/>
                <w:lock w:val="sdtLocked"/>
              </w:sdtPr>
              <w:sdtEndPr/>
              <w:sdtContent>
                <w:tc>
                  <w:tcPr>
                    <w:tcW w:w="889" w:type="pct"/>
                    <w:shd w:val="clear" w:color="auto" w:fill="auto"/>
                    <w:vAlign w:val="center"/>
                  </w:tcPr>
                  <w:p w:rsidR="00217B32" w:rsidRPr="0058455C" w:rsidRDefault="00217B32" w:rsidP="00C971A7">
                    <w:pPr>
                      <w:jc w:val="right"/>
                      <w:rPr>
                        <w:szCs w:val="21"/>
                      </w:rPr>
                    </w:pPr>
                    <w:r w:rsidRPr="0058455C">
                      <w:rPr>
                        <w:rFonts w:hint="eastAsia"/>
                        <w:szCs w:val="21"/>
                      </w:rPr>
                      <w:t>1,265,197.26</w:t>
                    </w:r>
                  </w:p>
                </w:tc>
              </w:sdtContent>
            </w:sdt>
            <w:sdt>
              <w:sdtPr>
                <w:rPr>
                  <w:rFonts w:hint="eastAsia"/>
                  <w:szCs w:val="21"/>
                </w:rPr>
                <w:alias w:val="无形资产明细-累计摊销增加"/>
                <w:tag w:val="_GBC_6d0fb5e1546e4bdbbe45afe320b93957"/>
                <w:id w:val="-295912144"/>
                <w:lock w:val="sdtLocked"/>
              </w:sdtPr>
              <w:sdtEndPr/>
              <w:sdtContent>
                <w:tc>
                  <w:tcPr>
                    <w:tcW w:w="928" w:type="pct"/>
                    <w:shd w:val="clear" w:color="auto" w:fill="auto"/>
                    <w:vAlign w:val="center"/>
                  </w:tcPr>
                  <w:p w:rsidR="00217B32" w:rsidRPr="0058455C" w:rsidRDefault="00217B32" w:rsidP="00C971A7">
                    <w:pPr>
                      <w:ind w:right="-108"/>
                      <w:jc w:val="right"/>
                      <w:rPr>
                        <w:szCs w:val="21"/>
                      </w:rPr>
                    </w:pPr>
                    <w:r w:rsidRPr="0058455C">
                      <w:rPr>
                        <w:rFonts w:hint="eastAsia"/>
                        <w:szCs w:val="21"/>
                      </w:rPr>
                      <w:t>91,385,157.84</w:t>
                    </w:r>
                  </w:p>
                </w:tc>
              </w:sdtContent>
            </w:sdt>
            <w:sdt>
              <w:sdtPr>
                <w:rPr>
                  <w:rFonts w:hint="eastAsia"/>
                  <w:szCs w:val="21"/>
                </w:rPr>
                <w:alias w:val="无形资产明细-累计摊销增加"/>
                <w:tag w:val="_GBC_6d0fb5e1546e4bdbbe45afe320b93957"/>
                <w:id w:val="1129206719"/>
                <w:lock w:val="sdtLocked"/>
              </w:sdtPr>
              <w:sdtEndPr/>
              <w:sdtContent>
                <w:tc>
                  <w:tcPr>
                    <w:tcW w:w="999" w:type="pct"/>
                    <w:shd w:val="clear" w:color="auto" w:fill="auto"/>
                    <w:vAlign w:val="center"/>
                  </w:tcPr>
                  <w:p w:rsidR="00217B32" w:rsidRPr="0058455C" w:rsidRDefault="00217B32" w:rsidP="00C971A7">
                    <w:pPr>
                      <w:ind w:right="-108"/>
                      <w:jc w:val="right"/>
                      <w:rPr>
                        <w:szCs w:val="21"/>
                      </w:rPr>
                    </w:pPr>
                    <w:r w:rsidRPr="0058455C">
                      <w:rPr>
                        <w:rFonts w:hint="eastAsia"/>
                        <w:szCs w:val="21"/>
                      </w:rPr>
                      <w:t>135,115,052.36</w:t>
                    </w:r>
                  </w:p>
                </w:tc>
              </w:sdtContent>
            </w:sdt>
            <w:sdt>
              <w:sdtPr>
                <w:rPr>
                  <w:rFonts w:hint="eastAsia"/>
                  <w:szCs w:val="21"/>
                </w:rPr>
                <w:alias w:val="无形资产明细-累计摊销增加"/>
                <w:tag w:val="_GBC_6d0fb5e1546e4bdbbe45afe320b93957"/>
                <w:id w:val="1533694128"/>
                <w:lock w:val="sdtLocked"/>
              </w:sdtPr>
              <w:sdtEndPr/>
              <w:sdtContent>
                <w:tc>
                  <w:tcPr>
                    <w:tcW w:w="285" w:type="pct"/>
                    <w:shd w:val="clear" w:color="auto" w:fill="auto"/>
                    <w:vAlign w:val="center"/>
                  </w:tcPr>
                  <w:p w:rsidR="00217B32" w:rsidRPr="0058455C" w:rsidRDefault="00217B32" w:rsidP="00C971A7">
                    <w:pPr>
                      <w:ind w:right="420"/>
                      <w:jc w:val="right"/>
                      <w:rPr>
                        <w:szCs w:val="21"/>
                      </w:rPr>
                    </w:pPr>
                    <w:r w:rsidRPr="0058455C">
                      <w:rPr>
                        <w:rFonts w:hint="eastAsia"/>
                        <w:szCs w:val="21"/>
                      </w:rPr>
                      <w:t xml:space="preserve">     </w:t>
                    </w:r>
                  </w:p>
                </w:tc>
              </w:sdtContent>
            </w:sdt>
            <w:sdt>
              <w:sdtPr>
                <w:rPr>
                  <w:szCs w:val="21"/>
                </w:rPr>
                <w:alias w:val="无形资产累计折旧（增加额）"/>
                <w:tag w:val="_GBC_27a3ac9901e7429796cc375a0e5f97cb"/>
                <w:id w:val="-701234736"/>
                <w:lock w:val="sdtLocked"/>
              </w:sdtPr>
              <w:sdtEndPr/>
              <w:sdtContent>
                <w:tc>
                  <w:tcPr>
                    <w:tcW w:w="1004" w:type="pct"/>
                    <w:shd w:val="clear" w:color="auto" w:fill="auto"/>
                    <w:vAlign w:val="center"/>
                  </w:tcPr>
                  <w:p w:rsidR="00217B32" w:rsidRPr="0058455C" w:rsidRDefault="00217B32" w:rsidP="00C971A7">
                    <w:pPr>
                      <w:jc w:val="right"/>
                      <w:rPr>
                        <w:szCs w:val="21"/>
                      </w:rPr>
                    </w:pPr>
                    <w:r w:rsidRPr="0058455C">
                      <w:rPr>
                        <w:szCs w:val="21"/>
                      </w:rPr>
                      <w:t>227,765,407.46</w:t>
                    </w:r>
                  </w:p>
                </w:tc>
              </w:sdtContent>
            </w:sdt>
          </w:tr>
          <w:tr w:rsidR="00217B32" w:rsidRPr="0058455C" w:rsidTr="00217B32">
            <w:trPr>
              <w:trHeight w:val="340"/>
            </w:trPr>
            <w:tc>
              <w:tcPr>
                <w:tcW w:w="895" w:type="pct"/>
                <w:shd w:val="clear" w:color="auto" w:fill="auto"/>
                <w:vAlign w:val="center"/>
              </w:tcPr>
              <w:p w:rsidR="00217B32" w:rsidRPr="0058455C" w:rsidRDefault="00217B32" w:rsidP="00217B32">
                <w:pPr>
                  <w:ind w:firstLineChars="300" w:firstLine="630"/>
                  <w:rPr>
                    <w:szCs w:val="21"/>
                  </w:rPr>
                </w:pPr>
                <w:r w:rsidRPr="0058455C">
                  <w:rPr>
                    <w:rFonts w:hint="eastAsia"/>
                    <w:szCs w:val="21"/>
                  </w:rPr>
                  <w:t>（1）</w:t>
                </w:r>
                <w:r w:rsidRPr="0058455C">
                  <w:rPr>
                    <w:szCs w:val="21"/>
                  </w:rPr>
                  <w:t>计提</w:t>
                </w:r>
              </w:p>
            </w:tc>
            <w:sdt>
              <w:sdtPr>
                <w:rPr>
                  <w:rFonts w:hint="eastAsia"/>
                  <w:szCs w:val="21"/>
                </w:rPr>
                <w:alias w:val="计提导致的土地使用权累计摊销增加额"/>
                <w:tag w:val="_GBC_7d8736e604d346f48a9434acd32a15ab"/>
                <w:id w:val="-969280946"/>
                <w:lock w:val="sdtLocked"/>
              </w:sdtPr>
              <w:sdtEndPr/>
              <w:sdtContent>
                <w:tc>
                  <w:tcPr>
                    <w:tcW w:w="889" w:type="pct"/>
                    <w:shd w:val="clear" w:color="auto" w:fill="auto"/>
                    <w:vAlign w:val="center"/>
                  </w:tcPr>
                  <w:p w:rsidR="00217B32" w:rsidRPr="0058455C" w:rsidRDefault="00217B32" w:rsidP="00C971A7">
                    <w:pPr>
                      <w:jc w:val="right"/>
                      <w:rPr>
                        <w:szCs w:val="21"/>
                      </w:rPr>
                    </w:pPr>
                    <w:r w:rsidRPr="0058455C">
                      <w:rPr>
                        <w:rFonts w:hint="eastAsia"/>
                        <w:szCs w:val="21"/>
                      </w:rPr>
                      <w:t>1,265,197.26</w:t>
                    </w:r>
                  </w:p>
                </w:tc>
              </w:sdtContent>
            </w:sdt>
            <w:sdt>
              <w:sdtPr>
                <w:rPr>
                  <w:rFonts w:hint="eastAsia"/>
                  <w:szCs w:val="21"/>
                </w:rPr>
                <w:alias w:val="无形资产明细-计提导致的累计摊销增加"/>
                <w:tag w:val="_GBC_117f68a975584ca9b609adbc990291b2"/>
                <w:id w:val="95302922"/>
                <w:lock w:val="sdtLocked"/>
              </w:sdtPr>
              <w:sdtEndPr/>
              <w:sdtContent>
                <w:tc>
                  <w:tcPr>
                    <w:tcW w:w="928" w:type="pct"/>
                    <w:shd w:val="clear" w:color="auto" w:fill="auto"/>
                    <w:vAlign w:val="center"/>
                  </w:tcPr>
                  <w:p w:rsidR="00217B32" w:rsidRPr="0058455C" w:rsidRDefault="00217B32" w:rsidP="00C971A7">
                    <w:pPr>
                      <w:ind w:right="-108"/>
                      <w:jc w:val="right"/>
                      <w:rPr>
                        <w:szCs w:val="21"/>
                      </w:rPr>
                    </w:pPr>
                    <w:r w:rsidRPr="0058455C">
                      <w:rPr>
                        <w:rFonts w:hint="eastAsia"/>
                        <w:szCs w:val="21"/>
                      </w:rPr>
                      <w:t>91,385,157.84</w:t>
                    </w:r>
                  </w:p>
                </w:tc>
              </w:sdtContent>
            </w:sdt>
            <w:sdt>
              <w:sdtPr>
                <w:rPr>
                  <w:rFonts w:hint="eastAsia"/>
                  <w:szCs w:val="21"/>
                </w:rPr>
                <w:alias w:val="无形资产明细-计提导致的累计摊销增加"/>
                <w:tag w:val="_GBC_117f68a975584ca9b609adbc990291b2"/>
                <w:id w:val="460470718"/>
                <w:lock w:val="sdtLocked"/>
              </w:sdtPr>
              <w:sdtEndPr/>
              <w:sdtContent>
                <w:tc>
                  <w:tcPr>
                    <w:tcW w:w="999" w:type="pct"/>
                    <w:shd w:val="clear" w:color="auto" w:fill="auto"/>
                    <w:vAlign w:val="center"/>
                  </w:tcPr>
                  <w:p w:rsidR="00217B32" w:rsidRPr="0058455C" w:rsidRDefault="00217B32" w:rsidP="00C971A7">
                    <w:pPr>
                      <w:ind w:right="-108"/>
                      <w:jc w:val="right"/>
                      <w:rPr>
                        <w:szCs w:val="21"/>
                      </w:rPr>
                    </w:pPr>
                    <w:r w:rsidRPr="0058455C">
                      <w:rPr>
                        <w:rFonts w:hint="eastAsia"/>
                        <w:szCs w:val="21"/>
                      </w:rPr>
                      <w:t>135,115,052.36</w:t>
                    </w:r>
                  </w:p>
                </w:tc>
              </w:sdtContent>
            </w:sdt>
            <w:sdt>
              <w:sdtPr>
                <w:rPr>
                  <w:rFonts w:hint="eastAsia"/>
                  <w:szCs w:val="21"/>
                </w:rPr>
                <w:alias w:val="无形资产明细-计提导致的累计摊销增加"/>
                <w:tag w:val="_GBC_117f68a975584ca9b609adbc990291b2"/>
                <w:id w:val="-1975523731"/>
                <w:lock w:val="sdtLocked"/>
              </w:sdtPr>
              <w:sdtEndPr/>
              <w:sdtContent>
                <w:tc>
                  <w:tcPr>
                    <w:tcW w:w="285" w:type="pct"/>
                    <w:shd w:val="clear" w:color="auto" w:fill="auto"/>
                    <w:vAlign w:val="center"/>
                  </w:tcPr>
                  <w:p w:rsidR="00217B32" w:rsidRPr="0058455C" w:rsidRDefault="00217B32" w:rsidP="00C971A7">
                    <w:pPr>
                      <w:ind w:right="420"/>
                      <w:jc w:val="right"/>
                      <w:rPr>
                        <w:szCs w:val="21"/>
                      </w:rPr>
                    </w:pPr>
                    <w:r w:rsidRPr="0058455C">
                      <w:rPr>
                        <w:rFonts w:hint="eastAsia"/>
                        <w:szCs w:val="21"/>
                      </w:rPr>
                      <w:t xml:space="preserve">     </w:t>
                    </w:r>
                  </w:p>
                </w:tc>
              </w:sdtContent>
            </w:sdt>
            <w:sdt>
              <w:sdtPr>
                <w:rPr>
                  <w:rFonts w:hint="eastAsia"/>
                  <w:szCs w:val="21"/>
                </w:rPr>
                <w:alias w:val="计提导致的无形资产累计摊销增加额"/>
                <w:tag w:val="_GBC_69e01be95f71432095c7e4ca5b92f201"/>
                <w:id w:val="1213087607"/>
                <w:lock w:val="sdtLocked"/>
              </w:sdtPr>
              <w:sdtEndPr/>
              <w:sdtContent>
                <w:tc>
                  <w:tcPr>
                    <w:tcW w:w="1004" w:type="pct"/>
                    <w:shd w:val="clear" w:color="auto" w:fill="auto"/>
                    <w:vAlign w:val="center"/>
                  </w:tcPr>
                  <w:p w:rsidR="00217B32" w:rsidRPr="0058455C" w:rsidRDefault="00217B32" w:rsidP="00C971A7">
                    <w:pPr>
                      <w:jc w:val="right"/>
                      <w:rPr>
                        <w:szCs w:val="21"/>
                      </w:rPr>
                    </w:pPr>
                    <w:r w:rsidRPr="0058455C">
                      <w:rPr>
                        <w:rFonts w:hint="eastAsia"/>
                        <w:szCs w:val="21"/>
                      </w:rPr>
                      <w:t>227,765,407.46</w:t>
                    </w:r>
                  </w:p>
                </w:tc>
              </w:sdtContent>
            </w:sdt>
          </w:tr>
          <w:tr w:rsidR="00217B32" w:rsidRPr="0058455C" w:rsidTr="00217B32">
            <w:trPr>
              <w:trHeight w:val="340"/>
            </w:trPr>
            <w:tc>
              <w:tcPr>
                <w:tcW w:w="895" w:type="pct"/>
                <w:shd w:val="clear" w:color="auto" w:fill="auto"/>
                <w:vAlign w:val="center"/>
              </w:tcPr>
              <w:p w:rsidR="00217B32" w:rsidRPr="0058455C" w:rsidRDefault="00217B32" w:rsidP="00217B32">
                <w:pPr>
                  <w:ind w:firstLineChars="200" w:firstLine="420"/>
                  <w:rPr>
                    <w:szCs w:val="21"/>
                  </w:rPr>
                </w:pPr>
                <w:r w:rsidRPr="0058455C">
                  <w:rPr>
                    <w:rFonts w:hint="eastAsia"/>
                    <w:szCs w:val="21"/>
                  </w:rPr>
                  <w:t>3.</w:t>
                </w:r>
                <w:r w:rsidRPr="0058455C">
                  <w:rPr>
                    <w:szCs w:val="21"/>
                  </w:rPr>
                  <w:t>本期减少</w:t>
                </w:r>
                <w:r w:rsidRPr="0058455C">
                  <w:rPr>
                    <w:rFonts w:hint="eastAsia"/>
                    <w:szCs w:val="21"/>
                  </w:rPr>
                  <w:t>金额</w:t>
                </w:r>
              </w:p>
            </w:tc>
            <w:sdt>
              <w:sdtPr>
                <w:rPr>
                  <w:rFonts w:hint="eastAsia"/>
                  <w:szCs w:val="21"/>
                </w:rPr>
                <w:alias w:val="无形资产中土地使用权累计摊销本期减少额"/>
                <w:tag w:val="_GBC_1f5f0d0334bd483bb5d0cc3d38671c5c"/>
                <w:id w:val="135004553"/>
                <w:lock w:val="sdtLocked"/>
              </w:sdtPr>
              <w:sdtEndPr/>
              <w:sdtContent>
                <w:tc>
                  <w:tcPr>
                    <w:tcW w:w="889" w:type="pct"/>
                    <w:shd w:val="clear" w:color="auto" w:fill="auto"/>
                    <w:vAlign w:val="center"/>
                  </w:tcPr>
                  <w:p w:rsidR="00217B32" w:rsidRPr="0058455C" w:rsidRDefault="00217B32" w:rsidP="00C971A7">
                    <w:pPr>
                      <w:ind w:right="420"/>
                      <w:jc w:val="right"/>
                      <w:rPr>
                        <w:szCs w:val="21"/>
                      </w:rPr>
                    </w:pPr>
                    <w:r w:rsidRPr="0058455C">
                      <w:rPr>
                        <w:rFonts w:hint="eastAsia"/>
                        <w:szCs w:val="21"/>
                      </w:rPr>
                      <w:t xml:space="preserve"> </w:t>
                    </w:r>
                  </w:p>
                </w:tc>
              </w:sdtContent>
            </w:sdt>
            <w:sdt>
              <w:sdtPr>
                <w:rPr>
                  <w:rFonts w:hint="eastAsia"/>
                  <w:szCs w:val="21"/>
                </w:rPr>
                <w:alias w:val="无形资产明细-累计摊销减少"/>
                <w:tag w:val="_GBC_3892915ecbd7460b8484b6c43112c1d3"/>
                <w:id w:val="908037704"/>
                <w:lock w:val="sdtLocked"/>
              </w:sdtPr>
              <w:sdtEndPr/>
              <w:sdtContent>
                <w:tc>
                  <w:tcPr>
                    <w:tcW w:w="928" w:type="pct"/>
                    <w:shd w:val="clear" w:color="auto" w:fill="auto"/>
                    <w:vAlign w:val="center"/>
                  </w:tcPr>
                  <w:p w:rsidR="00217B32" w:rsidRPr="0058455C" w:rsidRDefault="00217B32" w:rsidP="00C971A7">
                    <w:pPr>
                      <w:jc w:val="right"/>
                      <w:rPr>
                        <w:szCs w:val="21"/>
                      </w:rPr>
                    </w:pPr>
                    <w:r w:rsidRPr="0058455C">
                      <w:rPr>
                        <w:rFonts w:hint="eastAsia"/>
                        <w:szCs w:val="21"/>
                      </w:rPr>
                      <w:t>1,021,670.68</w:t>
                    </w:r>
                  </w:p>
                </w:tc>
              </w:sdtContent>
            </w:sdt>
            <w:sdt>
              <w:sdtPr>
                <w:rPr>
                  <w:rFonts w:hint="eastAsia"/>
                  <w:szCs w:val="21"/>
                </w:rPr>
                <w:alias w:val="无形资产明细-累计摊销减少"/>
                <w:tag w:val="_GBC_3892915ecbd7460b8484b6c43112c1d3"/>
                <w:id w:val="-1136174183"/>
                <w:lock w:val="sdtLocked"/>
              </w:sdtPr>
              <w:sdtEndPr/>
              <w:sdtContent>
                <w:tc>
                  <w:tcPr>
                    <w:tcW w:w="999" w:type="pct"/>
                    <w:shd w:val="clear" w:color="auto" w:fill="auto"/>
                    <w:vAlign w:val="center"/>
                  </w:tcPr>
                  <w:p w:rsidR="00217B32" w:rsidRPr="0058455C" w:rsidRDefault="00217B32" w:rsidP="00C971A7">
                    <w:pPr>
                      <w:jc w:val="right"/>
                      <w:rPr>
                        <w:szCs w:val="21"/>
                      </w:rPr>
                    </w:pPr>
                  </w:p>
                </w:tc>
              </w:sdtContent>
            </w:sdt>
            <w:sdt>
              <w:sdtPr>
                <w:rPr>
                  <w:rFonts w:hint="eastAsia"/>
                  <w:szCs w:val="21"/>
                </w:rPr>
                <w:alias w:val="无形资产明细-累计摊销减少"/>
                <w:tag w:val="_GBC_3892915ecbd7460b8484b6c43112c1d3"/>
                <w:id w:val="-827127148"/>
                <w:lock w:val="sdtLocked"/>
              </w:sdtPr>
              <w:sdtEndPr/>
              <w:sdtContent>
                <w:tc>
                  <w:tcPr>
                    <w:tcW w:w="285" w:type="pct"/>
                    <w:shd w:val="clear" w:color="auto" w:fill="auto"/>
                    <w:vAlign w:val="center"/>
                  </w:tcPr>
                  <w:p w:rsidR="00217B32" w:rsidRPr="0058455C" w:rsidRDefault="00217B32" w:rsidP="00C971A7">
                    <w:pPr>
                      <w:jc w:val="right"/>
                      <w:rPr>
                        <w:szCs w:val="21"/>
                      </w:rPr>
                    </w:pPr>
                    <w:r w:rsidRPr="0058455C">
                      <w:rPr>
                        <w:rFonts w:hint="eastAsia"/>
                        <w:szCs w:val="21"/>
                      </w:rPr>
                      <w:t xml:space="preserve">      </w:t>
                    </w:r>
                  </w:p>
                </w:tc>
              </w:sdtContent>
            </w:sdt>
            <w:sdt>
              <w:sdtPr>
                <w:rPr>
                  <w:szCs w:val="21"/>
                </w:rPr>
                <w:alias w:val="无形资产累计折旧（减少额）"/>
                <w:tag w:val="_GBC_176b59254baa47a29ecc0544c51d94ef"/>
                <w:id w:val="428398211"/>
                <w:lock w:val="sdtLocked"/>
              </w:sdtPr>
              <w:sdtEndPr/>
              <w:sdtContent>
                <w:tc>
                  <w:tcPr>
                    <w:tcW w:w="1004" w:type="pct"/>
                    <w:shd w:val="clear" w:color="auto" w:fill="auto"/>
                    <w:vAlign w:val="center"/>
                  </w:tcPr>
                  <w:p w:rsidR="00217B32" w:rsidRPr="0058455C" w:rsidRDefault="00217B32" w:rsidP="00C971A7">
                    <w:pPr>
                      <w:jc w:val="right"/>
                      <w:rPr>
                        <w:szCs w:val="21"/>
                      </w:rPr>
                    </w:pPr>
                    <w:r w:rsidRPr="0058455C">
                      <w:rPr>
                        <w:szCs w:val="21"/>
                      </w:rPr>
                      <w:t>1,021,670.68</w:t>
                    </w:r>
                  </w:p>
                </w:tc>
              </w:sdtContent>
            </w:sdt>
          </w:tr>
          <w:tr w:rsidR="00217B32" w:rsidRPr="0058455C" w:rsidTr="00217B32">
            <w:trPr>
              <w:trHeight w:val="340"/>
            </w:trPr>
            <w:tc>
              <w:tcPr>
                <w:tcW w:w="895" w:type="pct"/>
                <w:shd w:val="clear" w:color="auto" w:fill="auto"/>
                <w:vAlign w:val="center"/>
              </w:tcPr>
              <w:p w:rsidR="00217B32" w:rsidRPr="0058455C" w:rsidRDefault="00217B32" w:rsidP="00217B32">
                <w:pPr>
                  <w:ind w:firstLineChars="300" w:firstLine="630"/>
                  <w:rPr>
                    <w:szCs w:val="21"/>
                  </w:rPr>
                </w:pPr>
                <w:r w:rsidRPr="0058455C">
                  <w:rPr>
                    <w:szCs w:val="21"/>
                  </w:rPr>
                  <w:t xml:space="preserve"> (</w:t>
                </w:r>
                <w:r w:rsidRPr="0058455C">
                  <w:rPr>
                    <w:rFonts w:hint="eastAsia"/>
                    <w:szCs w:val="21"/>
                  </w:rPr>
                  <w:t>1</w:t>
                </w:r>
                <w:r w:rsidRPr="0058455C">
                  <w:rPr>
                    <w:szCs w:val="21"/>
                  </w:rPr>
                  <w:t>)</w:t>
                </w:r>
                <w:r w:rsidRPr="0058455C">
                  <w:rPr>
                    <w:rFonts w:hint="eastAsia"/>
                    <w:szCs w:val="21"/>
                  </w:rPr>
                  <w:t>处置</w:t>
                </w:r>
              </w:p>
            </w:tc>
            <w:sdt>
              <w:sdtPr>
                <w:rPr>
                  <w:rFonts w:hint="eastAsia"/>
                  <w:szCs w:val="21"/>
                </w:rPr>
                <w:alias w:val="处置导致的土地使用权累计摊销减少额"/>
                <w:tag w:val="_GBC_747ee358c482442799aad7f6665bb99e"/>
                <w:id w:val="-1187981795"/>
                <w:lock w:val="sdtLocked"/>
                <w:showingPlcHdr/>
              </w:sdtPr>
              <w:sdtEndPr/>
              <w:sdtContent>
                <w:tc>
                  <w:tcPr>
                    <w:tcW w:w="889" w:type="pct"/>
                    <w:shd w:val="clear" w:color="auto" w:fill="auto"/>
                    <w:vAlign w:val="center"/>
                  </w:tcPr>
                  <w:p w:rsidR="00217B32" w:rsidRPr="0058455C" w:rsidRDefault="00217B32" w:rsidP="00C971A7">
                    <w:pPr>
                      <w:ind w:right="420"/>
                      <w:jc w:val="right"/>
                      <w:rPr>
                        <w:szCs w:val="21"/>
                      </w:rPr>
                    </w:pPr>
                    <w:r>
                      <w:rPr>
                        <w:szCs w:val="21"/>
                      </w:rPr>
                      <w:t xml:space="preserve">     </w:t>
                    </w:r>
                  </w:p>
                </w:tc>
              </w:sdtContent>
            </w:sdt>
            <w:sdt>
              <w:sdtPr>
                <w:rPr>
                  <w:rFonts w:hint="eastAsia"/>
                  <w:szCs w:val="21"/>
                </w:rPr>
                <w:alias w:val="无形资产明细-处置导致的累计摊销减少"/>
                <w:tag w:val="_GBC_c38e431713ca4cb493161ea03e6b44ab"/>
                <w:id w:val="2100442145"/>
                <w:lock w:val="sdtLocked"/>
              </w:sdtPr>
              <w:sdtEndPr/>
              <w:sdtContent>
                <w:tc>
                  <w:tcPr>
                    <w:tcW w:w="928" w:type="pct"/>
                    <w:shd w:val="clear" w:color="auto" w:fill="auto"/>
                    <w:vAlign w:val="center"/>
                  </w:tcPr>
                  <w:p w:rsidR="00217B32" w:rsidRPr="0058455C" w:rsidRDefault="00217B32" w:rsidP="00C971A7">
                    <w:pPr>
                      <w:ind w:right="-108"/>
                      <w:jc w:val="right"/>
                      <w:rPr>
                        <w:szCs w:val="21"/>
                      </w:rPr>
                    </w:pPr>
                    <w:r w:rsidRPr="0058455C">
                      <w:rPr>
                        <w:rFonts w:hint="eastAsia"/>
                        <w:szCs w:val="21"/>
                      </w:rPr>
                      <w:t>1,021,670.68</w:t>
                    </w:r>
                  </w:p>
                </w:tc>
              </w:sdtContent>
            </w:sdt>
            <w:sdt>
              <w:sdtPr>
                <w:rPr>
                  <w:rFonts w:hint="eastAsia"/>
                  <w:szCs w:val="21"/>
                </w:rPr>
                <w:alias w:val="无形资产明细-处置导致的累计摊销减少"/>
                <w:tag w:val="_GBC_c38e431713ca4cb493161ea03e6b44ab"/>
                <w:id w:val="588578118"/>
                <w:lock w:val="sdtLocked"/>
              </w:sdtPr>
              <w:sdtEndPr/>
              <w:sdtContent>
                <w:tc>
                  <w:tcPr>
                    <w:tcW w:w="999" w:type="pct"/>
                    <w:shd w:val="clear" w:color="auto" w:fill="auto"/>
                    <w:vAlign w:val="center"/>
                  </w:tcPr>
                  <w:p w:rsidR="00217B32" w:rsidRPr="0058455C" w:rsidRDefault="00217B32" w:rsidP="00C971A7">
                    <w:pPr>
                      <w:ind w:right="-108"/>
                      <w:jc w:val="right"/>
                      <w:rPr>
                        <w:szCs w:val="21"/>
                      </w:rPr>
                    </w:pPr>
                  </w:p>
                </w:tc>
              </w:sdtContent>
            </w:sdt>
            <w:sdt>
              <w:sdtPr>
                <w:rPr>
                  <w:rFonts w:hint="eastAsia"/>
                  <w:szCs w:val="21"/>
                </w:rPr>
                <w:alias w:val="无形资产明细-处置导致的累计摊销减少"/>
                <w:tag w:val="_GBC_c38e431713ca4cb493161ea03e6b44ab"/>
                <w:id w:val="-1815178689"/>
                <w:lock w:val="sdtLocked"/>
              </w:sdtPr>
              <w:sdtEndPr/>
              <w:sdtContent>
                <w:tc>
                  <w:tcPr>
                    <w:tcW w:w="285" w:type="pct"/>
                    <w:shd w:val="clear" w:color="auto" w:fill="auto"/>
                    <w:vAlign w:val="center"/>
                  </w:tcPr>
                  <w:p w:rsidR="00217B32" w:rsidRPr="0058455C" w:rsidRDefault="00217B32" w:rsidP="00C971A7">
                    <w:pPr>
                      <w:ind w:right="315"/>
                      <w:jc w:val="right"/>
                      <w:rPr>
                        <w:szCs w:val="21"/>
                      </w:rPr>
                    </w:pPr>
                    <w:r w:rsidRPr="0058455C">
                      <w:rPr>
                        <w:rFonts w:hint="eastAsia"/>
                        <w:szCs w:val="21"/>
                      </w:rPr>
                      <w:t xml:space="preserve">     </w:t>
                    </w:r>
                  </w:p>
                </w:tc>
              </w:sdtContent>
            </w:sdt>
            <w:sdt>
              <w:sdtPr>
                <w:rPr>
                  <w:rFonts w:hint="eastAsia"/>
                  <w:szCs w:val="21"/>
                </w:rPr>
                <w:alias w:val="处置导致的无形资产累计摊销减少额"/>
                <w:tag w:val="_GBC_122fa9662d194f238bca4b25db2921ff"/>
                <w:id w:val="-711350286"/>
                <w:lock w:val="sdtLocked"/>
              </w:sdtPr>
              <w:sdtEndPr/>
              <w:sdtContent>
                <w:tc>
                  <w:tcPr>
                    <w:tcW w:w="1004" w:type="pct"/>
                    <w:shd w:val="clear" w:color="auto" w:fill="auto"/>
                    <w:vAlign w:val="center"/>
                  </w:tcPr>
                  <w:p w:rsidR="00217B32" w:rsidRPr="0058455C" w:rsidRDefault="00217B32" w:rsidP="00C971A7">
                    <w:pPr>
                      <w:jc w:val="right"/>
                      <w:rPr>
                        <w:szCs w:val="21"/>
                      </w:rPr>
                    </w:pPr>
                    <w:r w:rsidRPr="0058455C">
                      <w:rPr>
                        <w:rFonts w:hint="eastAsia"/>
                        <w:szCs w:val="21"/>
                      </w:rPr>
                      <w:t>1,021,670.68</w:t>
                    </w:r>
                  </w:p>
                </w:tc>
              </w:sdtContent>
            </w:sdt>
          </w:tr>
          <w:tr w:rsidR="00217B32" w:rsidRPr="0058455C" w:rsidTr="00217B32">
            <w:trPr>
              <w:trHeight w:val="340"/>
            </w:trPr>
            <w:tc>
              <w:tcPr>
                <w:tcW w:w="895" w:type="pct"/>
                <w:shd w:val="clear" w:color="auto" w:fill="auto"/>
                <w:vAlign w:val="center"/>
              </w:tcPr>
              <w:p w:rsidR="00217B32" w:rsidRPr="0058455C" w:rsidRDefault="00217B32" w:rsidP="00217B32">
                <w:pPr>
                  <w:ind w:firstLineChars="200" w:firstLine="420"/>
                  <w:rPr>
                    <w:szCs w:val="21"/>
                  </w:rPr>
                </w:pPr>
                <w:r w:rsidRPr="0058455C">
                  <w:rPr>
                    <w:rFonts w:hint="eastAsia"/>
                    <w:szCs w:val="21"/>
                  </w:rPr>
                  <w:t>4.</w:t>
                </w:r>
                <w:r w:rsidRPr="0058455C">
                  <w:rPr>
                    <w:szCs w:val="21"/>
                  </w:rPr>
                  <w:t>期末余额</w:t>
                </w:r>
              </w:p>
            </w:tc>
            <w:sdt>
              <w:sdtPr>
                <w:rPr>
                  <w:rFonts w:hint="eastAsia"/>
                  <w:szCs w:val="21"/>
                </w:rPr>
                <w:alias w:val="无形资产中土地使用权累计摊销"/>
                <w:tag w:val="_GBC_6f116d958918434893fad1ebd9719d99"/>
                <w:id w:val="1496926298"/>
                <w:lock w:val="sdtLocked"/>
              </w:sdtPr>
              <w:sdtEndPr/>
              <w:sdtContent>
                <w:tc>
                  <w:tcPr>
                    <w:tcW w:w="889" w:type="pct"/>
                    <w:shd w:val="clear" w:color="auto" w:fill="auto"/>
                    <w:vAlign w:val="center"/>
                  </w:tcPr>
                  <w:p w:rsidR="00217B32" w:rsidRPr="0058455C" w:rsidRDefault="00217B32" w:rsidP="00C971A7">
                    <w:pPr>
                      <w:jc w:val="right"/>
                      <w:rPr>
                        <w:szCs w:val="21"/>
                      </w:rPr>
                    </w:pPr>
                    <w:r w:rsidRPr="0058455C">
                      <w:rPr>
                        <w:rFonts w:hint="eastAsia"/>
                        <w:szCs w:val="21"/>
                      </w:rPr>
                      <w:t>10,200,186.39</w:t>
                    </w:r>
                  </w:p>
                </w:tc>
              </w:sdtContent>
            </w:sdt>
            <w:sdt>
              <w:sdtPr>
                <w:rPr>
                  <w:rFonts w:hint="eastAsia"/>
                  <w:szCs w:val="21"/>
                </w:rPr>
                <w:alias w:val="无形资产累计摊销数"/>
                <w:tag w:val="_GBC_bed0186bd4494e36959e9aaf728d4bfa"/>
                <w:id w:val="35087500"/>
                <w:lock w:val="sdtLocked"/>
              </w:sdtPr>
              <w:sdtEndPr/>
              <w:sdtContent>
                <w:tc>
                  <w:tcPr>
                    <w:tcW w:w="928" w:type="pct"/>
                    <w:shd w:val="clear" w:color="auto" w:fill="auto"/>
                    <w:vAlign w:val="center"/>
                  </w:tcPr>
                  <w:p w:rsidR="00217B32" w:rsidRPr="0058455C" w:rsidRDefault="00217B32" w:rsidP="00C971A7">
                    <w:pPr>
                      <w:ind w:right="-108"/>
                      <w:jc w:val="right"/>
                      <w:rPr>
                        <w:szCs w:val="21"/>
                      </w:rPr>
                    </w:pPr>
                    <w:r w:rsidRPr="0058455C">
                      <w:rPr>
                        <w:rFonts w:hint="eastAsia"/>
                        <w:szCs w:val="21"/>
                      </w:rPr>
                      <w:t>758,089,302.73</w:t>
                    </w:r>
                  </w:p>
                </w:tc>
              </w:sdtContent>
            </w:sdt>
            <w:sdt>
              <w:sdtPr>
                <w:rPr>
                  <w:rFonts w:hint="eastAsia"/>
                  <w:szCs w:val="21"/>
                </w:rPr>
                <w:alias w:val="无形资产累计摊销数"/>
                <w:tag w:val="_GBC_bed0186bd4494e36959e9aaf728d4bfa"/>
                <w:id w:val="-1520615045"/>
                <w:lock w:val="sdtLocked"/>
              </w:sdtPr>
              <w:sdtEndPr/>
              <w:sdtContent>
                <w:tc>
                  <w:tcPr>
                    <w:tcW w:w="999" w:type="pct"/>
                    <w:shd w:val="clear" w:color="auto" w:fill="auto"/>
                    <w:vAlign w:val="center"/>
                  </w:tcPr>
                  <w:p w:rsidR="00217B32" w:rsidRPr="0058455C" w:rsidRDefault="00217B32" w:rsidP="00C971A7">
                    <w:pPr>
                      <w:ind w:right="-108"/>
                      <w:jc w:val="right"/>
                      <w:rPr>
                        <w:szCs w:val="21"/>
                      </w:rPr>
                    </w:pPr>
                    <w:r w:rsidRPr="0058455C">
                      <w:rPr>
                        <w:rFonts w:hint="eastAsia"/>
                        <w:szCs w:val="21"/>
                      </w:rPr>
                      <w:t>900,391,651.33</w:t>
                    </w:r>
                  </w:p>
                </w:tc>
              </w:sdtContent>
            </w:sdt>
            <w:sdt>
              <w:sdtPr>
                <w:rPr>
                  <w:rFonts w:hint="eastAsia"/>
                  <w:szCs w:val="21"/>
                </w:rPr>
                <w:alias w:val="无形资产累计摊销数"/>
                <w:tag w:val="_GBC_bed0186bd4494e36959e9aaf728d4bfa"/>
                <w:id w:val="-535352378"/>
                <w:lock w:val="sdtLocked"/>
              </w:sdtPr>
              <w:sdtEndPr/>
              <w:sdtContent>
                <w:tc>
                  <w:tcPr>
                    <w:tcW w:w="285" w:type="pct"/>
                    <w:shd w:val="clear" w:color="auto" w:fill="auto"/>
                    <w:vAlign w:val="center"/>
                  </w:tcPr>
                  <w:p w:rsidR="00217B32" w:rsidRPr="0058455C" w:rsidRDefault="00217B32" w:rsidP="00C971A7">
                    <w:pPr>
                      <w:ind w:right="420"/>
                      <w:jc w:val="right"/>
                      <w:rPr>
                        <w:szCs w:val="21"/>
                      </w:rPr>
                    </w:pPr>
                    <w:r w:rsidRPr="0058455C">
                      <w:rPr>
                        <w:rFonts w:hint="eastAsia"/>
                        <w:szCs w:val="21"/>
                      </w:rPr>
                      <w:t xml:space="preserve">   </w:t>
                    </w:r>
                  </w:p>
                </w:tc>
              </w:sdtContent>
            </w:sdt>
            <w:sdt>
              <w:sdtPr>
                <w:rPr>
                  <w:szCs w:val="21"/>
                </w:rPr>
                <w:alias w:val="无形资产累计折旧"/>
                <w:tag w:val="_GBC_251a778336314e959b3e7c43bebf6e3c"/>
                <w:id w:val="-1950995458"/>
                <w:lock w:val="sdtLocked"/>
              </w:sdtPr>
              <w:sdtEndPr/>
              <w:sdtContent>
                <w:tc>
                  <w:tcPr>
                    <w:tcW w:w="1004" w:type="pct"/>
                    <w:shd w:val="clear" w:color="auto" w:fill="auto"/>
                    <w:vAlign w:val="center"/>
                  </w:tcPr>
                  <w:p w:rsidR="00217B32" w:rsidRPr="0058455C" w:rsidRDefault="00217B32" w:rsidP="00C971A7">
                    <w:pPr>
                      <w:jc w:val="right"/>
                      <w:rPr>
                        <w:szCs w:val="21"/>
                      </w:rPr>
                    </w:pPr>
                    <w:r w:rsidRPr="0058455C">
                      <w:rPr>
                        <w:szCs w:val="21"/>
                      </w:rPr>
                      <w:t>1,668,681,140.45</w:t>
                    </w:r>
                  </w:p>
                </w:tc>
              </w:sdtContent>
            </w:sdt>
          </w:tr>
          <w:tr w:rsidR="00217B32" w:rsidRPr="0058455C" w:rsidTr="00217B32">
            <w:trPr>
              <w:trHeight w:val="340"/>
            </w:trPr>
            <w:tc>
              <w:tcPr>
                <w:tcW w:w="895" w:type="pct"/>
                <w:shd w:val="clear" w:color="auto" w:fill="auto"/>
                <w:vAlign w:val="center"/>
              </w:tcPr>
              <w:p w:rsidR="00217B32" w:rsidRPr="0058455C" w:rsidRDefault="00217B32" w:rsidP="00C971A7">
                <w:pPr>
                  <w:rPr>
                    <w:szCs w:val="21"/>
                  </w:rPr>
                </w:pPr>
                <w:r w:rsidRPr="0058455C">
                  <w:rPr>
                    <w:szCs w:val="21"/>
                  </w:rPr>
                  <w:t>三、减值准备</w:t>
                </w:r>
              </w:p>
            </w:tc>
            <w:tc>
              <w:tcPr>
                <w:tcW w:w="889" w:type="pct"/>
                <w:shd w:val="clear" w:color="auto" w:fill="auto"/>
                <w:vAlign w:val="center"/>
              </w:tcPr>
              <w:p w:rsidR="00217B32" w:rsidRPr="0058455C" w:rsidRDefault="00217B32" w:rsidP="00C971A7">
                <w:pPr>
                  <w:jc w:val="right"/>
                  <w:rPr>
                    <w:szCs w:val="21"/>
                  </w:rPr>
                </w:pPr>
              </w:p>
            </w:tc>
            <w:tc>
              <w:tcPr>
                <w:tcW w:w="928" w:type="pct"/>
                <w:shd w:val="clear" w:color="auto" w:fill="auto"/>
                <w:vAlign w:val="center"/>
              </w:tcPr>
              <w:p w:rsidR="00217B32" w:rsidRPr="0058455C" w:rsidRDefault="00217B32" w:rsidP="00C971A7">
                <w:pPr>
                  <w:jc w:val="right"/>
                  <w:rPr>
                    <w:szCs w:val="21"/>
                  </w:rPr>
                </w:pPr>
              </w:p>
            </w:tc>
            <w:tc>
              <w:tcPr>
                <w:tcW w:w="999" w:type="pct"/>
                <w:shd w:val="clear" w:color="auto" w:fill="auto"/>
                <w:vAlign w:val="center"/>
              </w:tcPr>
              <w:p w:rsidR="00217B32" w:rsidRPr="0058455C" w:rsidRDefault="00217B32" w:rsidP="00C971A7">
                <w:pPr>
                  <w:jc w:val="right"/>
                  <w:rPr>
                    <w:szCs w:val="21"/>
                  </w:rPr>
                </w:pPr>
              </w:p>
            </w:tc>
            <w:tc>
              <w:tcPr>
                <w:tcW w:w="285" w:type="pct"/>
                <w:shd w:val="clear" w:color="auto" w:fill="auto"/>
                <w:vAlign w:val="center"/>
              </w:tcPr>
              <w:p w:rsidR="00217B32" w:rsidRPr="0058455C" w:rsidRDefault="00217B32" w:rsidP="00C971A7">
                <w:pPr>
                  <w:jc w:val="right"/>
                  <w:rPr>
                    <w:szCs w:val="21"/>
                  </w:rPr>
                </w:pPr>
              </w:p>
            </w:tc>
            <w:tc>
              <w:tcPr>
                <w:tcW w:w="1004" w:type="pct"/>
                <w:shd w:val="clear" w:color="auto" w:fill="auto"/>
                <w:vAlign w:val="center"/>
              </w:tcPr>
              <w:p w:rsidR="00217B32" w:rsidRPr="0058455C" w:rsidRDefault="00217B32" w:rsidP="00C971A7">
                <w:pPr>
                  <w:ind w:right="420"/>
                  <w:jc w:val="right"/>
                  <w:rPr>
                    <w:szCs w:val="21"/>
                  </w:rPr>
                </w:pPr>
              </w:p>
            </w:tc>
          </w:tr>
          <w:tr w:rsidR="00217B32" w:rsidRPr="0058455C" w:rsidTr="00217B32">
            <w:trPr>
              <w:trHeight w:val="340"/>
            </w:trPr>
            <w:tc>
              <w:tcPr>
                <w:tcW w:w="895" w:type="pct"/>
                <w:shd w:val="clear" w:color="auto" w:fill="auto"/>
                <w:vAlign w:val="center"/>
              </w:tcPr>
              <w:p w:rsidR="00217B32" w:rsidRPr="0058455C" w:rsidRDefault="00217B32" w:rsidP="00217B32">
                <w:pPr>
                  <w:ind w:firstLineChars="200" w:firstLine="420"/>
                  <w:rPr>
                    <w:szCs w:val="21"/>
                  </w:rPr>
                </w:pPr>
                <w:r w:rsidRPr="0058455C">
                  <w:rPr>
                    <w:rFonts w:hint="eastAsia"/>
                    <w:szCs w:val="21"/>
                  </w:rPr>
                  <w:t>1.期</w:t>
                </w:r>
                <w:r w:rsidRPr="0058455C">
                  <w:rPr>
                    <w:szCs w:val="21"/>
                  </w:rPr>
                  <w:t>初余额</w:t>
                </w:r>
              </w:p>
            </w:tc>
            <w:sdt>
              <w:sdtPr>
                <w:rPr>
                  <w:rFonts w:hint="eastAsia"/>
                  <w:szCs w:val="21"/>
                </w:rPr>
                <w:alias w:val="无形资产中土地使用权减值准备"/>
                <w:tag w:val="_GBC_41074e17c85644af96895d6074aaf69d"/>
                <w:id w:val="-21868189"/>
                <w:lock w:val="sdtLocked"/>
              </w:sdtPr>
              <w:sdtEndPr/>
              <w:sdtContent>
                <w:tc>
                  <w:tcPr>
                    <w:tcW w:w="889" w:type="pct"/>
                    <w:shd w:val="clear" w:color="auto" w:fill="auto"/>
                    <w:vAlign w:val="center"/>
                  </w:tcPr>
                  <w:p w:rsidR="00217B32" w:rsidRPr="0058455C" w:rsidRDefault="00217B32" w:rsidP="00C971A7">
                    <w:pPr>
                      <w:jc w:val="right"/>
                      <w:rPr>
                        <w:szCs w:val="21"/>
                      </w:rPr>
                    </w:pPr>
                    <w:r w:rsidRPr="0058455C">
                      <w:rPr>
                        <w:rFonts w:hint="eastAsia"/>
                        <w:szCs w:val="21"/>
                      </w:rPr>
                      <w:t xml:space="preserve">   </w:t>
                    </w:r>
                  </w:p>
                </w:tc>
              </w:sdtContent>
            </w:sdt>
            <w:sdt>
              <w:sdtPr>
                <w:rPr>
                  <w:rFonts w:hint="eastAsia"/>
                  <w:szCs w:val="21"/>
                </w:rPr>
                <w:alias w:val="无形资产明细-减值准备"/>
                <w:tag w:val="_GBC_8bf8d7058c2442feb5904258e13f5de2"/>
                <w:id w:val="-1944294813"/>
                <w:lock w:val="sdtLocked"/>
              </w:sdtPr>
              <w:sdtEndPr/>
              <w:sdtContent>
                <w:tc>
                  <w:tcPr>
                    <w:tcW w:w="928" w:type="pct"/>
                    <w:shd w:val="clear" w:color="auto" w:fill="auto"/>
                    <w:vAlign w:val="center"/>
                  </w:tcPr>
                  <w:p w:rsidR="00217B32" w:rsidRPr="0058455C" w:rsidRDefault="00217B32" w:rsidP="00C971A7">
                    <w:pPr>
                      <w:ind w:right="420"/>
                      <w:jc w:val="right"/>
                      <w:rPr>
                        <w:szCs w:val="21"/>
                      </w:rPr>
                    </w:pPr>
                  </w:p>
                </w:tc>
              </w:sdtContent>
            </w:sdt>
            <w:sdt>
              <w:sdtPr>
                <w:rPr>
                  <w:rFonts w:hint="eastAsia"/>
                  <w:szCs w:val="21"/>
                </w:rPr>
                <w:alias w:val="无形资产明细-减值准备"/>
                <w:tag w:val="_GBC_8bf8d7058c2442feb5904258e13f5de2"/>
                <w:id w:val="-1407070777"/>
                <w:lock w:val="sdtLocked"/>
              </w:sdtPr>
              <w:sdtEndPr/>
              <w:sdtContent>
                <w:tc>
                  <w:tcPr>
                    <w:tcW w:w="999" w:type="pct"/>
                    <w:shd w:val="clear" w:color="auto" w:fill="auto"/>
                    <w:vAlign w:val="center"/>
                  </w:tcPr>
                  <w:p w:rsidR="00217B32" w:rsidRPr="0058455C" w:rsidRDefault="00217B32" w:rsidP="00C971A7">
                    <w:pPr>
                      <w:ind w:right="420"/>
                      <w:jc w:val="right"/>
                      <w:rPr>
                        <w:szCs w:val="21"/>
                      </w:rPr>
                    </w:pPr>
                  </w:p>
                </w:tc>
              </w:sdtContent>
            </w:sdt>
            <w:sdt>
              <w:sdtPr>
                <w:rPr>
                  <w:rFonts w:hint="eastAsia"/>
                  <w:szCs w:val="21"/>
                </w:rPr>
                <w:alias w:val="无形资产明细-减值准备"/>
                <w:tag w:val="_GBC_8bf8d7058c2442feb5904258e13f5de2"/>
                <w:id w:val="-1617595798"/>
                <w:lock w:val="sdtLocked"/>
              </w:sdtPr>
              <w:sdtEndPr/>
              <w:sdtContent>
                <w:tc>
                  <w:tcPr>
                    <w:tcW w:w="285" w:type="pct"/>
                    <w:shd w:val="clear" w:color="auto" w:fill="auto"/>
                    <w:vAlign w:val="center"/>
                  </w:tcPr>
                  <w:p w:rsidR="00217B32" w:rsidRPr="0058455C" w:rsidRDefault="00217B32" w:rsidP="00C971A7">
                    <w:pPr>
                      <w:ind w:right="420"/>
                      <w:jc w:val="right"/>
                      <w:rPr>
                        <w:szCs w:val="21"/>
                      </w:rPr>
                    </w:pPr>
                    <w:r w:rsidRPr="0058455C">
                      <w:rPr>
                        <w:rFonts w:hint="eastAsia"/>
                        <w:szCs w:val="21"/>
                      </w:rPr>
                      <w:t xml:space="preserve">-     </w:t>
                    </w:r>
                  </w:p>
                </w:tc>
              </w:sdtContent>
            </w:sdt>
            <w:sdt>
              <w:sdtPr>
                <w:rPr>
                  <w:szCs w:val="21"/>
                </w:rPr>
                <w:alias w:val="无形资产减值准备合计余额"/>
                <w:tag w:val="_GBC_fec3d18329a64758bb70120cc9606e1b"/>
                <w:id w:val="-1597245868"/>
                <w:lock w:val="sdtLocked"/>
              </w:sdtPr>
              <w:sdtEndPr/>
              <w:sdtContent>
                <w:tc>
                  <w:tcPr>
                    <w:tcW w:w="1004" w:type="pct"/>
                    <w:shd w:val="clear" w:color="auto" w:fill="auto"/>
                    <w:vAlign w:val="center"/>
                  </w:tcPr>
                  <w:p w:rsidR="00217B32" w:rsidRPr="0058455C" w:rsidRDefault="00217B32" w:rsidP="00C971A7">
                    <w:pPr>
                      <w:ind w:right="420"/>
                      <w:jc w:val="right"/>
                      <w:rPr>
                        <w:szCs w:val="21"/>
                      </w:rPr>
                    </w:pPr>
                    <w:r w:rsidRPr="0058455C">
                      <w:rPr>
                        <w:szCs w:val="21"/>
                      </w:rPr>
                      <w:t xml:space="preserve">   </w:t>
                    </w:r>
                  </w:p>
                </w:tc>
              </w:sdtContent>
            </w:sdt>
          </w:tr>
          <w:tr w:rsidR="00217B32" w:rsidRPr="0058455C" w:rsidTr="00217B32">
            <w:trPr>
              <w:trHeight w:val="340"/>
            </w:trPr>
            <w:tc>
              <w:tcPr>
                <w:tcW w:w="895" w:type="pct"/>
                <w:shd w:val="clear" w:color="auto" w:fill="auto"/>
                <w:vAlign w:val="center"/>
              </w:tcPr>
              <w:p w:rsidR="00217B32" w:rsidRPr="0058455C" w:rsidRDefault="00217B32" w:rsidP="00217B32">
                <w:pPr>
                  <w:ind w:firstLineChars="200" w:firstLine="420"/>
                  <w:rPr>
                    <w:szCs w:val="21"/>
                  </w:rPr>
                </w:pPr>
                <w:r w:rsidRPr="0058455C">
                  <w:rPr>
                    <w:szCs w:val="21"/>
                  </w:rPr>
                  <w:t>2.本期增加</w:t>
                </w:r>
                <w:r w:rsidRPr="0058455C">
                  <w:rPr>
                    <w:rFonts w:hint="eastAsia"/>
                    <w:szCs w:val="21"/>
                  </w:rPr>
                  <w:t>金额</w:t>
                </w:r>
              </w:p>
            </w:tc>
            <w:sdt>
              <w:sdtPr>
                <w:rPr>
                  <w:rFonts w:hint="eastAsia"/>
                  <w:szCs w:val="21"/>
                </w:rPr>
                <w:alias w:val="无形资产中土地使用权减值准备本期增加额"/>
                <w:tag w:val="_GBC_c605e611f07640248c7fa0b752866482"/>
                <w:id w:val="1743900842"/>
                <w:lock w:val="sdtLocked"/>
              </w:sdtPr>
              <w:sdtEndPr/>
              <w:sdtContent>
                <w:tc>
                  <w:tcPr>
                    <w:tcW w:w="889" w:type="pct"/>
                    <w:shd w:val="clear" w:color="auto" w:fill="auto"/>
                    <w:vAlign w:val="center"/>
                  </w:tcPr>
                  <w:p w:rsidR="00217B32" w:rsidRPr="0058455C" w:rsidRDefault="00217B32" w:rsidP="00C971A7">
                    <w:pPr>
                      <w:ind w:right="420"/>
                      <w:jc w:val="right"/>
                      <w:rPr>
                        <w:szCs w:val="21"/>
                      </w:rPr>
                    </w:pPr>
                    <w:r w:rsidRPr="0058455C">
                      <w:rPr>
                        <w:rFonts w:hint="eastAsia"/>
                        <w:szCs w:val="21"/>
                      </w:rPr>
                      <w:t>   </w:t>
                    </w:r>
                  </w:p>
                </w:tc>
              </w:sdtContent>
            </w:sdt>
            <w:sdt>
              <w:sdtPr>
                <w:rPr>
                  <w:rFonts w:hint="eastAsia"/>
                  <w:szCs w:val="21"/>
                </w:rPr>
                <w:alias w:val="无形资产明细-减值准备增加"/>
                <w:tag w:val="_GBC_e423d7b4643a465c87045822dfb9029c"/>
                <w:id w:val="1724869674"/>
                <w:lock w:val="sdtLocked"/>
              </w:sdtPr>
              <w:sdtEndPr/>
              <w:sdtContent>
                <w:tc>
                  <w:tcPr>
                    <w:tcW w:w="928" w:type="pct"/>
                    <w:shd w:val="clear" w:color="auto" w:fill="auto"/>
                    <w:vAlign w:val="center"/>
                  </w:tcPr>
                  <w:p w:rsidR="00217B32" w:rsidRPr="0058455C" w:rsidRDefault="00217B32" w:rsidP="00C971A7">
                    <w:pPr>
                      <w:tabs>
                        <w:tab w:val="left" w:pos="1769"/>
                      </w:tabs>
                      <w:ind w:right="-108"/>
                      <w:jc w:val="right"/>
                      <w:rPr>
                        <w:szCs w:val="21"/>
                      </w:rPr>
                    </w:pPr>
                    <w:r>
                      <w:rPr>
                        <w:rFonts w:hint="eastAsia"/>
                        <w:szCs w:val="21"/>
                      </w:rPr>
                      <w:t>12,242,955.98</w:t>
                    </w:r>
                  </w:p>
                </w:tc>
              </w:sdtContent>
            </w:sdt>
            <w:sdt>
              <w:sdtPr>
                <w:rPr>
                  <w:rFonts w:hint="eastAsia"/>
                  <w:szCs w:val="21"/>
                </w:rPr>
                <w:alias w:val="无形资产明细-减值准备增加"/>
                <w:tag w:val="_GBC_e423d7b4643a465c87045822dfb9029c"/>
                <w:id w:val="-469443518"/>
                <w:lock w:val="sdtLocked"/>
              </w:sdtPr>
              <w:sdtEndPr/>
              <w:sdtContent>
                <w:tc>
                  <w:tcPr>
                    <w:tcW w:w="999" w:type="pct"/>
                    <w:shd w:val="clear" w:color="auto" w:fill="auto"/>
                    <w:vAlign w:val="center"/>
                  </w:tcPr>
                  <w:p w:rsidR="00217B32" w:rsidRPr="0058455C" w:rsidRDefault="00217B32" w:rsidP="00C971A7">
                    <w:pPr>
                      <w:tabs>
                        <w:tab w:val="left" w:pos="1769"/>
                      </w:tabs>
                      <w:ind w:right="-108"/>
                      <w:jc w:val="right"/>
                      <w:rPr>
                        <w:szCs w:val="21"/>
                      </w:rPr>
                    </w:pPr>
                    <w:r>
                      <w:rPr>
                        <w:rFonts w:hint="eastAsia"/>
                        <w:szCs w:val="21"/>
                      </w:rPr>
                      <w:t>9,709,414.11</w:t>
                    </w:r>
                  </w:p>
                </w:tc>
              </w:sdtContent>
            </w:sdt>
            <w:sdt>
              <w:sdtPr>
                <w:rPr>
                  <w:rFonts w:hint="eastAsia"/>
                  <w:szCs w:val="21"/>
                </w:rPr>
                <w:alias w:val="无形资产明细-减值准备增加"/>
                <w:tag w:val="_GBC_e423d7b4643a465c87045822dfb9029c"/>
                <w:id w:val="-1202093669"/>
                <w:lock w:val="sdtLocked"/>
              </w:sdtPr>
              <w:sdtEndPr/>
              <w:sdtContent>
                <w:tc>
                  <w:tcPr>
                    <w:tcW w:w="285" w:type="pct"/>
                    <w:shd w:val="clear" w:color="auto" w:fill="auto"/>
                    <w:vAlign w:val="center"/>
                  </w:tcPr>
                  <w:p w:rsidR="00217B32" w:rsidRPr="0058455C" w:rsidRDefault="00217B32" w:rsidP="00C971A7">
                    <w:pPr>
                      <w:ind w:right="420"/>
                      <w:jc w:val="right"/>
                      <w:rPr>
                        <w:szCs w:val="21"/>
                      </w:rPr>
                    </w:pPr>
                  </w:p>
                </w:tc>
              </w:sdtContent>
            </w:sdt>
            <w:sdt>
              <w:sdtPr>
                <w:rPr>
                  <w:szCs w:val="21"/>
                </w:rPr>
                <w:alias w:val="无形资产减值准备合计_本期增加数"/>
                <w:tag w:val="_GBC_71af989262974f398f6090f42dbabfc1"/>
                <w:id w:val="2018656417"/>
                <w:lock w:val="sdtLocked"/>
              </w:sdtPr>
              <w:sdtEndPr/>
              <w:sdtContent>
                <w:tc>
                  <w:tcPr>
                    <w:tcW w:w="1004" w:type="pct"/>
                    <w:shd w:val="clear" w:color="auto" w:fill="auto"/>
                    <w:vAlign w:val="center"/>
                  </w:tcPr>
                  <w:p w:rsidR="00217B32" w:rsidRPr="0058455C" w:rsidRDefault="00217B32" w:rsidP="00C971A7">
                    <w:pPr>
                      <w:ind w:right="-98"/>
                      <w:jc w:val="right"/>
                      <w:rPr>
                        <w:szCs w:val="21"/>
                      </w:rPr>
                    </w:pPr>
                    <w:r>
                      <w:rPr>
                        <w:szCs w:val="21"/>
                      </w:rPr>
                      <w:t>21,952,370.09</w:t>
                    </w:r>
                  </w:p>
                </w:tc>
              </w:sdtContent>
            </w:sdt>
          </w:tr>
          <w:tr w:rsidR="00217B32" w:rsidRPr="0058455C" w:rsidTr="00217B32">
            <w:trPr>
              <w:trHeight w:val="340"/>
            </w:trPr>
            <w:tc>
              <w:tcPr>
                <w:tcW w:w="895" w:type="pct"/>
                <w:shd w:val="clear" w:color="auto" w:fill="auto"/>
                <w:vAlign w:val="center"/>
              </w:tcPr>
              <w:p w:rsidR="00217B32" w:rsidRPr="0058455C" w:rsidRDefault="00217B32" w:rsidP="00217B32">
                <w:pPr>
                  <w:ind w:firstLineChars="300" w:firstLine="630"/>
                  <w:rPr>
                    <w:szCs w:val="21"/>
                  </w:rPr>
                </w:pPr>
                <w:r w:rsidRPr="0058455C">
                  <w:rPr>
                    <w:rFonts w:hint="eastAsia"/>
                    <w:szCs w:val="21"/>
                  </w:rPr>
                  <w:t>（1）</w:t>
                </w:r>
                <w:r w:rsidRPr="0058455C">
                  <w:rPr>
                    <w:szCs w:val="21"/>
                  </w:rPr>
                  <w:t>计提</w:t>
                </w:r>
              </w:p>
            </w:tc>
            <w:sdt>
              <w:sdtPr>
                <w:rPr>
                  <w:rFonts w:hint="eastAsia"/>
                  <w:szCs w:val="21"/>
                </w:rPr>
                <w:alias w:val="计提导致的土地使用权减值准备增加额"/>
                <w:tag w:val="_GBC_5cdf9bd2c18c43cba95dc7a8ea53688f"/>
                <w:id w:val="-1070661830"/>
                <w:lock w:val="sdtLocked"/>
              </w:sdtPr>
              <w:sdtEndPr/>
              <w:sdtContent>
                <w:tc>
                  <w:tcPr>
                    <w:tcW w:w="889" w:type="pct"/>
                    <w:shd w:val="clear" w:color="auto" w:fill="auto"/>
                    <w:vAlign w:val="center"/>
                  </w:tcPr>
                  <w:p w:rsidR="00217B32" w:rsidRPr="0058455C" w:rsidRDefault="00217B32" w:rsidP="00C971A7">
                    <w:pPr>
                      <w:ind w:right="420"/>
                      <w:jc w:val="right"/>
                      <w:rPr>
                        <w:szCs w:val="21"/>
                      </w:rPr>
                    </w:pPr>
                    <w:r w:rsidRPr="0058455C">
                      <w:rPr>
                        <w:rFonts w:hint="eastAsia"/>
                        <w:szCs w:val="21"/>
                      </w:rPr>
                      <w:t xml:space="preserve">  </w:t>
                    </w:r>
                  </w:p>
                </w:tc>
              </w:sdtContent>
            </w:sdt>
            <w:sdt>
              <w:sdtPr>
                <w:rPr>
                  <w:rFonts w:hint="eastAsia"/>
                  <w:szCs w:val="21"/>
                </w:rPr>
                <w:alias w:val="无形资产明细-计提导致减值准备增加"/>
                <w:tag w:val="_GBC_3f16951381124fac8cc48f45b5c43f94"/>
                <w:id w:val="-1226916202"/>
                <w:lock w:val="sdtLocked"/>
              </w:sdtPr>
              <w:sdtEndPr/>
              <w:sdtContent>
                <w:tc>
                  <w:tcPr>
                    <w:tcW w:w="928" w:type="pct"/>
                    <w:shd w:val="clear" w:color="auto" w:fill="auto"/>
                    <w:vAlign w:val="center"/>
                  </w:tcPr>
                  <w:p w:rsidR="00217B32" w:rsidRPr="0058455C" w:rsidRDefault="00217B32" w:rsidP="00C971A7">
                    <w:pPr>
                      <w:ind w:right="-108"/>
                      <w:jc w:val="right"/>
                      <w:rPr>
                        <w:szCs w:val="21"/>
                      </w:rPr>
                    </w:pPr>
                    <w:r>
                      <w:rPr>
                        <w:rFonts w:hint="eastAsia"/>
                        <w:szCs w:val="21"/>
                      </w:rPr>
                      <w:t>12,242,955.98</w:t>
                    </w:r>
                  </w:p>
                </w:tc>
              </w:sdtContent>
            </w:sdt>
            <w:sdt>
              <w:sdtPr>
                <w:rPr>
                  <w:rFonts w:hint="eastAsia"/>
                  <w:szCs w:val="21"/>
                </w:rPr>
                <w:alias w:val="无形资产明细-计提导致减值准备增加"/>
                <w:tag w:val="_GBC_3f16951381124fac8cc48f45b5c43f94"/>
                <w:id w:val="-308094614"/>
                <w:lock w:val="sdtLocked"/>
              </w:sdtPr>
              <w:sdtEndPr/>
              <w:sdtContent>
                <w:tc>
                  <w:tcPr>
                    <w:tcW w:w="999" w:type="pct"/>
                    <w:shd w:val="clear" w:color="auto" w:fill="auto"/>
                    <w:vAlign w:val="center"/>
                  </w:tcPr>
                  <w:p w:rsidR="00217B32" w:rsidRPr="0058455C" w:rsidRDefault="00217B32" w:rsidP="00C971A7">
                    <w:pPr>
                      <w:ind w:right="-108"/>
                      <w:jc w:val="right"/>
                      <w:rPr>
                        <w:szCs w:val="21"/>
                      </w:rPr>
                    </w:pPr>
                    <w:r>
                      <w:rPr>
                        <w:rFonts w:hint="eastAsia"/>
                        <w:szCs w:val="21"/>
                      </w:rPr>
                      <w:t>9,709,414.11</w:t>
                    </w:r>
                  </w:p>
                </w:tc>
              </w:sdtContent>
            </w:sdt>
            <w:sdt>
              <w:sdtPr>
                <w:rPr>
                  <w:rFonts w:hint="eastAsia"/>
                  <w:szCs w:val="21"/>
                </w:rPr>
                <w:alias w:val="无形资产明细-计提导致减值准备增加"/>
                <w:tag w:val="_GBC_3f16951381124fac8cc48f45b5c43f94"/>
                <w:id w:val="-1381235433"/>
                <w:lock w:val="sdtLocked"/>
              </w:sdtPr>
              <w:sdtEndPr/>
              <w:sdtContent>
                <w:tc>
                  <w:tcPr>
                    <w:tcW w:w="285" w:type="pct"/>
                    <w:shd w:val="clear" w:color="auto" w:fill="auto"/>
                    <w:vAlign w:val="center"/>
                  </w:tcPr>
                  <w:p w:rsidR="00217B32" w:rsidRPr="0058455C" w:rsidRDefault="00217B32" w:rsidP="00C971A7">
                    <w:pPr>
                      <w:ind w:right="420"/>
                      <w:jc w:val="right"/>
                      <w:rPr>
                        <w:szCs w:val="21"/>
                      </w:rPr>
                    </w:pPr>
                  </w:p>
                </w:tc>
              </w:sdtContent>
            </w:sdt>
            <w:sdt>
              <w:sdtPr>
                <w:rPr>
                  <w:rFonts w:hint="eastAsia"/>
                  <w:szCs w:val="21"/>
                </w:rPr>
                <w:alias w:val="计提导致的无形资产减值准备增加额"/>
                <w:tag w:val="_GBC_c20aef741c894dbd85574008dfe89085"/>
                <w:id w:val="-1791508197"/>
                <w:lock w:val="sdtLocked"/>
              </w:sdtPr>
              <w:sdtEndPr/>
              <w:sdtContent>
                <w:tc>
                  <w:tcPr>
                    <w:tcW w:w="1004" w:type="pct"/>
                    <w:shd w:val="clear" w:color="auto" w:fill="auto"/>
                    <w:vAlign w:val="center"/>
                  </w:tcPr>
                  <w:p w:rsidR="00217B32" w:rsidRPr="0058455C" w:rsidRDefault="00217B32" w:rsidP="00C971A7">
                    <w:pPr>
                      <w:ind w:right="-98"/>
                      <w:jc w:val="right"/>
                      <w:rPr>
                        <w:szCs w:val="21"/>
                      </w:rPr>
                    </w:pPr>
                    <w:r>
                      <w:rPr>
                        <w:szCs w:val="21"/>
                      </w:rPr>
                      <w:t>21,952,370.09</w:t>
                    </w:r>
                  </w:p>
                </w:tc>
              </w:sdtContent>
            </w:sdt>
          </w:tr>
          <w:tr w:rsidR="00217B32" w:rsidRPr="0058455C" w:rsidTr="00217B32">
            <w:trPr>
              <w:trHeight w:val="340"/>
            </w:trPr>
            <w:tc>
              <w:tcPr>
                <w:tcW w:w="895" w:type="pct"/>
                <w:shd w:val="clear" w:color="auto" w:fill="auto"/>
                <w:vAlign w:val="center"/>
              </w:tcPr>
              <w:p w:rsidR="00217B32" w:rsidRPr="0058455C" w:rsidRDefault="00217B32" w:rsidP="00217B32">
                <w:pPr>
                  <w:ind w:firstLineChars="200" w:firstLine="420"/>
                  <w:rPr>
                    <w:szCs w:val="21"/>
                  </w:rPr>
                </w:pPr>
                <w:r w:rsidRPr="0058455C">
                  <w:rPr>
                    <w:rFonts w:hint="eastAsia"/>
                    <w:szCs w:val="21"/>
                  </w:rPr>
                  <w:t>3.</w:t>
                </w:r>
                <w:r w:rsidRPr="0058455C">
                  <w:rPr>
                    <w:szCs w:val="21"/>
                  </w:rPr>
                  <w:t>本期减少</w:t>
                </w:r>
                <w:r w:rsidRPr="0058455C">
                  <w:rPr>
                    <w:rFonts w:hint="eastAsia"/>
                    <w:szCs w:val="21"/>
                  </w:rPr>
                  <w:t>金额</w:t>
                </w:r>
              </w:p>
            </w:tc>
            <w:sdt>
              <w:sdtPr>
                <w:rPr>
                  <w:rFonts w:hint="eastAsia"/>
                  <w:szCs w:val="21"/>
                </w:rPr>
                <w:alias w:val="无形资产中土地使用权减值准备本期减少额"/>
                <w:tag w:val="_GBC_036b5de3a2ea49acb82d4f4cfe433c90"/>
                <w:id w:val="-1690822546"/>
                <w:lock w:val="sdtLocked"/>
              </w:sdtPr>
              <w:sdtEndPr/>
              <w:sdtContent>
                <w:tc>
                  <w:tcPr>
                    <w:tcW w:w="889" w:type="pct"/>
                    <w:shd w:val="clear" w:color="auto" w:fill="auto"/>
                    <w:vAlign w:val="center"/>
                  </w:tcPr>
                  <w:p w:rsidR="00217B32" w:rsidRPr="0058455C" w:rsidRDefault="00217B32" w:rsidP="00C971A7">
                    <w:pPr>
                      <w:jc w:val="right"/>
                      <w:rPr>
                        <w:szCs w:val="21"/>
                      </w:rPr>
                    </w:pPr>
                  </w:p>
                </w:tc>
              </w:sdtContent>
            </w:sdt>
            <w:sdt>
              <w:sdtPr>
                <w:rPr>
                  <w:rFonts w:hint="eastAsia"/>
                  <w:szCs w:val="21"/>
                </w:rPr>
                <w:alias w:val="无形资产明细-减值准备减少"/>
                <w:tag w:val="_GBC_bec46dab1f944018aca326e67b1af82c"/>
                <w:id w:val="2081951807"/>
                <w:lock w:val="sdtLocked"/>
              </w:sdtPr>
              <w:sdtEndPr/>
              <w:sdtContent>
                <w:tc>
                  <w:tcPr>
                    <w:tcW w:w="928" w:type="pct"/>
                    <w:shd w:val="clear" w:color="auto" w:fill="auto"/>
                    <w:vAlign w:val="center"/>
                  </w:tcPr>
                  <w:p w:rsidR="00217B32" w:rsidRPr="0058455C" w:rsidRDefault="00217B32" w:rsidP="00C971A7">
                    <w:pPr>
                      <w:jc w:val="right"/>
                      <w:rPr>
                        <w:szCs w:val="21"/>
                      </w:rPr>
                    </w:pPr>
                  </w:p>
                </w:tc>
              </w:sdtContent>
            </w:sdt>
            <w:sdt>
              <w:sdtPr>
                <w:rPr>
                  <w:rFonts w:hint="eastAsia"/>
                  <w:szCs w:val="21"/>
                </w:rPr>
                <w:alias w:val="无形资产明细-减值准备减少"/>
                <w:tag w:val="_GBC_bec46dab1f944018aca326e67b1af82c"/>
                <w:id w:val="2078471613"/>
                <w:lock w:val="sdtLocked"/>
              </w:sdtPr>
              <w:sdtEndPr/>
              <w:sdtContent>
                <w:tc>
                  <w:tcPr>
                    <w:tcW w:w="999" w:type="pct"/>
                    <w:shd w:val="clear" w:color="auto" w:fill="auto"/>
                    <w:vAlign w:val="center"/>
                  </w:tcPr>
                  <w:p w:rsidR="00217B32" w:rsidRPr="0058455C" w:rsidRDefault="00217B32" w:rsidP="00C971A7">
                    <w:pPr>
                      <w:jc w:val="right"/>
                      <w:rPr>
                        <w:szCs w:val="21"/>
                      </w:rPr>
                    </w:pPr>
                  </w:p>
                </w:tc>
              </w:sdtContent>
            </w:sdt>
            <w:sdt>
              <w:sdtPr>
                <w:rPr>
                  <w:rFonts w:hint="eastAsia"/>
                  <w:szCs w:val="21"/>
                </w:rPr>
                <w:alias w:val="无形资产明细-减值准备减少"/>
                <w:tag w:val="_GBC_bec46dab1f944018aca326e67b1af82c"/>
                <w:id w:val="665976805"/>
                <w:lock w:val="sdtLocked"/>
              </w:sdtPr>
              <w:sdtEndPr/>
              <w:sdtContent>
                <w:tc>
                  <w:tcPr>
                    <w:tcW w:w="285" w:type="pct"/>
                    <w:shd w:val="clear" w:color="auto" w:fill="auto"/>
                    <w:vAlign w:val="center"/>
                  </w:tcPr>
                  <w:p w:rsidR="00217B32" w:rsidRPr="0058455C" w:rsidRDefault="00217B32" w:rsidP="00C971A7">
                    <w:pPr>
                      <w:jc w:val="right"/>
                      <w:rPr>
                        <w:szCs w:val="21"/>
                      </w:rPr>
                    </w:pPr>
                  </w:p>
                </w:tc>
              </w:sdtContent>
            </w:sdt>
            <w:sdt>
              <w:sdtPr>
                <w:rPr>
                  <w:szCs w:val="21"/>
                </w:rPr>
                <w:alias w:val="无形资产减值准备合计_本期减少数合计"/>
                <w:tag w:val="_GBC_21a7356393e946bd9ce9dac8e5b006b0"/>
                <w:id w:val="1962141180"/>
                <w:lock w:val="sdtLocked"/>
                <w:showingPlcHdr/>
              </w:sdtPr>
              <w:sdtEndPr/>
              <w:sdtContent>
                <w:tc>
                  <w:tcPr>
                    <w:tcW w:w="1004" w:type="pct"/>
                    <w:shd w:val="clear" w:color="auto" w:fill="auto"/>
                    <w:vAlign w:val="center"/>
                  </w:tcPr>
                  <w:p w:rsidR="00217B32" w:rsidRPr="0058455C" w:rsidRDefault="00217B32" w:rsidP="00C971A7">
                    <w:pPr>
                      <w:jc w:val="right"/>
                      <w:rPr>
                        <w:szCs w:val="21"/>
                      </w:rPr>
                    </w:pPr>
                    <w:r>
                      <w:rPr>
                        <w:szCs w:val="21"/>
                      </w:rPr>
                      <w:t xml:space="preserve">     </w:t>
                    </w:r>
                  </w:p>
                </w:tc>
              </w:sdtContent>
            </w:sdt>
          </w:tr>
          <w:tr w:rsidR="00217B32" w:rsidRPr="0058455C" w:rsidTr="00217B32">
            <w:trPr>
              <w:trHeight w:val="340"/>
            </w:trPr>
            <w:tc>
              <w:tcPr>
                <w:tcW w:w="895" w:type="pct"/>
                <w:shd w:val="clear" w:color="auto" w:fill="auto"/>
                <w:vAlign w:val="center"/>
              </w:tcPr>
              <w:p w:rsidR="00217B32" w:rsidRPr="0058455C" w:rsidRDefault="00217B32" w:rsidP="00217B32">
                <w:pPr>
                  <w:ind w:firstLineChars="300" w:firstLine="630"/>
                  <w:rPr>
                    <w:szCs w:val="21"/>
                  </w:rPr>
                </w:pPr>
                <w:r w:rsidRPr="0058455C">
                  <w:rPr>
                    <w:szCs w:val="21"/>
                  </w:rPr>
                  <w:t>(</w:t>
                </w:r>
                <w:r w:rsidRPr="0058455C">
                  <w:rPr>
                    <w:rFonts w:hint="eastAsia"/>
                    <w:szCs w:val="21"/>
                  </w:rPr>
                  <w:t>1</w:t>
                </w:r>
                <w:r w:rsidRPr="0058455C">
                  <w:rPr>
                    <w:szCs w:val="21"/>
                  </w:rPr>
                  <w:t>)</w:t>
                </w:r>
                <w:r w:rsidRPr="0058455C">
                  <w:rPr>
                    <w:rFonts w:hint="eastAsia"/>
                    <w:szCs w:val="21"/>
                  </w:rPr>
                  <w:t>处置</w:t>
                </w:r>
              </w:p>
            </w:tc>
            <w:sdt>
              <w:sdtPr>
                <w:rPr>
                  <w:rFonts w:hint="eastAsia"/>
                  <w:szCs w:val="21"/>
                </w:rPr>
                <w:alias w:val="无形资产中处置导致的土地使用权减值准备减少额"/>
                <w:tag w:val="_GBC_e7743f8490004a958e95cdf37f9a26dc"/>
                <w:id w:val="1836105087"/>
                <w:lock w:val="sdtLocked"/>
                <w:showingPlcHdr/>
              </w:sdtPr>
              <w:sdtEndPr/>
              <w:sdtContent>
                <w:tc>
                  <w:tcPr>
                    <w:tcW w:w="889" w:type="pct"/>
                    <w:shd w:val="clear" w:color="auto" w:fill="auto"/>
                    <w:vAlign w:val="center"/>
                  </w:tcPr>
                  <w:p w:rsidR="00217B32" w:rsidRPr="0058455C" w:rsidRDefault="00217B32" w:rsidP="00C971A7">
                    <w:pPr>
                      <w:ind w:right="420"/>
                      <w:jc w:val="right"/>
                      <w:rPr>
                        <w:szCs w:val="21"/>
                      </w:rPr>
                    </w:pPr>
                    <w:r>
                      <w:rPr>
                        <w:szCs w:val="21"/>
                      </w:rPr>
                      <w:t xml:space="preserve">     </w:t>
                    </w:r>
                  </w:p>
                </w:tc>
              </w:sdtContent>
            </w:sdt>
            <w:sdt>
              <w:sdtPr>
                <w:rPr>
                  <w:rFonts w:hint="eastAsia"/>
                  <w:szCs w:val="21"/>
                </w:rPr>
                <w:alias w:val="无形资产明细-处置导致减值准备减少"/>
                <w:tag w:val="_GBC_1b8a47c675f048b88f59a185cfb0de0b"/>
                <w:id w:val="364172395"/>
                <w:lock w:val="sdtLocked"/>
              </w:sdtPr>
              <w:sdtEndPr/>
              <w:sdtContent>
                <w:tc>
                  <w:tcPr>
                    <w:tcW w:w="928" w:type="pct"/>
                    <w:shd w:val="clear" w:color="auto" w:fill="auto"/>
                    <w:vAlign w:val="center"/>
                  </w:tcPr>
                  <w:p w:rsidR="00217B32" w:rsidRPr="0058455C" w:rsidRDefault="00217B32" w:rsidP="00C971A7">
                    <w:pPr>
                      <w:ind w:right="420"/>
                      <w:jc w:val="right"/>
                      <w:rPr>
                        <w:szCs w:val="21"/>
                      </w:rPr>
                    </w:pPr>
                  </w:p>
                </w:tc>
              </w:sdtContent>
            </w:sdt>
            <w:sdt>
              <w:sdtPr>
                <w:rPr>
                  <w:rFonts w:hint="eastAsia"/>
                  <w:szCs w:val="21"/>
                </w:rPr>
                <w:alias w:val="无形资产明细-处置导致减值准备减少"/>
                <w:tag w:val="_GBC_1b8a47c675f048b88f59a185cfb0de0b"/>
                <w:id w:val="2143461365"/>
                <w:lock w:val="sdtLocked"/>
              </w:sdtPr>
              <w:sdtEndPr/>
              <w:sdtContent>
                <w:tc>
                  <w:tcPr>
                    <w:tcW w:w="999" w:type="pct"/>
                    <w:shd w:val="clear" w:color="auto" w:fill="auto"/>
                    <w:vAlign w:val="center"/>
                  </w:tcPr>
                  <w:p w:rsidR="00217B32" w:rsidRPr="0058455C" w:rsidRDefault="00217B32" w:rsidP="00C971A7">
                    <w:pPr>
                      <w:ind w:right="420"/>
                      <w:jc w:val="right"/>
                      <w:rPr>
                        <w:szCs w:val="21"/>
                      </w:rPr>
                    </w:pPr>
                  </w:p>
                </w:tc>
              </w:sdtContent>
            </w:sdt>
            <w:sdt>
              <w:sdtPr>
                <w:rPr>
                  <w:rFonts w:hint="eastAsia"/>
                  <w:szCs w:val="21"/>
                </w:rPr>
                <w:alias w:val="无形资产明细-处置导致减值准备减少"/>
                <w:tag w:val="_GBC_1b8a47c675f048b88f59a185cfb0de0b"/>
                <w:id w:val="-460107528"/>
                <w:lock w:val="sdtLocked"/>
              </w:sdtPr>
              <w:sdtEndPr/>
              <w:sdtContent>
                <w:tc>
                  <w:tcPr>
                    <w:tcW w:w="285" w:type="pct"/>
                    <w:shd w:val="clear" w:color="auto" w:fill="auto"/>
                    <w:vAlign w:val="center"/>
                  </w:tcPr>
                  <w:p w:rsidR="00217B32" w:rsidRPr="0058455C" w:rsidRDefault="00217B32" w:rsidP="00C971A7">
                    <w:pPr>
                      <w:ind w:right="420"/>
                      <w:jc w:val="right"/>
                      <w:rPr>
                        <w:szCs w:val="21"/>
                      </w:rPr>
                    </w:pPr>
                  </w:p>
                </w:tc>
              </w:sdtContent>
            </w:sdt>
            <w:sdt>
              <w:sdtPr>
                <w:rPr>
                  <w:rFonts w:hint="eastAsia"/>
                  <w:szCs w:val="21"/>
                </w:rPr>
                <w:alias w:val="处置导致的无形资产减值准备减少额"/>
                <w:tag w:val="_GBC_76c0d24040e54a9caed1afdc582dbb02"/>
                <w:id w:val="1868795701"/>
                <w:lock w:val="sdtLocked"/>
                <w:showingPlcHdr/>
              </w:sdtPr>
              <w:sdtEndPr/>
              <w:sdtContent>
                <w:tc>
                  <w:tcPr>
                    <w:tcW w:w="1004" w:type="pct"/>
                    <w:shd w:val="clear" w:color="auto" w:fill="auto"/>
                    <w:vAlign w:val="center"/>
                  </w:tcPr>
                  <w:p w:rsidR="00217B32" w:rsidRPr="0058455C" w:rsidRDefault="00217B32" w:rsidP="00C971A7">
                    <w:pPr>
                      <w:jc w:val="right"/>
                      <w:rPr>
                        <w:szCs w:val="21"/>
                      </w:rPr>
                    </w:pPr>
                    <w:r>
                      <w:rPr>
                        <w:szCs w:val="21"/>
                      </w:rPr>
                      <w:t xml:space="preserve">     </w:t>
                    </w:r>
                  </w:p>
                </w:tc>
              </w:sdtContent>
            </w:sdt>
          </w:tr>
          <w:tr w:rsidR="00217B32" w:rsidRPr="0058455C" w:rsidTr="00217B32">
            <w:trPr>
              <w:trHeight w:val="340"/>
            </w:trPr>
            <w:tc>
              <w:tcPr>
                <w:tcW w:w="895" w:type="pct"/>
                <w:shd w:val="clear" w:color="auto" w:fill="auto"/>
                <w:vAlign w:val="center"/>
              </w:tcPr>
              <w:p w:rsidR="00217B32" w:rsidRPr="0058455C" w:rsidRDefault="00217B32" w:rsidP="00217B32">
                <w:pPr>
                  <w:ind w:firstLineChars="200" w:firstLine="420"/>
                  <w:rPr>
                    <w:szCs w:val="21"/>
                  </w:rPr>
                </w:pPr>
                <w:r w:rsidRPr="0058455C">
                  <w:rPr>
                    <w:rFonts w:hint="eastAsia"/>
                    <w:szCs w:val="21"/>
                  </w:rPr>
                  <w:t>4.</w:t>
                </w:r>
                <w:r w:rsidRPr="0058455C">
                  <w:rPr>
                    <w:szCs w:val="21"/>
                  </w:rPr>
                  <w:t>期末余额</w:t>
                </w:r>
              </w:p>
            </w:tc>
            <w:sdt>
              <w:sdtPr>
                <w:rPr>
                  <w:rFonts w:hint="eastAsia"/>
                  <w:szCs w:val="21"/>
                </w:rPr>
                <w:alias w:val="无形资产中土地使用权减值准备"/>
                <w:tag w:val="_GBC_680e4cd14cf84434a8ef2a93b6430782"/>
                <w:id w:val="1210146245"/>
                <w:lock w:val="sdtLocked"/>
              </w:sdtPr>
              <w:sdtEndPr/>
              <w:sdtContent>
                <w:tc>
                  <w:tcPr>
                    <w:tcW w:w="889" w:type="pct"/>
                    <w:shd w:val="clear" w:color="auto" w:fill="auto"/>
                    <w:vAlign w:val="center"/>
                  </w:tcPr>
                  <w:p w:rsidR="00217B32" w:rsidRPr="0058455C" w:rsidRDefault="00217B32" w:rsidP="00C971A7">
                    <w:pPr>
                      <w:jc w:val="right"/>
                      <w:rPr>
                        <w:szCs w:val="21"/>
                      </w:rPr>
                    </w:pPr>
                  </w:p>
                </w:tc>
              </w:sdtContent>
            </w:sdt>
            <w:sdt>
              <w:sdtPr>
                <w:rPr>
                  <w:rFonts w:hint="eastAsia"/>
                  <w:szCs w:val="21"/>
                </w:rPr>
                <w:alias w:val="无形资产明细-减值准备"/>
                <w:tag w:val="_GBC_c29328f8277d4090a45a447ef2c4ee17"/>
                <w:id w:val="-1813624672"/>
                <w:lock w:val="sdtLocked"/>
              </w:sdtPr>
              <w:sdtEndPr/>
              <w:sdtContent>
                <w:tc>
                  <w:tcPr>
                    <w:tcW w:w="928" w:type="pct"/>
                    <w:shd w:val="clear" w:color="auto" w:fill="auto"/>
                    <w:vAlign w:val="center"/>
                  </w:tcPr>
                  <w:p w:rsidR="00217B32" w:rsidRPr="0058455C" w:rsidRDefault="00217B32" w:rsidP="00C971A7">
                    <w:pPr>
                      <w:ind w:right="-109"/>
                      <w:jc w:val="right"/>
                      <w:rPr>
                        <w:szCs w:val="21"/>
                      </w:rPr>
                    </w:pPr>
                    <w:r>
                      <w:rPr>
                        <w:rFonts w:hint="eastAsia"/>
                        <w:szCs w:val="21"/>
                      </w:rPr>
                      <w:t>12,242,955.98</w:t>
                    </w:r>
                  </w:p>
                </w:tc>
              </w:sdtContent>
            </w:sdt>
            <w:sdt>
              <w:sdtPr>
                <w:rPr>
                  <w:rFonts w:hint="eastAsia"/>
                  <w:szCs w:val="21"/>
                </w:rPr>
                <w:alias w:val="无形资产明细-减值准备"/>
                <w:tag w:val="_GBC_c29328f8277d4090a45a447ef2c4ee17"/>
                <w:id w:val="1951196875"/>
                <w:lock w:val="sdtLocked"/>
              </w:sdtPr>
              <w:sdtEndPr/>
              <w:sdtContent>
                <w:tc>
                  <w:tcPr>
                    <w:tcW w:w="999" w:type="pct"/>
                    <w:shd w:val="clear" w:color="auto" w:fill="auto"/>
                    <w:vAlign w:val="center"/>
                  </w:tcPr>
                  <w:p w:rsidR="00217B32" w:rsidRPr="0058455C" w:rsidRDefault="00217B32" w:rsidP="00C971A7">
                    <w:pPr>
                      <w:ind w:right="-109"/>
                      <w:jc w:val="right"/>
                      <w:rPr>
                        <w:szCs w:val="21"/>
                      </w:rPr>
                    </w:pPr>
                    <w:r>
                      <w:rPr>
                        <w:rFonts w:hint="eastAsia"/>
                        <w:szCs w:val="21"/>
                      </w:rPr>
                      <w:t>9,709,414.11</w:t>
                    </w:r>
                  </w:p>
                </w:tc>
              </w:sdtContent>
            </w:sdt>
            <w:sdt>
              <w:sdtPr>
                <w:rPr>
                  <w:rFonts w:hint="eastAsia"/>
                  <w:szCs w:val="21"/>
                </w:rPr>
                <w:alias w:val="无形资产明细-减值准备"/>
                <w:tag w:val="_GBC_c29328f8277d4090a45a447ef2c4ee17"/>
                <w:id w:val="1219547814"/>
                <w:lock w:val="sdtLocked"/>
              </w:sdtPr>
              <w:sdtEndPr/>
              <w:sdtContent>
                <w:tc>
                  <w:tcPr>
                    <w:tcW w:w="285" w:type="pct"/>
                    <w:shd w:val="clear" w:color="auto" w:fill="auto"/>
                    <w:vAlign w:val="center"/>
                  </w:tcPr>
                  <w:p w:rsidR="00217B32" w:rsidRPr="0058455C" w:rsidRDefault="00217B32" w:rsidP="00C971A7">
                    <w:pPr>
                      <w:ind w:right="420"/>
                      <w:jc w:val="right"/>
                      <w:rPr>
                        <w:szCs w:val="21"/>
                      </w:rPr>
                    </w:pPr>
                  </w:p>
                </w:tc>
              </w:sdtContent>
            </w:sdt>
            <w:sdt>
              <w:sdtPr>
                <w:rPr>
                  <w:szCs w:val="21"/>
                </w:rPr>
                <w:alias w:val="无形资产减值准备合计余额"/>
                <w:tag w:val="_GBC_f5c4a177f5c447ec81cf48caca6293aa"/>
                <w:id w:val="-1847554724"/>
                <w:lock w:val="sdtLocked"/>
              </w:sdtPr>
              <w:sdtEndPr/>
              <w:sdtContent>
                <w:tc>
                  <w:tcPr>
                    <w:tcW w:w="1004" w:type="pct"/>
                    <w:shd w:val="clear" w:color="auto" w:fill="auto"/>
                    <w:vAlign w:val="center"/>
                  </w:tcPr>
                  <w:p w:rsidR="00217B32" w:rsidRPr="0058455C" w:rsidRDefault="00217B32" w:rsidP="00C971A7">
                    <w:pPr>
                      <w:ind w:right="-98"/>
                      <w:jc w:val="right"/>
                      <w:rPr>
                        <w:szCs w:val="21"/>
                      </w:rPr>
                    </w:pPr>
                    <w:r>
                      <w:rPr>
                        <w:szCs w:val="21"/>
                      </w:rPr>
                      <w:t>21,952,370.09</w:t>
                    </w:r>
                  </w:p>
                </w:tc>
              </w:sdtContent>
            </w:sdt>
          </w:tr>
          <w:tr w:rsidR="00217B32" w:rsidRPr="0058455C" w:rsidTr="00217B32">
            <w:trPr>
              <w:trHeight w:val="340"/>
            </w:trPr>
            <w:tc>
              <w:tcPr>
                <w:tcW w:w="895" w:type="pct"/>
                <w:shd w:val="clear" w:color="auto" w:fill="auto"/>
                <w:vAlign w:val="center"/>
              </w:tcPr>
              <w:p w:rsidR="00217B32" w:rsidRPr="0058455C" w:rsidRDefault="00217B32" w:rsidP="00C971A7">
                <w:pPr>
                  <w:rPr>
                    <w:szCs w:val="21"/>
                  </w:rPr>
                </w:pPr>
                <w:r w:rsidRPr="0058455C">
                  <w:rPr>
                    <w:szCs w:val="21"/>
                  </w:rPr>
                  <w:t>四、账面价值</w:t>
                </w:r>
              </w:p>
            </w:tc>
            <w:tc>
              <w:tcPr>
                <w:tcW w:w="889" w:type="pct"/>
                <w:shd w:val="clear" w:color="auto" w:fill="auto"/>
                <w:vAlign w:val="center"/>
              </w:tcPr>
              <w:p w:rsidR="00217B32" w:rsidRPr="0058455C" w:rsidRDefault="00217B32" w:rsidP="00C971A7">
                <w:pPr>
                  <w:jc w:val="right"/>
                  <w:rPr>
                    <w:szCs w:val="21"/>
                  </w:rPr>
                </w:pPr>
              </w:p>
            </w:tc>
            <w:tc>
              <w:tcPr>
                <w:tcW w:w="928" w:type="pct"/>
                <w:shd w:val="clear" w:color="auto" w:fill="auto"/>
                <w:vAlign w:val="center"/>
              </w:tcPr>
              <w:p w:rsidR="00217B32" w:rsidRPr="0058455C" w:rsidRDefault="00217B32" w:rsidP="00C971A7">
                <w:pPr>
                  <w:jc w:val="right"/>
                  <w:rPr>
                    <w:szCs w:val="21"/>
                  </w:rPr>
                </w:pPr>
              </w:p>
            </w:tc>
            <w:tc>
              <w:tcPr>
                <w:tcW w:w="999" w:type="pct"/>
                <w:shd w:val="clear" w:color="auto" w:fill="auto"/>
                <w:vAlign w:val="center"/>
              </w:tcPr>
              <w:p w:rsidR="00217B32" w:rsidRPr="0058455C" w:rsidRDefault="00217B32" w:rsidP="00C971A7">
                <w:pPr>
                  <w:jc w:val="right"/>
                  <w:rPr>
                    <w:szCs w:val="21"/>
                  </w:rPr>
                </w:pPr>
              </w:p>
            </w:tc>
            <w:tc>
              <w:tcPr>
                <w:tcW w:w="285" w:type="pct"/>
                <w:shd w:val="clear" w:color="auto" w:fill="auto"/>
                <w:vAlign w:val="center"/>
              </w:tcPr>
              <w:p w:rsidR="00217B32" w:rsidRPr="0058455C" w:rsidRDefault="00217B32" w:rsidP="00C971A7">
                <w:pPr>
                  <w:jc w:val="right"/>
                  <w:rPr>
                    <w:szCs w:val="21"/>
                  </w:rPr>
                </w:pPr>
              </w:p>
            </w:tc>
            <w:tc>
              <w:tcPr>
                <w:tcW w:w="1004" w:type="pct"/>
                <w:shd w:val="clear" w:color="auto" w:fill="auto"/>
                <w:vAlign w:val="center"/>
              </w:tcPr>
              <w:p w:rsidR="00217B32" w:rsidRPr="0058455C" w:rsidRDefault="00217B32" w:rsidP="00C971A7">
                <w:pPr>
                  <w:jc w:val="right"/>
                  <w:rPr>
                    <w:szCs w:val="21"/>
                  </w:rPr>
                </w:pPr>
                <w:r w:rsidRPr="00EE7151">
                  <w:rPr>
                    <w:rFonts w:hint="eastAsia"/>
                    <w:szCs w:val="21"/>
                  </w:rPr>
                  <w:t>            </w:t>
                </w:r>
                <w:r w:rsidRPr="00EE7151">
                  <w:rPr>
                    <w:szCs w:val="21"/>
                  </w:rPr>
                  <w:t> </w:t>
                </w:r>
              </w:p>
            </w:tc>
          </w:tr>
          <w:tr w:rsidR="00217B32" w:rsidRPr="0058455C" w:rsidTr="00217B32">
            <w:trPr>
              <w:trHeight w:val="340"/>
            </w:trPr>
            <w:tc>
              <w:tcPr>
                <w:tcW w:w="895" w:type="pct"/>
                <w:shd w:val="clear" w:color="auto" w:fill="auto"/>
                <w:vAlign w:val="center"/>
              </w:tcPr>
              <w:p w:rsidR="00217B32" w:rsidRPr="0058455C" w:rsidRDefault="00217B32" w:rsidP="00C971A7">
                <w:pPr>
                  <w:rPr>
                    <w:szCs w:val="21"/>
                  </w:rPr>
                </w:pPr>
                <w:r w:rsidRPr="0058455C">
                  <w:rPr>
                    <w:szCs w:val="21"/>
                  </w:rPr>
                  <w:t xml:space="preserve">    1.期末账面价值</w:t>
                </w:r>
              </w:p>
            </w:tc>
            <w:sdt>
              <w:sdtPr>
                <w:rPr>
                  <w:rFonts w:hint="eastAsia"/>
                  <w:szCs w:val="21"/>
                </w:rPr>
                <w:alias w:val="无形资产中土地使用权账面价值"/>
                <w:tag w:val="_GBC_790d4169f7ba4560a06ed84c0370ecf1"/>
                <w:id w:val="1818067122"/>
                <w:lock w:val="sdtLocked"/>
              </w:sdtPr>
              <w:sdtEndPr/>
              <w:sdtContent>
                <w:tc>
                  <w:tcPr>
                    <w:tcW w:w="889" w:type="pct"/>
                    <w:shd w:val="clear" w:color="auto" w:fill="auto"/>
                    <w:vAlign w:val="center"/>
                  </w:tcPr>
                  <w:p w:rsidR="00217B32" w:rsidRPr="0058455C" w:rsidRDefault="00217B32" w:rsidP="00C971A7">
                    <w:pPr>
                      <w:jc w:val="right"/>
                      <w:rPr>
                        <w:szCs w:val="21"/>
                      </w:rPr>
                    </w:pPr>
                    <w:r w:rsidRPr="0058455C">
                      <w:rPr>
                        <w:rFonts w:hint="eastAsia"/>
                        <w:szCs w:val="21"/>
                      </w:rPr>
                      <w:t>116,319,539.78</w:t>
                    </w:r>
                  </w:p>
                </w:tc>
              </w:sdtContent>
            </w:sdt>
            <w:sdt>
              <w:sdtPr>
                <w:rPr>
                  <w:rFonts w:hint="eastAsia"/>
                  <w:szCs w:val="21"/>
                </w:rPr>
                <w:alias w:val="无形资产明细-账面价值"/>
                <w:tag w:val="_GBC_eb96de1cb8de4c89bf10eb5d9727f15d"/>
                <w:id w:val="-2055070049"/>
                <w:lock w:val="sdtLocked"/>
              </w:sdtPr>
              <w:sdtEndPr/>
              <w:sdtContent>
                <w:tc>
                  <w:tcPr>
                    <w:tcW w:w="928" w:type="pct"/>
                    <w:shd w:val="clear" w:color="auto" w:fill="auto"/>
                    <w:vAlign w:val="center"/>
                  </w:tcPr>
                  <w:p w:rsidR="00217B32" w:rsidRPr="0058455C" w:rsidRDefault="00217B32" w:rsidP="00C971A7">
                    <w:pPr>
                      <w:ind w:right="-109"/>
                      <w:jc w:val="right"/>
                      <w:rPr>
                        <w:szCs w:val="21"/>
                      </w:rPr>
                    </w:pPr>
                    <w:r>
                      <w:rPr>
                        <w:rFonts w:hint="eastAsia"/>
                        <w:szCs w:val="21"/>
                      </w:rPr>
                      <w:t>420,815,044.72</w:t>
                    </w:r>
                  </w:p>
                </w:tc>
              </w:sdtContent>
            </w:sdt>
            <w:sdt>
              <w:sdtPr>
                <w:rPr>
                  <w:rFonts w:hint="eastAsia"/>
                  <w:szCs w:val="21"/>
                </w:rPr>
                <w:alias w:val="无形资产明细-账面价值"/>
                <w:tag w:val="_GBC_eb96de1cb8de4c89bf10eb5d9727f15d"/>
                <w:id w:val="-141739899"/>
                <w:lock w:val="sdtLocked"/>
              </w:sdtPr>
              <w:sdtEndPr/>
              <w:sdtContent>
                <w:tc>
                  <w:tcPr>
                    <w:tcW w:w="999" w:type="pct"/>
                    <w:shd w:val="clear" w:color="auto" w:fill="auto"/>
                    <w:vAlign w:val="center"/>
                  </w:tcPr>
                  <w:p w:rsidR="00217B32" w:rsidRPr="0058455C" w:rsidRDefault="00217B32" w:rsidP="00C971A7">
                    <w:pPr>
                      <w:ind w:right="-109"/>
                      <w:jc w:val="right"/>
                      <w:rPr>
                        <w:szCs w:val="21"/>
                      </w:rPr>
                    </w:pPr>
                    <w:r>
                      <w:rPr>
                        <w:rFonts w:hint="eastAsia"/>
                        <w:szCs w:val="21"/>
                      </w:rPr>
                      <w:t>898,106,648.35</w:t>
                    </w:r>
                  </w:p>
                </w:tc>
              </w:sdtContent>
            </w:sdt>
            <w:sdt>
              <w:sdtPr>
                <w:rPr>
                  <w:rFonts w:hint="eastAsia"/>
                  <w:szCs w:val="21"/>
                </w:rPr>
                <w:alias w:val="无形资产明细-账面价值"/>
                <w:tag w:val="_GBC_eb96de1cb8de4c89bf10eb5d9727f15d"/>
                <w:id w:val="-2119599390"/>
                <w:lock w:val="sdtLocked"/>
              </w:sdtPr>
              <w:sdtEndPr/>
              <w:sdtContent>
                <w:tc>
                  <w:tcPr>
                    <w:tcW w:w="285" w:type="pct"/>
                    <w:shd w:val="clear" w:color="auto" w:fill="auto"/>
                    <w:vAlign w:val="center"/>
                  </w:tcPr>
                  <w:p w:rsidR="00217B32" w:rsidRPr="0058455C" w:rsidRDefault="00217B32" w:rsidP="00C971A7">
                    <w:pPr>
                      <w:ind w:right="420"/>
                      <w:jc w:val="right"/>
                      <w:rPr>
                        <w:szCs w:val="21"/>
                      </w:rPr>
                    </w:pPr>
                  </w:p>
                </w:tc>
              </w:sdtContent>
            </w:sdt>
            <w:sdt>
              <w:sdtPr>
                <w:rPr>
                  <w:szCs w:val="21"/>
                </w:rPr>
                <w:alias w:val="无形资产"/>
                <w:tag w:val="_GBC_96304a2e34a246ebb80d3170cf011bd5"/>
                <w:id w:val="-1708480061"/>
                <w:lock w:val="sdtLocked"/>
              </w:sdtPr>
              <w:sdtEndPr/>
              <w:sdtContent>
                <w:tc>
                  <w:tcPr>
                    <w:tcW w:w="1004" w:type="pct"/>
                    <w:shd w:val="clear" w:color="auto" w:fill="auto"/>
                    <w:vAlign w:val="center"/>
                  </w:tcPr>
                  <w:p w:rsidR="00217B32" w:rsidRPr="0058455C" w:rsidRDefault="00217B32" w:rsidP="00C971A7">
                    <w:pPr>
                      <w:jc w:val="right"/>
                      <w:rPr>
                        <w:szCs w:val="21"/>
                      </w:rPr>
                    </w:pPr>
                    <w:r>
                      <w:rPr>
                        <w:szCs w:val="21"/>
                      </w:rPr>
                      <w:t>1,435,241,232.85</w:t>
                    </w:r>
                  </w:p>
                </w:tc>
              </w:sdtContent>
            </w:sdt>
          </w:tr>
          <w:tr w:rsidR="00217B32" w:rsidRPr="0058455C" w:rsidTr="00217B32">
            <w:trPr>
              <w:trHeight w:val="340"/>
            </w:trPr>
            <w:tc>
              <w:tcPr>
                <w:tcW w:w="895" w:type="pct"/>
                <w:shd w:val="clear" w:color="auto" w:fill="auto"/>
                <w:vAlign w:val="center"/>
              </w:tcPr>
              <w:p w:rsidR="00217B32" w:rsidRPr="0058455C" w:rsidRDefault="00217B32" w:rsidP="00C971A7">
                <w:pPr>
                  <w:rPr>
                    <w:szCs w:val="21"/>
                  </w:rPr>
                </w:pPr>
                <w:r w:rsidRPr="0058455C">
                  <w:rPr>
                    <w:szCs w:val="21"/>
                  </w:rPr>
                  <w:t xml:space="preserve">    2.</w:t>
                </w:r>
                <w:r w:rsidRPr="0058455C">
                  <w:rPr>
                    <w:rFonts w:hint="eastAsia"/>
                    <w:szCs w:val="21"/>
                  </w:rPr>
                  <w:t>期初</w:t>
                </w:r>
                <w:r w:rsidRPr="0058455C">
                  <w:rPr>
                    <w:szCs w:val="21"/>
                  </w:rPr>
                  <w:t>账面价值</w:t>
                </w:r>
              </w:p>
            </w:tc>
            <w:sdt>
              <w:sdtPr>
                <w:rPr>
                  <w:rFonts w:hint="eastAsia"/>
                  <w:szCs w:val="21"/>
                </w:rPr>
                <w:alias w:val="无形资产中土地使用权账面价值"/>
                <w:tag w:val="_GBC_163ae315d6a24e13a92c5be89e0afae2"/>
                <w:id w:val="122129013"/>
                <w:lock w:val="sdtLocked"/>
              </w:sdtPr>
              <w:sdtEndPr/>
              <w:sdtContent>
                <w:tc>
                  <w:tcPr>
                    <w:tcW w:w="889" w:type="pct"/>
                    <w:shd w:val="clear" w:color="auto" w:fill="auto"/>
                    <w:vAlign w:val="center"/>
                  </w:tcPr>
                  <w:p w:rsidR="00217B32" w:rsidRPr="0058455C" w:rsidRDefault="00217B32" w:rsidP="00C971A7">
                    <w:pPr>
                      <w:jc w:val="right"/>
                      <w:rPr>
                        <w:szCs w:val="21"/>
                      </w:rPr>
                    </w:pPr>
                    <w:r w:rsidRPr="0058455C">
                      <w:rPr>
                        <w:rFonts w:hint="eastAsia"/>
                        <w:szCs w:val="21"/>
                      </w:rPr>
                      <w:t>117,584,737.04</w:t>
                    </w:r>
                  </w:p>
                </w:tc>
              </w:sdtContent>
            </w:sdt>
            <w:sdt>
              <w:sdtPr>
                <w:rPr>
                  <w:rFonts w:hint="eastAsia"/>
                  <w:szCs w:val="21"/>
                </w:rPr>
                <w:alias w:val="无形资产明细-账面价值"/>
                <w:tag w:val="_GBC_0b19a4c648ba480089434ba288096fad"/>
                <w:id w:val="-40675711"/>
                <w:lock w:val="sdtLocked"/>
              </w:sdtPr>
              <w:sdtEndPr/>
              <w:sdtContent>
                <w:tc>
                  <w:tcPr>
                    <w:tcW w:w="928" w:type="pct"/>
                    <w:shd w:val="clear" w:color="auto" w:fill="auto"/>
                    <w:vAlign w:val="center"/>
                  </w:tcPr>
                  <w:p w:rsidR="00217B32" w:rsidRPr="0058455C" w:rsidRDefault="00217B32" w:rsidP="00C971A7">
                    <w:pPr>
                      <w:ind w:right="-109"/>
                      <w:jc w:val="right"/>
                      <w:rPr>
                        <w:szCs w:val="21"/>
                      </w:rPr>
                    </w:pPr>
                    <w:r w:rsidRPr="0058455C">
                      <w:rPr>
                        <w:rFonts w:hint="eastAsia"/>
                        <w:szCs w:val="21"/>
                      </w:rPr>
                      <w:t>492,965,793.99</w:t>
                    </w:r>
                  </w:p>
                </w:tc>
              </w:sdtContent>
            </w:sdt>
            <w:sdt>
              <w:sdtPr>
                <w:rPr>
                  <w:rFonts w:hint="eastAsia"/>
                  <w:szCs w:val="21"/>
                </w:rPr>
                <w:alias w:val="无形资产明细-账面价值"/>
                <w:tag w:val="_GBC_0b19a4c648ba480089434ba288096fad"/>
                <w:id w:val="-386104071"/>
                <w:lock w:val="sdtLocked"/>
              </w:sdtPr>
              <w:sdtEndPr/>
              <w:sdtContent>
                <w:tc>
                  <w:tcPr>
                    <w:tcW w:w="999" w:type="pct"/>
                    <w:shd w:val="clear" w:color="auto" w:fill="auto"/>
                    <w:vAlign w:val="center"/>
                  </w:tcPr>
                  <w:p w:rsidR="00217B32" w:rsidRPr="0058455C" w:rsidRDefault="00217B32" w:rsidP="00C971A7">
                    <w:pPr>
                      <w:ind w:right="-109"/>
                      <w:jc w:val="right"/>
                      <w:rPr>
                        <w:szCs w:val="21"/>
                      </w:rPr>
                    </w:pPr>
                    <w:r w:rsidRPr="0058455C">
                      <w:rPr>
                        <w:rFonts w:hint="eastAsia"/>
                        <w:szCs w:val="21"/>
                      </w:rPr>
                      <w:t>1,026,444,460.93</w:t>
                    </w:r>
                  </w:p>
                </w:tc>
              </w:sdtContent>
            </w:sdt>
            <w:sdt>
              <w:sdtPr>
                <w:rPr>
                  <w:rFonts w:hint="eastAsia"/>
                  <w:szCs w:val="21"/>
                </w:rPr>
                <w:alias w:val="无形资产明细-账面价值"/>
                <w:tag w:val="_GBC_0b19a4c648ba480089434ba288096fad"/>
                <w:id w:val="-1308172017"/>
                <w:lock w:val="sdtLocked"/>
              </w:sdtPr>
              <w:sdtEndPr/>
              <w:sdtContent>
                <w:tc>
                  <w:tcPr>
                    <w:tcW w:w="285" w:type="pct"/>
                    <w:shd w:val="clear" w:color="auto" w:fill="auto"/>
                    <w:vAlign w:val="center"/>
                  </w:tcPr>
                  <w:p w:rsidR="00217B32" w:rsidRPr="0058455C" w:rsidRDefault="00217B32" w:rsidP="00C971A7">
                    <w:pPr>
                      <w:ind w:right="420"/>
                      <w:jc w:val="right"/>
                      <w:rPr>
                        <w:szCs w:val="21"/>
                      </w:rPr>
                    </w:pPr>
                    <w:r w:rsidRPr="0058455C">
                      <w:rPr>
                        <w:rFonts w:hint="eastAsia"/>
                        <w:szCs w:val="21"/>
                      </w:rPr>
                      <w:t xml:space="preserve">    </w:t>
                    </w:r>
                  </w:p>
                </w:tc>
              </w:sdtContent>
            </w:sdt>
            <w:sdt>
              <w:sdtPr>
                <w:rPr>
                  <w:szCs w:val="21"/>
                </w:rPr>
                <w:alias w:val="无形资产"/>
                <w:tag w:val="_GBC_a8688ea6652a4b4ca2c2198b23869c46"/>
                <w:id w:val="1695034737"/>
                <w:lock w:val="sdtLocked"/>
              </w:sdtPr>
              <w:sdtEndPr/>
              <w:sdtContent>
                <w:tc>
                  <w:tcPr>
                    <w:tcW w:w="1004" w:type="pct"/>
                    <w:shd w:val="clear" w:color="auto" w:fill="auto"/>
                    <w:vAlign w:val="center"/>
                  </w:tcPr>
                  <w:p w:rsidR="00217B32" w:rsidRPr="0058455C" w:rsidRDefault="00217B32" w:rsidP="00C971A7">
                    <w:pPr>
                      <w:jc w:val="right"/>
                      <w:rPr>
                        <w:szCs w:val="21"/>
                      </w:rPr>
                    </w:pPr>
                    <w:r w:rsidRPr="0058455C">
                      <w:rPr>
                        <w:szCs w:val="21"/>
                      </w:rPr>
                      <w:t>1,636,994,991.96</w:t>
                    </w:r>
                  </w:p>
                </w:tc>
              </w:sdtContent>
            </w:sdt>
          </w:tr>
        </w:tbl>
        <w:p w:rsidR="00217B32" w:rsidRDefault="00217B32"/>
        <w:p w:rsidR="006607F0" w:rsidRDefault="00914BD0">
          <w:pPr>
            <w:snapToGrid w:val="0"/>
            <w:spacing w:line="240" w:lineRule="atLeast"/>
            <w:rPr>
              <w:szCs w:val="21"/>
            </w:rPr>
          </w:pPr>
        </w:p>
      </w:sdtContent>
    </w:sdt>
    <w:p w:rsidR="006607F0" w:rsidRDefault="006607F0">
      <w:pPr>
        <w:snapToGrid w:val="0"/>
        <w:spacing w:line="240" w:lineRule="atLeast"/>
        <w:rPr>
          <w:szCs w:val="21"/>
        </w:rPr>
      </w:pPr>
    </w:p>
    <w:sdt>
      <w:sdtPr>
        <w:rPr>
          <w:rFonts w:ascii="宋体" w:hAnsi="宋体" w:cs="宋体" w:hint="eastAsia"/>
          <w:b w:val="0"/>
          <w:bCs w:val="0"/>
          <w:kern w:val="0"/>
          <w:szCs w:val="21"/>
        </w:rPr>
        <w:alias w:val="模块:公司开发项目支出"/>
        <w:tag w:val="_GBC_41dea900f659431692960536981b1d8d"/>
        <w:id w:val="-2017758321"/>
        <w:lock w:val="sdtLocked"/>
        <w:placeholder>
          <w:docPart w:val="GBC22222222222222222222222222222"/>
        </w:placeholder>
      </w:sdtPr>
      <w:sdtEndPr>
        <w:rPr>
          <w:rFonts w:hint="default"/>
          <w:szCs w:val="24"/>
        </w:rPr>
      </w:sdtEndPr>
      <w:sdtContent>
        <w:p w:rsidR="006607F0" w:rsidRDefault="00411289" w:rsidP="00F5442C">
          <w:pPr>
            <w:pStyle w:val="3"/>
            <w:numPr>
              <w:ilvl w:val="0"/>
              <w:numId w:val="14"/>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1393270378"/>
            <w:lock w:val="sdtContentLocked"/>
            <w:placeholder>
              <w:docPart w:val="GBC22222222222222222222222222222"/>
            </w:placeholder>
          </w:sdtPr>
          <w:sdtEndPr/>
          <w:sdtContent>
            <w:p w:rsidR="006607F0" w:rsidRDefault="00411289">
              <w:r>
                <w:fldChar w:fldCharType="begin"/>
              </w:r>
              <w:r w:rsidR="0075340E">
                <w:instrText xml:space="preserve"> MACROBUTTON  SnrToggleCheckbox √适用 </w:instrText>
              </w:r>
              <w:r>
                <w:fldChar w:fldCharType="end"/>
              </w:r>
              <w:r>
                <w:fldChar w:fldCharType="begin"/>
              </w:r>
              <w:r w:rsidR="0075340E">
                <w:instrText xml:space="preserve"> MACROBUTTON  SnrToggleCheckbox □不适用 </w:instrText>
              </w:r>
              <w:r>
                <w:fldChar w:fldCharType="end"/>
              </w:r>
            </w:p>
          </w:sdtContent>
        </w:sdt>
        <w:p w:rsidR="006607F0" w:rsidRDefault="00411289">
          <w:pPr>
            <w:jc w:val="right"/>
            <w:rPr>
              <w:szCs w:val="21"/>
            </w:rPr>
          </w:pPr>
          <w:r>
            <w:rPr>
              <w:rFonts w:hint="eastAsia"/>
              <w:szCs w:val="21"/>
            </w:rPr>
            <w:t>单位：</w:t>
          </w:r>
          <w:sdt>
            <w:sdtPr>
              <w:rPr>
                <w:rFonts w:hint="eastAsia"/>
                <w:szCs w:val="21"/>
              </w:rPr>
              <w:alias w:val="单位：财务附注：公司内部研究开发项目支出"/>
              <w:tag w:val="_GBC_165fafab9dd34128b1db9906fb0f8041"/>
              <w:id w:val="14769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公司内部研究开发项目支出"/>
              <w:tag w:val="_GBC_7f94dcb30ef74b2c8ce5d661f9d29e58"/>
              <w:id w:val="-1892294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875"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1416"/>
            <w:gridCol w:w="1276"/>
            <w:gridCol w:w="425"/>
            <w:gridCol w:w="285"/>
            <w:gridCol w:w="1276"/>
            <w:gridCol w:w="1278"/>
            <w:gridCol w:w="425"/>
            <w:gridCol w:w="1274"/>
          </w:tblGrid>
          <w:tr w:rsidR="000000E4" w:rsidRPr="00DB2E5E" w:rsidTr="008C6080">
            <w:tc>
              <w:tcPr>
                <w:tcW w:w="1400" w:type="pct"/>
                <w:vMerge w:val="restart"/>
                <w:tcBorders>
                  <w:top w:val="single" w:sz="4" w:space="0" w:color="auto"/>
                  <w:left w:val="single" w:sz="4" w:space="0" w:color="auto"/>
                  <w:right w:val="single" w:sz="4" w:space="0" w:color="auto"/>
                </w:tcBorders>
                <w:vAlign w:val="center"/>
              </w:tcPr>
              <w:p w:rsidR="000000E4" w:rsidRPr="00DB2E5E" w:rsidRDefault="000000E4" w:rsidP="008C6080">
                <w:pPr>
                  <w:autoSpaceDE w:val="0"/>
                  <w:autoSpaceDN w:val="0"/>
                  <w:adjustRightInd w:val="0"/>
                  <w:jc w:val="center"/>
                  <w:rPr>
                    <w:sz w:val="18"/>
                    <w:szCs w:val="18"/>
                  </w:rPr>
                </w:pPr>
                <w:r w:rsidRPr="00DB2E5E">
                  <w:rPr>
                    <w:rFonts w:hint="eastAsia"/>
                    <w:sz w:val="18"/>
                    <w:szCs w:val="18"/>
                  </w:rPr>
                  <w:t>项目</w:t>
                </w:r>
              </w:p>
            </w:tc>
            <w:tc>
              <w:tcPr>
                <w:tcW w:w="666" w:type="pct"/>
                <w:vMerge w:val="restart"/>
                <w:tcBorders>
                  <w:top w:val="single" w:sz="4" w:space="0" w:color="auto"/>
                  <w:left w:val="single" w:sz="4" w:space="0" w:color="auto"/>
                  <w:right w:val="single" w:sz="4" w:space="0" w:color="auto"/>
                </w:tcBorders>
                <w:vAlign w:val="center"/>
              </w:tcPr>
              <w:p w:rsidR="000000E4" w:rsidRPr="00DB2E5E" w:rsidRDefault="000000E4" w:rsidP="008C6080">
                <w:pPr>
                  <w:autoSpaceDE w:val="0"/>
                  <w:autoSpaceDN w:val="0"/>
                  <w:adjustRightInd w:val="0"/>
                  <w:jc w:val="center"/>
                  <w:rPr>
                    <w:sz w:val="18"/>
                    <w:szCs w:val="18"/>
                  </w:rPr>
                </w:pPr>
                <w:r w:rsidRPr="00DB2E5E">
                  <w:rPr>
                    <w:rFonts w:hint="eastAsia"/>
                    <w:sz w:val="18"/>
                    <w:szCs w:val="18"/>
                  </w:rPr>
                  <w:t>期初</w:t>
                </w:r>
              </w:p>
              <w:p w:rsidR="000000E4" w:rsidRPr="00DB2E5E" w:rsidRDefault="000000E4" w:rsidP="008C6080">
                <w:pPr>
                  <w:autoSpaceDE w:val="0"/>
                  <w:autoSpaceDN w:val="0"/>
                  <w:adjustRightInd w:val="0"/>
                  <w:jc w:val="center"/>
                  <w:rPr>
                    <w:sz w:val="18"/>
                    <w:szCs w:val="18"/>
                  </w:rPr>
                </w:pPr>
                <w:r w:rsidRPr="00DB2E5E">
                  <w:rPr>
                    <w:rFonts w:hint="eastAsia"/>
                    <w:sz w:val="18"/>
                    <w:szCs w:val="18"/>
                  </w:rPr>
                  <w:t>余额</w:t>
                </w:r>
              </w:p>
            </w:tc>
            <w:tc>
              <w:tcPr>
                <w:tcW w:w="933" w:type="pct"/>
                <w:gridSpan w:val="3"/>
                <w:tcBorders>
                  <w:top w:val="single" w:sz="4" w:space="0" w:color="auto"/>
                  <w:left w:val="single" w:sz="4" w:space="0" w:color="auto"/>
                  <w:right w:val="single" w:sz="4" w:space="0" w:color="auto"/>
                </w:tcBorders>
                <w:vAlign w:val="center"/>
              </w:tcPr>
              <w:p w:rsidR="000000E4" w:rsidRPr="00DB2E5E" w:rsidRDefault="000000E4" w:rsidP="008C6080">
                <w:pPr>
                  <w:autoSpaceDE w:val="0"/>
                  <w:autoSpaceDN w:val="0"/>
                  <w:adjustRightInd w:val="0"/>
                  <w:jc w:val="center"/>
                  <w:rPr>
                    <w:sz w:val="18"/>
                    <w:szCs w:val="18"/>
                  </w:rPr>
                </w:pPr>
                <w:r w:rsidRPr="00DB2E5E">
                  <w:rPr>
                    <w:rFonts w:hint="eastAsia"/>
                    <w:sz w:val="18"/>
                    <w:szCs w:val="18"/>
                  </w:rPr>
                  <w:t>本期增加金额</w:t>
                </w:r>
              </w:p>
            </w:tc>
            <w:tc>
              <w:tcPr>
                <w:tcW w:w="1400" w:type="pct"/>
                <w:gridSpan w:val="3"/>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ind w:left="-65" w:right="5" w:hanging="48"/>
                  <w:jc w:val="center"/>
                  <w:rPr>
                    <w:sz w:val="18"/>
                    <w:szCs w:val="18"/>
                  </w:rPr>
                </w:pPr>
                <w:r w:rsidRPr="00DB2E5E">
                  <w:rPr>
                    <w:rFonts w:hint="eastAsia"/>
                    <w:sz w:val="18"/>
                    <w:szCs w:val="18"/>
                  </w:rPr>
                  <w:t>本期减少金额</w:t>
                </w:r>
              </w:p>
            </w:tc>
            <w:tc>
              <w:tcPr>
                <w:tcW w:w="600" w:type="pct"/>
                <w:vMerge w:val="restart"/>
                <w:tcBorders>
                  <w:top w:val="single" w:sz="4" w:space="0" w:color="auto"/>
                  <w:left w:val="single" w:sz="4" w:space="0" w:color="auto"/>
                  <w:right w:val="single" w:sz="4" w:space="0" w:color="auto"/>
                </w:tcBorders>
                <w:vAlign w:val="center"/>
              </w:tcPr>
              <w:p w:rsidR="000000E4" w:rsidRPr="00DB2E5E" w:rsidRDefault="000000E4" w:rsidP="008C6080">
                <w:pPr>
                  <w:autoSpaceDE w:val="0"/>
                  <w:autoSpaceDN w:val="0"/>
                  <w:adjustRightInd w:val="0"/>
                  <w:jc w:val="center"/>
                  <w:rPr>
                    <w:sz w:val="18"/>
                    <w:szCs w:val="18"/>
                  </w:rPr>
                </w:pPr>
                <w:r w:rsidRPr="00DB2E5E">
                  <w:rPr>
                    <w:rFonts w:hint="eastAsia"/>
                    <w:sz w:val="18"/>
                    <w:szCs w:val="18"/>
                  </w:rPr>
                  <w:t>期末</w:t>
                </w:r>
              </w:p>
              <w:p w:rsidR="000000E4" w:rsidRPr="00DB2E5E" w:rsidRDefault="000000E4" w:rsidP="008C6080">
                <w:pPr>
                  <w:autoSpaceDE w:val="0"/>
                  <w:autoSpaceDN w:val="0"/>
                  <w:adjustRightInd w:val="0"/>
                  <w:jc w:val="center"/>
                  <w:rPr>
                    <w:sz w:val="18"/>
                    <w:szCs w:val="18"/>
                  </w:rPr>
                </w:pPr>
                <w:r w:rsidRPr="00DB2E5E">
                  <w:rPr>
                    <w:rFonts w:hint="eastAsia"/>
                    <w:sz w:val="18"/>
                    <w:szCs w:val="18"/>
                  </w:rPr>
                  <w:t>余额</w:t>
                </w:r>
              </w:p>
            </w:tc>
          </w:tr>
          <w:tr w:rsidR="000000E4" w:rsidRPr="00DB2E5E" w:rsidTr="008C6080">
            <w:tc>
              <w:tcPr>
                <w:tcW w:w="1400" w:type="pct"/>
                <w:vMerge/>
                <w:tcBorders>
                  <w:left w:val="single" w:sz="4" w:space="0" w:color="auto"/>
                  <w:bottom w:val="single" w:sz="4" w:space="0" w:color="auto"/>
                  <w:right w:val="single" w:sz="4" w:space="0" w:color="auto"/>
                </w:tcBorders>
              </w:tcPr>
              <w:p w:rsidR="000000E4" w:rsidRPr="00DB2E5E" w:rsidRDefault="000000E4" w:rsidP="008C6080">
                <w:pPr>
                  <w:autoSpaceDE w:val="0"/>
                  <w:autoSpaceDN w:val="0"/>
                  <w:adjustRightInd w:val="0"/>
                  <w:rPr>
                    <w:sz w:val="18"/>
                    <w:szCs w:val="18"/>
                  </w:rPr>
                </w:pPr>
              </w:p>
            </w:tc>
            <w:tc>
              <w:tcPr>
                <w:tcW w:w="666" w:type="pct"/>
                <w:vMerge/>
                <w:tcBorders>
                  <w:left w:val="single" w:sz="4" w:space="0" w:color="auto"/>
                  <w:bottom w:val="single" w:sz="4" w:space="0" w:color="auto"/>
                  <w:right w:val="single" w:sz="4" w:space="0" w:color="auto"/>
                </w:tcBorders>
              </w:tcPr>
              <w:p w:rsidR="000000E4" w:rsidRPr="00DB2E5E" w:rsidRDefault="000000E4" w:rsidP="008C6080">
                <w:pPr>
                  <w:autoSpaceDE w:val="0"/>
                  <w:autoSpaceDN w:val="0"/>
                  <w:adjustRightInd w:val="0"/>
                  <w:jc w:val="center"/>
                  <w:rPr>
                    <w:sz w:val="18"/>
                    <w:szCs w:val="18"/>
                  </w:rPr>
                </w:pPr>
              </w:p>
            </w:tc>
            <w:tc>
              <w:tcPr>
                <w:tcW w:w="600" w:type="pct"/>
                <w:tcBorders>
                  <w:left w:val="single" w:sz="4" w:space="0" w:color="auto"/>
                  <w:bottom w:val="single" w:sz="4" w:space="0" w:color="auto"/>
                  <w:right w:val="single" w:sz="4" w:space="0" w:color="auto"/>
                </w:tcBorders>
                <w:vAlign w:val="center"/>
              </w:tcPr>
              <w:p w:rsidR="000000E4" w:rsidRPr="00DB2E5E" w:rsidRDefault="000000E4" w:rsidP="008C6080">
                <w:pPr>
                  <w:autoSpaceDE w:val="0"/>
                  <w:autoSpaceDN w:val="0"/>
                  <w:adjustRightInd w:val="0"/>
                  <w:jc w:val="center"/>
                  <w:rPr>
                    <w:sz w:val="18"/>
                    <w:szCs w:val="18"/>
                  </w:rPr>
                </w:pPr>
                <w:r w:rsidRPr="00DB2E5E">
                  <w:rPr>
                    <w:rFonts w:hint="eastAsia"/>
                    <w:sz w:val="18"/>
                    <w:szCs w:val="18"/>
                  </w:rPr>
                  <w:t>内部开发支出</w:t>
                </w:r>
              </w:p>
            </w:tc>
            <w:tc>
              <w:tcPr>
                <w:tcW w:w="200" w:type="pct"/>
                <w:tcBorders>
                  <w:left w:val="single" w:sz="4" w:space="0" w:color="auto"/>
                  <w:bottom w:val="single" w:sz="4" w:space="0" w:color="auto"/>
                  <w:right w:val="single" w:sz="4" w:space="0" w:color="auto"/>
                </w:tcBorders>
                <w:vAlign w:val="center"/>
              </w:tcPr>
              <w:p w:rsidR="000000E4" w:rsidRPr="00DB2E5E" w:rsidRDefault="000000E4" w:rsidP="008C6080">
                <w:pPr>
                  <w:autoSpaceDE w:val="0"/>
                  <w:autoSpaceDN w:val="0"/>
                  <w:adjustRightInd w:val="0"/>
                  <w:jc w:val="center"/>
                  <w:rPr>
                    <w:sz w:val="18"/>
                    <w:szCs w:val="18"/>
                  </w:rPr>
                </w:pPr>
                <w:r w:rsidRPr="00DB2E5E">
                  <w:rPr>
                    <w:rFonts w:hint="eastAsia"/>
                    <w:sz w:val="18"/>
                    <w:szCs w:val="18"/>
                  </w:rPr>
                  <w:t>其他</w:t>
                </w:r>
              </w:p>
            </w:tc>
            <w:sdt>
              <w:sdtPr>
                <w:rPr>
                  <w:sz w:val="18"/>
                  <w:szCs w:val="18"/>
                </w:rPr>
                <w:alias w:val="开发支出本期增加额项目名称"/>
                <w:tag w:val="_GBC_3dd1a6e64b524d9995cbdbb01a10ed46"/>
                <w:id w:val="1436487053"/>
                <w:lock w:val="sdtLocked"/>
                <w:showingPlcHdr/>
              </w:sdtPr>
              <w:sdtEndPr>
                <w:rPr>
                  <w:rFonts w:hint="eastAsia"/>
                </w:rPr>
              </w:sdtEndPr>
              <w:sdtContent>
                <w:tc>
                  <w:tcPr>
                    <w:tcW w:w="134" w:type="pct"/>
                    <w:tcBorders>
                      <w:left w:val="single" w:sz="4" w:space="0" w:color="auto"/>
                      <w:bottom w:val="single" w:sz="4" w:space="0" w:color="auto"/>
                      <w:right w:val="single" w:sz="4" w:space="0" w:color="auto"/>
                    </w:tcBorders>
                    <w:vAlign w:val="center"/>
                  </w:tcPr>
                  <w:p w:rsidR="000000E4" w:rsidRPr="00DB2E5E" w:rsidRDefault="000000E4" w:rsidP="008C6080">
                    <w:pPr>
                      <w:autoSpaceDE w:val="0"/>
                      <w:autoSpaceDN w:val="0"/>
                      <w:adjustRightInd w:val="0"/>
                      <w:jc w:val="center"/>
                      <w:rPr>
                        <w:sz w:val="18"/>
                        <w:szCs w:val="18"/>
                      </w:rPr>
                    </w:pPr>
                    <w:r w:rsidRPr="00DB2E5E">
                      <w:rPr>
                        <w:rFonts w:hint="eastAsia"/>
                        <w:color w:val="333399"/>
                        <w:sz w:val="18"/>
                        <w:szCs w:val="18"/>
                      </w:rPr>
                      <w:t xml:space="preserve">　</w:t>
                    </w:r>
                  </w:p>
                </w:tc>
              </w:sdtContent>
            </w:sd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autoSpaceDE w:val="0"/>
                  <w:autoSpaceDN w:val="0"/>
                  <w:adjustRightInd w:val="0"/>
                  <w:jc w:val="center"/>
                  <w:rPr>
                    <w:sz w:val="18"/>
                    <w:szCs w:val="18"/>
                  </w:rPr>
                </w:pPr>
                <w:r w:rsidRPr="00DB2E5E">
                  <w:rPr>
                    <w:rFonts w:hint="eastAsia"/>
                    <w:sz w:val="18"/>
                    <w:szCs w:val="18"/>
                  </w:rPr>
                  <w:t>确认为无形资产</w:t>
                </w:r>
              </w:p>
            </w:tc>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autoSpaceDE w:val="0"/>
                  <w:autoSpaceDN w:val="0"/>
                  <w:adjustRightInd w:val="0"/>
                  <w:jc w:val="center"/>
                  <w:rPr>
                    <w:sz w:val="18"/>
                    <w:szCs w:val="18"/>
                  </w:rPr>
                </w:pPr>
                <w:r w:rsidRPr="00DB2E5E">
                  <w:rPr>
                    <w:rFonts w:hint="eastAsia"/>
                    <w:sz w:val="18"/>
                    <w:szCs w:val="18"/>
                  </w:rPr>
                  <w:t>转入当期损益</w:t>
                </w:r>
              </w:p>
            </w:tc>
            <w:sdt>
              <w:sdtPr>
                <w:rPr>
                  <w:sz w:val="18"/>
                  <w:szCs w:val="18"/>
                </w:rPr>
                <w:alias w:val="开发支出本期减少额项目名称"/>
                <w:tag w:val="_GBC_ea6bb0b5d1364a6999980f96f731ec9a"/>
                <w:id w:val="377134445"/>
                <w:lock w:val="sdtLocked"/>
                <w:showingPlcHdr/>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autoSpaceDE w:val="0"/>
                      <w:autoSpaceDN w:val="0"/>
                      <w:adjustRightInd w:val="0"/>
                      <w:jc w:val="center"/>
                      <w:rPr>
                        <w:sz w:val="18"/>
                        <w:szCs w:val="18"/>
                      </w:rPr>
                    </w:pPr>
                    <w:r w:rsidRPr="00DB2E5E">
                      <w:rPr>
                        <w:rFonts w:hint="eastAsia"/>
                        <w:color w:val="333399"/>
                        <w:sz w:val="18"/>
                        <w:szCs w:val="18"/>
                      </w:rPr>
                      <w:t xml:space="preserve">　</w:t>
                    </w:r>
                  </w:p>
                </w:tc>
              </w:sdtContent>
            </w:sdt>
            <w:tc>
              <w:tcPr>
                <w:tcW w:w="600" w:type="pct"/>
                <w:vMerge/>
                <w:tcBorders>
                  <w:left w:val="single" w:sz="4" w:space="0" w:color="auto"/>
                  <w:bottom w:val="single" w:sz="4" w:space="0" w:color="auto"/>
                  <w:right w:val="single" w:sz="4" w:space="0" w:color="auto"/>
                </w:tcBorders>
              </w:tcPr>
              <w:p w:rsidR="000000E4" w:rsidRPr="00DB2E5E" w:rsidRDefault="000000E4" w:rsidP="008C6080">
                <w:pPr>
                  <w:autoSpaceDE w:val="0"/>
                  <w:autoSpaceDN w:val="0"/>
                  <w:adjustRightInd w:val="0"/>
                  <w:jc w:val="center"/>
                  <w:rPr>
                    <w:color w:val="222222"/>
                    <w:sz w:val="18"/>
                    <w:szCs w:val="18"/>
                  </w:rPr>
                </w:pPr>
              </w:p>
            </w:tc>
          </w:tr>
          <w:sdt>
            <w:sdtPr>
              <w:rPr>
                <w:rFonts w:asciiTheme="minorHAnsi" w:eastAsiaTheme="minorEastAsia" w:hAnsiTheme="minorHAnsi" w:cstheme="minorBidi" w:hint="eastAsia"/>
                <w:kern w:val="2"/>
                <w:sz w:val="15"/>
                <w:szCs w:val="15"/>
              </w:rPr>
              <w:alias w:val="公司开发项目支出明细"/>
              <w:tag w:val="_GBC_12a9b93b72934528bfa3c11027367082"/>
              <w:id w:val="-1631699084"/>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964806712"/>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游戏软件开发 </w:t>
                        </w:r>
                      </w:p>
                    </w:tc>
                  </w:sdtContent>
                </w:sdt>
                <w:sdt>
                  <w:sdtPr>
                    <w:rPr>
                      <w:sz w:val="15"/>
                      <w:szCs w:val="15"/>
                    </w:rPr>
                    <w:alias w:val="公司开发项目支出明细-金额"/>
                    <w:tag w:val="_GBC_d758f8e17f974f2a9b57ca5992258f3e"/>
                    <w:id w:val="840971926"/>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14,437,528.08</w:t>
                        </w:r>
                      </w:p>
                    </w:tc>
                  </w:sdtContent>
                </w:sdt>
                <w:sdt>
                  <w:sdtPr>
                    <w:rPr>
                      <w:sz w:val="15"/>
                      <w:szCs w:val="15"/>
                    </w:rPr>
                    <w:alias w:val="公司开发项目支出明细-内部开发支出"/>
                    <w:tag w:val="_GBC_9228d132177c4b6a833a4350bc18573a"/>
                    <w:id w:val="1740211114"/>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17,202,092.03</w:t>
                        </w:r>
                      </w:p>
                    </w:tc>
                  </w:sdtContent>
                </w:sdt>
                <w:sdt>
                  <w:sdtPr>
                    <w:rPr>
                      <w:rFonts w:hint="eastAsia"/>
                      <w:sz w:val="15"/>
                      <w:szCs w:val="15"/>
                    </w:rPr>
                    <w:alias w:val="公司开发项目支出明细-其他增加额"/>
                    <w:tag w:val="_GBC_37da052e705647d494f81423ce93ce86"/>
                    <w:id w:val="1534541374"/>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744920590"/>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1837828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96004956"/>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2,895,489.72</w:t>
                        </w:r>
                      </w:p>
                    </w:tc>
                  </w:sdtContent>
                </w:sdt>
                <w:sdt>
                  <w:sdtPr>
                    <w:rPr>
                      <w:sz w:val="15"/>
                      <w:szCs w:val="15"/>
                    </w:rPr>
                    <w:alias w:val="开发支出本期减少额项目名称金额"/>
                    <w:tag w:val="_GBC_b792857e3fea4627a20bca7e83353a74"/>
                    <w:id w:val="1721785334"/>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38028630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28,744,130.39</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363738381"/>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685967870"/>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城市服务管理与物联网应用支撑软件平台 </w:t>
                        </w:r>
                      </w:p>
                    </w:tc>
                  </w:sdtContent>
                </w:sdt>
                <w:sdt>
                  <w:sdtPr>
                    <w:rPr>
                      <w:sz w:val="15"/>
                      <w:szCs w:val="15"/>
                    </w:rPr>
                    <w:alias w:val="公司开发项目支出明细-金额"/>
                    <w:tag w:val="_GBC_d758f8e17f974f2a9b57ca5992258f3e"/>
                    <w:id w:val="-149841143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12,148,313.00</w:t>
                        </w:r>
                      </w:p>
                    </w:tc>
                  </w:sdtContent>
                </w:sdt>
                <w:sdt>
                  <w:sdtPr>
                    <w:rPr>
                      <w:sz w:val="15"/>
                      <w:szCs w:val="15"/>
                    </w:rPr>
                    <w:alias w:val="公司开发项目支出明细-内部开发支出"/>
                    <w:tag w:val="_GBC_9228d132177c4b6a833a4350bc18573a"/>
                    <w:id w:val="1609319771"/>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664,211.38</w:t>
                        </w:r>
                      </w:p>
                    </w:tc>
                  </w:sdtContent>
                </w:sdt>
                <w:sdt>
                  <w:sdtPr>
                    <w:rPr>
                      <w:rFonts w:hint="eastAsia"/>
                      <w:sz w:val="15"/>
                      <w:szCs w:val="15"/>
                    </w:rPr>
                    <w:alias w:val="公司开发项目支出明细-其他增加额"/>
                    <w:tag w:val="_GBC_37da052e705647d494f81423ce93ce86"/>
                    <w:id w:val="376900948"/>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533878157"/>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21755881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2003580404"/>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706564709"/>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79185897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12,812,524.38</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2108682613"/>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037423597"/>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基于云计算架构的运营商业务管理支撑系统开发 </w:t>
                        </w:r>
                      </w:p>
                    </w:tc>
                  </w:sdtContent>
                </w:sdt>
                <w:sdt>
                  <w:sdtPr>
                    <w:rPr>
                      <w:sz w:val="15"/>
                      <w:szCs w:val="15"/>
                    </w:rPr>
                    <w:alias w:val="公司开发项目支出明细-金额"/>
                    <w:tag w:val="_GBC_d758f8e17f974f2a9b57ca5992258f3e"/>
                    <w:id w:val="925003161"/>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4,167,744.17</w:t>
                        </w:r>
                      </w:p>
                    </w:tc>
                  </w:sdtContent>
                </w:sdt>
                <w:sdt>
                  <w:sdtPr>
                    <w:rPr>
                      <w:sz w:val="15"/>
                      <w:szCs w:val="15"/>
                    </w:rPr>
                    <w:alias w:val="公司开发项目支出明细-内部开发支出"/>
                    <w:tag w:val="_GBC_9228d132177c4b6a833a4350bc18573a"/>
                    <w:id w:val="-788044203"/>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811,292.32</w:t>
                        </w:r>
                      </w:p>
                    </w:tc>
                  </w:sdtContent>
                </w:sdt>
                <w:sdt>
                  <w:sdtPr>
                    <w:rPr>
                      <w:rFonts w:hint="eastAsia"/>
                      <w:sz w:val="15"/>
                      <w:szCs w:val="15"/>
                    </w:rPr>
                    <w:alias w:val="公司开发项目支出明细-其他增加额"/>
                    <w:tag w:val="_GBC_37da052e705647d494f81423ce93ce86"/>
                    <w:id w:val="519513909"/>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802495036"/>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98188710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423184174"/>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381132606"/>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99356124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4,979,036.49</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974899162"/>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2124570215"/>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云化IOM系统V1.0</w:t>
                        </w:r>
                      </w:p>
                    </w:tc>
                  </w:sdtContent>
                </w:sdt>
                <w:sdt>
                  <w:sdtPr>
                    <w:rPr>
                      <w:sz w:val="15"/>
                      <w:szCs w:val="15"/>
                    </w:rPr>
                    <w:alias w:val="公司开发项目支出明细-金额"/>
                    <w:tag w:val="_GBC_d758f8e17f974f2a9b57ca5992258f3e"/>
                    <w:id w:val="-195850216"/>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894546745"/>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24,143.36</w:t>
                        </w:r>
                      </w:p>
                    </w:tc>
                  </w:sdtContent>
                </w:sdt>
                <w:sdt>
                  <w:sdtPr>
                    <w:rPr>
                      <w:rFonts w:hint="eastAsia"/>
                      <w:sz w:val="15"/>
                      <w:szCs w:val="15"/>
                    </w:rPr>
                    <w:alias w:val="公司开发项目支出明细-其他增加额"/>
                    <w:tag w:val="_GBC_37da052e705647d494f81423ce93ce86"/>
                    <w:id w:val="91830954"/>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481630485"/>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73867686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857886017"/>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109734415"/>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282771830"/>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24,143.36</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021740098"/>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71092492"/>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资源管理V3.0</w:t>
                        </w:r>
                      </w:p>
                    </w:tc>
                  </w:sdtContent>
                </w:sdt>
                <w:sdt>
                  <w:sdtPr>
                    <w:rPr>
                      <w:sz w:val="15"/>
                      <w:szCs w:val="15"/>
                    </w:rPr>
                    <w:alias w:val="公司开发项目支出明细-金额"/>
                    <w:tag w:val="_GBC_d758f8e17f974f2a9b57ca5992258f3e"/>
                    <w:id w:val="1102295550"/>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334913864"/>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311,745.20</w:t>
                        </w:r>
                      </w:p>
                    </w:tc>
                  </w:sdtContent>
                </w:sdt>
                <w:sdt>
                  <w:sdtPr>
                    <w:rPr>
                      <w:rFonts w:hint="eastAsia"/>
                      <w:sz w:val="15"/>
                      <w:szCs w:val="15"/>
                    </w:rPr>
                    <w:alias w:val="公司开发项目支出明细-其他增加额"/>
                    <w:tag w:val="_GBC_37da052e705647d494f81423ce93ce86"/>
                    <w:id w:val="104551947"/>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282067435"/>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58988527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809009001"/>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2107387397"/>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978607850"/>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311,745.20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421401563"/>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073321187"/>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社会综合治理信息平台V1.0</w:t>
                        </w:r>
                      </w:p>
                    </w:tc>
                  </w:sdtContent>
                </w:sdt>
                <w:sdt>
                  <w:sdtPr>
                    <w:rPr>
                      <w:sz w:val="15"/>
                      <w:szCs w:val="15"/>
                    </w:rPr>
                    <w:alias w:val="公司开发项目支出明细-金额"/>
                    <w:tag w:val="_GBC_d758f8e17f974f2a9b57ca5992258f3e"/>
                    <w:id w:val="54750451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588199698"/>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15,207.88</w:t>
                        </w:r>
                      </w:p>
                    </w:tc>
                  </w:sdtContent>
                </w:sdt>
                <w:sdt>
                  <w:sdtPr>
                    <w:rPr>
                      <w:rFonts w:hint="eastAsia"/>
                      <w:sz w:val="15"/>
                      <w:szCs w:val="15"/>
                    </w:rPr>
                    <w:alias w:val="公司开发项目支出明细-其他增加额"/>
                    <w:tag w:val="_GBC_37da052e705647d494f81423ce93ce86"/>
                    <w:id w:val="1759940533"/>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126688539"/>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24680795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997067520"/>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163548247"/>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58280250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15,207.88</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352840309"/>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139071602"/>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掌上资源V2.0</w:t>
                        </w:r>
                      </w:p>
                    </w:tc>
                  </w:sdtContent>
                </w:sdt>
                <w:sdt>
                  <w:sdtPr>
                    <w:rPr>
                      <w:sz w:val="15"/>
                      <w:szCs w:val="15"/>
                    </w:rPr>
                    <w:alias w:val="公司开发项目支出明细-金额"/>
                    <w:tag w:val="_GBC_d758f8e17f974f2a9b57ca5992258f3e"/>
                    <w:id w:val="-147020418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859307679"/>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83,189.26</w:t>
                        </w:r>
                      </w:p>
                    </w:tc>
                  </w:sdtContent>
                </w:sdt>
                <w:sdt>
                  <w:sdtPr>
                    <w:rPr>
                      <w:rFonts w:hint="eastAsia"/>
                      <w:sz w:val="15"/>
                      <w:szCs w:val="15"/>
                    </w:rPr>
                    <w:alias w:val="公司开发项目支出明细-其他增加额"/>
                    <w:tag w:val="_GBC_37da052e705647d494f81423ce93ce86"/>
                    <w:id w:val="-575288619"/>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171632817"/>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36125505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982275006"/>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129911040"/>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003787817"/>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83,189.26</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456525196"/>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212116514"/>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城市服务管理与物联网应用支撑基础软件平台v5.0</w:t>
                        </w:r>
                      </w:p>
                    </w:tc>
                  </w:sdtContent>
                </w:sdt>
                <w:sdt>
                  <w:sdtPr>
                    <w:rPr>
                      <w:sz w:val="15"/>
                      <w:szCs w:val="15"/>
                    </w:rPr>
                    <w:alias w:val="公司开发项目支出明细-金额"/>
                    <w:tag w:val="_GBC_d758f8e17f974f2a9b57ca5992258f3e"/>
                    <w:id w:val="-1720744040"/>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897171322"/>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1,339,715.03</w:t>
                        </w:r>
                      </w:p>
                    </w:tc>
                  </w:sdtContent>
                </w:sdt>
                <w:sdt>
                  <w:sdtPr>
                    <w:rPr>
                      <w:rFonts w:hint="eastAsia"/>
                      <w:sz w:val="15"/>
                      <w:szCs w:val="15"/>
                    </w:rPr>
                    <w:alias w:val="公司开发项目支出明细-其他增加额"/>
                    <w:tag w:val="_GBC_37da052e705647d494f81423ce93ce86"/>
                    <w:id w:val="270442564"/>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099563244"/>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519043938"/>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293637839"/>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172299046"/>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88736744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1,339,715.03</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1918774"/>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622136777"/>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NVS3000综合视频监控平台V2.5(公安实战</w:t>
                        </w:r>
                        <w:r>
                          <w:rPr>
                            <w:rFonts w:hint="eastAsia"/>
                            <w:sz w:val="15"/>
                            <w:szCs w:val="15"/>
                          </w:rPr>
                          <w:lastRenderedPageBreak/>
                          <w:t>平台V1.0软件开发)</w:t>
                        </w:r>
                      </w:p>
                    </w:tc>
                  </w:sdtContent>
                </w:sdt>
                <w:sdt>
                  <w:sdtPr>
                    <w:rPr>
                      <w:sz w:val="15"/>
                      <w:szCs w:val="15"/>
                    </w:rPr>
                    <w:alias w:val="公司开发项目支出明细-金额"/>
                    <w:tag w:val="_GBC_d758f8e17f974f2a9b57ca5992258f3e"/>
                    <w:id w:val="22457451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934205856"/>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601,993.57</w:t>
                        </w:r>
                      </w:p>
                    </w:tc>
                  </w:sdtContent>
                </w:sdt>
                <w:sdt>
                  <w:sdtPr>
                    <w:rPr>
                      <w:rFonts w:hint="eastAsia"/>
                      <w:sz w:val="15"/>
                      <w:szCs w:val="15"/>
                    </w:rPr>
                    <w:alias w:val="公司开发项目支出明细-其他增加额"/>
                    <w:tag w:val="_GBC_37da052e705647d494f81423ce93ce86"/>
                    <w:id w:val="1997834940"/>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277860162"/>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53419659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189668085"/>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204016073"/>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93225893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601,993.57</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917598299"/>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387952686"/>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综合业务操作平台</w:t>
                        </w:r>
                      </w:p>
                    </w:tc>
                  </w:sdtContent>
                </w:sdt>
                <w:sdt>
                  <w:sdtPr>
                    <w:rPr>
                      <w:sz w:val="15"/>
                      <w:szCs w:val="15"/>
                    </w:rPr>
                    <w:alias w:val="公司开发项目支出明细-金额"/>
                    <w:tag w:val="_GBC_d758f8e17f974f2a9b57ca5992258f3e"/>
                    <w:id w:val="746075560"/>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973979701"/>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13,999.50</w:t>
                        </w:r>
                      </w:p>
                    </w:tc>
                  </w:sdtContent>
                </w:sdt>
                <w:sdt>
                  <w:sdtPr>
                    <w:rPr>
                      <w:rFonts w:hint="eastAsia"/>
                      <w:sz w:val="15"/>
                      <w:szCs w:val="15"/>
                    </w:rPr>
                    <w:alias w:val="公司开发项目支出明细-其他增加额"/>
                    <w:tag w:val="_GBC_37da052e705647d494f81423ce93ce86"/>
                    <w:id w:val="-1335292884"/>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375190231"/>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49558440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83146866"/>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13,999.50</w:t>
                        </w:r>
                      </w:p>
                    </w:tc>
                  </w:sdtContent>
                </w:sdt>
                <w:sdt>
                  <w:sdtPr>
                    <w:rPr>
                      <w:sz w:val="15"/>
                      <w:szCs w:val="15"/>
                    </w:rPr>
                    <w:alias w:val="开发支出本期减少额项目名称金额"/>
                    <w:tag w:val="_GBC_b792857e3fea4627a20bca7e83353a74"/>
                    <w:id w:val="2017735379"/>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46971750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483674008"/>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380236167"/>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智慧城市基础设施综合监控管理</w:t>
                        </w:r>
                      </w:p>
                    </w:tc>
                  </w:sdtContent>
                </w:sdt>
                <w:sdt>
                  <w:sdtPr>
                    <w:rPr>
                      <w:sz w:val="15"/>
                      <w:szCs w:val="15"/>
                    </w:rPr>
                    <w:alias w:val="公司开发项目支出明细-金额"/>
                    <w:tag w:val="_GBC_d758f8e17f974f2a9b57ca5992258f3e"/>
                    <w:id w:val="41043084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931209267"/>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8,486,919.05</w:t>
                        </w:r>
                      </w:p>
                    </w:tc>
                  </w:sdtContent>
                </w:sdt>
                <w:sdt>
                  <w:sdtPr>
                    <w:rPr>
                      <w:rFonts w:hint="eastAsia"/>
                      <w:sz w:val="15"/>
                      <w:szCs w:val="15"/>
                    </w:rPr>
                    <w:alias w:val="公司开发项目支出明细-其他增加额"/>
                    <w:tag w:val="_GBC_37da052e705647d494f81423ce93ce86"/>
                    <w:id w:val="484448410"/>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90481932"/>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214299777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27778829"/>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8,486,919.05</w:t>
                        </w:r>
                      </w:p>
                    </w:tc>
                  </w:sdtContent>
                </w:sdt>
                <w:sdt>
                  <w:sdtPr>
                    <w:rPr>
                      <w:sz w:val="15"/>
                      <w:szCs w:val="15"/>
                    </w:rPr>
                    <w:alias w:val="开发支出本期减少额项目名称金额"/>
                    <w:tag w:val="_GBC_b792857e3fea4627a20bca7e83353a74"/>
                    <w:id w:val="-1474441968"/>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32717224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67043567"/>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699856896"/>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全资源数据GIS应用</w:t>
                        </w:r>
                      </w:p>
                    </w:tc>
                  </w:sdtContent>
                </w:sdt>
                <w:sdt>
                  <w:sdtPr>
                    <w:rPr>
                      <w:sz w:val="15"/>
                      <w:szCs w:val="15"/>
                    </w:rPr>
                    <w:alias w:val="公司开发项目支出明细-金额"/>
                    <w:tag w:val="_GBC_d758f8e17f974f2a9b57ca5992258f3e"/>
                    <w:id w:val="95598890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80440689"/>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187,288.78</w:t>
                        </w:r>
                      </w:p>
                    </w:tc>
                  </w:sdtContent>
                </w:sdt>
                <w:sdt>
                  <w:sdtPr>
                    <w:rPr>
                      <w:rFonts w:hint="eastAsia"/>
                      <w:sz w:val="15"/>
                      <w:szCs w:val="15"/>
                    </w:rPr>
                    <w:alias w:val="公司开发项目支出明细-其他增加额"/>
                    <w:tag w:val="_GBC_37da052e705647d494f81423ce93ce86"/>
                    <w:id w:val="600765039"/>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0143294"/>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29926658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2065207787"/>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187,288.78</w:t>
                        </w:r>
                      </w:p>
                    </w:tc>
                  </w:sdtContent>
                </w:sdt>
                <w:sdt>
                  <w:sdtPr>
                    <w:rPr>
                      <w:sz w:val="15"/>
                      <w:szCs w:val="15"/>
                    </w:rPr>
                    <w:alias w:val="开发支出本期减少额项目名称金额"/>
                    <w:tag w:val="_GBC_b792857e3fea4627a20bca7e83353a74"/>
                    <w:id w:val="1235976417"/>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93342153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027146079"/>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600483732"/>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智慧社区管理服务关键技术研究与应用示范（2015BAJ08B04）</w:t>
                        </w:r>
                      </w:p>
                    </w:tc>
                  </w:sdtContent>
                </w:sdt>
                <w:sdt>
                  <w:sdtPr>
                    <w:rPr>
                      <w:sz w:val="15"/>
                      <w:szCs w:val="15"/>
                    </w:rPr>
                    <w:alias w:val="公司开发项目支出明细-金额"/>
                    <w:tag w:val="_GBC_d758f8e17f974f2a9b57ca5992258f3e"/>
                    <w:id w:val="500242670"/>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246576735"/>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850,643.84</w:t>
                        </w:r>
                      </w:p>
                    </w:tc>
                  </w:sdtContent>
                </w:sdt>
                <w:sdt>
                  <w:sdtPr>
                    <w:rPr>
                      <w:rFonts w:hint="eastAsia"/>
                      <w:sz w:val="15"/>
                      <w:szCs w:val="15"/>
                    </w:rPr>
                    <w:alias w:val="公司开发项目支出明细-其他增加额"/>
                    <w:tag w:val="_GBC_37da052e705647d494f81423ce93ce86"/>
                    <w:id w:val="-377545080"/>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059616699"/>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101412910"/>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2097853385"/>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850,643.84</w:t>
                        </w:r>
                      </w:p>
                    </w:tc>
                  </w:sdtContent>
                </w:sdt>
                <w:sdt>
                  <w:sdtPr>
                    <w:rPr>
                      <w:sz w:val="15"/>
                      <w:szCs w:val="15"/>
                    </w:rPr>
                    <w:alias w:val="开发支出本期减少额项目名称金额"/>
                    <w:tag w:val="_GBC_b792857e3fea4627a20bca7e83353a74"/>
                    <w:id w:val="601313433"/>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63243613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904564655"/>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519472164"/>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FAST云应用引擎平台v4.0研发项目</w:t>
                        </w:r>
                      </w:p>
                    </w:tc>
                  </w:sdtContent>
                </w:sdt>
                <w:sdt>
                  <w:sdtPr>
                    <w:rPr>
                      <w:sz w:val="15"/>
                      <w:szCs w:val="15"/>
                    </w:rPr>
                    <w:alias w:val="公司开发项目支出明细-金额"/>
                    <w:tag w:val="_GBC_d758f8e17f974f2a9b57ca5992258f3e"/>
                    <w:id w:val="314225115"/>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2015024391"/>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1,334,431.05</w:t>
                        </w:r>
                      </w:p>
                    </w:tc>
                  </w:sdtContent>
                </w:sdt>
                <w:sdt>
                  <w:sdtPr>
                    <w:rPr>
                      <w:rFonts w:hint="eastAsia"/>
                      <w:sz w:val="15"/>
                      <w:szCs w:val="15"/>
                    </w:rPr>
                    <w:alias w:val="公司开发项目支出明细-其他增加额"/>
                    <w:tag w:val="_GBC_37da052e705647d494f81423ce93ce86"/>
                    <w:id w:val="-414331241"/>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821191491"/>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41165807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515223868"/>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1,334,431.05</w:t>
                        </w:r>
                      </w:p>
                    </w:tc>
                  </w:sdtContent>
                </w:sdt>
                <w:sdt>
                  <w:sdtPr>
                    <w:rPr>
                      <w:sz w:val="15"/>
                      <w:szCs w:val="15"/>
                    </w:rPr>
                    <w:alias w:val="开发支出本期减少额项目名称金额"/>
                    <w:tag w:val="_GBC_b792857e3fea4627a20bca7e83353a74"/>
                    <w:id w:val="-1236240703"/>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722105157"/>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989545777"/>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489944345"/>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NVS3000视频监控平台设备引入及测试认证</w:t>
                        </w:r>
                      </w:p>
                    </w:tc>
                  </w:sdtContent>
                </w:sdt>
                <w:sdt>
                  <w:sdtPr>
                    <w:rPr>
                      <w:sz w:val="15"/>
                      <w:szCs w:val="15"/>
                    </w:rPr>
                    <w:alias w:val="公司开发项目支出明细-金额"/>
                    <w:tag w:val="_GBC_d758f8e17f974f2a9b57ca5992258f3e"/>
                    <w:id w:val="2137757216"/>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743706847"/>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424,476.38</w:t>
                        </w:r>
                      </w:p>
                    </w:tc>
                  </w:sdtContent>
                </w:sdt>
                <w:sdt>
                  <w:sdtPr>
                    <w:rPr>
                      <w:rFonts w:hint="eastAsia"/>
                      <w:sz w:val="15"/>
                      <w:szCs w:val="15"/>
                    </w:rPr>
                    <w:alias w:val="公司开发项目支出明细-其他增加额"/>
                    <w:tag w:val="_GBC_37da052e705647d494f81423ce93ce86"/>
                    <w:id w:val="-1326966329"/>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621819965"/>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56564964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255949260"/>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424,476.38</w:t>
                        </w:r>
                      </w:p>
                    </w:tc>
                  </w:sdtContent>
                </w:sdt>
                <w:sdt>
                  <w:sdtPr>
                    <w:rPr>
                      <w:sz w:val="15"/>
                      <w:szCs w:val="15"/>
                    </w:rPr>
                    <w:alias w:val="开发支出本期减少额项目名称金额"/>
                    <w:tag w:val="_GBC_b792857e3fea4627a20bca7e83353a74"/>
                    <w:id w:val="-175510254"/>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84522364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824455693"/>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840996596"/>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FAST集团客户管理+</w:t>
                        </w:r>
                      </w:p>
                    </w:tc>
                  </w:sdtContent>
                </w:sdt>
                <w:sdt>
                  <w:sdtPr>
                    <w:rPr>
                      <w:sz w:val="15"/>
                      <w:szCs w:val="15"/>
                    </w:rPr>
                    <w:alias w:val="公司开发项目支出明细-金额"/>
                    <w:tag w:val="_GBC_d758f8e17f974f2a9b57ca5992258f3e"/>
                    <w:id w:val="42343822"/>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821623013"/>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334,515.96</w:t>
                        </w:r>
                      </w:p>
                    </w:tc>
                  </w:sdtContent>
                </w:sdt>
                <w:sdt>
                  <w:sdtPr>
                    <w:rPr>
                      <w:rFonts w:hint="eastAsia"/>
                      <w:sz w:val="15"/>
                      <w:szCs w:val="15"/>
                    </w:rPr>
                    <w:alias w:val="公司开发项目支出明细-其他增加额"/>
                    <w:tag w:val="_GBC_37da052e705647d494f81423ce93ce86"/>
                    <w:id w:val="-617834736"/>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842768380"/>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753544167"/>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85505712"/>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334,515.96</w:t>
                        </w:r>
                      </w:p>
                    </w:tc>
                  </w:sdtContent>
                </w:sdt>
                <w:sdt>
                  <w:sdtPr>
                    <w:rPr>
                      <w:sz w:val="15"/>
                      <w:szCs w:val="15"/>
                    </w:rPr>
                    <w:alias w:val="开发支出本期减少额项目名称金额"/>
                    <w:tag w:val="_GBC_b792857e3fea4627a20bca7e83353a74"/>
                    <w:id w:val="-712572466"/>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94594928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512340639"/>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9961563"/>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学生数据自助采集终端</w:t>
                        </w:r>
                      </w:p>
                    </w:tc>
                  </w:sdtContent>
                </w:sdt>
                <w:sdt>
                  <w:sdtPr>
                    <w:rPr>
                      <w:sz w:val="15"/>
                      <w:szCs w:val="15"/>
                    </w:rPr>
                    <w:alias w:val="公司开发项目支出明细-金额"/>
                    <w:tag w:val="_GBC_d758f8e17f974f2a9b57ca5992258f3e"/>
                    <w:id w:val="-517774727"/>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34168597"/>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74,655.12</w:t>
                        </w:r>
                      </w:p>
                    </w:tc>
                  </w:sdtContent>
                </w:sdt>
                <w:sdt>
                  <w:sdtPr>
                    <w:rPr>
                      <w:rFonts w:hint="eastAsia"/>
                      <w:sz w:val="15"/>
                      <w:szCs w:val="15"/>
                    </w:rPr>
                    <w:alias w:val="公司开发项目支出明细-其他增加额"/>
                    <w:tag w:val="_GBC_37da052e705647d494f81423ce93ce86"/>
                    <w:id w:val="39101696"/>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591274619"/>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87198411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306359028"/>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74,655.12</w:t>
                        </w:r>
                      </w:p>
                    </w:tc>
                  </w:sdtContent>
                </w:sdt>
                <w:sdt>
                  <w:sdtPr>
                    <w:rPr>
                      <w:sz w:val="15"/>
                      <w:szCs w:val="15"/>
                    </w:rPr>
                    <w:alias w:val="开发支出本期减少额项目名称金额"/>
                    <w:tag w:val="_GBC_b792857e3fea4627a20bca7e83353a74"/>
                    <w:id w:val="-1239635443"/>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71069874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859699246"/>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075480117"/>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掌上网管V2.0</w:t>
                        </w:r>
                      </w:p>
                    </w:tc>
                  </w:sdtContent>
                </w:sdt>
                <w:sdt>
                  <w:sdtPr>
                    <w:rPr>
                      <w:sz w:val="15"/>
                      <w:szCs w:val="15"/>
                    </w:rPr>
                    <w:alias w:val="公司开发项目支出明细-金额"/>
                    <w:tag w:val="_GBC_d758f8e17f974f2a9b57ca5992258f3e"/>
                    <w:id w:val="16560056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225570445"/>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102,408.01</w:t>
                        </w:r>
                      </w:p>
                    </w:tc>
                  </w:sdtContent>
                </w:sdt>
                <w:sdt>
                  <w:sdtPr>
                    <w:rPr>
                      <w:rFonts w:hint="eastAsia"/>
                      <w:sz w:val="15"/>
                      <w:szCs w:val="15"/>
                    </w:rPr>
                    <w:alias w:val="公司开发项目支出明细-其他增加额"/>
                    <w:tag w:val="_GBC_37da052e705647d494f81423ce93ce86"/>
                    <w:id w:val="155196904"/>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471824311"/>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42561795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714963509"/>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102,408.01</w:t>
                        </w:r>
                      </w:p>
                    </w:tc>
                  </w:sdtContent>
                </w:sdt>
                <w:sdt>
                  <w:sdtPr>
                    <w:rPr>
                      <w:sz w:val="15"/>
                      <w:szCs w:val="15"/>
                    </w:rPr>
                    <w:alias w:val="开发支出本期减少额项目名称金额"/>
                    <w:tag w:val="_GBC_b792857e3fea4627a20bca7e83353a74"/>
                    <w:id w:val="552662924"/>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343218457"/>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942108684"/>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968306674"/>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信息安全管理系统V2.0</w:t>
                        </w:r>
                      </w:p>
                    </w:tc>
                  </w:sdtContent>
                </w:sdt>
                <w:sdt>
                  <w:sdtPr>
                    <w:rPr>
                      <w:sz w:val="15"/>
                      <w:szCs w:val="15"/>
                    </w:rPr>
                    <w:alias w:val="公司开发项目支出明细-金额"/>
                    <w:tag w:val="_GBC_d758f8e17f974f2a9b57ca5992258f3e"/>
                    <w:id w:val="353393891"/>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636331667"/>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1,141,575.77</w:t>
                        </w:r>
                      </w:p>
                    </w:tc>
                  </w:sdtContent>
                </w:sdt>
                <w:sdt>
                  <w:sdtPr>
                    <w:rPr>
                      <w:rFonts w:hint="eastAsia"/>
                      <w:sz w:val="15"/>
                      <w:szCs w:val="15"/>
                    </w:rPr>
                    <w:alias w:val="公司开发项目支出明细-其他增加额"/>
                    <w:tag w:val="_GBC_37da052e705647d494f81423ce93ce86"/>
                    <w:id w:val="-266003438"/>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492308708"/>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57524093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089730973"/>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1,141,575.77</w:t>
                        </w:r>
                      </w:p>
                    </w:tc>
                  </w:sdtContent>
                </w:sdt>
                <w:sdt>
                  <w:sdtPr>
                    <w:rPr>
                      <w:sz w:val="15"/>
                      <w:szCs w:val="15"/>
                    </w:rPr>
                    <w:alias w:val="开发支出本期减少额项目名称金额"/>
                    <w:tag w:val="_GBC_b792857e3fea4627a20bca7e83353a74"/>
                    <w:id w:val="1497684463"/>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87048908"/>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432509987"/>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558063397"/>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时频同步设备技改及集中网管开发</w:t>
                        </w:r>
                      </w:p>
                    </w:tc>
                  </w:sdtContent>
                </w:sdt>
                <w:sdt>
                  <w:sdtPr>
                    <w:rPr>
                      <w:sz w:val="15"/>
                      <w:szCs w:val="15"/>
                    </w:rPr>
                    <w:alias w:val="公司开发项目支出明细-金额"/>
                    <w:tag w:val="_GBC_d758f8e17f974f2a9b57ca5992258f3e"/>
                    <w:id w:val="1872490379"/>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624816124"/>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860,513.57</w:t>
                        </w:r>
                      </w:p>
                    </w:tc>
                  </w:sdtContent>
                </w:sdt>
                <w:sdt>
                  <w:sdtPr>
                    <w:rPr>
                      <w:rFonts w:hint="eastAsia"/>
                      <w:sz w:val="15"/>
                      <w:szCs w:val="15"/>
                    </w:rPr>
                    <w:alias w:val="公司开发项目支出明细-其他增加额"/>
                    <w:tag w:val="_GBC_37da052e705647d494f81423ce93ce86"/>
                    <w:id w:val="-12078775"/>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715956208"/>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12249746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014500537"/>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860,513.57</w:t>
                        </w:r>
                      </w:p>
                    </w:tc>
                  </w:sdtContent>
                </w:sdt>
                <w:sdt>
                  <w:sdtPr>
                    <w:rPr>
                      <w:sz w:val="15"/>
                      <w:szCs w:val="15"/>
                    </w:rPr>
                    <w:alias w:val="开发支出本期减少额项目名称金额"/>
                    <w:tag w:val="_GBC_b792857e3fea4627a20bca7e83353a74"/>
                    <w:id w:val="1685330408"/>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37998799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919368913"/>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605072685"/>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楼宇型时间同步系列设备开发</w:t>
                        </w:r>
                      </w:p>
                    </w:tc>
                  </w:sdtContent>
                </w:sdt>
                <w:sdt>
                  <w:sdtPr>
                    <w:rPr>
                      <w:sz w:val="15"/>
                      <w:szCs w:val="15"/>
                    </w:rPr>
                    <w:alias w:val="公司开发项目支出明细-金额"/>
                    <w:tag w:val="_GBC_d758f8e17f974f2a9b57ca5992258f3e"/>
                    <w:id w:val="1114721476"/>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074548855"/>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288,399.96</w:t>
                        </w:r>
                      </w:p>
                    </w:tc>
                  </w:sdtContent>
                </w:sdt>
                <w:sdt>
                  <w:sdtPr>
                    <w:rPr>
                      <w:rFonts w:hint="eastAsia"/>
                      <w:sz w:val="15"/>
                      <w:szCs w:val="15"/>
                    </w:rPr>
                    <w:alias w:val="公司开发项目支出明细-其他增加额"/>
                    <w:tag w:val="_GBC_37da052e705647d494f81423ce93ce86"/>
                    <w:id w:val="1223948175"/>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458478167"/>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59192391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072007232"/>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288,399.96</w:t>
                        </w:r>
                      </w:p>
                    </w:tc>
                  </w:sdtContent>
                </w:sdt>
                <w:sdt>
                  <w:sdtPr>
                    <w:rPr>
                      <w:sz w:val="15"/>
                      <w:szCs w:val="15"/>
                    </w:rPr>
                    <w:alias w:val="开发支出本期减少额项目名称金额"/>
                    <w:tag w:val="_GBC_b792857e3fea4627a20bca7e83353a74"/>
                    <w:id w:val="1756622382"/>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925724900"/>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664919957"/>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026600296"/>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700630">
                        <w:pPr>
                          <w:rPr>
                            <w:sz w:val="15"/>
                            <w:szCs w:val="15"/>
                          </w:rPr>
                        </w:pPr>
                        <w:r>
                          <w:rPr>
                            <w:rFonts w:hint="eastAsia"/>
                            <w:sz w:val="15"/>
                            <w:szCs w:val="15"/>
                          </w:rPr>
                          <w:t xml:space="preserve">光传输产品维护2016                    </w:t>
                        </w:r>
                      </w:p>
                    </w:tc>
                  </w:sdtContent>
                </w:sdt>
                <w:sdt>
                  <w:sdtPr>
                    <w:rPr>
                      <w:sz w:val="15"/>
                      <w:szCs w:val="15"/>
                    </w:rPr>
                    <w:alias w:val="公司开发项目支出明细-金额"/>
                    <w:tag w:val="_GBC_d758f8e17f974f2a9b57ca5992258f3e"/>
                    <w:id w:val="-73362374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700630" w:rsidP="008C6080">
                        <w:pPr>
                          <w:jc w:val="right"/>
                          <w:rPr>
                            <w:sz w:val="15"/>
                            <w:szCs w:val="15"/>
                          </w:rPr>
                        </w:pPr>
                        <w:r>
                          <w:rPr>
                            <w:sz w:val="15"/>
                            <w:szCs w:val="15"/>
                          </w:rPr>
                          <w:t xml:space="preserve">     </w:t>
                        </w:r>
                      </w:p>
                    </w:tc>
                  </w:sdtContent>
                </w:sdt>
                <w:sdt>
                  <w:sdtPr>
                    <w:rPr>
                      <w:sz w:val="15"/>
                      <w:szCs w:val="15"/>
                    </w:rPr>
                    <w:alias w:val="公司开发项目支出明细-内部开发支出"/>
                    <w:tag w:val="_GBC_9228d132177c4b6a833a4350bc18573a"/>
                    <w:id w:val="-1982911025"/>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108,508.08</w:t>
                        </w:r>
                      </w:p>
                    </w:tc>
                  </w:sdtContent>
                </w:sdt>
                <w:sdt>
                  <w:sdtPr>
                    <w:rPr>
                      <w:rFonts w:hint="eastAsia"/>
                      <w:sz w:val="15"/>
                      <w:szCs w:val="15"/>
                    </w:rPr>
                    <w:alias w:val="公司开发项目支出明细-其他增加额"/>
                    <w:tag w:val="_GBC_37da052e705647d494f81423ce93ce86"/>
                    <w:id w:val="-1449857980"/>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798024473"/>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394357710"/>
                    <w:lock w:val="sdtLocked"/>
                    <w:showingPlcHdr/>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700630" w:rsidP="008C6080">
                        <w:pPr>
                          <w:jc w:val="right"/>
                          <w:rPr>
                            <w:sz w:val="15"/>
                            <w:szCs w:val="15"/>
                          </w:rPr>
                        </w:pPr>
                        <w:r>
                          <w:rPr>
                            <w:sz w:val="15"/>
                            <w:szCs w:val="15"/>
                          </w:rPr>
                          <w:t xml:space="preserve">     </w:t>
                        </w:r>
                      </w:p>
                    </w:tc>
                  </w:sdtContent>
                </w:sdt>
                <w:sdt>
                  <w:sdtPr>
                    <w:rPr>
                      <w:sz w:val="15"/>
                      <w:szCs w:val="15"/>
                    </w:rPr>
                    <w:alias w:val="公司开发项目支出明细-计入当期损益"/>
                    <w:tag w:val="_GBC_e6f1f3bf60c64c13b871f7184997b694"/>
                    <w:id w:val="-1605871700"/>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108,508.08</w:t>
                        </w:r>
                      </w:p>
                    </w:tc>
                  </w:sdtContent>
                </w:sdt>
                <w:sdt>
                  <w:sdtPr>
                    <w:rPr>
                      <w:sz w:val="15"/>
                      <w:szCs w:val="15"/>
                    </w:rPr>
                    <w:alias w:val="开发支出本期减少额项目名称金额"/>
                    <w:tag w:val="_GBC_b792857e3fea4627a20bca7e83353a74"/>
                    <w:id w:val="-1342153703"/>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2133160917"/>
                    <w:lock w:val="sdtLocked"/>
                    <w:showingPlcHdr/>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700630" w:rsidP="008C6080">
                        <w:pPr>
                          <w:jc w:val="right"/>
                          <w:rPr>
                            <w:sz w:val="15"/>
                            <w:szCs w:val="15"/>
                          </w:rPr>
                        </w:pPr>
                        <w:r>
                          <w:rPr>
                            <w:sz w:val="15"/>
                            <w:szCs w:val="15"/>
                          </w:rPr>
                          <w:t xml:space="preserve">     </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711571864"/>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928103982"/>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基于国产芯片及国密算法的指纹金融IC卡研发及产业化</w:t>
                        </w:r>
                      </w:p>
                    </w:tc>
                  </w:sdtContent>
                </w:sdt>
                <w:sdt>
                  <w:sdtPr>
                    <w:rPr>
                      <w:sz w:val="15"/>
                      <w:szCs w:val="15"/>
                    </w:rPr>
                    <w:alias w:val="公司开发项目支出明细-金额"/>
                    <w:tag w:val="_GBC_d758f8e17f974f2a9b57ca5992258f3e"/>
                    <w:id w:val="-43603945"/>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497116518"/>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535,352.51</w:t>
                        </w:r>
                      </w:p>
                    </w:tc>
                  </w:sdtContent>
                </w:sdt>
                <w:sdt>
                  <w:sdtPr>
                    <w:rPr>
                      <w:rFonts w:hint="eastAsia"/>
                      <w:sz w:val="15"/>
                      <w:szCs w:val="15"/>
                    </w:rPr>
                    <w:alias w:val="公司开发项目支出明细-其他增加额"/>
                    <w:tag w:val="_GBC_37da052e705647d494f81423ce93ce86"/>
                    <w:id w:val="1540399332"/>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641491192"/>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8904081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960704361"/>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535,352.51</w:t>
                        </w:r>
                      </w:p>
                    </w:tc>
                  </w:sdtContent>
                </w:sdt>
                <w:sdt>
                  <w:sdtPr>
                    <w:rPr>
                      <w:sz w:val="15"/>
                      <w:szCs w:val="15"/>
                    </w:rPr>
                    <w:alias w:val="开发支出本期减少额项目名称金额"/>
                    <w:tag w:val="_GBC_b792857e3fea4627a20bca7e83353a74"/>
                    <w:id w:val="536465003"/>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332327458"/>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521391029"/>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613174390"/>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安防高速公路监控软件V2.0（升级）</w:t>
                        </w:r>
                      </w:p>
                    </w:tc>
                  </w:sdtContent>
                </w:sdt>
                <w:sdt>
                  <w:sdtPr>
                    <w:rPr>
                      <w:sz w:val="15"/>
                      <w:szCs w:val="15"/>
                    </w:rPr>
                    <w:alias w:val="公司开发项目支出明细-金额"/>
                    <w:tag w:val="_GBC_d758f8e17f974f2a9b57ca5992258f3e"/>
                    <w:id w:val="5443622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517770522"/>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92,120.32</w:t>
                        </w:r>
                      </w:p>
                    </w:tc>
                  </w:sdtContent>
                </w:sdt>
                <w:sdt>
                  <w:sdtPr>
                    <w:rPr>
                      <w:rFonts w:hint="eastAsia"/>
                      <w:sz w:val="15"/>
                      <w:szCs w:val="15"/>
                    </w:rPr>
                    <w:alias w:val="公司开发项目支出明细-其他增加额"/>
                    <w:tag w:val="_GBC_37da052e705647d494f81423ce93ce86"/>
                    <w:id w:val="-356111297"/>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825353212"/>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58712036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2067904642"/>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92,120.32</w:t>
                        </w:r>
                      </w:p>
                    </w:tc>
                  </w:sdtContent>
                </w:sdt>
                <w:sdt>
                  <w:sdtPr>
                    <w:rPr>
                      <w:sz w:val="15"/>
                      <w:szCs w:val="15"/>
                    </w:rPr>
                    <w:alias w:val="开发支出本期减少额项目名称金额"/>
                    <w:tag w:val="_GBC_b792857e3fea4627a20bca7e83353a74"/>
                    <w:id w:val="-985401874"/>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54347962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973097206"/>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267977352"/>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终端软件开发服务 </w:t>
                        </w:r>
                      </w:p>
                    </w:tc>
                  </w:sdtContent>
                </w:sdt>
                <w:sdt>
                  <w:sdtPr>
                    <w:rPr>
                      <w:sz w:val="15"/>
                      <w:szCs w:val="15"/>
                    </w:rPr>
                    <w:alias w:val="公司开发项目支出明细-金额"/>
                    <w:tag w:val="_GBC_d758f8e17f974f2a9b57ca5992258f3e"/>
                    <w:id w:val="181020514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1,559,780.70</w:t>
                        </w:r>
                      </w:p>
                    </w:tc>
                  </w:sdtContent>
                </w:sdt>
                <w:sdt>
                  <w:sdtPr>
                    <w:rPr>
                      <w:sz w:val="15"/>
                      <w:szCs w:val="15"/>
                    </w:rPr>
                    <w:alias w:val="公司开发项目支出明细-内部开发支出"/>
                    <w:tag w:val="_GBC_9228d132177c4b6a833a4350bc18573a"/>
                    <w:id w:val="604233889"/>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公司开发项目支出明细-其他增加额"/>
                    <w:tag w:val="_GBC_37da052e705647d494f81423ce93ce86"/>
                    <w:id w:val="-636954020"/>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423296961"/>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18733338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861589767"/>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320614613"/>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721952058"/>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1,559,780.70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366137917"/>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262671277"/>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行业终端特种手机 </w:t>
                        </w:r>
                      </w:p>
                    </w:tc>
                  </w:sdtContent>
                </w:sdt>
                <w:sdt>
                  <w:sdtPr>
                    <w:rPr>
                      <w:sz w:val="15"/>
                      <w:szCs w:val="15"/>
                    </w:rPr>
                    <w:alias w:val="公司开发项目支出明细-金额"/>
                    <w:tag w:val="_GBC_d758f8e17f974f2a9b57ca5992258f3e"/>
                    <w:id w:val="21417178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2,890,612.53</w:t>
                        </w:r>
                      </w:p>
                    </w:tc>
                  </w:sdtContent>
                </w:sdt>
                <w:sdt>
                  <w:sdtPr>
                    <w:rPr>
                      <w:sz w:val="15"/>
                      <w:szCs w:val="15"/>
                    </w:rPr>
                    <w:alias w:val="公司开发项目支出明细-内部开发支出"/>
                    <w:tag w:val="_GBC_9228d132177c4b6a833a4350bc18573a"/>
                    <w:id w:val="-2131225998"/>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公司开发项目支出明细-其他增加额"/>
                    <w:tag w:val="_GBC_37da052e705647d494f81423ce93ce86"/>
                    <w:id w:val="-578983055"/>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724724810"/>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49694717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2,890,612.53</w:t>
                        </w:r>
                      </w:p>
                    </w:tc>
                  </w:sdtContent>
                </w:sdt>
                <w:sdt>
                  <w:sdtPr>
                    <w:rPr>
                      <w:sz w:val="15"/>
                      <w:szCs w:val="15"/>
                    </w:rPr>
                    <w:alias w:val="公司开发项目支出明细-计入当期损益"/>
                    <w:tag w:val="_GBC_e6f1f3bf60c64c13b871f7184997b694"/>
                    <w:id w:val="-41283703"/>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016888039"/>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297021858"/>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725423554"/>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388118387"/>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特种通信终端及平台 M项目</w:t>
                        </w:r>
                      </w:p>
                    </w:tc>
                  </w:sdtContent>
                </w:sdt>
                <w:sdt>
                  <w:sdtPr>
                    <w:rPr>
                      <w:sz w:val="15"/>
                      <w:szCs w:val="15"/>
                    </w:rPr>
                    <w:alias w:val="公司开发项目支出明细-金额"/>
                    <w:tag w:val="_GBC_d758f8e17f974f2a9b57ca5992258f3e"/>
                    <w:id w:val="664519701"/>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283657477"/>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369,700.00</w:t>
                        </w:r>
                      </w:p>
                    </w:tc>
                  </w:sdtContent>
                </w:sdt>
                <w:sdt>
                  <w:sdtPr>
                    <w:rPr>
                      <w:rFonts w:hint="eastAsia"/>
                      <w:sz w:val="15"/>
                      <w:szCs w:val="15"/>
                    </w:rPr>
                    <w:alias w:val="公司开发项目支出明细-其他增加额"/>
                    <w:tag w:val="_GBC_37da052e705647d494f81423ce93ce86"/>
                    <w:id w:val="893932119"/>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448438745"/>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669751590"/>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48027507"/>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891770325"/>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92922883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369,700.00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2076704786"/>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285778453"/>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特种通信终端及平台 M+项目</w:t>
                        </w:r>
                      </w:p>
                    </w:tc>
                  </w:sdtContent>
                </w:sdt>
                <w:sdt>
                  <w:sdtPr>
                    <w:rPr>
                      <w:sz w:val="15"/>
                      <w:szCs w:val="15"/>
                    </w:rPr>
                    <w:alias w:val="公司开发项目支出明细-金额"/>
                    <w:tag w:val="_GBC_d758f8e17f974f2a9b57ca5992258f3e"/>
                    <w:id w:val="178939094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949244986"/>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7,324,735.37</w:t>
                        </w:r>
                      </w:p>
                    </w:tc>
                  </w:sdtContent>
                </w:sdt>
                <w:sdt>
                  <w:sdtPr>
                    <w:rPr>
                      <w:rFonts w:hint="eastAsia"/>
                      <w:sz w:val="15"/>
                      <w:szCs w:val="15"/>
                    </w:rPr>
                    <w:alias w:val="公司开发项目支出明细-其他增加额"/>
                    <w:tag w:val="_GBC_37da052e705647d494f81423ce93ce86"/>
                    <w:id w:val="1064380908"/>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120136032"/>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09343415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609703188"/>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716803940"/>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31145711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7,324,735.37</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505013610"/>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16658259"/>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TD对讲三防手机T20</w:t>
                        </w:r>
                      </w:p>
                    </w:tc>
                  </w:sdtContent>
                </w:sdt>
                <w:sdt>
                  <w:sdtPr>
                    <w:rPr>
                      <w:sz w:val="15"/>
                      <w:szCs w:val="15"/>
                    </w:rPr>
                    <w:alias w:val="公司开发项目支出明细-金额"/>
                    <w:tag w:val="_GBC_d758f8e17f974f2a9b57ca5992258f3e"/>
                    <w:id w:val="-198206725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089544369"/>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378,109.96</w:t>
                        </w:r>
                      </w:p>
                    </w:tc>
                  </w:sdtContent>
                </w:sdt>
                <w:sdt>
                  <w:sdtPr>
                    <w:rPr>
                      <w:rFonts w:hint="eastAsia"/>
                      <w:sz w:val="15"/>
                      <w:szCs w:val="15"/>
                    </w:rPr>
                    <w:alias w:val="公司开发项目支出明细-其他增加额"/>
                    <w:tag w:val="_GBC_37da052e705647d494f81423ce93ce86"/>
                    <w:id w:val="1112555424"/>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515501674"/>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78141302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86533406"/>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378,109.96</w:t>
                        </w:r>
                      </w:p>
                    </w:tc>
                  </w:sdtContent>
                </w:sdt>
                <w:sdt>
                  <w:sdtPr>
                    <w:rPr>
                      <w:sz w:val="15"/>
                      <w:szCs w:val="15"/>
                    </w:rPr>
                    <w:alias w:val="开发支出本期减少额项目名称金额"/>
                    <w:tag w:val="_GBC_b792857e3fea4627a20bca7e83353a74"/>
                    <w:id w:val="2123113218"/>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32540107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299802704"/>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2106258130"/>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EVDO三防手机T26E</w:t>
                        </w:r>
                      </w:p>
                    </w:tc>
                  </w:sdtContent>
                </w:sdt>
                <w:sdt>
                  <w:sdtPr>
                    <w:rPr>
                      <w:sz w:val="15"/>
                      <w:szCs w:val="15"/>
                    </w:rPr>
                    <w:alias w:val="公司开发项目支出明细-金额"/>
                    <w:tag w:val="_GBC_d758f8e17f974f2a9b57ca5992258f3e"/>
                    <w:id w:val="-48986728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595591028"/>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1,100.00</w:t>
                        </w:r>
                      </w:p>
                    </w:tc>
                  </w:sdtContent>
                </w:sdt>
                <w:sdt>
                  <w:sdtPr>
                    <w:rPr>
                      <w:rFonts w:hint="eastAsia"/>
                      <w:sz w:val="15"/>
                      <w:szCs w:val="15"/>
                    </w:rPr>
                    <w:alias w:val="公司开发项目支出明细-其他增加额"/>
                    <w:tag w:val="_GBC_37da052e705647d494f81423ce93ce86"/>
                    <w:id w:val="1889371142"/>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188643433"/>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7343566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695115936"/>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1,100.00</w:t>
                        </w:r>
                      </w:p>
                    </w:tc>
                  </w:sdtContent>
                </w:sdt>
                <w:sdt>
                  <w:sdtPr>
                    <w:rPr>
                      <w:sz w:val="15"/>
                      <w:szCs w:val="15"/>
                    </w:rPr>
                    <w:alias w:val="开发支出本期减少额项目名称金额"/>
                    <w:tag w:val="_GBC_b792857e3fea4627a20bca7e83353a74"/>
                    <w:id w:val="2001844770"/>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43518320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436644979"/>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929660783"/>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一体化DTFi智能平台</w:t>
                        </w:r>
                      </w:p>
                    </w:tc>
                  </w:sdtContent>
                </w:sdt>
                <w:sdt>
                  <w:sdtPr>
                    <w:rPr>
                      <w:sz w:val="15"/>
                      <w:szCs w:val="15"/>
                    </w:rPr>
                    <w:alias w:val="公司开发项目支出明细-金额"/>
                    <w:tag w:val="_GBC_d758f8e17f974f2a9b57ca5992258f3e"/>
                    <w:id w:val="-1580055380"/>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549147569"/>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1,253,884.87</w:t>
                        </w:r>
                      </w:p>
                    </w:tc>
                  </w:sdtContent>
                </w:sdt>
                <w:sdt>
                  <w:sdtPr>
                    <w:rPr>
                      <w:rFonts w:hint="eastAsia"/>
                      <w:sz w:val="15"/>
                      <w:szCs w:val="15"/>
                    </w:rPr>
                    <w:alias w:val="公司开发项目支出明细-其他增加额"/>
                    <w:tag w:val="_GBC_37da052e705647d494f81423ce93ce86"/>
                    <w:id w:val="-1298608476"/>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951329286"/>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46431791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310644125"/>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541098861"/>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03893386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1,253,884.87</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662536671"/>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257494315"/>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融合调度指挥系统</w:t>
                        </w:r>
                      </w:p>
                    </w:tc>
                  </w:sdtContent>
                </w:sdt>
                <w:sdt>
                  <w:sdtPr>
                    <w:rPr>
                      <w:sz w:val="15"/>
                      <w:szCs w:val="15"/>
                    </w:rPr>
                    <w:alias w:val="公司开发项目支出明细-金额"/>
                    <w:tag w:val="_GBC_d758f8e17f974f2a9b57ca5992258f3e"/>
                    <w:id w:val="-2009436229"/>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238637522"/>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1,260,097.39</w:t>
                        </w:r>
                      </w:p>
                    </w:tc>
                  </w:sdtContent>
                </w:sdt>
                <w:sdt>
                  <w:sdtPr>
                    <w:rPr>
                      <w:rFonts w:hint="eastAsia"/>
                      <w:sz w:val="15"/>
                      <w:szCs w:val="15"/>
                    </w:rPr>
                    <w:alias w:val="公司开发项目支出明细-其他增加额"/>
                    <w:tag w:val="_GBC_37da052e705647d494f81423ce93ce86"/>
                    <w:id w:val="731204605"/>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981958743"/>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86464226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653920469"/>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884320266"/>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97332077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1,260,097.39</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49609795"/>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461565333"/>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面向交通行业的网关产品开发项目</w:t>
                        </w:r>
                      </w:p>
                    </w:tc>
                  </w:sdtContent>
                </w:sdt>
                <w:sdt>
                  <w:sdtPr>
                    <w:rPr>
                      <w:sz w:val="15"/>
                      <w:szCs w:val="15"/>
                    </w:rPr>
                    <w:alias w:val="公司开发项目支出明细-金额"/>
                    <w:tag w:val="_GBC_d758f8e17f974f2a9b57ca5992258f3e"/>
                    <w:id w:val="-1811241442"/>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803892025"/>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604,285.43</w:t>
                        </w:r>
                      </w:p>
                    </w:tc>
                  </w:sdtContent>
                </w:sdt>
                <w:sdt>
                  <w:sdtPr>
                    <w:rPr>
                      <w:rFonts w:hint="eastAsia"/>
                      <w:sz w:val="15"/>
                      <w:szCs w:val="15"/>
                    </w:rPr>
                    <w:alias w:val="公司开发项目支出明细-其他增加额"/>
                    <w:tag w:val="_GBC_37da052e705647d494f81423ce93ce86"/>
                    <w:id w:val="-834077054"/>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497090578"/>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3741538"/>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384535424"/>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604,285.43</w:t>
                        </w:r>
                      </w:p>
                    </w:tc>
                  </w:sdtContent>
                </w:sdt>
                <w:sdt>
                  <w:sdtPr>
                    <w:rPr>
                      <w:sz w:val="15"/>
                      <w:szCs w:val="15"/>
                    </w:rPr>
                    <w:alias w:val="开发支出本期减少额项目名称金额"/>
                    <w:tag w:val="_GBC_b792857e3fea4627a20bca7e83353a74"/>
                    <w:id w:val="196666405"/>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15206684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376209077"/>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296286025"/>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SmallCell产品</w:t>
                        </w:r>
                      </w:p>
                    </w:tc>
                  </w:sdtContent>
                </w:sdt>
                <w:sdt>
                  <w:sdtPr>
                    <w:rPr>
                      <w:sz w:val="15"/>
                      <w:szCs w:val="15"/>
                    </w:rPr>
                    <w:alias w:val="公司开发项目支出明细-金额"/>
                    <w:tag w:val="_GBC_d758f8e17f974f2a9b57ca5992258f3e"/>
                    <w:id w:val="119743114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828561941"/>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222,698.47</w:t>
                        </w:r>
                      </w:p>
                    </w:tc>
                  </w:sdtContent>
                </w:sdt>
                <w:sdt>
                  <w:sdtPr>
                    <w:rPr>
                      <w:rFonts w:hint="eastAsia"/>
                      <w:sz w:val="15"/>
                      <w:szCs w:val="15"/>
                    </w:rPr>
                    <w:alias w:val="公司开发项目支出明细-其他增加额"/>
                    <w:tag w:val="_GBC_37da052e705647d494f81423ce93ce86"/>
                    <w:id w:val="-1209341155"/>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404652486"/>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22638155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47871542"/>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222,698.47</w:t>
                        </w:r>
                      </w:p>
                    </w:tc>
                  </w:sdtContent>
                </w:sdt>
                <w:sdt>
                  <w:sdtPr>
                    <w:rPr>
                      <w:sz w:val="15"/>
                      <w:szCs w:val="15"/>
                    </w:rPr>
                    <w:alias w:val="开发支出本期减少额项目名称金额"/>
                    <w:tag w:val="_GBC_b792857e3fea4627a20bca7e83353a74"/>
                    <w:id w:val="342060337"/>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98328048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2063367106"/>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355145371"/>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物联网网关类设备开发及行业应用</w:t>
                        </w:r>
                      </w:p>
                    </w:tc>
                  </w:sdtContent>
                </w:sdt>
                <w:sdt>
                  <w:sdtPr>
                    <w:rPr>
                      <w:sz w:val="15"/>
                      <w:szCs w:val="15"/>
                    </w:rPr>
                    <w:alias w:val="公司开发项目支出明细-金额"/>
                    <w:tag w:val="_GBC_d758f8e17f974f2a9b57ca5992258f3e"/>
                    <w:id w:val="-18636839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92398387"/>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1,526,127.62</w:t>
                        </w:r>
                      </w:p>
                    </w:tc>
                  </w:sdtContent>
                </w:sdt>
                <w:sdt>
                  <w:sdtPr>
                    <w:rPr>
                      <w:rFonts w:hint="eastAsia"/>
                      <w:sz w:val="15"/>
                      <w:szCs w:val="15"/>
                    </w:rPr>
                    <w:alias w:val="公司开发项目支出明细-其他增加额"/>
                    <w:tag w:val="_GBC_37da052e705647d494f81423ce93ce86"/>
                    <w:id w:val="924389985"/>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532536585"/>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85792639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631047367"/>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1,526,127.62</w:t>
                        </w:r>
                      </w:p>
                    </w:tc>
                  </w:sdtContent>
                </w:sdt>
                <w:sdt>
                  <w:sdtPr>
                    <w:rPr>
                      <w:sz w:val="15"/>
                      <w:szCs w:val="15"/>
                    </w:rPr>
                    <w:alias w:val="开发支出本期减少额项目名称金额"/>
                    <w:tag w:val="_GBC_b792857e3fea4627a20bca7e83353a74"/>
                    <w:id w:val="437563873"/>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80472420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698922950"/>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543498327"/>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行业WiFi系统开发项目</w:t>
                        </w:r>
                      </w:p>
                    </w:tc>
                  </w:sdtContent>
                </w:sdt>
                <w:sdt>
                  <w:sdtPr>
                    <w:rPr>
                      <w:sz w:val="15"/>
                      <w:szCs w:val="15"/>
                    </w:rPr>
                    <w:alias w:val="公司开发项目支出明细-金额"/>
                    <w:tag w:val="_GBC_d758f8e17f974f2a9b57ca5992258f3e"/>
                    <w:id w:val="-4537888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292055889"/>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626,710.11</w:t>
                        </w:r>
                      </w:p>
                    </w:tc>
                  </w:sdtContent>
                </w:sdt>
                <w:sdt>
                  <w:sdtPr>
                    <w:rPr>
                      <w:rFonts w:hint="eastAsia"/>
                      <w:sz w:val="15"/>
                      <w:szCs w:val="15"/>
                    </w:rPr>
                    <w:alias w:val="公司开发项目支出明细-其他增加额"/>
                    <w:tag w:val="_GBC_37da052e705647d494f81423ce93ce86"/>
                    <w:id w:val="338815327"/>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310985642"/>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203625876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312477514"/>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626,710.11</w:t>
                        </w:r>
                      </w:p>
                    </w:tc>
                  </w:sdtContent>
                </w:sdt>
                <w:sdt>
                  <w:sdtPr>
                    <w:rPr>
                      <w:sz w:val="15"/>
                      <w:szCs w:val="15"/>
                    </w:rPr>
                    <w:alias w:val="开发支出本期减少额项目名称金额"/>
                    <w:tag w:val="_GBC_b792857e3fea4627a20bca7e83353a74"/>
                    <w:id w:val="1228035333"/>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9556060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513309450"/>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035349204"/>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矿用TD、自动化、调度、广播和网络系统维护升级</w:t>
                        </w:r>
                      </w:p>
                    </w:tc>
                  </w:sdtContent>
                </w:sdt>
                <w:sdt>
                  <w:sdtPr>
                    <w:rPr>
                      <w:sz w:val="15"/>
                      <w:szCs w:val="15"/>
                    </w:rPr>
                    <w:alias w:val="公司开发项目支出明细-金额"/>
                    <w:tag w:val="_GBC_d758f8e17f974f2a9b57ca5992258f3e"/>
                    <w:id w:val="-156053931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2045407342"/>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621,663.96</w:t>
                        </w:r>
                      </w:p>
                    </w:tc>
                  </w:sdtContent>
                </w:sdt>
                <w:sdt>
                  <w:sdtPr>
                    <w:rPr>
                      <w:rFonts w:hint="eastAsia"/>
                      <w:sz w:val="15"/>
                      <w:szCs w:val="15"/>
                    </w:rPr>
                    <w:alias w:val="公司开发项目支出明细-其他增加额"/>
                    <w:tag w:val="_GBC_37da052e705647d494f81423ce93ce86"/>
                    <w:id w:val="-1879619869"/>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059858507"/>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73715156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543375315"/>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621,663.96</w:t>
                        </w:r>
                      </w:p>
                    </w:tc>
                  </w:sdtContent>
                </w:sdt>
                <w:sdt>
                  <w:sdtPr>
                    <w:rPr>
                      <w:sz w:val="15"/>
                      <w:szCs w:val="15"/>
                    </w:rPr>
                    <w:alias w:val="开发支出本期减少额项目名称金额"/>
                    <w:tag w:val="_GBC_b792857e3fea4627a20bca7e83353a74"/>
                    <w:id w:val="-343099946"/>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70043337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764523551"/>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574787012"/>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能源行业信息化产品维护升级</w:t>
                        </w:r>
                      </w:p>
                    </w:tc>
                  </w:sdtContent>
                </w:sdt>
                <w:sdt>
                  <w:sdtPr>
                    <w:rPr>
                      <w:sz w:val="15"/>
                      <w:szCs w:val="15"/>
                    </w:rPr>
                    <w:alias w:val="公司开发项目支出明细-金额"/>
                    <w:tag w:val="_GBC_d758f8e17f974f2a9b57ca5992258f3e"/>
                    <w:id w:val="-65274210"/>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493824452"/>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327,525.90</w:t>
                        </w:r>
                      </w:p>
                    </w:tc>
                  </w:sdtContent>
                </w:sdt>
                <w:sdt>
                  <w:sdtPr>
                    <w:rPr>
                      <w:rFonts w:hint="eastAsia"/>
                      <w:sz w:val="15"/>
                      <w:szCs w:val="15"/>
                    </w:rPr>
                    <w:alias w:val="公司开发项目支出明细-其他增加额"/>
                    <w:tag w:val="_GBC_37da052e705647d494f81423ce93ce86"/>
                    <w:id w:val="621731601"/>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45415246"/>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256070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751779884"/>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327,525.90</w:t>
                        </w:r>
                      </w:p>
                    </w:tc>
                  </w:sdtContent>
                </w:sdt>
                <w:sdt>
                  <w:sdtPr>
                    <w:rPr>
                      <w:sz w:val="15"/>
                      <w:szCs w:val="15"/>
                    </w:rPr>
                    <w:alias w:val="开发支出本期减少额项目名称金额"/>
                    <w:tag w:val="_GBC_b792857e3fea4627a20bca7e83353a74"/>
                    <w:id w:val="1921141223"/>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904247590"/>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231048431"/>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32039199"/>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车载智能物联终端及RFID终端产品开发</w:t>
                        </w:r>
                      </w:p>
                    </w:tc>
                  </w:sdtContent>
                </w:sdt>
                <w:sdt>
                  <w:sdtPr>
                    <w:rPr>
                      <w:sz w:val="15"/>
                      <w:szCs w:val="15"/>
                    </w:rPr>
                    <w:alias w:val="公司开发项目支出明细-金额"/>
                    <w:tag w:val="_GBC_d758f8e17f974f2a9b57ca5992258f3e"/>
                    <w:id w:val="-104664919"/>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416479010"/>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112,897.46</w:t>
                        </w:r>
                      </w:p>
                    </w:tc>
                  </w:sdtContent>
                </w:sdt>
                <w:sdt>
                  <w:sdtPr>
                    <w:rPr>
                      <w:rFonts w:hint="eastAsia"/>
                      <w:sz w:val="15"/>
                      <w:szCs w:val="15"/>
                    </w:rPr>
                    <w:alias w:val="公司开发项目支出明细-其他增加额"/>
                    <w:tag w:val="_GBC_37da052e705647d494f81423ce93ce86"/>
                    <w:id w:val="2025967027"/>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585682727"/>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42180678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816177235"/>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112,897.46</w:t>
                        </w:r>
                      </w:p>
                    </w:tc>
                  </w:sdtContent>
                </w:sdt>
                <w:sdt>
                  <w:sdtPr>
                    <w:rPr>
                      <w:sz w:val="15"/>
                      <w:szCs w:val="15"/>
                    </w:rPr>
                    <w:alias w:val="开发支出本期减少额项目名称金额"/>
                    <w:tag w:val="_GBC_b792857e3fea4627a20bca7e83353a74"/>
                    <w:id w:val="-1912454387"/>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34979438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410302601"/>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780374707"/>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综合信息自动化实时监控平台</w:t>
                        </w:r>
                      </w:p>
                    </w:tc>
                  </w:sdtContent>
                </w:sdt>
                <w:sdt>
                  <w:sdtPr>
                    <w:rPr>
                      <w:sz w:val="15"/>
                      <w:szCs w:val="15"/>
                    </w:rPr>
                    <w:alias w:val="公司开发项目支出明细-金额"/>
                    <w:tag w:val="_GBC_d758f8e17f974f2a9b57ca5992258f3e"/>
                    <w:id w:val="-1465346962"/>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822877869"/>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32,197.72</w:t>
                        </w:r>
                      </w:p>
                    </w:tc>
                  </w:sdtContent>
                </w:sdt>
                <w:sdt>
                  <w:sdtPr>
                    <w:rPr>
                      <w:rFonts w:hint="eastAsia"/>
                      <w:sz w:val="15"/>
                      <w:szCs w:val="15"/>
                    </w:rPr>
                    <w:alias w:val="公司开发项目支出明细-其他增加额"/>
                    <w:tag w:val="_GBC_37da052e705647d494f81423ce93ce86"/>
                    <w:id w:val="229592561"/>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564059135"/>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207809012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752806608"/>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32,197.72</w:t>
                        </w:r>
                      </w:p>
                    </w:tc>
                  </w:sdtContent>
                </w:sdt>
                <w:sdt>
                  <w:sdtPr>
                    <w:rPr>
                      <w:sz w:val="15"/>
                      <w:szCs w:val="15"/>
                    </w:rPr>
                    <w:alias w:val="开发支出本期减少额项目名称金额"/>
                    <w:tag w:val="_GBC_b792857e3fea4627a20bca7e83353a74"/>
                    <w:id w:val="-1025786393"/>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69853882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995606191"/>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969968859"/>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分布式光伏电站管理监测系统</w:t>
                        </w:r>
                      </w:p>
                    </w:tc>
                  </w:sdtContent>
                </w:sdt>
                <w:sdt>
                  <w:sdtPr>
                    <w:rPr>
                      <w:sz w:val="15"/>
                      <w:szCs w:val="15"/>
                    </w:rPr>
                    <w:alias w:val="公司开发项目支出明细-金额"/>
                    <w:tag w:val="_GBC_d758f8e17f974f2a9b57ca5992258f3e"/>
                    <w:id w:val="1673220135"/>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103219484"/>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10,794.13</w:t>
                        </w:r>
                      </w:p>
                    </w:tc>
                  </w:sdtContent>
                </w:sdt>
                <w:sdt>
                  <w:sdtPr>
                    <w:rPr>
                      <w:rFonts w:hint="eastAsia"/>
                      <w:sz w:val="15"/>
                      <w:szCs w:val="15"/>
                    </w:rPr>
                    <w:alias w:val="公司开发项目支出明细-其他增加额"/>
                    <w:tag w:val="_GBC_37da052e705647d494f81423ce93ce86"/>
                    <w:id w:val="1462700247"/>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015024856"/>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83090107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121226812"/>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10,794.13</w:t>
                        </w:r>
                      </w:p>
                    </w:tc>
                  </w:sdtContent>
                </w:sdt>
                <w:sdt>
                  <w:sdtPr>
                    <w:rPr>
                      <w:sz w:val="15"/>
                      <w:szCs w:val="15"/>
                    </w:rPr>
                    <w:alias w:val="开发支出本期减少额项目名称金额"/>
                    <w:tag w:val="_GBC_b792857e3fea4627a20bca7e83353a74"/>
                    <w:id w:val="108485437"/>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85942347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2121637386"/>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52051924"/>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面向“平安城市”综合视频监控平台及其质量评价系统</w:t>
                        </w:r>
                      </w:p>
                    </w:tc>
                  </w:sdtContent>
                </w:sdt>
                <w:sdt>
                  <w:sdtPr>
                    <w:rPr>
                      <w:sz w:val="15"/>
                      <w:szCs w:val="15"/>
                    </w:rPr>
                    <w:alias w:val="公司开发项目支出明细-金额"/>
                    <w:tag w:val="_GBC_d758f8e17f974f2a9b57ca5992258f3e"/>
                    <w:id w:val="22842766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692441228"/>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158,897.70</w:t>
                        </w:r>
                      </w:p>
                    </w:tc>
                  </w:sdtContent>
                </w:sdt>
                <w:sdt>
                  <w:sdtPr>
                    <w:rPr>
                      <w:rFonts w:hint="eastAsia"/>
                      <w:sz w:val="15"/>
                      <w:szCs w:val="15"/>
                    </w:rPr>
                    <w:alias w:val="公司开发项目支出明细-其他增加额"/>
                    <w:tag w:val="_GBC_37da052e705647d494f81423ce93ce86"/>
                    <w:id w:val="2124336557"/>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971903204"/>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209959633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820102999"/>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158,897.70</w:t>
                        </w:r>
                      </w:p>
                    </w:tc>
                  </w:sdtContent>
                </w:sdt>
                <w:sdt>
                  <w:sdtPr>
                    <w:rPr>
                      <w:sz w:val="15"/>
                      <w:szCs w:val="15"/>
                    </w:rPr>
                    <w:alias w:val="开发支出本期减少额项目名称金额"/>
                    <w:tag w:val="_GBC_b792857e3fea4627a20bca7e83353a74"/>
                    <w:id w:val="-1635861612"/>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98666870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581024319"/>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267887576"/>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基于物理层增强安全的未来无线通信传输技术研究</w:t>
                        </w:r>
                      </w:p>
                    </w:tc>
                  </w:sdtContent>
                </w:sdt>
                <w:sdt>
                  <w:sdtPr>
                    <w:rPr>
                      <w:sz w:val="15"/>
                      <w:szCs w:val="15"/>
                    </w:rPr>
                    <w:alias w:val="公司开发项目支出明细-金额"/>
                    <w:tag w:val="_GBC_d758f8e17f974f2a9b57ca5992258f3e"/>
                    <w:id w:val="164662054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2030174387"/>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134,073.84</w:t>
                        </w:r>
                      </w:p>
                    </w:tc>
                  </w:sdtContent>
                </w:sdt>
                <w:sdt>
                  <w:sdtPr>
                    <w:rPr>
                      <w:rFonts w:hint="eastAsia"/>
                      <w:sz w:val="15"/>
                      <w:szCs w:val="15"/>
                    </w:rPr>
                    <w:alias w:val="公司开发项目支出明细-其他增加额"/>
                    <w:tag w:val="_GBC_37da052e705647d494f81423ce93ce86"/>
                    <w:id w:val="-1383856211"/>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736008365"/>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56784594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2013368351"/>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134,073.84</w:t>
                        </w:r>
                      </w:p>
                    </w:tc>
                  </w:sdtContent>
                </w:sdt>
                <w:sdt>
                  <w:sdtPr>
                    <w:rPr>
                      <w:sz w:val="15"/>
                      <w:szCs w:val="15"/>
                    </w:rPr>
                    <w:alias w:val="开发支出本期减少额项目名称金额"/>
                    <w:tag w:val="_GBC_b792857e3fea4627a20bca7e83353a74"/>
                    <w:id w:val="1658489489"/>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66737474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70867705"/>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531293754"/>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芯片及解决方案 </w:t>
                        </w:r>
                      </w:p>
                    </w:tc>
                  </w:sdtContent>
                </w:sdt>
                <w:sdt>
                  <w:sdtPr>
                    <w:rPr>
                      <w:sz w:val="15"/>
                      <w:szCs w:val="15"/>
                    </w:rPr>
                    <w:alias w:val="公司开发项目支出明细-金额"/>
                    <w:tag w:val="_GBC_d758f8e17f974f2a9b57ca5992258f3e"/>
                    <w:id w:val="-20981250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375,111,289.40</w:t>
                        </w:r>
                      </w:p>
                    </w:tc>
                  </w:sdtContent>
                </w:sdt>
                <w:sdt>
                  <w:sdtPr>
                    <w:rPr>
                      <w:sz w:val="15"/>
                      <w:szCs w:val="15"/>
                    </w:rPr>
                    <w:alias w:val="公司开发项目支出明细-内部开发支出"/>
                    <w:tag w:val="_GBC_9228d132177c4b6a833a4350bc18573a"/>
                    <w:id w:val="-347717033"/>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201,600,728.22</w:t>
                        </w:r>
                      </w:p>
                    </w:tc>
                  </w:sdtContent>
                </w:sdt>
                <w:sdt>
                  <w:sdtPr>
                    <w:rPr>
                      <w:rFonts w:hint="eastAsia"/>
                      <w:sz w:val="15"/>
                      <w:szCs w:val="15"/>
                    </w:rPr>
                    <w:alias w:val="公司开发项目支出明细-其他增加额"/>
                    <w:tag w:val="_GBC_37da052e705647d494f81423ce93ce86"/>
                    <w:id w:val="1592741198"/>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18819302"/>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430632568"/>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474761046"/>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30,915,710.67</w:t>
                        </w:r>
                      </w:p>
                    </w:tc>
                  </w:sdtContent>
                </w:sdt>
                <w:sdt>
                  <w:sdtPr>
                    <w:rPr>
                      <w:sz w:val="15"/>
                      <w:szCs w:val="15"/>
                    </w:rPr>
                    <w:alias w:val="开发支出本期减少额项目名称金额"/>
                    <w:tag w:val="_GBC_b792857e3fea4627a20bca7e83353a74"/>
                    <w:id w:val="-1263597418"/>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381620238"/>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545,796,306.95</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377323812"/>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695963489"/>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智能视频分析项目 </w:t>
                        </w:r>
                      </w:p>
                    </w:tc>
                  </w:sdtContent>
                </w:sdt>
                <w:sdt>
                  <w:sdtPr>
                    <w:rPr>
                      <w:sz w:val="15"/>
                      <w:szCs w:val="15"/>
                    </w:rPr>
                    <w:alias w:val="公司开发项目支出明细-金额"/>
                    <w:tag w:val="_GBC_d758f8e17f974f2a9b57ca5992258f3e"/>
                    <w:id w:val="1024975172"/>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2,611,836.97</w:t>
                        </w:r>
                      </w:p>
                    </w:tc>
                  </w:sdtContent>
                </w:sdt>
                <w:sdt>
                  <w:sdtPr>
                    <w:rPr>
                      <w:sz w:val="15"/>
                      <w:szCs w:val="15"/>
                    </w:rPr>
                    <w:alias w:val="公司开发项目支出明细-内部开发支出"/>
                    <w:tag w:val="_GBC_9228d132177c4b6a833a4350bc18573a"/>
                    <w:id w:val="1682699824"/>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2,493,064.36</w:t>
                        </w:r>
                      </w:p>
                    </w:tc>
                  </w:sdtContent>
                </w:sdt>
                <w:sdt>
                  <w:sdtPr>
                    <w:rPr>
                      <w:rFonts w:hint="eastAsia"/>
                      <w:sz w:val="15"/>
                      <w:szCs w:val="15"/>
                    </w:rPr>
                    <w:alias w:val="公司开发项目支出明细-其他增加额"/>
                    <w:tag w:val="_GBC_37da052e705647d494f81423ce93ce86"/>
                    <w:id w:val="249401700"/>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459307477"/>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73003839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5,104,901.33</w:t>
                        </w:r>
                      </w:p>
                    </w:tc>
                  </w:sdtContent>
                </w:sdt>
                <w:sdt>
                  <w:sdtPr>
                    <w:rPr>
                      <w:sz w:val="15"/>
                      <w:szCs w:val="15"/>
                    </w:rPr>
                    <w:alias w:val="公司开发项目支出明细-计入当期损益"/>
                    <w:tag w:val="_GBC_e6f1f3bf60c64c13b871f7184997b694"/>
                    <w:id w:val="-813714647"/>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2077117596"/>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85553911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464980022"/>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90957531"/>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智能视频分析关键算法研究与产业化验证项目 </w:t>
                        </w:r>
                      </w:p>
                    </w:tc>
                  </w:sdtContent>
                </w:sdt>
                <w:sdt>
                  <w:sdtPr>
                    <w:rPr>
                      <w:sz w:val="15"/>
                      <w:szCs w:val="15"/>
                    </w:rPr>
                    <w:alias w:val="公司开发项目支出明细-金额"/>
                    <w:tag w:val="_GBC_d758f8e17f974f2a9b57ca5992258f3e"/>
                    <w:id w:val="207639557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1,439,481.48</w:t>
                        </w:r>
                      </w:p>
                    </w:tc>
                  </w:sdtContent>
                </w:sdt>
                <w:sdt>
                  <w:sdtPr>
                    <w:rPr>
                      <w:sz w:val="15"/>
                      <w:szCs w:val="15"/>
                    </w:rPr>
                    <w:alias w:val="公司开发项目支出明细-内部开发支出"/>
                    <w:tag w:val="_GBC_9228d132177c4b6a833a4350bc18573a"/>
                    <w:id w:val="1911429557"/>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10,787,142.25</w:t>
                        </w:r>
                      </w:p>
                    </w:tc>
                  </w:sdtContent>
                </w:sdt>
                <w:sdt>
                  <w:sdtPr>
                    <w:rPr>
                      <w:rFonts w:hint="eastAsia"/>
                      <w:sz w:val="15"/>
                      <w:szCs w:val="15"/>
                    </w:rPr>
                    <w:alias w:val="公司开发项目支出明细-其他增加额"/>
                    <w:tag w:val="_GBC_37da052e705647d494f81423ce93ce86"/>
                    <w:id w:val="2085570431"/>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719871846"/>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87065350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12,226,623.73</w:t>
                        </w:r>
                      </w:p>
                    </w:tc>
                  </w:sdtContent>
                </w:sdt>
                <w:sdt>
                  <w:sdtPr>
                    <w:rPr>
                      <w:sz w:val="15"/>
                      <w:szCs w:val="15"/>
                    </w:rPr>
                    <w:alias w:val="公司开发项目支出明细-计入当期损益"/>
                    <w:tag w:val="_GBC_e6f1f3bf60c64c13b871f7184997b694"/>
                    <w:id w:val="-1344237118"/>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387852831"/>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23574318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721494518"/>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2087415427"/>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基于TD-LTE的可穿戴健康终端及服务产业化 </w:t>
                        </w:r>
                      </w:p>
                    </w:tc>
                  </w:sdtContent>
                </w:sdt>
                <w:sdt>
                  <w:sdtPr>
                    <w:rPr>
                      <w:sz w:val="15"/>
                      <w:szCs w:val="15"/>
                    </w:rPr>
                    <w:alias w:val="公司开发项目支出明细-金额"/>
                    <w:tag w:val="_GBC_d758f8e17f974f2a9b57ca5992258f3e"/>
                    <w:id w:val="-436594555"/>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12,972,000.00</w:t>
                        </w:r>
                      </w:p>
                    </w:tc>
                  </w:sdtContent>
                </w:sdt>
                <w:sdt>
                  <w:sdtPr>
                    <w:rPr>
                      <w:sz w:val="15"/>
                      <w:szCs w:val="15"/>
                    </w:rPr>
                    <w:alias w:val="公司开发项目支出明细-内部开发支出"/>
                    <w:tag w:val="_GBC_9228d132177c4b6a833a4350bc18573a"/>
                    <w:id w:val="-65114907"/>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公司开发项目支出明细-其他增加额"/>
                    <w:tag w:val="_GBC_37da052e705647d494f81423ce93ce86"/>
                    <w:id w:val="-504369754"/>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529833757"/>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71820395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379793896"/>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925412818"/>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26766703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12,972,000.00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997376504"/>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577486522"/>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通用控制平台V3.0 </w:t>
                        </w:r>
                      </w:p>
                    </w:tc>
                  </w:sdtContent>
                </w:sdt>
                <w:sdt>
                  <w:sdtPr>
                    <w:rPr>
                      <w:sz w:val="15"/>
                      <w:szCs w:val="15"/>
                    </w:rPr>
                    <w:alias w:val="公司开发项目支出明细-金额"/>
                    <w:tag w:val="_GBC_d758f8e17f974f2a9b57ca5992258f3e"/>
                    <w:id w:val="1158422946"/>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1,183,172.49</w:t>
                        </w:r>
                      </w:p>
                    </w:tc>
                  </w:sdtContent>
                </w:sdt>
                <w:sdt>
                  <w:sdtPr>
                    <w:rPr>
                      <w:sz w:val="15"/>
                      <w:szCs w:val="15"/>
                    </w:rPr>
                    <w:alias w:val="公司开发项目支出明细-内部开发支出"/>
                    <w:tag w:val="_GBC_9228d132177c4b6a833a4350bc18573a"/>
                    <w:id w:val="-1704702253"/>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169,337.22</w:t>
                        </w:r>
                      </w:p>
                    </w:tc>
                  </w:sdtContent>
                </w:sdt>
                <w:sdt>
                  <w:sdtPr>
                    <w:rPr>
                      <w:rFonts w:hint="eastAsia"/>
                      <w:sz w:val="15"/>
                      <w:szCs w:val="15"/>
                    </w:rPr>
                    <w:alias w:val="公司开发项目支出明细-其他增加额"/>
                    <w:tag w:val="_GBC_37da052e705647d494f81423ce93ce86"/>
                    <w:id w:val="1459452698"/>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416784155"/>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211901704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329413912"/>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903713578"/>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97555660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1,352,509.71</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806739219"/>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304435332"/>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先进信息网络北京实验室</w:t>
                        </w:r>
                      </w:p>
                    </w:tc>
                  </w:sdtContent>
                </w:sdt>
                <w:sdt>
                  <w:sdtPr>
                    <w:rPr>
                      <w:sz w:val="15"/>
                      <w:szCs w:val="15"/>
                    </w:rPr>
                    <w:alias w:val="公司开发项目支出明细-金额"/>
                    <w:tag w:val="_GBC_d758f8e17f974f2a9b57ca5992258f3e"/>
                    <w:id w:val="45791886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656031869"/>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2,199,154.16</w:t>
                        </w:r>
                      </w:p>
                    </w:tc>
                  </w:sdtContent>
                </w:sdt>
                <w:sdt>
                  <w:sdtPr>
                    <w:rPr>
                      <w:rFonts w:hint="eastAsia"/>
                      <w:sz w:val="15"/>
                      <w:szCs w:val="15"/>
                    </w:rPr>
                    <w:alias w:val="公司开发项目支出明细-其他增加额"/>
                    <w:tag w:val="_GBC_37da052e705647d494f81423ce93ce86"/>
                    <w:id w:val="-1281791043"/>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927794466"/>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791210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934748403"/>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2,199,154.16</w:t>
                        </w:r>
                      </w:p>
                    </w:tc>
                  </w:sdtContent>
                </w:sdt>
                <w:sdt>
                  <w:sdtPr>
                    <w:rPr>
                      <w:sz w:val="15"/>
                      <w:szCs w:val="15"/>
                    </w:rPr>
                    <w:alias w:val="开发支出本期减少额项目名称金额"/>
                    <w:tag w:val="_GBC_b792857e3fea4627a20bca7e83353a74"/>
                    <w:id w:val="1795098022"/>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55688108"/>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125742383"/>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731610388"/>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基于SDN的新型WLAN组网与产业化</w:t>
                        </w:r>
                      </w:p>
                    </w:tc>
                  </w:sdtContent>
                </w:sdt>
                <w:sdt>
                  <w:sdtPr>
                    <w:rPr>
                      <w:sz w:val="15"/>
                      <w:szCs w:val="15"/>
                    </w:rPr>
                    <w:alias w:val="公司开发项目支出明细-金额"/>
                    <w:tag w:val="_GBC_d758f8e17f974f2a9b57ca5992258f3e"/>
                    <w:id w:val="-193920653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510760635"/>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2,419,064.35</w:t>
                        </w:r>
                      </w:p>
                    </w:tc>
                  </w:sdtContent>
                </w:sdt>
                <w:sdt>
                  <w:sdtPr>
                    <w:rPr>
                      <w:rFonts w:hint="eastAsia"/>
                      <w:sz w:val="15"/>
                      <w:szCs w:val="15"/>
                    </w:rPr>
                    <w:alias w:val="公司开发项目支出明细-其他增加额"/>
                    <w:tag w:val="_GBC_37da052e705647d494f81423ce93ce86"/>
                    <w:id w:val="-741861446"/>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039111221"/>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13336527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346215305"/>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2,419,064.35</w:t>
                        </w:r>
                      </w:p>
                    </w:tc>
                  </w:sdtContent>
                </w:sdt>
                <w:sdt>
                  <w:sdtPr>
                    <w:rPr>
                      <w:sz w:val="15"/>
                      <w:szCs w:val="15"/>
                    </w:rPr>
                    <w:alias w:val="开发支出本期减少额项目名称金额"/>
                    <w:tag w:val="_GBC_b792857e3fea4627a20bca7e83353a74"/>
                    <w:id w:val="-1843932091"/>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16270106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131440880"/>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821574825"/>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面向老人关爱的北京市小帮手北斗电子服务器研发与示范应用</w:t>
                        </w:r>
                      </w:p>
                    </w:tc>
                  </w:sdtContent>
                </w:sdt>
                <w:sdt>
                  <w:sdtPr>
                    <w:rPr>
                      <w:sz w:val="15"/>
                      <w:szCs w:val="15"/>
                    </w:rPr>
                    <w:alias w:val="公司开发项目支出明细-金额"/>
                    <w:tag w:val="_GBC_d758f8e17f974f2a9b57ca5992258f3e"/>
                    <w:id w:val="-103044701"/>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869109474"/>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1,942,855.96</w:t>
                        </w:r>
                      </w:p>
                    </w:tc>
                  </w:sdtContent>
                </w:sdt>
                <w:sdt>
                  <w:sdtPr>
                    <w:rPr>
                      <w:rFonts w:hint="eastAsia"/>
                      <w:sz w:val="15"/>
                      <w:szCs w:val="15"/>
                    </w:rPr>
                    <w:alias w:val="公司开发项目支出明细-其他增加额"/>
                    <w:tag w:val="_GBC_37da052e705647d494f81423ce93ce86"/>
                    <w:id w:val="-919951537"/>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43187070"/>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15745340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858336756"/>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1,843,415.62</w:t>
                        </w:r>
                      </w:p>
                    </w:tc>
                  </w:sdtContent>
                </w:sdt>
                <w:sdt>
                  <w:sdtPr>
                    <w:rPr>
                      <w:sz w:val="15"/>
                      <w:szCs w:val="15"/>
                    </w:rPr>
                    <w:alias w:val="开发支出本期减少额项目名称金额"/>
                    <w:tag w:val="_GBC_b792857e3fea4627a20bca7e83353a74"/>
                    <w:id w:val="-295374771"/>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788784308"/>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99,440.34</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104350871"/>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044602809"/>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行业VIFI系统开发项目</w:t>
                        </w:r>
                      </w:p>
                    </w:tc>
                  </w:sdtContent>
                </w:sdt>
                <w:sdt>
                  <w:sdtPr>
                    <w:rPr>
                      <w:sz w:val="15"/>
                      <w:szCs w:val="15"/>
                    </w:rPr>
                    <w:alias w:val="公司开发项目支出明细-金额"/>
                    <w:tag w:val="_GBC_d758f8e17f974f2a9b57ca5992258f3e"/>
                    <w:id w:val="44242222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664437267"/>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140,715.05</w:t>
                        </w:r>
                      </w:p>
                    </w:tc>
                  </w:sdtContent>
                </w:sdt>
                <w:sdt>
                  <w:sdtPr>
                    <w:rPr>
                      <w:rFonts w:hint="eastAsia"/>
                      <w:sz w:val="15"/>
                      <w:szCs w:val="15"/>
                    </w:rPr>
                    <w:alias w:val="公司开发项目支出明细-其他增加额"/>
                    <w:tag w:val="_GBC_37da052e705647d494f81423ce93ce86"/>
                    <w:id w:val="1872647413"/>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662618790"/>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48823863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600384951"/>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140,715.05</w:t>
                        </w:r>
                      </w:p>
                    </w:tc>
                  </w:sdtContent>
                </w:sdt>
                <w:sdt>
                  <w:sdtPr>
                    <w:rPr>
                      <w:sz w:val="15"/>
                      <w:szCs w:val="15"/>
                    </w:rPr>
                    <w:alias w:val="开发支出本期减少额项目名称金额"/>
                    <w:tag w:val="_GBC_b792857e3fea4627a20bca7e83353a74"/>
                    <w:id w:val="767813541"/>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22401718"/>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22854363"/>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488700138"/>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移动互联网众孚云平台研发生态系统</w:t>
                        </w:r>
                      </w:p>
                    </w:tc>
                  </w:sdtContent>
                </w:sdt>
                <w:sdt>
                  <w:sdtPr>
                    <w:rPr>
                      <w:sz w:val="15"/>
                      <w:szCs w:val="15"/>
                    </w:rPr>
                    <w:alias w:val="公司开发项目支出明细-金额"/>
                    <w:tag w:val="_GBC_d758f8e17f974f2a9b57ca5992258f3e"/>
                    <w:id w:val="-113039464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291122450"/>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815,958.26</w:t>
                        </w:r>
                      </w:p>
                    </w:tc>
                  </w:sdtContent>
                </w:sdt>
                <w:sdt>
                  <w:sdtPr>
                    <w:rPr>
                      <w:rFonts w:hint="eastAsia"/>
                      <w:sz w:val="15"/>
                      <w:szCs w:val="15"/>
                    </w:rPr>
                    <w:alias w:val="公司开发项目支出明细-其他增加额"/>
                    <w:tag w:val="_GBC_37da052e705647d494f81423ce93ce86"/>
                    <w:id w:val="-378780875"/>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631695158"/>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98552020"/>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616720683"/>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815,958.26</w:t>
                        </w:r>
                      </w:p>
                    </w:tc>
                  </w:sdtContent>
                </w:sdt>
                <w:sdt>
                  <w:sdtPr>
                    <w:rPr>
                      <w:sz w:val="15"/>
                      <w:szCs w:val="15"/>
                    </w:rPr>
                    <w:alias w:val="开发支出本期减少额项目名称金额"/>
                    <w:tag w:val="_GBC_b792857e3fea4627a20bca7e83353a74"/>
                    <w:id w:val="-362976419"/>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94272204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327791637"/>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736674932"/>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面向公众热点的无线网关产品开发项目</w:t>
                        </w:r>
                      </w:p>
                    </w:tc>
                  </w:sdtContent>
                </w:sdt>
                <w:sdt>
                  <w:sdtPr>
                    <w:rPr>
                      <w:sz w:val="15"/>
                      <w:szCs w:val="15"/>
                    </w:rPr>
                    <w:alias w:val="公司开发项目支出明细-金额"/>
                    <w:tag w:val="_GBC_d758f8e17f974f2a9b57ca5992258f3e"/>
                    <w:id w:val="74258335"/>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794406148"/>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75,646.41</w:t>
                        </w:r>
                      </w:p>
                    </w:tc>
                  </w:sdtContent>
                </w:sdt>
                <w:sdt>
                  <w:sdtPr>
                    <w:rPr>
                      <w:rFonts w:hint="eastAsia"/>
                      <w:sz w:val="15"/>
                      <w:szCs w:val="15"/>
                    </w:rPr>
                    <w:alias w:val="公司开发项目支出明细-其他增加额"/>
                    <w:tag w:val="_GBC_37da052e705647d494f81423ce93ce86"/>
                    <w:id w:val="818545732"/>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419020967"/>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207796643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152513454"/>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75,646.41</w:t>
                        </w:r>
                      </w:p>
                    </w:tc>
                  </w:sdtContent>
                </w:sdt>
                <w:sdt>
                  <w:sdtPr>
                    <w:rPr>
                      <w:sz w:val="15"/>
                      <w:szCs w:val="15"/>
                    </w:rPr>
                    <w:alias w:val="开发支出本期减少额项目名称金额"/>
                    <w:tag w:val="_GBC_b792857e3fea4627a20bca7e83353a74"/>
                    <w:id w:val="655191911"/>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60980077"/>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546452375"/>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49463421"/>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基于Web的无线泛在业务环境体系</w:t>
                        </w:r>
                      </w:p>
                    </w:tc>
                  </w:sdtContent>
                </w:sdt>
                <w:sdt>
                  <w:sdtPr>
                    <w:rPr>
                      <w:sz w:val="15"/>
                      <w:szCs w:val="15"/>
                    </w:rPr>
                    <w:alias w:val="公司开发项目支出明细-金额"/>
                    <w:tag w:val="_GBC_d758f8e17f974f2a9b57ca5992258f3e"/>
                    <w:id w:val="-843784860"/>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627854192"/>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6,428.90</w:t>
                        </w:r>
                      </w:p>
                    </w:tc>
                  </w:sdtContent>
                </w:sdt>
                <w:sdt>
                  <w:sdtPr>
                    <w:rPr>
                      <w:rFonts w:hint="eastAsia"/>
                      <w:sz w:val="15"/>
                      <w:szCs w:val="15"/>
                    </w:rPr>
                    <w:alias w:val="公司开发项目支出明细-其他增加额"/>
                    <w:tag w:val="_GBC_37da052e705647d494f81423ce93ce86"/>
                    <w:id w:val="89984950"/>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34542905"/>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65444201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67425705"/>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6,428.90</w:t>
                        </w:r>
                      </w:p>
                    </w:tc>
                  </w:sdtContent>
                </w:sdt>
                <w:sdt>
                  <w:sdtPr>
                    <w:rPr>
                      <w:sz w:val="15"/>
                      <w:szCs w:val="15"/>
                    </w:rPr>
                    <w:alias w:val="开发支出本期减少额项目名称金额"/>
                    <w:tag w:val="_GBC_b792857e3fea4627a20bca7e83353a74"/>
                    <w:id w:val="-1445375405"/>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68397376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377157425"/>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782148328"/>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终端软件开发服务</w:t>
                        </w:r>
                      </w:p>
                    </w:tc>
                  </w:sdtContent>
                </w:sdt>
                <w:sdt>
                  <w:sdtPr>
                    <w:rPr>
                      <w:sz w:val="15"/>
                      <w:szCs w:val="15"/>
                    </w:rPr>
                    <w:alias w:val="公司开发项目支出明细-金额"/>
                    <w:tag w:val="_GBC_d758f8e17f974f2a9b57ca5992258f3e"/>
                    <w:id w:val="220255891"/>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2,801,294.53</w:t>
                        </w:r>
                      </w:p>
                    </w:tc>
                  </w:sdtContent>
                </w:sdt>
                <w:sdt>
                  <w:sdtPr>
                    <w:rPr>
                      <w:sz w:val="15"/>
                      <w:szCs w:val="15"/>
                    </w:rPr>
                    <w:alias w:val="公司开发项目支出明细-内部开发支出"/>
                    <w:tag w:val="_GBC_9228d132177c4b6a833a4350bc18573a"/>
                    <w:id w:val="995993440"/>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公司开发项目支出明细-其他增加额"/>
                    <w:tag w:val="_GBC_37da052e705647d494f81423ce93ce86"/>
                    <w:id w:val="1670136228"/>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040580126"/>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85277246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2,801,294.53</w:t>
                        </w:r>
                      </w:p>
                    </w:tc>
                  </w:sdtContent>
                </w:sdt>
                <w:sdt>
                  <w:sdtPr>
                    <w:rPr>
                      <w:sz w:val="15"/>
                      <w:szCs w:val="15"/>
                    </w:rPr>
                    <w:alias w:val="公司开发项目支出明细-计入当期损益"/>
                    <w:tag w:val="_GBC_e6f1f3bf60c64c13b871f7184997b694"/>
                    <w:id w:val="-1247566378"/>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559437021"/>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15294965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2021543766"/>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841437061"/>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 xml:space="preserve">北斗运营平台开发　</w:t>
                        </w:r>
                      </w:p>
                    </w:tc>
                  </w:sdtContent>
                </w:sdt>
                <w:sdt>
                  <w:sdtPr>
                    <w:rPr>
                      <w:sz w:val="15"/>
                      <w:szCs w:val="15"/>
                    </w:rPr>
                    <w:alias w:val="公司开发项目支出明细-金额"/>
                    <w:tag w:val="_GBC_d758f8e17f974f2a9b57ca5992258f3e"/>
                    <w:id w:val="-394134401"/>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385.00</w:t>
                        </w:r>
                      </w:p>
                    </w:tc>
                  </w:sdtContent>
                </w:sdt>
                <w:sdt>
                  <w:sdtPr>
                    <w:rPr>
                      <w:sz w:val="15"/>
                      <w:szCs w:val="15"/>
                    </w:rPr>
                    <w:alias w:val="公司开发项目支出明细-内部开发支出"/>
                    <w:tag w:val="_GBC_9228d132177c4b6a833a4350bc18573a"/>
                    <w:id w:val="290946989"/>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公司开发项目支出明细-其他增加额"/>
                    <w:tag w:val="_GBC_37da052e705647d494f81423ce93ce86"/>
                    <w:id w:val="2014102091"/>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519597383"/>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46712287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297021358"/>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231005242"/>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224521267"/>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385.00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809055933"/>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649988266"/>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行业终端-LTE行业手机</w:t>
                        </w:r>
                      </w:p>
                    </w:tc>
                  </w:sdtContent>
                </w:sdt>
                <w:sdt>
                  <w:sdtPr>
                    <w:rPr>
                      <w:sz w:val="15"/>
                      <w:szCs w:val="15"/>
                    </w:rPr>
                    <w:alias w:val="公司开发项目支出明细-金额"/>
                    <w:tag w:val="_GBC_d758f8e17f974f2a9b57ca5992258f3e"/>
                    <w:id w:val="-38124030"/>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13,685,359.36</w:t>
                        </w:r>
                      </w:p>
                    </w:tc>
                  </w:sdtContent>
                </w:sdt>
                <w:sdt>
                  <w:sdtPr>
                    <w:rPr>
                      <w:sz w:val="15"/>
                      <w:szCs w:val="15"/>
                    </w:rPr>
                    <w:alias w:val="公司开发项目支出明细-内部开发支出"/>
                    <w:tag w:val="_GBC_9228d132177c4b6a833a4350bc18573a"/>
                    <w:id w:val="-47004343"/>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公司开发项目支出明细-其他增加额"/>
                    <w:tag w:val="_GBC_37da052e705647d494f81423ce93ce86"/>
                    <w:id w:val="-297987755"/>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814307353"/>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36509669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13,685,359.36</w:t>
                        </w:r>
                      </w:p>
                    </w:tc>
                  </w:sdtContent>
                </w:sdt>
                <w:sdt>
                  <w:sdtPr>
                    <w:rPr>
                      <w:sz w:val="15"/>
                      <w:szCs w:val="15"/>
                    </w:rPr>
                    <w:alias w:val="公司开发项目支出明细-计入当期损益"/>
                    <w:tag w:val="_GBC_e6f1f3bf60c64c13b871f7184997b694"/>
                    <w:id w:val="1917665351"/>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934175765"/>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81124870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136871349"/>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875845896"/>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Windows10操作系统移动智能终端手机</w:t>
                        </w:r>
                      </w:p>
                    </w:tc>
                  </w:sdtContent>
                </w:sdt>
                <w:sdt>
                  <w:sdtPr>
                    <w:rPr>
                      <w:sz w:val="15"/>
                      <w:szCs w:val="15"/>
                    </w:rPr>
                    <w:alias w:val="公司开发项目支出明细-金额"/>
                    <w:tag w:val="_GBC_d758f8e17f974f2a9b57ca5992258f3e"/>
                    <w:id w:val="-1938972737"/>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6,506,567.55</w:t>
                        </w:r>
                      </w:p>
                    </w:tc>
                  </w:sdtContent>
                </w:sdt>
                <w:sdt>
                  <w:sdtPr>
                    <w:rPr>
                      <w:sz w:val="15"/>
                      <w:szCs w:val="15"/>
                    </w:rPr>
                    <w:alias w:val="公司开发项目支出明细-内部开发支出"/>
                    <w:tag w:val="_GBC_9228d132177c4b6a833a4350bc18573a"/>
                    <w:id w:val="-1148981325"/>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公司开发项目支出明细-其他增加额"/>
                    <w:tag w:val="_GBC_37da052e705647d494f81423ce93ce86"/>
                    <w:id w:val="271292849"/>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840571195"/>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14682478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60478188"/>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232079161"/>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55531490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6,506,567.55</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738285058"/>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2114088772"/>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手机和智能硬件ODM研发</w:t>
                        </w:r>
                      </w:p>
                    </w:tc>
                  </w:sdtContent>
                </w:sdt>
                <w:sdt>
                  <w:sdtPr>
                    <w:rPr>
                      <w:sz w:val="15"/>
                      <w:szCs w:val="15"/>
                    </w:rPr>
                    <w:alias w:val="公司开发项目支出明细-金额"/>
                    <w:tag w:val="_GBC_d758f8e17f974f2a9b57ca5992258f3e"/>
                    <w:id w:val="-815331600"/>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601843894"/>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26,028,298.13</w:t>
                        </w:r>
                      </w:p>
                    </w:tc>
                  </w:sdtContent>
                </w:sdt>
                <w:sdt>
                  <w:sdtPr>
                    <w:rPr>
                      <w:rFonts w:hint="eastAsia"/>
                      <w:sz w:val="15"/>
                      <w:szCs w:val="15"/>
                    </w:rPr>
                    <w:alias w:val="公司开发项目支出明细-其他增加额"/>
                    <w:tag w:val="_GBC_37da052e705647d494f81423ce93ce86"/>
                    <w:id w:val="-1351030488"/>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75532599"/>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69098562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810557619"/>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26,028,298.13</w:t>
                        </w:r>
                      </w:p>
                    </w:tc>
                  </w:sdtContent>
                </w:sdt>
                <w:sdt>
                  <w:sdtPr>
                    <w:rPr>
                      <w:sz w:val="15"/>
                      <w:szCs w:val="15"/>
                    </w:rPr>
                    <w:alias w:val="开发支出本期减少额项目名称金额"/>
                    <w:tag w:val="_GBC_b792857e3fea4627a20bca7e83353a74"/>
                    <w:id w:val="-8373801"/>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26287426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48446562"/>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951752048"/>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新型手机主板的研发</w:t>
                        </w:r>
                      </w:p>
                    </w:tc>
                  </w:sdtContent>
                </w:sdt>
                <w:sdt>
                  <w:sdtPr>
                    <w:rPr>
                      <w:sz w:val="15"/>
                      <w:szCs w:val="15"/>
                    </w:rPr>
                    <w:alias w:val="公司开发项目支出明细-金额"/>
                    <w:tag w:val="_GBC_d758f8e17f974f2a9b57ca5992258f3e"/>
                    <w:id w:val="1020434582"/>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263737332"/>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813,536.27</w:t>
                        </w:r>
                      </w:p>
                    </w:tc>
                  </w:sdtContent>
                </w:sdt>
                <w:sdt>
                  <w:sdtPr>
                    <w:rPr>
                      <w:rFonts w:hint="eastAsia"/>
                      <w:sz w:val="15"/>
                      <w:szCs w:val="15"/>
                    </w:rPr>
                    <w:alias w:val="公司开发项目支出明细-其他增加额"/>
                    <w:tag w:val="_GBC_37da052e705647d494f81423ce93ce86"/>
                    <w:id w:val="-1604797097"/>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383613524"/>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36186448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225831959"/>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813,536.27</w:t>
                        </w:r>
                      </w:p>
                    </w:tc>
                  </w:sdtContent>
                </w:sdt>
                <w:sdt>
                  <w:sdtPr>
                    <w:rPr>
                      <w:sz w:val="15"/>
                      <w:szCs w:val="15"/>
                    </w:rPr>
                    <w:alias w:val="开发支出本期减少额项目名称金额"/>
                    <w:tag w:val="_GBC_b792857e3fea4627a20bca7e83353a74"/>
                    <w:id w:val="655342822"/>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45468251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362593467"/>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589819262"/>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智能手机主板的研发</w:t>
                        </w:r>
                      </w:p>
                    </w:tc>
                  </w:sdtContent>
                </w:sdt>
                <w:sdt>
                  <w:sdtPr>
                    <w:rPr>
                      <w:sz w:val="15"/>
                      <w:szCs w:val="15"/>
                    </w:rPr>
                    <w:alias w:val="公司开发项目支出明细-金额"/>
                    <w:tag w:val="_GBC_d758f8e17f974f2a9b57ca5992258f3e"/>
                    <w:id w:val="149423013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278930379"/>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593,269.89</w:t>
                        </w:r>
                      </w:p>
                    </w:tc>
                  </w:sdtContent>
                </w:sdt>
                <w:sdt>
                  <w:sdtPr>
                    <w:rPr>
                      <w:rFonts w:hint="eastAsia"/>
                      <w:sz w:val="15"/>
                      <w:szCs w:val="15"/>
                    </w:rPr>
                    <w:alias w:val="公司开发项目支出明细-其他增加额"/>
                    <w:tag w:val="_GBC_37da052e705647d494f81423ce93ce86"/>
                    <w:id w:val="1650171330"/>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003612981"/>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30737466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155762352"/>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593,269.89</w:t>
                        </w:r>
                      </w:p>
                    </w:tc>
                  </w:sdtContent>
                </w:sdt>
                <w:sdt>
                  <w:sdtPr>
                    <w:rPr>
                      <w:sz w:val="15"/>
                      <w:szCs w:val="15"/>
                    </w:rPr>
                    <w:alias w:val="开发支出本期减少额项目名称金额"/>
                    <w:tag w:val="_GBC_b792857e3fea4627a20bca7e83353a74"/>
                    <w:id w:val="-1680189229"/>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27347665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993711949"/>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209574021"/>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ODM智能手机（终端整机设计）</w:t>
                        </w:r>
                      </w:p>
                    </w:tc>
                  </w:sdtContent>
                </w:sdt>
                <w:sdt>
                  <w:sdtPr>
                    <w:rPr>
                      <w:sz w:val="15"/>
                      <w:szCs w:val="15"/>
                    </w:rPr>
                    <w:alias w:val="公司开发项目支出明细-金额"/>
                    <w:tag w:val="_GBC_d758f8e17f974f2a9b57ca5992258f3e"/>
                    <w:id w:val="-8770610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349554599"/>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633,437.13</w:t>
                        </w:r>
                      </w:p>
                    </w:tc>
                  </w:sdtContent>
                </w:sdt>
                <w:sdt>
                  <w:sdtPr>
                    <w:rPr>
                      <w:rFonts w:hint="eastAsia"/>
                      <w:sz w:val="15"/>
                      <w:szCs w:val="15"/>
                    </w:rPr>
                    <w:alias w:val="公司开发项目支出明细-其他增加额"/>
                    <w:tag w:val="_GBC_37da052e705647d494f81423ce93ce86"/>
                    <w:id w:val="-1347010784"/>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98101717"/>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05353967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639027431"/>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633,437.13</w:t>
                        </w:r>
                      </w:p>
                    </w:tc>
                  </w:sdtContent>
                </w:sdt>
                <w:sdt>
                  <w:sdtPr>
                    <w:rPr>
                      <w:sz w:val="15"/>
                      <w:szCs w:val="15"/>
                    </w:rPr>
                    <w:alias w:val="开发支出本期减少额项目名称金额"/>
                    <w:tag w:val="_GBC_b792857e3fea4627a20bca7e83353a74"/>
                    <w:id w:val="-1104807861"/>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82327698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454602031"/>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304702319"/>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北斗老人机</w:t>
                        </w:r>
                      </w:p>
                    </w:tc>
                  </w:sdtContent>
                </w:sdt>
                <w:sdt>
                  <w:sdtPr>
                    <w:rPr>
                      <w:sz w:val="15"/>
                      <w:szCs w:val="15"/>
                    </w:rPr>
                    <w:alias w:val="公司开发项目支出明细-金额"/>
                    <w:tag w:val="_GBC_d758f8e17f974f2a9b57ca5992258f3e"/>
                    <w:id w:val="206414221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sdt>
                  <w:sdtPr>
                    <w:rPr>
                      <w:sz w:val="15"/>
                      <w:szCs w:val="15"/>
                    </w:rPr>
                    <w:alias w:val="公司开发项目支出明细-内部开发支出"/>
                    <w:tag w:val="_GBC_9228d132177c4b6a833a4350bc18573a"/>
                    <w:id w:val="14974292"/>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65,188.50</w:t>
                        </w:r>
                      </w:p>
                    </w:tc>
                  </w:sdtContent>
                </w:sdt>
                <w:sdt>
                  <w:sdtPr>
                    <w:rPr>
                      <w:rFonts w:hint="eastAsia"/>
                      <w:sz w:val="15"/>
                      <w:szCs w:val="15"/>
                    </w:rPr>
                    <w:alias w:val="公司开发项目支出明细-其他增加额"/>
                    <w:tag w:val="_GBC_37da052e705647d494f81423ce93ce86"/>
                    <w:id w:val="1418129243"/>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747114254"/>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834839780"/>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718966054"/>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开发支出本期减少额项目名称金额"/>
                    <w:tag w:val="_GBC_b792857e3fea4627a20bca7e83353a74"/>
                    <w:id w:val="199905550"/>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67904072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65,188.50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256800815"/>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784036649"/>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基于软交换的融合通信系统</w:t>
                        </w:r>
                      </w:p>
                    </w:tc>
                  </w:sdtContent>
                </w:sdt>
                <w:sdt>
                  <w:sdtPr>
                    <w:rPr>
                      <w:sz w:val="15"/>
                      <w:szCs w:val="15"/>
                    </w:rPr>
                    <w:alias w:val="公司开发项目支出明细-金额"/>
                    <w:tag w:val="_GBC_d758f8e17f974f2a9b57ca5992258f3e"/>
                    <w:id w:val="718638266"/>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sdt>
                  <w:sdtPr>
                    <w:rPr>
                      <w:sz w:val="15"/>
                      <w:szCs w:val="15"/>
                    </w:rPr>
                    <w:alias w:val="公司开发项目支出明细-内部开发支出"/>
                    <w:tag w:val="_GBC_9228d132177c4b6a833a4350bc18573a"/>
                    <w:id w:val="592288725"/>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147,931.32</w:t>
                        </w:r>
                      </w:p>
                    </w:tc>
                  </w:sdtContent>
                </w:sdt>
                <w:sdt>
                  <w:sdtPr>
                    <w:rPr>
                      <w:rFonts w:hint="eastAsia"/>
                      <w:sz w:val="15"/>
                      <w:szCs w:val="15"/>
                    </w:rPr>
                    <w:alias w:val="公司开发项目支出明细-其他增加额"/>
                    <w:tag w:val="_GBC_37da052e705647d494f81423ce93ce86"/>
                    <w:id w:val="-1892104681"/>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921184939"/>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210428910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95743056"/>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147,931.32</w:t>
                        </w:r>
                      </w:p>
                    </w:tc>
                  </w:sdtContent>
                </w:sdt>
                <w:sdt>
                  <w:sdtPr>
                    <w:rPr>
                      <w:sz w:val="15"/>
                      <w:szCs w:val="15"/>
                    </w:rPr>
                    <w:alias w:val="开发支出本期减少额项目名称金额"/>
                    <w:tag w:val="_GBC_b792857e3fea4627a20bca7e83353a74"/>
                    <w:id w:val="-653607319"/>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45977422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2133438543"/>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89191561"/>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行业通用手机</w:t>
                        </w:r>
                      </w:p>
                    </w:tc>
                  </w:sdtContent>
                </w:sdt>
                <w:sdt>
                  <w:sdtPr>
                    <w:rPr>
                      <w:sz w:val="15"/>
                      <w:szCs w:val="15"/>
                    </w:rPr>
                    <w:alias w:val="公司开发项目支出明细-金额"/>
                    <w:tag w:val="_GBC_d758f8e17f974f2a9b57ca5992258f3e"/>
                    <w:id w:val="1329337147"/>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247701695"/>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3,659,356.57</w:t>
                        </w:r>
                      </w:p>
                    </w:tc>
                  </w:sdtContent>
                </w:sdt>
                <w:sdt>
                  <w:sdtPr>
                    <w:rPr>
                      <w:rFonts w:hint="eastAsia"/>
                      <w:sz w:val="15"/>
                      <w:szCs w:val="15"/>
                    </w:rPr>
                    <w:alias w:val="公司开发项目支出明细-其他增加额"/>
                    <w:tag w:val="_GBC_37da052e705647d494f81423ce93ce86"/>
                    <w:id w:val="397864029"/>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511193616"/>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44168301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928575213"/>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704,941.61</w:t>
                        </w:r>
                      </w:p>
                    </w:tc>
                  </w:sdtContent>
                </w:sdt>
                <w:sdt>
                  <w:sdtPr>
                    <w:rPr>
                      <w:sz w:val="15"/>
                      <w:szCs w:val="15"/>
                    </w:rPr>
                    <w:alias w:val="开发支出本期减少额项目名称金额"/>
                    <w:tag w:val="_GBC_b792857e3fea4627a20bca7e83353a74"/>
                    <w:id w:val="1623493545"/>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029371817"/>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2,954,414.96</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924993398"/>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889151290"/>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行业特型终端</w:t>
                        </w:r>
                      </w:p>
                    </w:tc>
                  </w:sdtContent>
                </w:sdt>
                <w:sdt>
                  <w:sdtPr>
                    <w:rPr>
                      <w:sz w:val="15"/>
                      <w:szCs w:val="15"/>
                    </w:rPr>
                    <w:alias w:val="公司开发项目支出明细-金额"/>
                    <w:tag w:val="_GBC_d758f8e17f974f2a9b57ca5992258f3e"/>
                    <w:id w:val="-1770300181"/>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70198721"/>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788,123.48</w:t>
                        </w:r>
                      </w:p>
                    </w:tc>
                  </w:sdtContent>
                </w:sdt>
                <w:sdt>
                  <w:sdtPr>
                    <w:rPr>
                      <w:rFonts w:hint="eastAsia"/>
                      <w:sz w:val="15"/>
                      <w:szCs w:val="15"/>
                    </w:rPr>
                    <w:alias w:val="公司开发项目支出明细-其他增加额"/>
                    <w:tag w:val="_GBC_37da052e705647d494f81423ce93ce86"/>
                    <w:id w:val="272445609"/>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87412562"/>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36166376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68865628"/>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110,709.49</w:t>
                        </w:r>
                      </w:p>
                    </w:tc>
                  </w:sdtContent>
                </w:sdt>
                <w:sdt>
                  <w:sdtPr>
                    <w:rPr>
                      <w:sz w:val="15"/>
                      <w:szCs w:val="15"/>
                    </w:rPr>
                    <w:alias w:val="开发支出本期减少额项目名称金额"/>
                    <w:tag w:val="_GBC_b792857e3fea4627a20bca7e83353a74"/>
                    <w:id w:val="79337601"/>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81873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677,413.99</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774051985"/>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366493031"/>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4G综合业务平台</w:t>
                        </w:r>
                      </w:p>
                    </w:tc>
                  </w:sdtContent>
                </w:sdt>
                <w:sdt>
                  <w:sdtPr>
                    <w:rPr>
                      <w:sz w:val="15"/>
                      <w:szCs w:val="15"/>
                    </w:rPr>
                    <w:alias w:val="公司开发项目支出明细-金额"/>
                    <w:tag w:val="_GBC_d758f8e17f974f2a9b57ca5992258f3e"/>
                    <w:id w:val="-38872595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365438379"/>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1,355,028.69</w:t>
                        </w:r>
                      </w:p>
                    </w:tc>
                  </w:sdtContent>
                </w:sdt>
                <w:sdt>
                  <w:sdtPr>
                    <w:rPr>
                      <w:rFonts w:hint="eastAsia"/>
                      <w:sz w:val="15"/>
                      <w:szCs w:val="15"/>
                    </w:rPr>
                    <w:alias w:val="公司开发项目支出明细-其他增加额"/>
                    <w:tag w:val="_GBC_37da052e705647d494f81423ce93ce86"/>
                    <w:id w:val="-480395124"/>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790325943"/>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50516884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365288626"/>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659,861.20</w:t>
                        </w:r>
                      </w:p>
                    </w:tc>
                  </w:sdtContent>
                </w:sdt>
                <w:sdt>
                  <w:sdtPr>
                    <w:rPr>
                      <w:sz w:val="15"/>
                      <w:szCs w:val="15"/>
                    </w:rPr>
                    <w:alias w:val="开发支出本期减少额项目名称金额"/>
                    <w:tag w:val="_GBC_b792857e3fea4627a20bca7e83353a74"/>
                    <w:id w:val="-1040890281"/>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93952349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695,167.49</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976833486"/>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341968634"/>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金融支付类芯片开发</w:t>
                        </w:r>
                      </w:p>
                    </w:tc>
                  </w:sdtContent>
                </w:sdt>
                <w:sdt>
                  <w:sdtPr>
                    <w:rPr>
                      <w:sz w:val="15"/>
                      <w:szCs w:val="15"/>
                    </w:rPr>
                    <w:alias w:val="公司开发项目支出明细-金额"/>
                    <w:tag w:val="_GBC_d758f8e17f974f2a9b57ca5992258f3e"/>
                    <w:id w:val="-2142185699"/>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69,876,996.64</w:t>
                        </w:r>
                      </w:p>
                    </w:tc>
                  </w:sdtContent>
                </w:sdt>
                <w:sdt>
                  <w:sdtPr>
                    <w:rPr>
                      <w:sz w:val="15"/>
                      <w:szCs w:val="15"/>
                    </w:rPr>
                    <w:alias w:val="公司开发项目支出明细-内部开发支出"/>
                    <w:tag w:val="_GBC_9228d132177c4b6a833a4350bc18573a"/>
                    <w:id w:val="-491950143"/>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14,867,301.99</w:t>
                        </w:r>
                      </w:p>
                    </w:tc>
                  </w:sdtContent>
                </w:sdt>
                <w:sdt>
                  <w:sdtPr>
                    <w:rPr>
                      <w:rFonts w:hint="eastAsia"/>
                      <w:sz w:val="15"/>
                      <w:szCs w:val="15"/>
                    </w:rPr>
                    <w:alias w:val="公司开发项目支出明细-其他增加额"/>
                    <w:tag w:val="_GBC_37da052e705647d494f81423ce93ce86"/>
                    <w:id w:val="-1552140823"/>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022850170"/>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68620451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985115899"/>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40,937.00</w:t>
                        </w:r>
                      </w:p>
                    </w:tc>
                  </w:sdtContent>
                </w:sdt>
                <w:sdt>
                  <w:sdtPr>
                    <w:rPr>
                      <w:sz w:val="15"/>
                      <w:szCs w:val="15"/>
                    </w:rPr>
                    <w:alias w:val="开发支出本期减少额项目名称金额"/>
                    <w:tag w:val="_GBC_b792857e3fea4627a20bca7e83353a74"/>
                    <w:id w:val="-854346649"/>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80165899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84,703,361.63</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352227310"/>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451199106"/>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通用产品开发</w:t>
                        </w:r>
                      </w:p>
                    </w:tc>
                  </w:sdtContent>
                </w:sdt>
                <w:sdt>
                  <w:sdtPr>
                    <w:rPr>
                      <w:sz w:val="15"/>
                      <w:szCs w:val="15"/>
                    </w:rPr>
                    <w:alias w:val="公司开发项目支出明细-金额"/>
                    <w:tag w:val="_GBC_d758f8e17f974f2a9b57ca5992258f3e"/>
                    <w:id w:val="-10449845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11,092,250.24</w:t>
                        </w:r>
                      </w:p>
                    </w:tc>
                  </w:sdtContent>
                </w:sdt>
                <w:sdt>
                  <w:sdtPr>
                    <w:rPr>
                      <w:sz w:val="15"/>
                      <w:szCs w:val="15"/>
                    </w:rPr>
                    <w:alias w:val="公司开发项目支出明细-内部开发支出"/>
                    <w:tag w:val="_GBC_9228d132177c4b6a833a4350bc18573a"/>
                    <w:id w:val="712539083"/>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9,535,555.19</w:t>
                        </w:r>
                      </w:p>
                    </w:tc>
                  </w:sdtContent>
                </w:sdt>
                <w:sdt>
                  <w:sdtPr>
                    <w:rPr>
                      <w:rFonts w:hint="eastAsia"/>
                      <w:sz w:val="15"/>
                      <w:szCs w:val="15"/>
                    </w:rPr>
                    <w:alias w:val="公司开发项目支出明细-其他增加额"/>
                    <w:tag w:val="_GBC_37da052e705647d494f81423ce93ce86"/>
                    <w:id w:val="1969542086"/>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976378382"/>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73361064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08045489"/>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58,864.50</w:t>
                        </w:r>
                      </w:p>
                    </w:tc>
                  </w:sdtContent>
                </w:sdt>
                <w:sdt>
                  <w:sdtPr>
                    <w:rPr>
                      <w:sz w:val="15"/>
                      <w:szCs w:val="15"/>
                    </w:rPr>
                    <w:alias w:val="开发支出本期减少额项目名称金额"/>
                    <w:tag w:val="_GBC_b792857e3fea4627a20bca7e83353a74"/>
                    <w:id w:val="949440379"/>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908422080"/>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20,568,940.93</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479084807"/>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605686134"/>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芯片安全设计技术研究V2.0（CSDT）</w:t>
                        </w:r>
                      </w:p>
                    </w:tc>
                  </w:sdtContent>
                </w:sdt>
                <w:sdt>
                  <w:sdtPr>
                    <w:rPr>
                      <w:sz w:val="15"/>
                      <w:szCs w:val="15"/>
                    </w:rPr>
                    <w:alias w:val="公司开发项目支出明细-金额"/>
                    <w:tag w:val="_GBC_d758f8e17f974f2a9b57ca5992258f3e"/>
                    <w:id w:val="-849491367"/>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273377996"/>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213.67</w:t>
                        </w:r>
                      </w:p>
                    </w:tc>
                  </w:sdtContent>
                </w:sdt>
                <w:sdt>
                  <w:sdtPr>
                    <w:rPr>
                      <w:rFonts w:hint="eastAsia"/>
                      <w:sz w:val="15"/>
                      <w:szCs w:val="15"/>
                    </w:rPr>
                    <w:alias w:val="公司开发项目支出明细-其他增加额"/>
                    <w:tag w:val="_GBC_37da052e705647d494f81423ce93ce86"/>
                    <w:id w:val="1581944726"/>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020702371"/>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157298047"/>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2088950090"/>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213.67</w:t>
                        </w:r>
                      </w:p>
                    </w:tc>
                  </w:sdtContent>
                </w:sdt>
                <w:sdt>
                  <w:sdtPr>
                    <w:rPr>
                      <w:sz w:val="15"/>
                      <w:szCs w:val="15"/>
                    </w:rPr>
                    <w:alias w:val="开发支出本期减少额项目名称金额"/>
                    <w:tag w:val="_GBC_b792857e3fea4627a20bca7e83353a74"/>
                    <w:id w:val="1446118301"/>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54769278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374289282"/>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277937345"/>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金融支付芯片产品线维护项目 </w:t>
                        </w:r>
                      </w:p>
                    </w:tc>
                  </w:sdtContent>
                </w:sdt>
                <w:sdt>
                  <w:sdtPr>
                    <w:rPr>
                      <w:sz w:val="15"/>
                      <w:szCs w:val="15"/>
                    </w:rPr>
                    <w:alias w:val="公司开发项目支出明细-金额"/>
                    <w:tag w:val="_GBC_d758f8e17f974f2a9b57ca5992258f3e"/>
                    <w:id w:val="2067518330"/>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710914724"/>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2,357,710.86</w:t>
                        </w:r>
                      </w:p>
                    </w:tc>
                  </w:sdtContent>
                </w:sdt>
                <w:sdt>
                  <w:sdtPr>
                    <w:rPr>
                      <w:rFonts w:hint="eastAsia"/>
                      <w:sz w:val="15"/>
                      <w:szCs w:val="15"/>
                    </w:rPr>
                    <w:alias w:val="公司开发项目支出明细-其他增加额"/>
                    <w:tag w:val="_GBC_37da052e705647d494f81423ce93ce86"/>
                    <w:id w:val="-359280235"/>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455090476"/>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16598041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5907730"/>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2,357,710.86</w:t>
                        </w:r>
                      </w:p>
                    </w:tc>
                  </w:sdtContent>
                </w:sdt>
                <w:sdt>
                  <w:sdtPr>
                    <w:rPr>
                      <w:sz w:val="15"/>
                      <w:szCs w:val="15"/>
                    </w:rPr>
                    <w:alias w:val="开发支出本期减少额项目名称金额"/>
                    <w:tag w:val="_GBC_b792857e3fea4627a20bca7e83353a74"/>
                    <w:id w:val="870347843"/>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81301021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384703906"/>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266965096"/>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电子证卡芯片产品线维护项目 </w:t>
                        </w:r>
                      </w:p>
                    </w:tc>
                  </w:sdtContent>
                </w:sdt>
                <w:sdt>
                  <w:sdtPr>
                    <w:rPr>
                      <w:sz w:val="15"/>
                      <w:szCs w:val="15"/>
                    </w:rPr>
                    <w:alias w:val="公司开发项目支出明细-金额"/>
                    <w:tag w:val="_GBC_d758f8e17f974f2a9b57ca5992258f3e"/>
                    <w:id w:val="-1496878226"/>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475909394"/>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1,907,529.15</w:t>
                        </w:r>
                      </w:p>
                    </w:tc>
                  </w:sdtContent>
                </w:sdt>
                <w:sdt>
                  <w:sdtPr>
                    <w:rPr>
                      <w:rFonts w:hint="eastAsia"/>
                      <w:sz w:val="15"/>
                      <w:szCs w:val="15"/>
                    </w:rPr>
                    <w:alias w:val="公司开发项目支出明细-其他增加额"/>
                    <w:tag w:val="_GBC_37da052e705647d494f81423ce93ce86"/>
                    <w:id w:val="-1163545914"/>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205009410"/>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89076029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628860200"/>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1,907,529.15</w:t>
                        </w:r>
                      </w:p>
                    </w:tc>
                  </w:sdtContent>
                </w:sdt>
                <w:sdt>
                  <w:sdtPr>
                    <w:rPr>
                      <w:sz w:val="15"/>
                      <w:szCs w:val="15"/>
                    </w:rPr>
                    <w:alias w:val="开发支出本期减少额项目名称金额"/>
                    <w:tag w:val="_GBC_b792857e3fea4627a20bca7e83353a74"/>
                    <w:id w:val="1741369460"/>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80350343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878859454"/>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361793221"/>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通用芯片产品线维护项目 </w:t>
                        </w:r>
                      </w:p>
                    </w:tc>
                  </w:sdtContent>
                </w:sdt>
                <w:sdt>
                  <w:sdtPr>
                    <w:rPr>
                      <w:sz w:val="15"/>
                      <w:szCs w:val="15"/>
                    </w:rPr>
                    <w:alias w:val="公司开发项目支出明细-金额"/>
                    <w:tag w:val="_GBC_d758f8e17f974f2a9b57ca5992258f3e"/>
                    <w:id w:val="-195346547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629395380"/>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974,837.83</w:t>
                        </w:r>
                      </w:p>
                    </w:tc>
                  </w:sdtContent>
                </w:sdt>
                <w:sdt>
                  <w:sdtPr>
                    <w:rPr>
                      <w:rFonts w:hint="eastAsia"/>
                      <w:sz w:val="15"/>
                      <w:szCs w:val="15"/>
                    </w:rPr>
                    <w:alias w:val="公司开发项目支出明细-其他增加额"/>
                    <w:tag w:val="_GBC_37da052e705647d494f81423ce93ce86"/>
                    <w:id w:val="760180005"/>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098212159"/>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8680305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531605024"/>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974,837.83</w:t>
                        </w:r>
                      </w:p>
                    </w:tc>
                  </w:sdtContent>
                </w:sdt>
                <w:sdt>
                  <w:sdtPr>
                    <w:rPr>
                      <w:sz w:val="15"/>
                      <w:szCs w:val="15"/>
                    </w:rPr>
                    <w:alias w:val="开发支出本期减少额项目名称金额"/>
                    <w:tag w:val="_GBC_b792857e3fea4627a20bca7e83353a74"/>
                    <w:id w:val="-421105792"/>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799542207"/>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693957632"/>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943803784"/>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产品支撑产品线维护项目 </w:t>
                        </w:r>
                      </w:p>
                    </w:tc>
                  </w:sdtContent>
                </w:sdt>
                <w:sdt>
                  <w:sdtPr>
                    <w:rPr>
                      <w:sz w:val="15"/>
                      <w:szCs w:val="15"/>
                    </w:rPr>
                    <w:alias w:val="公司开发项目支出明细-金额"/>
                    <w:tag w:val="_GBC_d758f8e17f974f2a9b57ca5992258f3e"/>
                    <w:id w:val="-132641179"/>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778551072"/>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1,173,426.34</w:t>
                        </w:r>
                      </w:p>
                    </w:tc>
                  </w:sdtContent>
                </w:sdt>
                <w:sdt>
                  <w:sdtPr>
                    <w:rPr>
                      <w:rFonts w:hint="eastAsia"/>
                      <w:sz w:val="15"/>
                      <w:szCs w:val="15"/>
                    </w:rPr>
                    <w:alias w:val="公司开发项目支出明细-其他增加额"/>
                    <w:tag w:val="_GBC_37da052e705647d494f81423ce93ce86"/>
                    <w:id w:val="-768845342"/>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933351372"/>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06483985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59606991"/>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1,173,426.34</w:t>
                        </w:r>
                      </w:p>
                    </w:tc>
                  </w:sdtContent>
                </w:sdt>
                <w:sdt>
                  <w:sdtPr>
                    <w:rPr>
                      <w:sz w:val="15"/>
                      <w:szCs w:val="15"/>
                    </w:rPr>
                    <w:alias w:val="开发支出本期减少额项目名称金额"/>
                    <w:tag w:val="_GBC_b792857e3fea4627a20bca7e83353a74"/>
                    <w:id w:val="1962840070"/>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58406208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321433799"/>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2119481572"/>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SM2加密算法错误注入分析软件</w:t>
                        </w:r>
                      </w:p>
                    </w:tc>
                  </w:sdtContent>
                </w:sdt>
                <w:sdt>
                  <w:sdtPr>
                    <w:rPr>
                      <w:sz w:val="15"/>
                      <w:szCs w:val="15"/>
                    </w:rPr>
                    <w:alias w:val="公司开发项目支出明细-金额"/>
                    <w:tag w:val="_GBC_d758f8e17f974f2a9b57ca5992258f3e"/>
                    <w:id w:val="174607794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011956424"/>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2,571.14</w:t>
                        </w:r>
                      </w:p>
                    </w:tc>
                  </w:sdtContent>
                </w:sdt>
                <w:sdt>
                  <w:sdtPr>
                    <w:rPr>
                      <w:rFonts w:hint="eastAsia"/>
                      <w:sz w:val="15"/>
                      <w:szCs w:val="15"/>
                    </w:rPr>
                    <w:alias w:val="公司开发项目支出明细-其他增加额"/>
                    <w:tag w:val="_GBC_37da052e705647d494f81423ce93ce86"/>
                    <w:id w:val="1261028568"/>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78480233"/>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2026740440"/>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244179946"/>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2,571.14</w:t>
                        </w:r>
                      </w:p>
                    </w:tc>
                  </w:sdtContent>
                </w:sdt>
                <w:sdt>
                  <w:sdtPr>
                    <w:rPr>
                      <w:sz w:val="15"/>
                      <w:szCs w:val="15"/>
                    </w:rPr>
                    <w:alias w:val="开发支出本期减少额项目名称金额"/>
                    <w:tag w:val="_GBC_b792857e3fea4627a20bca7e83353a74"/>
                    <w:id w:val="1686641171"/>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452394908"/>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236750520"/>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614279364"/>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安全攻击预测试系统V1.0</w:t>
                        </w:r>
                      </w:p>
                    </w:tc>
                  </w:sdtContent>
                </w:sdt>
                <w:sdt>
                  <w:sdtPr>
                    <w:rPr>
                      <w:sz w:val="15"/>
                      <w:szCs w:val="15"/>
                    </w:rPr>
                    <w:alias w:val="公司开发项目支出明细-金额"/>
                    <w:tag w:val="_GBC_d758f8e17f974f2a9b57ca5992258f3e"/>
                    <w:id w:val="-2426346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469639668"/>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338,024.89</w:t>
                        </w:r>
                      </w:p>
                    </w:tc>
                  </w:sdtContent>
                </w:sdt>
                <w:sdt>
                  <w:sdtPr>
                    <w:rPr>
                      <w:rFonts w:hint="eastAsia"/>
                      <w:sz w:val="15"/>
                      <w:szCs w:val="15"/>
                    </w:rPr>
                    <w:alias w:val="公司开发项目支出明细-其他增加额"/>
                    <w:tag w:val="_GBC_37da052e705647d494f81423ce93ce86"/>
                    <w:id w:val="-815416421"/>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095390699"/>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416105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787483765"/>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338,024.89</w:t>
                        </w:r>
                      </w:p>
                    </w:tc>
                  </w:sdtContent>
                </w:sdt>
                <w:sdt>
                  <w:sdtPr>
                    <w:rPr>
                      <w:sz w:val="15"/>
                      <w:szCs w:val="15"/>
                    </w:rPr>
                    <w:alias w:val="开发支出本期减少额项目名称金额"/>
                    <w:tag w:val="_GBC_b792857e3fea4627a20bca7e83353a74"/>
                    <w:id w:val="523672180"/>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952936550"/>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637951463"/>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698999060"/>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高实时WIA-PA网络片上系统（SoC）研发与示范应用</w:t>
                        </w:r>
                      </w:p>
                    </w:tc>
                  </w:sdtContent>
                </w:sdt>
                <w:sdt>
                  <w:sdtPr>
                    <w:rPr>
                      <w:sz w:val="15"/>
                      <w:szCs w:val="15"/>
                    </w:rPr>
                    <w:alias w:val="公司开发项目支出明细-金额"/>
                    <w:tag w:val="_GBC_d758f8e17f974f2a9b57ca5992258f3e"/>
                    <w:id w:val="968175126"/>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124666375"/>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1,046,526.74</w:t>
                        </w:r>
                      </w:p>
                    </w:tc>
                  </w:sdtContent>
                </w:sdt>
                <w:sdt>
                  <w:sdtPr>
                    <w:rPr>
                      <w:rFonts w:hint="eastAsia"/>
                      <w:sz w:val="15"/>
                      <w:szCs w:val="15"/>
                    </w:rPr>
                    <w:alias w:val="公司开发项目支出明细-其他增加额"/>
                    <w:tag w:val="_GBC_37da052e705647d494f81423ce93ce86"/>
                    <w:id w:val="-1460420104"/>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133553265"/>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492850250"/>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284167791"/>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1,046,526.74</w:t>
                        </w:r>
                      </w:p>
                    </w:tc>
                  </w:sdtContent>
                </w:sdt>
                <w:sdt>
                  <w:sdtPr>
                    <w:rPr>
                      <w:sz w:val="15"/>
                      <w:szCs w:val="15"/>
                    </w:rPr>
                    <w:alias w:val="开发支出本期减少额项目名称金额"/>
                    <w:tag w:val="_GBC_b792857e3fea4627a20bca7e83353a74"/>
                    <w:id w:val="-150593049"/>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33599682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876510357"/>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65880378"/>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金融卡JAVA平台V2.0S开发</w:t>
                        </w:r>
                      </w:p>
                    </w:tc>
                  </w:sdtContent>
                </w:sdt>
                <w:sdt>
                  <w:sdtPr>
                    <w:rPr>
                      <w:sz w:val="15"/>
                      <w:szCs w:val="15"/>
                    </w:rPr>
                    <w:alias w:val="公司开发项目支出明细-金额"/>
                    <w:tag w:val="_GBC_d758f8e17f974f2a9b57ca5992258f3e"/>
                    <w:id w:val="549126616"/>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11675755"/>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4,825,350.77</w:t>
                        </w:r>
                      </w:p>
                    </w:tc>
                  </w:sdtContent>
                </w:sdt>
                <w:sdt>
                  <w:sdtPr>
                    <w:rPr>
                      <w:rFonts w:hint="eastAsia"/>
                      <w:sz w:val="15"/>
                      <w:szCs w:val="15"/>
                    </w:rPr>
                    <w:alias w:val="公司开发项目支出明细-其他增加额"/>
                    <w:tag w:val="_GBC_37da052e705647d494f81423ce93ce86"/>
                    <w:id w:val="410353332"/>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89490592"/>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91871491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040241353"/>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4,825,350.77</w:t>
                        </w:r>
                      </w:p>
                    </w:tc>
                  </w:sdtContent>
                </w:sdt>
                <w:sdt>
                  <w:sdtPr>
                    <w:rPr>
                      <w:sz w:val="15"/>
                      <w:szCs w:val="15"/>
                    </w:rPr>
                    <w:alias w:val="开发支出本期减少额项目名称金额"/>
                    <w:tag w:val="_GBC_b792857e3fea4627a20bca7e83353a74"/>
                    <w:id w:val="-741712878"/>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92845752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723172411"/>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118752744"/>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金融支付芯片Orchid</w:t>
                        </w:r>
                      </w:p>
                    </w:tc>
                  </w:sdtContent>
                </w:sdt>
                <w:sdt>
                  <w:sdtPr>
                    <w:rPr>
                      <w:sz w:val="15"/>
                      <w:szCs w:val="15"/>
                    </w:rPr>
                    <w:alias w:val="公司开发项目支出明细-金额"/>
                    <w:tag w:val="_GBC_d758f8e17f974f2a9b57ca5992258f3e"/>
                    <w:id w:val="1289855271"/>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109189759"/>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4,101,805.08</w:t>
                        </w:r>
                      </w:p>
                    </w:tc>
                  </w:sdtContent>
                </w:sdt>
                <w:sdt>
                  <w:sdtPr>
                    <w:rPr>
                      <w:rFonts w:hint="eastAsia"/>
                      <w:sz w:val="15"/>
                      <w:szCs w:val="15"/>
                    </w:rPr>
                    <w:alias w:val="公司开发项目支出明细-其他增加额"/>
                    <w:tag w:val="_GBC_37da052e705647d494f81423ce93ce86"/>
                    <w:id w:val="1999539157"/>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909854182"/>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57852168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325560229"/>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4,101,805.08</w:t>
                        </w:r>
                      </w:p>
                    </w:tc>
                  </w:sdtContent>
                </w:sdt>
                <w:sdt>
                  <w:sdtPr>
                    <w:rPr>
                      <w:sz w:val="15"/>
                      <w:szCs w:val="15"/>
                    </w:rPr>
                    <w:alias w:val="开发支出本期减少额项目名称金额"/>
                    <w:tag w:val="_GBC_b792857e3fea4627a20bca7e83353a74"/>
                    <w:id w:val="-788357313"/>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572725307"/>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792003544"/>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276098453"/>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基于芯片MPU实现多用户权限管理COS原型开发</w:t>
                        </w:r>
                      </w:p>
                    </w:tc>
                  </w:sdtContent>
                </w:sdt>
                <w:sdt>
                  <w:sdtPr>
                    <w:rPr>
                      <w:sz w:val="15"/>
                      <w:szCs w:val="15"/>
                    </w:rPr>
                    <w:alias w:val="公司开发项目支出明细-金额"/>
                    <w:tag w:val="_GBC_d758f8e17f974f2a9b57ca5992258f3e"/>
                    <w:id w:val="-63510967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115827388"/>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98.00</w:t>
                        </w:r>
                      </w:p>
                    </w:tc>
                  </w:sdtContent>
                </w:sdt>
                <w:sdt>
                  <w:sdtPr>
                    <w:rPr>
                      <w:rFonts w:hint="eastAsia"/>
                      <w:sz w:val="15"/>
                      <w:szCs w:val="15"/>
                    </w:rPr>
                    <w:alias w:val="公司开发项目支出明细-其他增加额"/>
                    <w:tag w:val="_GBC_37da052e705647d494f81423ce93ce86"/>
                    <w:id w:val="1009025102"/>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875612273"/>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570313537"/>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698614881"/>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98.00</w:t>
                        </w:r>
                      </w:p>
                    </w:tc>
                  </w:sdtContent>
                </w:sdt>
                <w:sdt>
                  <w:sdtPr>
                    <w:rPr>
                      <w:sz w:val="15"/>
                      <w:szCs w:val="15"/>
                    </w:rPr>
                    <w:alias w:val="开发支出本期减少额项目名称金额"/>
                    <w:tag w:val="_GBC_b792857e3fea4627a20bca7e83353a74"/>
                    <w:id w:val="-198553570"/>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75744557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101252922"/>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880366701"/>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DMTCDS 二期(通用FPGA验证平台支撑维护V1.0)</w:t>
                        </w:r>
                      </w:p>
                    </w:tc>
                  </w:sdtContent>
                </w:sdt>
                <w:sdt>
                  <w:sdtPr>
                    <w:rPr>
                      <w:sz w:val="15"/>
                      <w:szCs w:val="15"/>
                    </w:rPr>
                    <w:alias w:val="公司开发项目支出明细-金额"/>
                    <w:tag w:val="_GBC_d758f8e17f974f2a9b57ca5992258f3e"/>
                    <w:id w:val="869651030"/>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736386602"/>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344,536.24</w:t>
                        </w:r>
                      </w:p>
                    </w:tc>
                  </w:sdtContent>
                </w:sdt>
                <w:sdt>
                  <w:sdtPr>
                    <w:rPr>
                      <w:rFonts w:hint="eastAsia"/>
                      <w:sz w:val="15"/>
                      <w:szCs w:val="15"/>
                    </w:rPr>
                    <w:alias w:val="公司开发项目支出明细-其他增加额"/>
                    <w:tag w:val="_GBC_37da052e705647d494f81423ce93ce86"/>
                    <w:id w:val="-1853864276"/>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830735122"/>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611946415"/>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773309715"/>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344,536.24</w:t>
                        </w:r>
                      </w:p>
                    </w:tc>
                  </w:sdtContent>
                </w:sdt>
                <w:sdt>
                  <w:sdtPr>
                    <w:rPr>
                      <w:sz w:val="15"/>
                      <w:szCs w:val="15"/>
                    </w:rPr>
                    <w:alias w:val="开发支出本期减少额项目名称金额"/>
                    <w:tag w:val="_GBC_b792857e3fea4627a20bca7e83353a74"/>
                    <w:id w:val="-1912308519"/>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45757536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758941469"/>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781488368"/>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SSJPBOC+（PBOC3.0应用及行业应用优化）</w:t>
                        </w:r>
                      </w:p>
                    </w:tc>
                  </w:sdtContent>
                </w:sdt>
                <w:sdt>
                  <w:sdtPr>
                    <w:rPr>
                      <w:sz w:val="15"/>
                      <w:szCs w:val="15"/>
                    </w:rPr>
                    <w:alias w:val="公司开发项目支出明细-金额"/>
                    <w:tag w:val="_GBC_d758f8e17f974f2a9b57ca5992258f3e"/>
                    <w:id w:val="-1430036075"/>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658302345"/>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306,102.98</w:t>
                        </w:r>
                      </w:p>
                    </w:tc>
                  </w:sdtContent>
                </w:sdt>
                <w:sdt>
                  <w:sdtPr>
                    <w:rPr>
                      <w:rFonts w:hint="eastAsia"/>
                      <w:sz w:val="15"/>
                      <w:szCs w:val="15"/>
                    </w:rPr>
                    <w:alias w:val="公司开发项目支出明细-其他增加额"/>
                    <w:tag w:val="_GBC_37da052e705647d494f81423ce93ce86"/>
                    <w:id w:val="-1619129045"/>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2030748998"/>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204420534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236750695"/>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306,102.98</w:t>
                        </w:r>
                      </w:p>
                    </w:tc>
                  </w:sdtContent>
                </w:sdt>
                <w:sdt>
                  <w:sdtPr>
                    <w:rPr>
                      <w:sz w:val="15"/>
                      <w:szCs w:val="15"/>
                    </w:rPr>
                    <w:alias w:val="开发支出本期减少额项目名称金额"/>
                    <w:tag w:val="_GBC_b792857e3fea4627a20bca7e83353a74"/>
                    <w:id w:val="-740794018"/>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606423597"/>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784159462"/>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563215287"/>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移动支付COS开发V2.0</w:t>
                        </w:r>
                      </w:p>
                    </w:tc>
                  </w:sdtContent>
                </w:sdt>
                <w:sdt>
                  <w:sdtPr>
                    <w:rPr>
                      <w:sz w:val="15"/>
                      <w:szCs w:val="15"/>
                    </w:rPr>
                    <w:alias w:val="公司开发项目支出明细-金额"/>
                    <w:tag w:val="_GBC_d758f8e17f974f2a9b57ca5992258f3e"/>
                    <w:id w:val="465936192"/>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942154234"/>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1,309,823.65</w:t>
                        </w:r>
                      </w:p>
                    </w:tc>
                  </w:sdtContent>
                </w:sdt>
                <w:sdt>
                  <w:sdtPr>
                    <w:rPr>
                      <w:rFonts w:hint="eastAsia"/>
                      <w:sz w:val="15"/>
                      <w:szCs w:val="15"/>
                    </w:rPr>
                    <w:alias w:val="公司开发项目支出明细-其他增加额"/>
                    <w:tag w:val="_GBC_37da052e705647d494f81423ce93ce86"/>
                    <w:id w:val="-34210355"/>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389621568"/>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414752960"/>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077096245"/>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1,309,823.65</w:t>
                        </w:r>
                      </w:p>
                    </w:tc>
                  </w:sdtContent>
                </w:sdt>
                <w:sdt>
                  <w:sdtPr>
                    <w:rPr>
                      <w:sz w:val="15"/>
                      <w:szCs w:val="15"/>
                    </w:rPr>
                    <w:alias w:val="开发支出本期减少额项目名称金额"/>
                    <w:tag w:val="_GBC_b792857e3fea4627a20bca7e83353a74"/>
                    <w:id w:val="1727729240"/>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209879110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2142610404"/>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998413711"/>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安全芯片产品样片验证系统V1.0 </w:t>
                        </w:r>
                      </w:p>
                    </w:tc>
                  </w:sdtContent>
                </w:sdt>
                <w:sdt>
                  <w:sdtPr>
                    <w:rPr>
                      <w:sz w:val="15"/>
                      <w:szCs w:val="15"/>
                    </w:rPr>
                    <w:alias w:val="公司开发项目支出明细-金额"/>
                    <w:tag w:val="_GBC_d758f8e17f974f2a9b57ca5992258f3e"/>
                    <w:id w:val="1936314296"/>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1044097602"/>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158,670.90</w:t>
                        </w:r>
                      </w:p>
                    </w:tc>
                  </w:sdtContent>
                </w:sdt>
                <w:sdt>
                  <w:sdtPr>
                    <w:rPr>
                      <w:rFonts w:hint="eastAsia"/>
                      <w:sz w:val="15"/>
                      <w:szCs w:val="15"/>
                    </w:rPr>
                    <w:alias w:val="公司开发项目支出明细-其他增加额"/>
                    <w:tag w:val="_GBC_37da052e705647d494f81423ce93ce86"/>
                    <w:id w:val="65925268"/>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729381800"/>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87828203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118027280"/>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158,670.90</w:t>
                        </w:r>
                      </w:p>
                    </w:tc>
                  </w:sdtContent>
                </w:sdt>
                <w:sdt>
                  <w:sdtPr>
                    <w:rPr>
                      <w:sz w:val="15"/>
                      <w:szCs w:val="15"/>
                    </w:rPr>
                    <w:alias w:val="开发支出本期减少额项目名称金额"/>
                    <w:tag w:val="_GBC_b792857e3fea4627a20bca7e83353a74"/>
                    <w:id w:val="-831680539"/>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180515297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357706281"/>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294825627"/>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移动支付COS开发V2.0</w:t>
                        </w:r>
                      </w:p>
                    </w:tc>
                  </w:sdtContent>
                </w:sdt>
                <w:sdt>
                  <w:sdtPr>
                    <w:rPr>
                      <w:sz w:val="15"/>
                      <w:szCs w:val="15"/>
                    </w:rPr>
                    <w:alias w:val="公司开发项目支出明细-金额"/>
                    <w:tag w:val="_GBC_d758f8e17f974f2a9b57ca5992258f3e"/>
                    <w:id w:val="-1906907795"/>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内部开发支出"/>
                    <w:tag w:val="_GBC_9228d132177c4b6a833a4350bc18573a"/>
                    <w:id w:val="-339166241"/>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230,865.98</w:t>
                        </w:r>
                      </w:p>
                    </w:tc>
                  </w:sdtContent>
                </w:sdt>
                <w:sdt>
                  <w:sdtPr>
                    <w:rPr>
                      <w:rFonts w:hint="eastAsia"/>
                      <w:sz w:val="15"/>
                      <w:szCs w:val="15"/>
                    </w:rPr>
                    <w:alias w:val="公司开发项目支出明细-其他增加额"/>
                    <w:tag w:val="_GBC_37da052e705647d494f81423ce93ce86"/>
                    <w:id w:val="-925104171"/>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111122070"/>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7806794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938201880"/>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230,865.98</w:t>
                        </w:r>
                      </w:p>
                    </w:tc>
                  </w:sdtContent>
                </w:sdt>
                <w:sdt>
                  <w:sdtPr>
                    <w:rPr>
                      <w:sz w:val="15"/>
                      <w:szCs w:val="15"/>
                    </w:rPr>
                    <w:alias w:val="开发支出本期减少额项目名称金额"/>
                    <w:tag w:val="_GBC_b792857e3fea4627a20bca7e83353a74"/>
                    <w:id w:val="-1207403795"/>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968327577"/>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0.00</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7211086"/>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419403335"/>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芯片安全技术平台</w:t>
                        </w:r>
                      </w:p>
                    </w:tc>
                  </w:sdtContent>
                </w:sdt>
                <w:sdt>
                  <w:sdtPr>
                    <w:rPr>
                      <w:sz w:val="15"/>
                      <w:szCs w:val="15"/>
                    </w:rPr>
                    <w:alias w:val="公司开发项目支出明细-金额"/>
                    <w:tag w:val="_GBC_d758f8e17f974f2a9b57ca5992258f3e"/>
                    <w:id w:val="-717512795"/>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47,213,885.76</w:t>
                        </w:r>
                      </w:p>
                    </w:tc>
                  </w:sdtContent>
                </w:sdt>
                <w:sdt>
                  <w:sdtPr>
                    <w:rPr>
                      <w:sz w:val="15"/>
                      <w:szCs w:val="15"/>
                    </w:rPr>
                    <w:alias w:val="公司开发项目支出明细-内部开发支出"/>
                    <w:tag w:val="_GBC_9228d132177c4b6a833a4350bc18573a"/>
                    <w:id w:val="-249886897"/>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14,636,840.31</w:t>
                        </w:r>
                      </w:p>
                    </w:tc>
                  </w:sdtContent>
                </w:sdt>
                <w:sdt>
                  <w:sdtPr>
                    <w:rPr>
                      <w:rFonts w:hint="eastAsia"/>
                      <w:sz w:val="15"/>
                      <w:szCs w:val="15"/>
                    </w:rPr>
                    <w:alias w:val="公司开发项目支出明细-其他增加额"/>
                    <w:tag w:val="_GBC_37da052e705647d494f81423ce93ce86"/>
                    <w:id w:val="-1378314658"/>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516540739"/>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87219721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1730298618"/>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9,498,086.53</w:t>
                        </w:r>
                      </w:p>
                    </w:tc>
                  </w:sdtContent>
                </w:sdt>
                <w:sdt>
                  <w:sdtPr>
                    <w:rPr>
                      <w:sz w:val="15"/>
                      <w:szCs w:val="15"/>
                    </w:rPr>
                    <w:alias w:val="开发支出本期减少额项目名称金额"/>
                    <w:tag w:val="_GBC_b792857e3fea4627a20bca7e83353a74"/>
                    <w:id w:val="35944076"/>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71270525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52,352,639.54</w:t>
                        </w:r>
                      </w:p>
                    </w:tc>
                  </w:sdtContent>
                </w:sdt>
              </w:tr>
            </w:sdtContent>
          </w:sdt>
          <w:sdt>
            <w:sdtPr>
              <w:rPr>
                <w:rFonts w:asciiTheme="minorHAnsi" w:eastAsiaTheme="minorEastAsia" w:hAnsiTheme="minorHAnsi" w:cstheme="minorBidi" w:hint="eastAsia"/>
                <w:kern w:val="2"/>
                <w:sz w:val="15"/>
                <w:szCs w:val="15"/>
              </w:rPr>
              <w:alias w:val="公司开发项目支出明细"/>
              <w:tag w:val="_GBC_12a9b93b72934528bfa3c11027367082"/>
              <w:id w:val="-1125075889"/>
              <w:lock w:val="sdtLocked"/>
            </w:sdtPr>
            <w:sdtEndPr/>
            <w:sdtContent>
              <w:tr w:rsidR="000000E4" w:rsidRPr="00DB2E5E" w:rsidTr="008C6080">
                <w:sdt>
                  <w:sdtPr>
                    <w:rPr>
                      <w:rFonts w:asciiTheme="minorHAnsi" w:eastAsiaTheme="minorEastAsia" w:hAnsiTheme="minorHAnsi" w:cstheme="minorBidi" w:hint="eastAsia"/>
                      <w:kern w:val="2"/>
                      <w:sz w:val="15"/>
                      <w:szCs w:val="15"/>
                    </w:rPr>
                    <w:alias w:val="公司开发项目支出明细-项目"/>
                    <w:tag w:val="_GBC_19bb28649ab742c1b0d3b90081f924b3"/>
                    <w:id w:val="-1316484012"/>
                    <w:lock w:val="sdtLocked"/>
                  </w:sdtPr>
                  <w:sdtEndPr>
                    <w:rPr>
                      <w:rFonts w:ascii="宋体" w:eastAsia="宋体" w:hAnsi="宋体" w:cs="宋体"/>
                      <w:kern w:val="0"/>
                    </w:rPr>
                  </w:sdtEndPr>
                  <w:sdtContent>
                    <w:tc>
                      <w:tcPr>
                        <w:tcW w:w="1400" w:type="pct"/>
                        <w:tcBorders>
                          <w:top w:val="single" w:sz="4" w:space="0" w:color="auto"/>
                          <w:left w:val="single" w:sz="4" w:space="0" w:color="auto"/>
                          <w:bottom w:val="single" w:sz="4" w:space="0" w:color="auto"/>
                          <w:right w:val="single" w:sz="4" w:space="0" w:color="auto"/>
                        </w:tcBorders>
                      </w:tcPr>
                      <w:p w:rsidR="000000E4" w:rsidRPr="00DB2E5E" w:rsidRDefault="000000E4" w:rsidP="008C6080">
                        <w:pPr>
                          <w:rPr>
                            <w:sz w:val="15"/>
                            <w:szCs w:val="15"/>
                          </w:rPr>
                        </w:pPr>
                        <w:r>
                          <w:rPr>
                            <w:rFonts w:hint="eastAsia"/>
                            <w:sz w:val="15"/>
                            <w:szCs w:val="15"/>
                          </w:rPr>
                          <w:t>门驱动芯片研制</w:t>
                        </w:r>
                      </w:p>
                    </w:tc>
                  </w:sdtContent>
                </w:sdt>
                <w:sdt>
                  <w:sdtPr>
                    <w:rPr>
                      <w:sz w:val="15"/>
                      <w:szCs w:val="15"/>
                    </w:rPr>
                    <w:alias w:val="公司开发项目支出明细-金额"/>
                    <w:tag w:val="_GBC_d758f8e17f974f2a9b57ca5992258f3e"/>
                    <w:id w:val="1308595609"/>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11,369,374.05</w:t>
                        </w:r>
                      </w:p>
                    </w:tc>
                  </w:sdtContent>
                </w:sdt>
                <w:sdt>
                  <w:sdtPr>
                    <w:rPr>
                      <w:sz w:val="15"/>
                      <w:szCs w:val="15"/>
                    </w:rPr>
                    <w:alias w:val="公司开发项目支出明细-内部开发支出"/>
                    <w:tag w:val="_GBC_9228d132177c4b6a833a4350bc18573a"/>
                    <w:id w:val="1649944141"/>
                    <w:lock w:val="sdtLocked"/>
                  </w:sdtPr>
                  <w:sdtEndPr>
                    <w:rPr>
                      <w:rFonts w:hint="eastAsia"/>
                    </w:r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12,566,480.27</w:t>
                        </w:r>
                      </w:p>
                    </w:tc>
                  </w:sdtContent>
                </w:sdt>
                <w:sdt>
                  <w:sdtPr>
                    <w:rPr>
                      <w:rFonts w:hint="eastAsia"/>
                      <w:sz w:val="15"/>
                      <w:szCs w:val="15"/>
                    </w:rPr>
                    <w:alias w:val="公司开发项目支出明细-其他增加额"/>
                    <w:tag w:val="_GBC_37da052e705647d494f81423ce93ce86"/>
                    <w:id w:val="-1735468630"/>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rFonts w:hint="eastAsia"/>
                      <w:sz w:val="15"/>
                      <w:szCs w:val="15"/>
                    </w:rPr>
                    <w:alias w:val="开发支出本期增加额项目名称金额"/>
                    <w:tag w:val="_GBC_93295d218c9d4841aba7f00af95ac3a4"/>
                    <w:id w:val="-1093164482"/>
                    <w:lock w:val="sdtLocked"/>
                  </w:sdt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确认为无形资产"/>
                    <w:tag w:val="_GBC_43a635f23cf74a518d3491d941e128d8"/>
                    <w:id w:val="-183752546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计入当期损益"/>
                    <w:tag w:val="_GBC_e6f1f3bf60c64c13b871f7184997b694"/>
                    <w:id w:val="-605113502"/>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9,624,337.40</w:t>
                        </w:r>
                      </w:p>
                    </w:tc>
                  </w:sdtContent>
                </w:sdt>
                <w:sdt>
                  <w:sdtPr>
                    <w:rPr>
                      <w:sz w:val="15"/>
                      <w:szCs w:val="15"/>
                    </w:rPr>
                    <w:alias w:val="开发支出本期减少额项目名称金额"/>
                    <w:tag w:val="_GBC_b792857e3fea4627a20bca7e83353a74"/>
                    <w:id w:val="449751624"/>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开发项目支出明细-金额"/>
                    <w:tag w:val="_GBC_846d7ca9baa54d6da1a77321683c3346"/>
                    <w:id w:val="-43173881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14,311,516.92</w:t>
                        </w:r>
                      </w:p>
                    </w:tc>
                  </w:sdtContent>
                </w:sdt>
              </w:tr>
            </w:sdtContent>
          </w:sdt>
          <w:tr w:rsidR="000000E4" w:rsidRPr="00DB2E5E" w:rsidTr="008C6080">
            <w:tc>
              <w:tcPr>
                <w:tcW w:w="14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center"/>
                  <w:rPr>
                    <w:sz w:val="15"/>
                    <w:szCs w:val="15"/>
                  </w:rPr>
                </w:pPr>
                <w:r w:rsidRPr="00DB2E5E">
                  <w:rPr>
                    <w:rFonts w:hint="eastAsia"/>
                    <w:sz w:val="15"/>
                    <w:szCs w:val="15"/>
                  </w:rPr>
                  <w:t>合计</w:t>
                </w:r>
              </w:p>
            </w:tc>
            <w:sdt>
              <w:sdtPr>
                <w:rPr>
                  <w:sz w:val="15"/>
                  <w:szCs w:val="15"/>
                </w:rPr>
                <w:alias w:val="公司计入研究开发项目支出合计"/>
                <w:tag w:val="_GBC_7c2deba22f6546a4a2a3adec81f6d3ef"/>
                <w:id w:val="-136551991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591,067,871.95</w:t>
                    </w:r>
                  </w:p>
                </w:tc>
              </w:sdtContent>
            </w:sdt>
            <w:sdt>
              <w:sdtPr>
                <w:rPr>
                  <w:sz w:val="15"/>
                  <w:szCs w:val="15"/>
                </w:rPr>
                <w:alias w:val="公司计入研究开发项目支出合计（增加额）"/>
                <w:tag w:val="_GBC_449a99b0e9eb419c98eba3b7dd6151b8"/>
                <w:id w:val="-674571657"/>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378,273,434.96</w:t>
                    </w:r>
                  </w:p>
                </w:tc>
              </w:sdtContent>
            </w:sdt>
            <w:sdt>
              <w:sdtPr>
                <w:rPr>
                  <w:sz w:val="15"/>
                  <w:szCs w:val="15"/>
                </w:rPr>
                <w:alias w:val="公司计入研究开发项目支出合计（其他增加额）"/>
                <w:tag w:val="_GBC_4a9b65a8816246fdb6777b8f51e4f09f"/>
                <w:id w:val="1883361610"/>
                <w:lock w:val="sdtLocked"/>
              </w:sdt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w:t>
                    </w:r>
                  </w:p>
                </w:tc>
              </w:sdtContent>
            </w:sdt>
            <w:sdt>
              <w:sdtPr>
                <w:rPr>
                  <w:sz w:val="15"/>
                  <w:szCs w:val="15"/>
                </w:rPr>
                <w:alias w:val="开发支出本期增加额项目名称金额合计"/>
                <w:tag w:val="_GBC_7560826900a842f3ab160314402f893d"/>
                <w:id w:val="1681313123"/>
                <w:lock w:val="sdtLocked"/>
              </w:sdtPr>
              <w:sdtEndPr>
                <w:rPr>
                  <w:rFonts w:hint="eastAsia"/>
                </w:rPr>
              </w:sdtEndPr>
              <w:sdtContent>
                <w:tc>
                  <w:tcPr>
                    <w:tcW w:w="134"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p>
                </w:tc>
              </w:sdtContent>
            </w:sdt>
            <w:sdt>
              <w:sdtPr>
                <w:rPr>
                  <w:sz w:val="15"/>
                  <w:szCs w:val="15"/>
                </w:rPr>
                <w:alias w:val="公司计入研究开发项目支出确认为无形资产合计（转出额）"/>
                <w:tag w:val="_GBC_4ae242e84f014135baf0320a8a66b384"/>
                <w:id w:val="-1096096476"/>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36,708,791.48</w:t>
                    </w:r>
                  </w:p>
                </w:tc>
              </w:sdtContent>
            </w:sdt>
            <w:sdt>
              <w:sdtPr>
                <w:rPr>
                  <w:sz w:val="15"/>
                  <w:szCs w:val="15"/>
                </w:rPr>
                <w:alias w:val="公司计入研究开发项目支出计入当期损益合计（转出额）"/>
                <w:tag w:val="_GBC_3d00f98a840a45c09305938d9fd87ca0"/>
                <w:id w:val="-195245887"/>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128,896,778.03</w:t>
                    </w:r>
                  </w:p>
                </w:tc>
              </w:sdtContent>
            </w:sdt>
            <w:sdt>
              <w:sdtPr>
                <w:rPr>
                  <w:sz w:val="15"/>
                  <w:szCs w:val="15"/>
                </w:rPr>
                <w:alias w:val="开发支出本期减少额项目名称金额合计"/>
                <w:tag w:val="_GBC_b5e4741d0ca14fe49bda2bb492cfa2d7"/>
                <w:id w:val="-121854118"/>
                <w:lock w:val="sdtLocked"/>
              </w:sdtPr>
              <w:sdtEndPr>
                <w:rPr>
                  <w:rFonts w:hint="eastAsia"/>
                </w:rPr>
              </w:sdtEndPr>
              <w:sdtContent>
                <w:tc>
                  <w:tcPr>
                    <w:tcW w:w="2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0</w:t>
                    </w:r>
                  </w:p>
                </w:tc>
              </w:sdtContent>
            </w:sdt>
            <w:sdt>
              <w:sdtPr>
                <w:rPr>
                  <w:sz w:val="15"/>
                  <w:szCs w:val="15"/>
                </w:rPr>
                <w:alias w:val="公司计入研究开发项目支出合计"/>
                <w:tag w:val="_GBC_eb73dec1ec7d4687835ece35f36de690"/>
                <w:id w:val="2104601793"/>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0000E4" w:rsidRPr="00DB2E5E" w:rsidRDefault="000000E4" w:rsidP="008C6080">
                    <w:pPr>
                      <w:jc w:val="right"/>
                      <w:rPr>
                        <w:sz w:val="15"/>
                        <w:szCs w:val="15"/>
                      </w:rPr>
                    </w:pPr>
                    <w:r>
                      <w:rPr>
                        <w:sz w:val="15"/>
                        <w:szCs w:val="15"/>
                      </w:rPr>
                      <w:t>803,735,737.40</w:t>
                    </w:r>
                  </w:p>
                </w:tc>
              </w:sdtContent>
            </w:sdt>
          </w:tr>
        </w:tbl>
        <w:p w:rsidR="000000E4" w:rsidRDefault="000000E4"/>
        <w:p w:rsidR="006607F0" w:rsidRDefault="00914BD0">
          <w:pPr>
            <w:snapToGrid w:val="0"/>
            <w:spacing w:line="240" w:lineRule="atLeast"/>
            <w:rPr>
              <w:szCs w:val="21"/>
            </w:rPr>
          </w:pPr>
        </w:p>
      </w:sdtContent>
    </w:sdt>
    <w:sdt>
      <w:sdtPr>
        <w:rPr>
          <w:rFonts w:ascii="宋体" w:hAnsi="宋体" w:cs="宋体" w:hint="eastAsia"/>
          <w:b w:val="0"/>
          <w:bCs w:val="0"/>
          <w:kern w:val="0"/>
          <w:szCs w:val="21"/>
        </w:rPr>
        <w:alias w:val="模块:商誉"/>
        <w:tag w:val="_GBC_8ab2346c07f64f4cb475239f5d177377"/>
        <w:id w:val="529381655"/>
        <w:lock w:val="sdtLocked"/>
        <w:placeholder>
          <w:docPart w:val="GBC22222222222222222222222222222"/>
        </w:placeholder>
      </w:sdtPr>
      <w:sdtEndPr>
        <w:rPr>
          <w:szCs w:val="24"/>
        </w:r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商誉</w:t>
          </w:r>
        </w:p>
        <w:sdt>
          <w:sdtPr>
            <w:alias w:val="是否适用：商誉[双击切换]"/>
            <w:tag w:val="_GBC_caec13d562844decabb73c2335f2dc45"/>
            <w:id w:val="-1827119793"/>
            <w:lock w:val="sdtContentLocked"/>
            <w:placeholder>
              <w:docPart w:val="GBC22222222222222222222222222222"/>
            </w:placeholder>
          </w:sdtPr>
          <w:sdtEndPr/>
          <w:sdtContent>
            <w:p w:rsidR="006607F0" w:rsidRDefault="00411289">
              <w:r>
                <w:fldChar w:fldCharType="begin"/>
              </w:r>
              <w:r w:rsidR="009430ED">
                <w:instrText xml:space="preserve"> MACROBUTTON  SnrToggleCheckbox √适用 </w:instrText>
              </w:r>
              <w:r>
                <w:fldChar w:fldCharType="end"/>
              </w:r>
              <w:r>
                <w:fldChar w:fldCharType="begin"/>
              </w:r>
              <w:r w:rsidR="009430ED">
                <w:instrText xml:space="preserve"> MACROBUTTON  SnrToggleCheckbox □不适用 </w:instrText>
              </w:r>
              <w:r>
                <w:fldChar w:fldCharType="end"/>
              </w:r>
            </w:p>
          </w:sdtContent>
        </w:sdt>
        <w:p w:rsidR="006607F0" w:rsidRDefault="00411289" w:rsidP="00F5442C">
          <w:pPr>
            <w:pStyle w:val="4"/>
            <w:numPr>
              <w:ilvl w:val="0"/>
              <w:numId w:val="42"/>
            </w:numPr>
            <w:tabs>
              <w:tab w:val="left" w:pos="588"/>
            </w:tabs>
          </w:pPr>
          <w:r>
            <w:rPr>
              <w:rFonts w:hint="eastAsia"/>
            </w:rPr>
            <w:t>商誉账面原值</w:t>
          </w:r>
        </w:p>
        <w:p w:rsidR="006607F0" w:rsidRDefault="00411289">
          <w:pPr>
            <w:jc w:val="right"/>
            <w:rPr>
              <w:szCs w:val="21"/>
            </w:rPr>
          </w:pPr>
          <w:r>
            <w:rPr>
              <w:rFonts w:hint="eastAsia"/>
              <w:szCs w:val="21"/>
            </w:rPr>
            <w:t>单位：</w:t>
          </w:r>
          <w:sdt>
            <w:sdtPr>
              <w:rPr>
                <w:rFonts w:hint="eastAsia"/>
                <w:szCs w:val="21"/>
              </w:rPr>
              <w:alias w:val="单位：财务附注：商誉"/>
              <w:tag w:val="_GBC_4797b6084eb24fe79f24d181640f3283"/>
              <w:id w:val="-508573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商誉"/>
              <w:tag w:val="_GBC_7cd9149d9bea4da8974b80b14b1c0e44"/>
              <w:id w:val="4217628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1998"/>
            <w:gridCol w:w="992"/>
            <w:gridCol w:w="572"/>
            <w:gridCol w:w="1202"/>
            <w:gridCol w:w="353"/>
            <w:gridCol w:w="1994"/>
          </w:tblGrid>
          <w:tr w:rsidR="009430ED" w:rsidRPr="00DD0793" w:rsidTr="009430ED">
            <w:trPr>
              <w:trHeight w:val="284"/>
              <w:jc w:val="center"/>
            </w:trPr>
            <w:tc>
              <w:tcPr>
                <w:tcW w:w="1071" w:type="pct"/>
                <w:vMerge w:val="restart"/>
                <w:shd w:val="clear" w:color="auto" w:fill="auto"/>
                <w:vAlign w:val="center"/>
              </w:tcPr>
              <w:p w:rsidR="009430ED" w:rsidRPr="00DD0793" w:rsidRDefault="009430ED" w:rsidP="009430ED">
                <w:pPr>
                  <w:autoSpaceDE w:val="0"/>
                  <w:autoSpaceDN w:val="0"/>
                  <w:adjustRightInd w:val="0"/>
                  <w:snapToGrid w:val="0"/>
                  <w:jc w:val="center"/>
                  <w:rPr>
                    <w:szCs w:val="21"/>
                  </w:rPr>
                </w:pPr>
                <w:r w:rsidRPr="00DD0793">
                  <w:rPr>
                    <w:rFonts w:hint="eastAsia"/>
                    <w:szCs w:val="21"/>
                  </w:rPr>
                  <w:t>被投资单位名称或形成商誉的事项</w:t>
                </w:r>
              </w:p>
            </w:tc>
            <w:tc>
              <w:tcPr>
                <w:tcW w:w="1104" w:type="pct"/>
                <w:vMerge w:val="restart"/>
                <w:shd w:val="clear" w:color="auto" w:fill="auto"/>
                <w:vAlign w:val="center"/>
              </w:tcPr>
              <w:p w:rsidR="009430ED" w:rsidRPr="00DD0793" w:rsidRDefault="009430ED" w:rsidP="009430ED">
                <w:pPr>
                  <w:autoSpaceDE w:val="0"/>
                  <w:autoSpaceDN w:val="0"/>
                  <w:adjustRightInd w:val="0"/>
                  <w:snapToGrid w:val="0"/>
                  <w:jc w:val="center"/>
                  <w:rPr>
                    <w:szCs w:val="21"/>
                  </w:rPr>
                </w:pPr>
                <w:r w:rsidRPr="00DD0793">
                  <w:rPr>
                    <w:rFonts w:hint="eastAsia"/>
                    <w:szCs w:val="21"/>
                  </w:rPr>
                  <w:t>期初余额</w:t>
                </w:r>
              </w:p>
            </w:tc>
            <w:tc>
              <w:tcPr>
                <w:tcW w:w="864" w:type="pct"/>
                <w:gridSpan w:val="2"/>
                <w:shd w:val="clear" w:color="auto" w:fill="auto"/>
                <w:vAlign w:val="center"/>
              </w:tcPr>
              <w:p w:rsidR="009430ED" w:rsidRPr="00DD0793" w:rsidRDefault="009430ED" w:rsidP="009430ED">
                <w:pPr>
                  <w:autoSpaceDE w:val="0"/>
                  <w:autoSpaceDN w:val="0"/>
                  <w:adjustRightInd w:val="0"/>
                  <w:snapToGrid w:val="0"/>
                  <w:jc w:val="center"/>
                  <w:rPr>
                    <w:szCs w:val="21"/>
                  </w:rPr>
                </w:pPr>
                <w:r w:rsidRPr="00DD0793">
                  <w:rPr>
                    <w:rFonts w:hint="eastAsia"/>
                    <w:szCs w:val="21"/>
                  </w:rPr>
                  <w:t>本期增加</w:t>
                </w:r>
              </w:p>
            </w:tc>
            <w:tc>
              <w:tcPr>
                <w:tcW w:w="859" w:type="pct"/>
                <w:gridSpan w:val="2"/>
                <w:shd w:val="clear" w:color="auto" w:fill="auto"/>
                <w:vAlign w:val="center"/>
              </w:tcPr>
              <w:p w:rsidR="009430ED" w:rsidRPr="00DD0793" w:rsidRDefault="009430ED" w:rsidP="009430ED">
                <w:pPr>
                  <w:autoSpaceDE w:val="0"/>
                  <w:autoSpaceDN w:val="0"/>
                  <w:adjustRightInd w:val="0"/>
                  <w:snapToGrid w:val="0"/>
                  <w:jc w:val="center"/>
                  <w:rPr>
                    <w:szCs w:val="21"/>
                  </w:rPr>
                </w:pPr>
                <w:r w:rsidRPr="00DD0793">
                  <w:rPr>
                    <w:rFonts w:hint="eastAsia"/>
                    <w:szCs w:val="21"/>
                  </w:rPr>
                  <w:t>本期减少</w:t>
                </w:r>
              </w:p>
            </w:tc>
            <w:tc>
              <w:tcPr>
                <w:tcW w:w="1102" w:type="pct"/>
                <w:vMerge w:val="restart"/>
                <w:shd w:val="clear" w:color="auto" w:fill="auto"/>
                <w:vAlign w:val="center"/>
              </w:tcPr>
              <w:p w:rsidR="009430ED" w:rsidRPr="00DD0793" w:rsidRDefault="009430ED" w:rsidP="009430ED">
                <w:pPr>
                  <w:autoSpaceDE w:val="0"/>
                  <w:autoSpaceDN w:val="0"/>
                  <w:adjustRightInd w:val="0"/>
                  <w:snapToGrid w:val="0"/>
                  <w:jc w:val="center"/>
                  <w:rPr>
                    <w:szCs w:val="21"/>
                  </w:rPr>
                </w:pPr>
                <w:r w:rsidRPr="00DD0793">
                  <w:rPr>
                    <w:rFonts w:hint="eastAsia"/>
                    <w:szCs w:val="21"/>
                  </w:rPr>
                  <w:t>期末余额</w:t>
                </w:r>
              </w:p>
            </w:tc>
          </w:tr>
          <w:tr w:rsidR="009430ED" w:rsidRPr="00DD0793" w:rsidTr="009430ED">
            <w:trPr>
              <w:trHeight w:val="535"/>
              <w:jc w:val="center"/>
            </w:trPr>
            <w:tc>
              <w:tcPr>
                <w:tcW w:w="1071" w:type="pct"/>
                <w:vMerge/>
                <w:shd w:val="clear" w:color="auto" w:fill="auto"/>
              </w:tcPr>
              <w:p w:rsidR="009430ED" w:rsidRPr="00DD0793" w:rsidRDefault="009430ED" w:rsidP="009430ED">
                <w:pPr>
                  <w:autoSpaceDE w:val="0"/>
                  <w:autoSpaceDN w:val="0"/>
                  <w:adjustRightInd w:val="0"/>
                  <w:snapToGrid w:val="0"/>
                  <w:jc w:val="center"/>
                  <w:rPr>
                    <w:szCs w:val="21"/>
                  </w:rPr>
                </w:pPr>
              </w:p>
            </w:tc>
            <w:tc>
              <w:tcPr>
                <w:tcW w:w="1104" w:type="pct"/>
                <w:vMerge/>
                <w:shd w:val="clear" w:color="auto" w:fill="auto"/>
              </w:tcPr>
              <w:p w:rsidR="009430ED" w:rsidRPr="00DD0793" w:rsidRDefault="009430ED" w:rsidP="009430ED">
                <w:pPr>
                  <w:autoSpaceDE w:val="0"/>
                  <w:autoSpaceDN w:val="0"/>
                  <w:adjustRightInd w:val="0"/>
                  <w:snapToGrid w:val="0"/>
                  <w:jc w:val="center"/>
                  <w:rPr>
                    <w:szCs w:val="21"/>
                  </w:rPr>
                </w:pPr>
              </w:p>
            </w:tc>
            <w:tc>
              <w:tcPr>
                <w:tcW w:w="548" w:type="pct"/>
                <w:shd w:val="clear" w:color="auto" w:fill="auto"/>
                <w:vAlign w:val="center"/>
              </w:tcPr>
              <w:p w:rsidR="009430ED" w:rsidRPr="00DD0793" w:rsidRDefault="009430ED" w:rsidP="009430ED">
                <w:pPr>
                  <w:autoSpaceDE w:val="0"/>
                  <w:autoSpaceDN w:val="0"/>
                  <w:adjustRightInd w:val="0"/>
                  <w:snapToGrid w:val="0"/>
                  <w:jc w:val="center"/>
                  <w:rPr>
                    <w:szCs w:val="21"/>
                  </w:rPr>
                </w:pPr>
                <w:r w:rsidRPr="00DD0793">
                  <w:rPr>
                    <w:rFonts w:hint="eastAsia"/>
                    <w:szCs w:val="21"/>
                  </w:rPr>
                  <w:t>企业合并形成的</w:t>
                </w:r>
              </w:p>
            </w:tc>
            <w:sdt>
              <w:sdtPr>
                <w:rPr>
                  <w:szCs w:val="21"/>
                </w:rPr>
                <w:alias w:val="商誉账面原值本期增加额项目名称"/>
                <w:tag w:val="_GBC_c14b754516e24efd9115d33500cd04df"/>
                <w:id w:val="882295464"/>
                <w:lock w:val="sdtLocked"/>
                <w:showingPlcHdr/>
              </w:sdtPr>
              <w:sdtEndPr>
                <w:rPr>
                  <w:rFonts w:hint="eastAsia"/>
                </w:rPr>
              </w:sdtEndPr>
              <w:sdtContent>
                <w:tc>
                  <w:tcPr>
                    <w:tcW w:w="316" w:type="pct"/>
                    <w:shd w:val="clear" w:color="auto" w:fill="auto"/>
                    <w:vAlign w:val="center"/>
                  </w:tcPr>
                  <w:p w:rsidR="009430ED" w:rsidRPr="00DD0793" w:rsidRDefault="009430ED" w:rsidP="009430ED">
                    <w:pPr>
                      <w:autoSpaceDE w:val="0"/>
                      <w:autoSpaceDN w:val="0"/>
                      <w:adjustRightInd w:val="0"/>
                      <w:snapToGrid w:val="0"/>
                      <w:jc w:val="center"/>
                      <w:rPr>
                        <w:szCs w:val="21"/>
                      </w:rPr>
                    </w:pPr>
                    <w:r w:rsidRPr="00DD0793">
                      <w:rPr>
                        <w:rFonts w:hint="eastAsia"/>
                        <w:color w:val="333399"/>
                        <w:szCs w:val="21"/>
                      </w:rPr>
                      <w:t xml:space="preserve">　</w:t>
                    </w:r>
                  </w:p>
                </w:tc>
              </w:sdtContent>
            </w:sdt>
            <w:tc>
              <w:tcPr>
                <w:tcW w:w="664" w:type="pct"/>
                <w:shd w:val="clear" w:color="auto" w:fill="auto"/>
                <w:vAlign w:val="center"/>
              </w:tcPr>
              <w:p w:rsidR="009430ED" w:rsidRPr="00DD0793" w:rsidRDefault="009430ED" w:rsidP="009430ED">
                <w:pPr>
                  <w:autoSpaceDE w:val="0"/>
                  <w:autoSpaceDN w:val="0"/>
                  <w:adjustRightInd w:val="0"/>
                  <w:snapToGrid w:val="0"/>
                  <w:jc w:val="center"/>
                  <w:rPr>
                    <w:szCs w:val="21"/>
                  </w:rPr>
                </w:pPr>
                <w:r w:rsidRPr="00DD0793">
                  <w:rPr>
                    <w:rFonts w:hint="eastAsia"/>
                    <w:szCs w:val="21"/>
                  </w:rPr>
                  <w:t>处置</w:t>
                </w:r>
              </w:p>
            </w:tc>
            <w:sdt>
              <w:sdtPr>
                <w:rPr>
                  <w:szCs w:val="21"/>
                </w:rPr>
                <w:alias w:val="商誉账面原值本期减少额项目名称"/>
                <w:tag w:val="_GBC_5ba36aaca8144cb8979636970f4c6ae3"/>
                <w:id w:val="-42904435"/>
                <w:lock w:val="sdtLocked"/>
                <w:showingPlcHdr/>
              </w:sdtPr>
              <w:sdtEndPr>
                <w:rPr>
                  <w:rFonts w:hint="eastAsia"/>
                </w:rPr>
              </w:sdtEndPr>
              <w:sdtContent>
                <w:tc>
                  <w:tcPr>
                    <w:tcW w:w="194" w:type="pct"/>
                    <w:shd w:val="clear" w:color="auto" w:fill="auto"/>
                    <w:vAlign w:val="center"/>
                  </w:tcPr>
                  <w:p w:rsidR="009430ED" w:rsidRPr="00DD0793" w:rsidRDefault="009430ED" w:rsidP="009430ED">
                    <w:pPr>
                      <w:autoSpaceDE w:val="0"/>
                      <w:autoSpaceDN w:val="0"/>
                      <w:adjustRightInd w:val="0"/>
                      <w:snapToGrid w:val="0"/>
                      <w:jc w:val="center"/>
                      <w:rPr>
                        <w:szCs w:val="21"/>
                      </w:rPr>
                    </w:pPr>
                    <w:r w:rsidRPr="00DD0793">
                      <w:rPr>
                        <w:rFonts w:hint="eastAsia"/>
                        <w:color w:val="333399"/>
                        <w:szCs w:val="21"/>
                      </w:rPr>
                      <w:t xml:space="preserve">　</w:t>
                    </w:r>
                  </w:p>
                </w:tc>
              </w:sdtContent>
            </w:sdt>
            <w:tc>
              <w:tcPr>
                <w:tcW w:w="1102" w:type="pct"/>
                <w:vMerge/>
                <w:shd w:val="clear" w:color="auto" w:fill="auto"/>
              </w:tcPr>
              <w:p w:rsidR="009430ED" w:rsidRPr="00DD0793" w:rsidRDefault="009430ED" w:rsidP="009430ED">
                <w:pPr>
                  <w:autoSpaceDE w:val="0"/>
                  <w:autoSpaceDN w:val="0"/>
                  <w:adjustRightInd w:val="0"/>
                  <w:snapToGrid w:val="0"/>
                  <w:jc w:val="center"/>
                  <w:rPr>
                    <w:szCs w:val="21"/>
                  </w:rPr>
                </w:pPr>
              </w:p>
            </w:tc>
          </w:tr>
          <w:sdt>
            <w:sdtPr>
              <w:rPr>
                <w:szCs w:val="21"/>
              </w:rPr>
              <w:alias w:val="商誉明细"/>
              <w:tag w:val="_GBC_916c5c3712e44d7db6b8c9e16bcf5865"/>
              <w:id w:val="-1057390380"/>
              <w:lock w:val="sdtLocked"/>
            </w:sdtPr>
            <w:sdtEndPr/>
            <w:sdtContent>
              <w:tr w:rsidR="009430ED" w:rsidRPr="00DD0793" w:rsidTr="00DD0793">
                <w:trPr>
                  <w:trHeight w:val="338"/>
                  <w:jc w:val="center"/>
                </w:trPr>
                <w:sdt>
                  <w:sdtPr>
                    <w:rPr>
                      <w:szCs w:val="21"/>
                    </w:rPr>
                    <w:alias w:val="商誉明细－项目"/>
                    <w:tag w:val="_GBC_aaf4252b1f824ac5a3ff5cee8bf7b35d"/>
                    <w:id w:val="-1449000810"/>
                    <w:lock w:val="sdtLocked"/>
                  </w:sdtPr>
                  <w:sdtEndPr/>
                  <w:sdtContent>
                    <w:tc>
                      <w:tcPr>
                        <w:tcW w:w="1071" w:type="pct"/>
                        <w:shd w:val="clear" w:color="auto" w:fill="auto"/>
                      </w:tcPr>
                      <w:p w:rsidR="009430ED" w:rsidRPr="00DD0793" w:rsidRDefault="009430ED" w:rsidP="009430ED">
                        <w:pPr>
                          <w:autoSpaceDE w:val="0"/>
                          <w:autoSpaceDN w:val="0"/>
                          <w:adjustRightInd w:val="0"/>
                          <w:snapToGrid w:val="0"/>
                          <w:rPr>
                            <w:szCs w:val="21"/>
                          </w:rPr>
                        </w:pPr>
                        <w:r w:rsidRPr="00DD0793">
                          <w:rPr>
                            <w:szCs w:val="21"/>
                          </w:rPr>
                          <w:t> 大唐微电子技术有限公司 </w:t>
                        </w:r>
                      </w:p>
                    </w:tc>
                  </w:sdtContent>
                </w:sdt>
                <w:sdt>
                  <w:sdtPr>
                    <w:rPr>
                      <w:szCs w:val="21"/>
                    </w:rPr>
                    <w:alias w:val="商誉明细－金额"/>
                    <w:tag w:val="_GBC_d09583c777a04446b4bd80c52b786358"/>
                    <w:id w:val="-795903894"/>
                    <w:lock w:val="sdtLocked"/>
                  </w:sdtPr>
                  <w:sdtEndPr/>
                  <w:sdtContent>
                    <w:tc>
                      <w:tcPr>
                        <w:tcW w:w="1104"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szCs w:val="21"/>
                          </w:rPr>
                          <w:t>1,542,633.71</w:t>
                        </w:r>
                      </w:p>
                    </w:tc>
                  </w:sdtContent>
                </w:sdt>
                <w:sdt>
                  <w:sdtPr>
                    <w:rPr>
                      <w:szCs w:val="21"/>
                    </w:rPr>
                    <w:alias w:val="商誉账面原值明细-企业合并形成的本期增加"/>
                    <w:tag w:val="_GBC_8fc20f1dae86434a91a5bcc41634469e"/>
                    <w:id w:val="-797608604"/>
                    <w:lock w:val="sdtLocked"/>
                  </w:sdtPr>
                  <w:sdtEndPr>
                    <w:rPr>
                      <w:rFonts w:hint="eastAsia"/>
                    </w:rPr>
                  </w:sdtEndPr>
                  <w:sdtContent>
                    <w:tc>
                      <w:tcPr>
                        <w:tcW w:w="548"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本期增加额项目名称金额"/>
                    <w:tag w:val="_GBC_d41daf330c7b45c3a931028b4ea490ea"/>
                    <w:id w:val="-357424784"/>
                    <w:lock w:val="sdtLocked"/>
                  </w:sdtPr>
                  <w:sdtEndPr>
                    <w:rPr>
                      <w:rFonts w:hint="eastAsia"/>
                    </w:rPr>
                  </w:sdtEndPr>
                  <w:sdtContent>
                    <w:tc>
                      <w:tcPr>
                        <w:tcW w:w="316"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明细-处置导致的本期减少"/>
                    <w:tag w:val="_GBC_fbe1974502db476c81a8b9260e95f421"/>
                    <w:id w:val="324712143"/>
                    <w:lock w:val="sdtLocked"/>
                  </w:sdtPr>
                  <w:sdtEndPr>
                    <w:rPr>
                      <w:rFonts w:hint="eastAsia"/>
                    </w:rPr>
                  </w:sdtEndPr>
                  <w:sdtContent>
                    <w:tc>
                      <w:tcPr>
                        <w:tcW w:w="664"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本期减少额项目名称金额"/>
                    <w:tag w:val="_GBC_f6d5d0ab21774131a822d28f2034e1b6"/>
                    <w:id w:val="1959448643"/>
                    <w:lock w:val="sdtLocked"/>
                  </w:sdtPr>
                  <w:sdtEndPr>
                    <w:rPr>
                      <w:rFonts w:hint="eastAsia"/>
                    </w:rPr>
                  </w:sdtEndPr>
                  <w:sdtContent>
                    <w:tc>
                      <w:tcPr>
                        <w:tcW w:w="194"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明细－金额"/>
                    <w:tag w:val="_GBC_37769d1de91143f2a95167a586f7eafa"/>
                    <w:id w:val="297500044"/>
                    <w:lock w:val="sdtLocked"/>
                  </w:sdtPr>
                  <w:sdtEndPr/>
                  <w:sdtContent>
                    <w:tc>
                      <w:tcPr>
                        <w:tcW w:w="1102"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szCs w:val="21"/>
                          </w:rPr>
                          <w:t>1,542,633.71</w:t>
                        </w:r>
                      </w:p>
                    </w:tc>
                  </w:sdtContent>
                </w:sdt>
              </w:tr>
            </w:sdtContent>
          </w:sdt>
          <w:sdt>
            <w:sdtPr>
              <w:rPr>
                <w:szCs w:val="21"/>
              </w:rPr>
              <w:alias w:val="商誉明细"/>
              <w:tag w:val="_GBC_916c5c3712e44d7db6b8c9e16bcf5865"/>
              <w:id w:val="536627649"/>
              <w:lock w:val="sdtLocked"/>
            </w:sdtPr>
            <w:sdtEndPr/>
            <w:sdtContent>
              <w:tr w:rsidR="009430ED" w:rsidRPr="00DD0793" w:rsidTr="00DD0793">
                <w:trPr>
                  <w:trHeight w:val="338"/>
                  <w:jc w:val="center"/>
                </w:trPr>
                <w:sdt>
                  <w:sdtPr>
                    <w:rPr>
                      <w:szCs w:val="21"/>
                    </w:rPr>
                    <w:alias w:val="商誉明细－项目"/>
                    <w:tag w:val="_GBC_aaf4252b1f824ac5a3ff5cee8bf7b35d"/>
                    <w:id w:val="-1850470944"/>
                    <w:lock w:val="sdtLocked"/>
                  </w:sdtPr>
                  <w:sdtEndPr/>
                  <w:sdtContent>
                    <w:tc>
                      <w:tcPr>
                        <w:tcW w:w="1071" w:type="pct"/>
                        <w:shd w:val="clear" w:color="auto" w:fill="auto"/>
                      </w:tcPr>
                      <w:p w:rsidR="009430ED" w:rsidRPr="00DD0793" w:rsidRDefault="009430ED" w:rsidP="009430ED">
                        <w:pPr>
                          <w:autoSpaceDE w:val="0"/>
                          <w:autoSpaceDN w:val="0"/>
                          <w:adjustRightInd w:val="0"/>
                          <w:snapToGrid w:val="0"/>
                          <w:rPr>
                            <w:szCs w:val="21"/>
                          </w:rPr>
                        </w:pPr>
                        <w:r w:rsidRPr="00DD0793">
                          <w:rPr>
                            <w:szCs w:val="21"/>
                          </w:rPr>
                          <w:t> 上海优思通信科技有限公司 </w:t>
                        </w:r>
                      </w:p>
                    </w:tc>
                  </w:sdtContent>
                </w:sdt>
                <w:sdt>
                  <w:sdtPr>
                    <w:rPr>
                      <w:szCs w:val="21"/>
                    </w:rPr>
                    <w:alias w:val="商誉明细－金额"/>
                    <w:tag w:val="_GBC_d09583c777a04446b4bd80c52b786358"/>
                    <w:id w:val="-1947067246"/>
                    <w:lock w:val="sdtLocked"/>
                  </w:sdtPr>
                  <w:sdtEndPr/>
                  <w:sdtContent>
                    <w:tc>
                      <w:tcPr>
                        <w:tcW w:w="1104"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szCs w:val="21"/>
                          </w:rPr>
                          <w:t>130,558,011.23</w:t>
                        </w:r>
                      </w:p>
                    </w:tc>
                  </w:sdtContent>
                </w:sdt>
                <w:sdt>
                  <w:sdtPr>
                    <w:rPr>
                      <w:szCs w:val="21"/>
                    </w:rPr>
                    <w:alias w:val="商誉账面原值明细-企业合并形成的本期增加"/>
                    <w:tag w:val="_GBC_8fc20f1dae86434a91a5bcc41634469e"/>
                    <w:id w:val="1515033991"/>
                    <w:lock w:val="sdtLocked"/>
                  </w:sdtPr>
                  <w:sdtEndPr>
                    <w:rPr>
                      <w:rFonts w:hint="eastAsia"/>
                    </w:rPr>
                  </w:sdtEndPr>
                  <w:sdtContent>
                    <w:tc>
                      <w:tcPr>
                        <w:tcW w:w="548"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本期增加额项目名称金额"/>
                    <w:tag w:val="_GBC_d41daf330c7b45c3a931028b4ea490ea"/>
                    <w:id w:val="-1068027857"/>
                    <w:lock w:val="sdtLocked"/>
                  </w:sdtPr>
                  <w:sdtEndPr>
                    <w:rPr>
                      <w:rFonts w:hint="eastAsia"/>
                    </w:rPr>
                  </w:sdtEndPr>
                  <w:sdtContent>
                    <w:tc>
                      <w:tcPr>
                        <w:tcW w:w="316"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明细-处置导致的本期减少"/>
                    <w:tag w:val="_GBC_fbe1974502db476c81a8b9260e95f421"/>
                    <w:id w:val="-727831616"/>
                    <w:lock w:val="sdtLocked"/>
                  </w:sdtPr>
                  <w:sdtEndPr>
                    <w:rPr>
                      <w:rFonts w:hint="eastAsia"/>
                    </w:rPr>
                  </w:sdtEndPr>
                  <w:sdtContent>
                    <w:tc>
                      <w:tcPr>
                        <w:tcW w:w="664"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本期减少额项目名称金额"/>
                    <w:tag w:val="_GBC_f6d5d0ab21774131a822d28f2034e1b6"/>
                    <w:id w:val="-1568563179"/>
                    <w:lock w:val="sdtLocked"/>
                  </w:sdtPr>
                  <w:sdtEndPr>
                    <w:rPr>
                      <w:rFonts w:hint="eastAsia"/>
                    </w:rPr>
                  </w:sdtEndPr>
                  <w:sdtContent>
                    <w:tc>
                      <w:tcPr>
                        <w:tcW w:w="194"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明细－金额"/>
                    <w:tag w:val="_GBC_37769d1de91143f2a95167a586f7eafa"/>
                    <w:id w:val="-1677801558"/>
                    <w:lock w:val="sdtLocked"/>
                  </w:sdtPr>
                  <w:sdtEndPr/>
                  <w:sdtContent>
                    <w:tc>
                      <w:tcPr>
                        <w:tcW w:w="1102"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szCs w:val="21"/>
                          </w:rPr>
                          <w:t>130,558,011.23</w:t>
                        </w:r>
                      </w:p>
                    </w:tc>
                  </w:sdtContent>
                </w:sdt>
              </w:tr>
            </w:sdtContent>
          </w:sdt>
          <w:sdt>
            <w:sdtPr>
              <w:rPr>
                <w:szCs w:val="21"/>
              </w:rPr>
              <w:alias w:val="商誉明细"/>
              <w:tag w:val="_GBC_916c5c3712e44d7db6b8c9e16bcf5865"/>
              <w:id w:val="-1295829045"/>
              <w:lock w:val="sdtLocked"/>
            </w:sdtPr>
            <w:sdtEndPr/>
            <w:sdtContent>
              <w:tr w:rsidR="009430ED" w:rsidRPr="00DD0793" w:rsidTr="00DD0793">
                <w:trPr>
                  <w:trHeight w:val="338"/>
                  <w:jc w:val="center"/>
                </w:trPr>
                <w:sdt>
                  <w:sdtPr>
                    <w:rPr>
                      <w:szCs w:val="21"/>
                    </w:rPr>
                    <w:alias w:val="商誉明细－项目"/>
                    <w:tag w:val="_GBC_aaf4252b1f824ac5a3ff5cee8bf7b35d"/>
                    <w:id w:val="-668026007"/>
                    <w:lock w:val="sdtLocked"/>
                  </w:sdtPr>
                  <w:sdtEndPr/>
                  <w:sdtContent>
                    <w:tc>
                      <w:tcPr>
                        <w:tcW w:w="1071" w:type="pct"/>
                        <w:shd w:val="clear" w:color="auto" w:fill="auto"/>
                      </w:tcPr>
                      <w:p w:rsidR="009430ED" w:rsidRPr="00DD0793" w:rsidRDefault="009430ED" w:rsidP="009430ED">
                        <w:pPr>
                          <w:autoSpaceDE w:val="0"/>
                          <w:autoSpaceDN w:val="0"/>
                          <w:adjustRightInd w:val="0"/>
                          <w:snapToGrid w:val="0"/>
                          <w:rPr>
                            <w:szCs w:val="21"/>
                          </w:rPr>
                        </w:pPr>
                        <w:r w:rsidRPr="00DD0793">
                          <w:rPr>
                            <w:szCs w:val="21"/>
                          </w:rPr>
                          <w:t> 盛耀无线通讯科技（北京）有限公司 </w:t>
                        </w:r>
                      </w:p>
                    </w:tc>
                  </w:sdtContent>
                </w:sdt>
                <w:sdt>
                  <w:sdtPr>
                    <w:rPr>
                      <w:szCs w:val="21"/>
                    </w:rPr>
                    <w:alias w:val="商誉明细－金额"/>
                    <w:tag w:val="_GBC_d09583c777a04446b4bd80c52b786358"/>
                    <w:id w:val="158431595"/>
                    <w:lock w:val="sdtLocked"/>
                  </w:sdtPr>
                  <w:sdtEndPr/>
                  <w:sdtContent>
                    <w:tc>
                      <w:tcPr>
                        <w:tcW w:w="1104"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szCs w:val="21"/>
                          </w:rPr>
                          <w:t>12,943,971.37</w:t>
                        </w:r>
                      </w:p>
                    </w:tc>
                  </w:sdtContent>
                </w:sdt>
                <w:sdt>
                  <w:sdtPr>
                    <w:rPr>
                      <w:szCs w:val="21"/>
                    </w:rPr>
                    <w:alias w:val="商誉账面原值明细-企业合并形成的本期增加"/>
                    <w:tag w:val="_GBC_8fc20f1dae86434a91a5bcc41634469e"/>
                    <w:id w:val="1224029542"/>
                    <w:lock w:val="sdtLocked"/>
                  </w:sdtPr>
                  <w:sdtEndPr>
                    <w:rPr>
                      <w:rFonts w:hint="eastAsia"/>
                    </w:rPr>
                  </w:sdtEndPr>
                  <w:sdtContent>
                    <w:tc>
                      <w:tcPr>
                        <w:tcW w:w="548"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本期增加额项目名称金额"/>
                    <w:tag w:val="_GBC_d41daf330c7b45c3a931028b4ea490ea"/>
                    <w:id w:val="-603957105"/>
                    <w:lock w:val="sdtLocked"/>
                  </w:sdtPr>
                  <w:sdtEndPr>
                    <w:rPr>
                      <w:rFonts w:hint="eastAsia"/>
                    </w:rPr>
                  </w:sdtEndPr>
                  <w:sdtContent>
                    <w:tc>
                      <w:tcPr>
                        <w:tcW w:w="316"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明细-处置导致的本期减少"/>
                    <w:tag w:val="_GBC_fbe1974502db476c81a8b9260e95f421"/>
                    <w:id w:val="-1431658353"/>
                    <w:lock w:val="sdtLocked"/>
                  </w:sdtPr>
                  <w:sdtEndPr>
                    <w:rPr>
                      <w:rFonts w:hint="eastAsia"/>
                    </w:rPr>
                  </w:sdtEndPr>
                  <w:sdtContent>
                    <w:tc>
                      <w:tcPr>
                        <w:tcW w:w="664"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本期减少额项目名称金额"/>
                    <w:tag w:val="_GBC_f6d5d0ab21774131a822d28f2034e1b6"/>
                    <w:id w:val="-248890544"/>
                    <w:lock w:val="sdtLocked"/>
                  </w:sdtPr>
                  <w:sdtEndPr>
                    <w:rPr>
                      <w:rFonts w:hint="eastAsia"/>
                    </w:rPr>
                  </w:sdtEndPr>
                  <w:sdtContent>
                    <w:tc>
                      <w:tcPr>
                        <w:tcW w:w="194"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明细－金额"/>
                    <w:tag w:val="_GBC_37769d1de91143f2a95167a586f7eafa"/>
                    <w:id w:val="-812796014"/>
                    <w:lock w:val="sdtLocked"/>
                  </w:sdtPr>
                  <w:sdtEndPr/>
                  <w:sdtContent>
                    <w:tc>
                      <w:tcPr>
                        <w:tcW w:w="1102"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szCs w:val="21"/>
                          </w:rPr>
                          <w:t>12,943,971.37</w:t>
                        </w:r>
                      </w:p>
                    </w:tc>
                  </w:sdtContent>
                </w:sdt>
              </w:tr>
            </w:sdtContent>
          </w:sdt>
          <w:sdt>
            <w:sdtPr>
              <w:rPr>
                <w:szCs w:val="21"/>
              </w:rPr>
              <w:alias w:val="商誉明细"/>
              <w:tag w:val="_GBC_916c5c3712e44d7db6b8c9e16bcf5865"/>
              <w:id w:val="-1651201842"/>
              <w:lock w:val="sdtLocked"/>
            </w:sdtPr>
            <w:sdtEndPr/>
            <w:sdtContent>
              <w:tr w:rsidR="009430ED" w:rsidRPr="00DD0793" w:rsidTr="00DD0793">
                <w:trPr>
                  <w:trHeight w:val="338"/>
                  <w:jc w:val="center"/>
                </w:trPr>
                <w:sdt>
                  <w:sdtPr>
                    <w:rPr>
                      <w:szCs w:val="21"/>
                    </w:rPr>
                    <w:alias w:val="商誉明细－项目"/>
                    <w:tag w:val="_GBC_aaf4252b1f824ac5a3ff5cee8bf7b35d"/>
                    <w:id w:val="-1309016500"/>
                    <w:lock w:val="sdtLocked"/>
                  </w:sdtPr>
                  <w:sdtEndPr/>
                  <w:sdtContent>
                    <w:tc>
                      <w:tcPr>
                        <w:tcW w:w="1071" w:type="pct"/>
                        <w:shd w:val="clear" w:color="auto" w:fill="auto"/>
                      </w:tcPr>
                      <w:p w:rsidR="009430ED" w:rsidRPr="00DD0793" w:rsidRDefault="009430ED" w:rsidP="009430ED">
                        <w:pPr>
                          <w:autoSpaceDE w:val="0"/>
                          <w:autoSpaceDN w:val="0"/>
                          <w:adjustRightInd w:val="0"/>
                          <w:snapToGrid w:val="0"/>
                          <w:rPr>
                            <w:szCs w:val="21"/>
                          </w:rPr>
                        </w:pPr>
                        <w:r w:rsidRPr="00DD0793">
                          <w:rPr>
                            <w:szCs w:val="21"/>
                          </w:rPr>
                          <w:t> 江苏安防科技有限公司 </w:t>
                        </w:r>
                      </w:p>
                    </w:tc>
                  </w:sdtContent>
                </w:sdt>
                <w:sdt>
                  <w:sdtPr>
                    <w:rPr>
                      <w:szCs w:val="21"/>
                    </w:rPr>
                    <w:alias w:val="商誉明细－金额"/>
                    <w:tag w:val="_GBC_d09583c777a04446b4bd80c52b786358"/>
                    <w:id w:val="179239864"/>
                    <w:lock w:val="sdtLocked"/>
                  </w:sdtPr>
                  <w:sdtEndPr/>
                  <w:sdtContent>
                    <w:tc>
                      <w:tcPr>
                        <w:tcW w:w="1104"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szCs w:val="21"/>
                          </w:rPr>
                          <w:t>110,169,042.36</w:t>
                        </w:r>
                      </w:p>
                    </w:tc>
                  </w:sdtContent>
                </w:sdt>
                <w:sdt>
                  <w:sdtPr>
                    <w:rPr>
                      <w:szCs w:val="21"/>
                    </w:rPr>
                    <w:alias w:val="商誉账面原值明细-企业合并形成的本期增加"/>
                    <w:tag w:val="_GBC_8fc20f1dae86434a91a5bcc41634469e"/>
                    <w:id w:val="533935249"/>
                    <w:lock w:val="sdtLocked"/>
                  </w:sdtPr>
                  <w:sdtEndPr>
                    <w:rPr>
                      <w:rFonts w:hint="eastAsia"/>
                    </w:rPr>
                  </w:sdtEndPr>
                  <w:sdtContent>
                    <w:tc>
                      <w:tcPr>
                        <w:tcW w:w="548"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本期增加额项目名称金额"/>
                    <w:tag w:val="_GBC_d41daf330c7b45c3a931028b4ea490ea"/>
                    <w:id w:val="-86003879"/>
                    <w:lock w:val="sdtLocked"/>
                  </w:sdtPr>
                  <w:sdtEndPr>
                    <w:rPr>
                      <w:rFonts w:hint="eastAsia"/>
                    </w:rPr>
                  </w:sdtEndPr>
                  <w:sdtContent>
                    <w:tc>
                      <w:tcPr>
                        <w:tcW w:w="316"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明细-处置导致的本期减少"/>
                    <w:tag w:val="_GBC_fbe1974502db476c81a8b9260e95f421"/>
                    <w:id w:val="1080479314"/>
                    <w:lock w:val="sdtLocked"/>
                  </w:sdtPr>
                  <w:sdtEndPr>
                    <w:rPr>
                      <w:rFonts w:hint="eastAsia"/>
                    </w:rPr>
                  </w:sdtEndPr>
                  <w:sdtContent>
                    <w:tc>
                      <w:tcPr>
                        <w:tcW w:w="664"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本期减少额项目名称金额"/>
                    <w:tag w:val="_GBC_f6d5d0ab21774131a822d28f2034e1b6"/>
                    <w:id w:val="-1972972800"/>
                    <w:lock w:val="sdtLocked"/>
                  </w:sdtPr>
                  <w:sdtEndPr>
                    <w:rPr>
                      <w:rFonts w:hint="eastAsia"/>
                    </w:rPr>
                  </w:sdtEndPr>
                  <w:sdtContent>
                    <w:tc>
                      <w:tcPr>
                        <w:tcW w:w="194"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明细－金额"/>
                    <w:tag w:val="_GBC_37769d1de91143f2a95167a586f7eafa"/>
                    <w:id w:val="157275564"/>
                    <w:lock w:val="sdtLocked"/>
                  </w:sdtPr>
                  <w:sdtEndPr/>
                  <w:sdtContent>
                    <w:tc>
                      <w:tcPr>
                        <w:tcW w:w="1102"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szCs w:val="21"/>
                          </w:rPr>
                          <w:t>110,169,042.36</w:t>
                        </w:r>
                      </w:p>
                    </w:tc>
                  </w:sdtContent>
                </w:sdt>
              </w:tr>
            </w:sdtContent>
          </w:sdt>
          <w:sdt>
            <w:sdtPr>
              <w:rPr>
                <w:szCs w:val="21"/>
              </w:rPr>
              <w:alias w:val="商誉明细"/>
              <w:tag w:val="_GBC_916c5c3712e44d7db6b8c9e16bcf5865"/>
              <w:id w:val="-2083901516"/>
              <w:lock w:val="sdtLocked"/>
            </w:sdtPr>
            <w:sdtEndPr/>
            <w:sdtContent>
              <w:tr w:rsidR="009430ED" w:rsidRPr="00DD0793" w:rsidTr="00DD0793">
                <w:trPr>
                  <w:trHeight w:val="338"/>
                  <w:jc w:val="center"/>
                </w:trPr>
                <w:sdt>
                  <w:sdtPr>
                    <w:rPr>
                      <w:szCs w:val="21"/>
                    </w:rPr>
                    <w:alias w:val="商誉明细－项目"/>
                    <w:tag w:val="_GBC_aaf4252b1f824ac5a3ff5cee8bf7b35d"/>
                    <w:id w:val="1305654523"/>
                    <w:lock w:val="sdtLocked"/>
                  </w:sdtPr>
                  <w:sdtEndPr/>
                  <w:sdtContent>
                    <w:tc>
                      <w:tcPr>
                        <w:tcW w:w="1071" w:type="pct"/>
                        <w:shd w:val="clear" w:color="auto" w:fill="auto"/>
                      </w:tcPr>
                      <w:p w:rsidR="009430ED" w:rsidRPr="00DD0793" w:rsidRDefault="009430ED" w:rsidP="009430ED">
                        <w:pPr>
                          <w:autoSpaceDE w:val="0"/>
                          <w:autoSpaceDN w:val="0"/>
                          <w:adjustRightInd w:val="0"/>
                          <w:snapToGrid w:val="0"/>
                          <w:rPr>
                            <w:szCs w:val="21"/>
                          </w:rPr>
                        </w:pPr>
                        <w:r w:rsidRPr="00DD0793">
                          <w:rPr>
                            <w:szCs w:val="21"/>
                          </w:rPr>
                          <w:t> 启东优思电子有限公司 </w:t>
                        </w:r>
                      </w:p>
                    </w:tc>
                  </w:sdtContent>
                </w:sdt>
                <w:sdt>
                  <w:sdtPr>
                    <w:rPr>
                      <w:szCs w:val="21"/>
                    </w:rPr>
                    <w:alias w:val="商誉明细－金额"/>
                    <w:tag w:val="_GBC_d09583c777a04446b4bd80c52b786358"/>
                    <w:id w:val="1415968463"/>
                    <w:lock w:val="sdtLocked"/>
                  </w:sdtPr>
                  <w:sdtEndPr/>
                  <w:sdtContent>
                    <w:tc>
                      <w:tcPr>
                        <w:tcW w:w="1104"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szCs w:val="21"/>
                          </w:rPr>
                          <w:t>45,619,509.99</w:t>
                        </w:r>
                      </w:p>
                    </w:tc>
                  </w:sdtContent>
                </w:sdt>
                <w:sdt>
                  <w:sdtPr>
                    <w:rPr>
                      <w:szCs w:val="21"/>
                    </w:rPr>
                    <w:alias w:val="商誉账面原值明细-企业合并形成的本期增加"/>
                    <w:tag w:val="_GBC_8fc20f1dae86434a91a5bcc41634469e"/>
                    <w:id w:val="-636647366"/>
                    <w:lock w:val="sdtLocked"/>
                    <w:showingPlcHdr/>
                  </w:sdtPr>
                  <w:sdtEndPr>
                    <w:rPr>
                      <w:rFonts w:hint="eastAsia"/>
                    </w:rPr>
                  </w:sdtEndPr>
                  <w:sdtContent>
                    <w:tc>
                      <w:tcPr>
                        <w:tcW w:w="548" w:type="pct"/>
                        <w:shd w:val="clear" w:color="auto" w:fill="auto"/>
                        <w:vAlign w:val="center"/>
                      </w:tcPr>
                      <w:p w:rsidR="009430ED" w:rsidRPr="00DD0793" w:rsidRDefault="00DD0793" w:rsidP="00DD0793">
                        <w:pPr>
                          <w:autoSpaceDE w:val="0"/>
                          <w:autoSpaceDN w:val="0"/>
                          <w:adjustRightInd w:val="0"/>
                          <w:snapToGrid w:val="0"/>
                          <w:jc w:val="right"/>
                          <w:rPr>
                            <w:szCs w:val="21"/>
                          </w:rPr>
                        </w:pPr>
                        <w:r>
                          <w:rPr>
                            <w:szCs w:val="21"/>
                          </w:rPr>
                          <w:t xml:space="preserve">     </w:t>
                        </w:r>
                      </w:p>
                    </w:tc>
                  </w:sdtContent>
                </w:sdt>
                <w:sdt>
                  <w:sdtPr>
                    <w:rPr>
                      <w:szCs w:val="21"/>
                    </w:rPr>
                    <w:alias w:val="商誉账面原值本期增加额项目名称金额"/>
                    <w:tag w:val="_GBC_d41daf330c7b45c3a931028b4ea490ea"/>
                    <w:id w:val="-2107798239"/>
                    <w:lock w:val="sdtLocked"/>
                  </w:sdtPr>
                  <w:sdtEndPr>
                    <w:rPr>
                      <w:rFonts w:hint="eastAsia"/>
                    </w:rPr>
                  </w:sdtEndPr>
                  <w:sdtContent>
                    <w:tc>
                      <w:tcPr>
                        <w:tcW w:w="316"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明细-处置导致的本期减少"/>
                    <w:tag w:val="_GBC_fbe1974502db476c81a8b9260e95f421"/>
                    <w:id w:val="-1686894414"/>
                    <w:lock w:val="sdtLocked"/>
                  </w:sdtPr>
                  <w:sdtEndPr>
                    <w:rPr>
                      <w:rFonts w:hint="eastAsia"/>
                    </w:rPr>
                  </w:sdtEndPr>
                  <w:sdtContent>
                    <w:tc>
                      <w:tcPr>
                        <w:tcW w:w="664"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本期减少额项目名称金额"/>
                    <w:tag w:val="_GBC_f6d5d0ab21774131a822d28f2034e1b6"/>
                    <w:id w:val="-491180373"/>
                    <w:lock w:val="sdtLocked"/>
                  </w:sdtPr>
                  <w:sdtEndPr>
                    <w:rPr>
                      <w:rFonts w:hint="eastAsia"/>
                    </w:rPr>
                  </w:sdtEndPr>
                  <w:sdtContent>
                    <w:tc>
                      <w:tcPr>
                        <w:tcW w:w="194"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明细－金额"/>
                    <w:tag w:val="_GBC_37769d1de91143f2a95167a586f7eafa"/>
                    <w:id w:val="-1610584148"/>
                    <w:lock w:val="sdtLocked"/>
                  </w:sdtPr>
                  <w:sdtEndPr/>
                  <w:sdtContent>
                    <w:tc>
                      <w:tcPr>
                        <w:tcW w:w="1102"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szCs w:val="21"/>
                          </w:rPr>
                          <w:t>45,619,509.99</w:t>
                        </w:r>
                      </w:p>
                    </w:tc>
                  </w:sdtContent>
                </w:sdt>
              </w:tr>
            </w:sdtContent>
          </w:sdt>
          <w:sdt>
            <w:sdtPr>
              <w:rPr>
                <w:szCs w:val="21"/>
              </w:rPr>
              <w:alias w:val="商誉明细"/>
              <w:tag w:val="_GBC_916c5c3712e44d7db6b8c9e16bcf5865"/>
              <w:id w:val="-1475521317"/>
              <w:lock w:val="sdtLocked"/>
            </w:sdtPr>
            <w:sdtEndPr/>
            <w:sdtContent>
              <w:tr w:rsidR="009430ED" w:rsidRPr="00DD0793" w:rsidTr="00DD0793">
                <w:trPr>
                  <w:trHeight w:val="338"/>
                  <w:jc w:val="center"/>
                </w:trPr>
                <w:sdt>
                  <w:sdtPr>
                    <w:rPr>
                      <w:szCs w:val="21"/>
                    </w:rPr>
                    <w:alias w:val="商誉明细－项目"/>
                    <w:tag w:val="_GBC_aaf4252b1f824ac5a3ff5cee8bf7b35d"/>
                    <w:id w:val="1250544820"/>
                    <w:lock w:val="sdtLocked"/>
                  </w:sdtPr>
                  <w:sdtEndPr/>
                  <w:sdtContent>
                    <w:tc>
                      <w:tcPr>
                        <w:tcW w:w="1071" w:type="pct"/>
                        <w:shd w:val="clear" w:color="auto" w:fill="auto"/>
                      </w:tcPr>
                      <w:p w:rsidR="009430ED" w:rsidRPr="00DD0793" w:rsidRDefault="009430ED" w:rsidP="009430ED">
                        <w:pPr>
                          <w:autoSpaceDE w:val="0"/>
                          <w:autoSpaceDN w:val="0"/>
                          <w:adjustRightInd w:val="0"/>
                          <w:snapToGrid w:val="0"/>
                          <w:rPr>
                            <w:szCs w:val="21"/>
                          </w:rPr>
                        </w:pPr>
                        <w:r w:rsidRPr="00DD0793">
                          <w:rPr>
                            <w:szCs w:val="21"/>
                          </w:rPr>
                          <w:t> 广州要玩娱乐网络技术有限公司 </w:t>
                        </w:r>
                      </w:p>
                    </w:tc>
                  </w:sdtContent>
                </w:sdt>
                <w:sdt>
                  <w:sdtPr>
                    <w:rPr>
                      <w:szCs w:val="21"/>
                    </w:rPr>
                    <w:alias w:val="商誉明细－金额"/>
                    <w:tag w:val="_GBC_d09583c777a04446b4bd80c52b786358"/>
                    <w:id w:val="-2137557217"/>
                    <w:lock w:val="sdtLocked"/>
                  </w:sdtPr>
                  <w:sdtEndPr/>
                  <w:sdtContent>
                    <w:tc>
                      <w:tcPr>
                        <w:tcW w:w="1104"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szCs w:val="21"/>
                          </w:rPr>
                          <w:t>1,337,352,615.73</w:t>
                        </w:r>
                      </w:p>
                    </w:tc>
                  </w:sdtContent>
                </w:sdt>
                <w:sdt>
                  <w:sdtPr>
                    <w:rPr>
                      <w:szCs w:val="21"/>
                    </w:rPr>
                    <w:alias w:val="商誉账面原值明细-企业合并形成的本期增加"/>
                    <w:tag w:val="_GBC_8fc20f1dae86434a91a5bcc41634469e"/>
                    <w:id w:val="905654127"/>
                    <w:lock w:val="sdtLocked"/>
                  </w:sdtPr>
                  <w:sdtEndPr>
                    <w:rPr>
                      <w:rFonts w:hint="eastAsia"/>
                    </w:rPr>
                  </w:sdtEndPr>
                  <w:sdtContent>
                    <w:tc>
                      <w:tcPr>
                        <w:tcW w:w="548"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本期增加额项目名称金额"/>
                    <w:tag w:val="_GBC_d41daf330c7b45c3a931028b4ea490ea"/>
                    <w:id w:val="168529567"/>
                    <w:lock w:val="sdtLocked"/>
                  </w:sdtPr>
                  <w:sdtEndPr>
                    <w:rPr>
                      <w:rFonts w:hint="eastAsia"/>
                    </w:rPr>
                  </w:sdtEndPr>
                  <w:sdtContent>
                    <w:tc>
                      <w:tcPr>
                        <w:tcW w:w="316"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账面原值明细-处置导致的本期减少"/>
                    <w:tag w:val="_GBC_fbe1974502db476c81a8b9260e95f421"/>
                    <w:id w:val="-1206796847"/>
                    <w:lock w:val="sdtLocked"/>
                    <w:showingPlcHdr/>
                  </w:sdtPr>
                  <w:sdtEndPr>
                    <w:rPr>
                      <w:rFonts w:hint="eastAsia"/>
                    </w:rPr>
                  </w:sdtEndPr>
                  <w:sdtContent>
                    <w:tc>
                      <w:tcPr>
                        <w:tcW w:w="664" w:type="pct"/>
                        <w:shd w:val="clear" w:color="auto" w:fill="auto"/>
                        <w:vAlign w:val="center"/>
                      </w:tcPr>
                      <w:p w:rsidR="009430ED" w:rsidRPr="00DD0793" w:rsidRDefault="00DD0793" w:rsidP="00DD0793">
                        <w:pPr>
                          <w:autoSpaceDE w:val="0"/>
                          <w:autoSpaceDN w:val="0"/>
                          <w:adjustRightInd w:val="0"/>
                          <w:snapToGrid w:val="0"/>
                          <w:jc w:val="right"/>
                          <w:rPr>
                            <w:szCs w:val="21"/>
                          </w:rPr>
                        </w:pPr>
                        <w:r>
                          <w:rPr>
                            <w:szCs w:val="21"/>
                          </w:rPr>
                          <w:t xml:space="preserve">     </w:t>
                        </w:r>
                      </w:p>
                    </w:tc>
                  </w:sdtContent>
                </w:sdt>
                <w:sdt>
                  <w:sdtPr>
                    <w:rPr>
                      <w:szCs w:val="21"/>
                    </w:rPr>
                    <w:alias w:val="商誉账面原值本期减少额项目名称金额"/>
                    <w:tag w:val="_GBC_f6d5d0ab21774131a822d28f2034e1b6"/>
                    <w:id w:val="1697585522"/>
                    <w:lock w:val="sdtLocked"/>
                  </w:sdtPr>
                  <w:sdtEndPr>
                    <w:rPr>
                      <w:rFonts w:hint="eastAsia"/>
                    </w:rPr>
                  </w:sdtEndPr>
                  <w:sdtContent>
                    <w:tc>
                      <w:tcPr>
                        <w:tcW w:w="194" w:type="pct"/>
                        <w:shd w:val="clear" w:color="auto" w:fill="auto"/>
                        <w:vAlign w:val="center"/>
                      </w:tcPr>
                      <w:p w:rsidR="009430ED" w:rsidRPr="00DD0793" w:rsidRDefault="009430ED" w:rsidP="00DD0793">
                        <w:pPr>
                          <w:autoSpaceDE w:val="0"/>
                          <w:autoSpaceDN w:val="0"/>
                          <w:adjustRightInd w:val="0"/>
                          <w:snapToGrid w:val="0"/>
                          <w:jc w:val="right"/>
                          <w:rPr>
                            <w:szCs w:val="21"/>
                          </w:rPr>
                        </w:pPr>
                      </w:p>
                    </w:tc>
                  </w:sdtContent>
                </w:sdt>
                <w:sdt>
                  <w:sdtPr>
                    <w:rPr>
                      <w:szCs w:val="21"/>
                    </w:rPr>
                    <w:alias w:val="商誉明细－金额"/>
                    <w:tag w:val="_GBC_37769d1de91143f2a95167a586f7eafa"/>
                    <w:id w:val="1921437941"/>
                    <w:lock w:val="sdtLocked"/>
                  </w:sdtPr>
                  <w:sdtEndPr/>
                  <w:sdtContent>
                    <w:tc>
                      <w:tcPr>
                        <w:tcW w:w="1102"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szCs w:val="21"/>
                          </w:rPr>
                          <w:t>1,337,352,615.73</w:t>
                        </w:r>
                      </w:p>
                    </w:tc>
                  </w:sdtContent>
                </w:sdt>
              </w:tr>
            </w:sdtContent>
          </w:sdt>
          <w:tr w:rsidR="009430ED" w:rsidRPr="00DD0793" w:rsidTr="00DD0793">
            <w:trPr>
              <w:trHeight w:val="296"/>
              <w:jc w:val="center"/>
            </w:trPr>
            <w:tc>
              <w:tcPr>
                <w:tcW w:w="1071" w:type="pct"/>
                <w:shd w:val="clear" w:color="auto" w:fill="auto"/>
                <w:vAlign w:val="center"/>
              </w:tcPr>
              <w:p w:rsidR="009430ED" w:rsidRPr="00DD0793" w:rsidRDefault="009430ED" w:rsidP="009430ED">
                <w:pPr>
                  <w:autoSpaceDE w:val="0"/>
                  <w:autoSpaceDN w:val="0"/>
                  <w:adjustRightInd w:val="0"/>
                  <w:snapToGrid w:val="0"/>
                  <w:jc w:val="center"/>
                  <w:rPr>
                    <w:szCs w:val="21"/>
                    <w:u w:val="double"/>
                  </w:rPr>
                </w:pPr>
                <w:r w:rsidRPr="00DD0793">
                  <w:rPr>
                    <w:rFonts w:hint="eastAsia"/>
                    <w:szCs w:val="21"/>
                  </w:rPr>
                  <w:t>合计</w:t>
                </w:r>
              </w:p>
            </w:tc>
            <w:sdt>
              <w:sdtPr>
                <w:rPr>
                  <w:szCs w:val="21"/>
                </w:rPr>
                <w:alias w:val="商誉余额"/>
                <w:tag w:val="_GBC_88959dc89c8d4c829a2e80f80a2b5c24"/>
                <w:id w:val="-1622295286"/>
                <w:lock w:val="sdtLocked"/>
              </w:sdtPr>
              <w:sdtEndPr/>
              <w:sdtContent>
                <w:tc>
                  <w:tcPr>
                    <w:tcW w:w="1104" w:type="pct"/>
                    <w:shd w:val="clear" w:color="auto" w:fill="auto"/>
                    <w:vAlign w:val="center"/>
                  </w:tcPr>
                  <w:p w:rsidR="009430ED" w:rsidRPr="00DD0793" w:rsidRDefault="009430ED" w:rsidP="00DD0793">
                    <w:pPr>
                      <w:autoSpaceDE w:val="0"/>
                      <w:autoSpaceDN w:val="0"/>
                      <w:adjustRightInd w:val="0"/>
                      <w:snapToGrid w:val="0"/>
                      <w:jc w:val="right"/>
                      <w:rPr>
                        <w:szCs w:val="21"/>
                        <w:u w:val="double"/>
                      </w:rPr>
                    </w:pPr>
                    <w:r w:rsidRPr="00DD0793">
                      <w:rPr>
                        <w:szCs w:val="21"/>
                      </w:rPr>
                      <w:t>1,638,185,784.39</w:t>
                    </w:r>
                  </w:p>
                </w:tc>
              </w:sdtContent>
            </w:sdt>
            <w:sdt>
              <w:sdtPr>
                <w:rPr>
                  <w:szCs w:val="21"/>
                </w:rPr>
                <w:alias w:val="企业合并形成的商誉账面原值本期增加合计"/>
                <w:tag w:val="_GBC_a9809745492c4b5ba3c4a90690d91c49"/>
                <w:id w:val="-1860419084"/>
                <w:lock w:val="sdtLocked"/>
                <w:showingPlcHdr/>
              </w:sdtPr>
              <w:sdtEndPr>
                <w:rPr>
                  <w:rFonts w:hint="eastAsia"/>
                </w:rPr>
              </w:sdtEndPr>
              <w:sdtContent>
                <w:tc>
                  <w:tcPr>
                    <w:tcW w:w="548"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rFonts w:hint="eastAsia"/>
                        <w:color w:val="333399"/>
                        <w:szCs w:val="21"/>
                      </w:rPr>
                      <w:t xml:space="preserve">　</w:t>
                    </w:r>
                  </w:p>
                </w:tc>
              </w:sdtContent>
            </w:sdt>
            <w:sdt>
              <w:sdtPr>
                <w:rPr>
                  <w:szCs w:val="21"/>
                </w:rPr>
                <w:alias w:val="商誉账面原值本期增加额项目名称金额合计"/>
                <w:tag w:val="_GBC_8677bda70bdb4789baa605b60dd9d77d"/>
                <w:id w:val="1853599793"/>
                <w:lock w:val="sdtLocked"/>
                <w:showingPlcHdr/>
              </w:sdtPr>
              <w:sdtEndPr>
                <w:rPr>
                  <w:rFonts w:hint="eastAsia"/>
                </w:rPr>
              </w:sdtEndPr>
              <w:sdtContent>
                <w:tc>
                  <w:tcPr>
                    <w:tcW w:w="316"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rFonts w:hint="eastAsia"/>
                        <w:color w:val="333399"/>
                        <w:szCs w:val="21"/>
                      </w:rPr>
                      <w:t xml:space="preserve">　</w:t>
                    </w:r>
                  </w:p>
                </w:tc>
              </w:sdtContent>
            </w:sdt>
            <w:sdt>
              <w:sdtPr>
                <w:rPr>
                  <w:szCs w:val="21"/>
                </w:rPr>
                <w:alias w:val="处置导致的商誉账面原值本期减少合计"/>
                <w:tag w:val="_GBC_78df440f75bd48bab3068b4c72bb5a31"/>
                <w:id w:val="-1216427587"/>
                <w:lock w:val="sdtLocked"/>
                <w:showingPlcHdr/>
              </w:sdtPr>
              <w:sdtEndPr>
                <w:rPr>
                  <w:rFonts w:hint="eastAsia"/>
                </w:rPr>
              </w:sdtEndPr>
              <w:sdtContent>
                <w:tc>
                  <w:tcPr>
                    <w:tcW w:w="664"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rFonts w:hint="eastAsia"/>
                        <w:color w:val="333399"/>
                        <w:szCs w:val="21"/>
                      </w:rPr>
                      <w:t xml:space="preserve">　</w:t>
                    </w:r>
                  </w:p>
                </w:tc>
              </w:sdtContent>
            </w:sdt>
            <w:sdt>
              <w:sdtPr>
                <w:rPr>
                  <w:szCs w:val="21"/>
                </w:rPr>
                <w:alias w:val="商誉账面原值本期减少额项目名称金额合计"/>
                <w:tag w:val="_GBC_0cf2ad41fa69468098f5986639dfc2df"/>
                <w:id w:val="-1331986626"/>
                <w:lock w:val="sdtLocked"/>
                <w:showingPlcHdr/>
              </w:sdtPr>
              <w:sdtEndPr>
                <w:rPr>
                  <w:rFonts w:hint="eastAsia"/>
                </w:rPr>
              </w:sdtEndPr>
              <w:sdtContent>
                <w:tc>
                  <w:tcPr>
                    <w:tcW w:w="194" w:type="pct"/>
                    <w:shd w:val="clear" w:color="auto" w:fill="auto"/>
                    <w:vAlign w:val="center"/>
                  </w:tcPr>
                  <w:p w:rsidR="009430ED" w:rsidRPr="00DD0793" w:rsidRDefault="009430ED" w:rsidP="00DD0793">
                    <w:pPr>
                      <w:autoSpaceDE w:val="0"/>
                      <w:autoSpaceDN w:val="0"/>
                      <w:adjustRightInd w:val="0"/>
                      <w:snapToGrid w:val="0"/>
                      <w:jc w:val="right"/>
                      <w:rPr>
                        <w:szCs w:val="21"/>
                      </w:rPr>
                    </w:pPr>
                    <w:r w:rsidRPr="00DD0793">
                      <w:rPr>
                        <w:rFonts w:hint="eastAsia"/>
                        <w:color w:val="333399"/>
                        <w:szCs w:val="21"/>
                      </w:rPr>
                      <w:t xml:space="preserve">　</w:t>
                    </w:r>
                  </w:p>
                </w:tc>
              </w:sdtContent>
            </w:sdt>
            <w:sdt>
              <w:sdtPr>
                <w:rPr>
                  <w:szCs w:val="21"/>
                </w:rPr>
                <w:alias w:val="商誉余额"/>
                <w:tag w:val="_GBC_eb6bb4b9169a415e983637807b907223"/>
                <w:id w:val="-931815019"/>
                <w:lock w:val="sdtLocked"/>
              </w:sdtPr>
              <w:sdtEndPr/>
              <w:sdtContent>
                <w:tc>
                  <w:tcPr>
                    <w:tcW w:w="1102" w:type="pct"/>
                    <w:shd w:val="clear" w:color="auto" w:fill="auto"/>
                    <w:vAlign w:val="center"/>
                  </w:tcPr>
                  <w:p w:rsidR="009430ED" w:rsidRPr="00DD0793" w:rsidRDefault="009430ED" w:rsidP="00DD0793">
                    <w:pPr>
                      <w:autoSpaceDE w:val="0"/>
                      <w:autoSpaceDN w:val="0"/>
                      <w:adjustRightInd w:val="0"/>
                      <w:snapToGrid w:val="0"/>
                      <w:jc w:val="right"/>
                      <w:rPr>
                        <w:szCs w:val="21"/>
                        <w:u w:val="double"/>
                      </w:rPr>
                    </w:pPr>
                    <w:r w:rsidRPr="00DD0793">
                      <w:rPr>
                        <w:szCs w:val="21"/>
                      </w:rPr>
                      <w:t>1,638,185,784.39</w:t>
                    </w:r>
                  </w:p>
                </w:tc>
              </w:sdtContent>
            </w:sdt>
          </w:tr>
        </w:tbl>
        <w:p w:rsidR="009430ED" w:rsidRDefault="009430ED"/>
        <w:p w:rsidR="006607F0" w:rsidRDefault="00411289" w:rsidP="00F5442C">
          <w:pPr>
            <w:pStyle w:val="4"/>
            <w:numPr>
              <w:ilvl w:val="0"/>
              <w:numId w:val="42"/>
            </w:numPr>
            <w:tabs>
              <w:tab w:val="left" w:pos="588"/>
            </w:tabs>
          </w:pPr>
          <w:r>
            <w:rPr>
              <w:rFonts w:hint="eastAsia"/>
            </w:rPr>
            <w:t>商誉减值准备</w:t>
          </w:r>
        </w:p>
        <w:p w:rsidR="006607F0" w:rsidRPr="00DD0793" w:rsidRDefault="00411289">
          <w:pPr>
            <w:jc w:val="right"/>
            <w:rPr>
              <w:szCs w:val="21"/>
            </w:rPr>
          </w:pPr>
          <w:r>
            <w:rPr>
              <w:rFonts w:hint="eastAsia"/>
            </w:rPr>
            <w:t>单位:</w:t>
          </w:r>
          <w:sdt>
            <w:sdtPr>
              <w:rPr>
                <w:rFonts w:hint="eastAsia"/>
              </w:rPr>
              <w:alias w:val="单位：财务附注：商誉减值准备"/>
              <w:tag w:val="_GBC_81f58baed09c46a3bf97830ea3adfd98"/>
              <w:id w:val="5476532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szCs w:val="21"/>
              </w:rPr>
              <w:alias w:val="币种：财务附注：商誉减值准备"/>
              <w:tag w:val="_GBC_67c9edd209fb4492bdb662edf79314f5"/>
              <w:id w:val="-7920559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DD0793">
                <w:rPr>
                  <w:rFonts w:hint="eastAsia"/>
                  <w:szCs w:val="21"/>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581"/>
            <w:gridCol w:w="1031"/>
            <w:gridCol w:w="1004"/>
            <w:gridCol w:w="1015"/>
            <w:gridCol w:w="1066"/>
            <w:gridCol w:w="1581"/>
          </w:tblGrid>
          <w:tr w:rsidR="004B134A" w:rsidRPr="00DD0793" w:rsidTr="000C5CB4">
            <w:trPr>
              <w:trHeight w:val="255"/>
              <w:jc w:val="center"/>
            </w:trPr>
            <w:tc>
              <w:tcPr>
                <w:tcW w:w="1074" w:type="pct"/>
                <w:vMerge w:val="restart"/>
                <w:shd w:val="clear" w:color="auto" w:fill="auto"/>
                <w:vAlign w:val="center"/>
              </w:tcPr>
              <w:p w:rsidR="004B134A" w:rsidRPr="00DD0793" w:rsidRDefault="004B134A" w:rsidP="000C5CB4">
                <w:pPr>
                  <w:autoSpaceDE w:val="0"/>
                  <w:autoSpaceDN w:val="0"/>
                  <w:adjustRightInd w:val="0"/>
                  <w:snapToGrid w:val="0"/>
                  <w:jc w:val="center"/>
                  <w:rPr>
                    <w:szCs w:val="21"/>
                  </w:rPr>
                </w:pPr>
                <w:r w:rsidRPr="00DD0793">
                  <w:rPr>
                    <w:rFonts w:hint="eastAsia"/>
                    <w:szCs w:val="21"/>
                  </w:rPr>
                  <w:t>被投资单位名称或形成商誉的事</w:t>
                </w:r>
                <w:r w:rsidRPr="00DD0793">
                  <w:rPr>
                    <w:rFonts w:hint="eastAsia"/>
                    <w:szCs w:val="21"/>
                  </w:rPr>
                  <w:lastRenderedPageBreak/>
                  <w:t>项</w:t>
                </w:r>
              </w:p>
            </w:tc>
            <w:tc>
              <w:tcPr>
                <w:tcW w:w="649" w:type="pct"/>
                <w:vMerge w:val="restart"/>
                <w:shd w:val="clear" w:color="auto" w:fill="auto"/>
                <w:vAlign w:val="center"/>
              </w:tcPr>
              <w:p w:rsidR="004B134A" w:rsidRPr="00DD0793" w:rsidRDefault="004B134A" w:rsidP="000C5CB4">
                <w:pPr>
                  <w:autoSpaceDE w:val="0"/>
                  <w:autoSpaceDN w:val="0"/>
                  <w:adjustRightInd w:val="0"/>
                  <w:snapToGrid w:val="0"/>
                  <w:jc w:val="center"/>
                  <w:rPr>
                    <w:szCs w:val="21"/>
                  </w:rPr>
                </w:pPr>
                <w:r w:rsidRPr="00DD0793">
                  <w:rPr>
                    <w:rFonts w:hint="eastAsia"/>
                    <w:szCs w:val="21"/>
                  </w:rPr>
                  <w:lastRenderedPageBreak/>
                  <w:t>期初余额</w:t>
                </w:r>
              </w:p>
            </w:tc>
            <w:tc>
              <w:tcPr>
                <w:tcW w:w="1315" w:type="pct"/>
                <w:gridSpan w:val="2"/>
                <w:shd w:val="clear" w:color="auto" w:fill="auto"/>
                <w:vAlign w:val="center"/>
              </w:tcPr>
              <w:p w:rsidR="004B134A" w:rsidRPr="00DD0793" w:rsidRDefault="004B134A" w:rsidP="000C5CB4">
                <w:pPr>
                  <w:autoSpaceDE w:val="0"/>
                  <w:autoSpaceDN w:val="0"/>
                  <w:adjustRightInd w:val="0"/>
                  <w:snapToGrid w:val="0"/>
                  <w:jc w:val="center"/>
                  <w:rPr>
                    <w:szCs w:val="21"/>
                  </w:rPr>
                </w:pPr>
                <w:r w:rsidRPr="00DD0793">
                  <w:rPr>
                    <w:rFonts w:hint="eastAsia"/>
                    <w:szCs w:val="21"/>
                  </w:rPr>
                  <w:t>本期增加</w:t>
                </w:r>
              </w:p>
            </w:tc>
            <w:tc>
              <w:tcPr>
                <w:tcW w:w="1340" w:type="pct"/>
                <w:gridSpan w:val="2"/>
                <w:shd w:val="clear" w:color="auto" w:fill="auto"/>
                <w:vAlign w:val="center"/>
              </w:tcPr>
              <w:p w:rsidR="004B134A" w:rsidRPr="00DD0793" w:rsidRDefault="004B134A" w:rsidP="000C5CB4">
                <w:pPr>
                  <w:autoSpaceDE w:val="0"/>
                  <w:autoSpaceDN w:val="0"/>
                  <w:adjustRightInd w:val="0"/>
                  <w:snapToGrid w:val="0"/>
                  <w:jc w:val="center"/>
                  <w:rPr>
                    <w:szCs w:val="21"/>
                  </w:rPr>
                </w:pPr>
                <w:r w:rsidRPr="00DD0793">
                  <w:rPr>
                    <w:rFonts w:hint="eastAsia"/>
                    <w:szCs w:val="21"/>
                  </w:rPr>
                  <w:t>本期减少</w:t>
                </w:r>
              </w:p>
            </w:tc>
            <w:tc>
              <w:tcPr>
                <w:tcW w:w="622" w:type="pct"/>
                <w:vMerge w:val="restart"/>
                <w:shd w:val="clear" w:color="auto" w:fill="auto"/>
                <w:vAlign w:val="center"/>
              </w:tcPr>
              <w:p w:rsidR="004B134A" w:rsidRPr="00DD0793" w:rsidRDefault="004B134A" w:rsidP="000C5CB4">
                <w:pPr>
                  <w:autoSpaceDE w:val="0"/>
                  <w:autoSpaceDN w:val="0"/>
                  <w:adjustRightInd w:val="0"/>
                  <w:snapToGrid w:val="0"/>
                  <w:jc w:val="center"/>
                  <w:rPr>
                    <w:szCs w:val="21"/>
                  </w:rPr>
                </w:pPr>
                <w:r w:rsidRPr="00DD0793">
                  <w:rPr>
                    <w:rFonts w:hint="eastAsia"/>
                    <w:szCs w:val="21"/>
                  </w:rPr>
                  <w:t>期末余额</w:t>
                </w:r>
              </w:p>
            </w:tc>
          </w:tr>
          <w:tr w:rsidR="004B134A" w:rsidRPr="00DD0793" w:rsidTr="000C5CB4">
            <w:trPr>
              <w:trHeight w:val="296"/>
              <w:jc w:val="center"/>
            </w:trPr>
            <w:tc>
              <w:tcPr>
                <w:tcW w:w="1074" w:type="pct"/>
                <w:vMerge/>
                <w:shd w:val="clear" w:color="auto" w:fill="auto"/>
              </w:tcPr>
              <w:p w:rsidR="004B134A" w:rsidRPr="00DD0793" w:rsidRDefault="004B134A" w:rsidP="000C5CB4">
                <w:pPr>
                  <w:autoSpaceDE w:val="0"/>
                  <w:autoSpaceDN w:val="0"/>
                  <w:adjustRightInd w:val="0"/>
                  <w:snapToGrid w:val="0"/>
                  <w:rPr>
                    <w:szCs w:val="21"/>
                  </w:rPr>
                </w:pPr>
              </w:p>
            </w:tc>
            <w:tc>
              <w:tcPr>
                <w:tcW w:w="649" w:type="pct"/>
                <w:vMerge/>
                <w:shd w:val="clear" w:color="auto" w:fill="auto"/>
                <w:vAlign w:val="center"/>
              </w:tcPr>
              <w:p w:rsidR="004B134A" w:rsidRPr="00DD0793" w:rsidRDefault="004B134A" w:rsidP="000C5CB4">
                <w:pPr>
                  <w:autoSpaceDE w:val="0"/>
                  <w:autoSpaceDN w:val="0"/>
                  <w:adjustRightInd w:val="0"/>
                  <w:snapToGrid w:val="0"/>
                  <w:jc w:val="right"/>
                  <w:rPr>
                    <w:szCs w:val="21"/>
                  </w:rPr>
                </w:pPr>
              </w:p>
            </w:tc>
            <w:tc>
              <w:tcPr>
                <w:tcW w:w="665" w:type="pct"/>
                <w:shd w:val="clear" w:color="auto" w:fill="auto"/>
                <w:vAlign w:val="center"/>
              </w:tcPr>
              <w:p w:rsidR="004B134A" w:rsidRPr="00DD0793" w:rsidRDefault="004B134A" w:rsidP="000C5CB4">
                <w:pPr>
                  <w:autoSpaceDE w:val="0"/>
                  <w:autoSpaceDN w:val="0"/>
                  <w:adjustRightInd w:val="0"/>
                  <w:snapToGrid w:val="0"/>
                  <w:jc w:val="center"/>
                  <w:rPr>
                    <w:szCs w:val="21"/>
                  </w:rPr>
                </w:pPr>
                <w:r w:rsidRPr="00DD0793">
                  <w:rPr>
                    <w:rFonts w:hint="eastAsia"/>
                    <w:szCs w:val="21"/>
                  </w:rPr>
                  <w:t>计提</w:t>
                </w:r>
              </w:p>
            </w:tc>
            <w:sdt>
              <w:sdtPr>
                <w:rPr>
                  <w:szCs w:val="21"/>
                </w:rPr>
                <w:alias w:val="商誉减值准备本期增加额项目名称"/>
                <w:tag w:val="_GBC_65d86954675d4b4f82e4fbc3d21ace02"/>
                <w:id w:val="750860577"/>
                <w:lock w:val="sdtLocked"/>
                <w:showingPlcHdr/>
              </w:sdtPr>
              <w:sdtEndPr>
                <w:rPr>
                  <w:rFonts w:hint="eastAsia"/>
                </w:rPr>
              </w:sdtEndPr>
              <w:sdtContent>
                <w:tc>
                  <w:tcPr>
                    <w:tcW w:w="650" w:type="pct"/>
                    <w:shd w:val="clear" w:color="auto" w:fill="auto"/>
                    <w:vAlign w:val="center"/>
                  </w:tcPr>
                  <w:p w:rsidR="004B134A" w:rsidRPr="00DD0793" w:rsidRDefault="004B134A" w:rsidP="000C5CB4">
                    <w:pPr>
                      <w:autoSpaceDE w:val="0"/>
                      <w:autoSpaceDN w:val="0"/>
                      <w:adjustRightInd w:val="0"/>
                      <w:snapToGrid w:val="0"/>
                      <w:jc w:val="center"/>
                      <w:rPr>
                        <w:szCs w:val="21"/>
                      </w:rPr>
                    </w:pPr>
                    <w:r w:rsidRPr="00DD0793">
                      <w:rPr>
                        <w:rFonts w:hint="eastAsia"/>
                        <w:color w:val="333399"/>
                        <w:szCs w:val="21"/>
                      </w:rPr>
                      <w:t xml:space="preserve">　</w:t>
                    </w:r>
                  </w:p>
                </w:tc>
              </w:sdtContent>
            </w:sdt>
            <w:tc>
              <w:tcPr>
                <w:tcW w:w="656" w:type="pct"/>
                <w:shd w:val="clear" w:color="auto" w:fill="auto"/>
                <w:vAlign w:val="center"/>
              </w:tcPr>
              <w:p w:rsidR="004B134A" w:rsidRPr="00DD0793" w:rsidRDefault="004B134A" w:rsidP="000C5CB4">
                <w:pPr>
                  <w:autoSpaceDE w:val="0"/>
                  <w:autoSpaceDN w:val="0"/>
                  <w:adjustRightInd w:val="0"/>
                  <w:snapToGrid w:val="0"/>
                  <w:jc w:val="center"/>
                  <w:rPr>
                    <w:szCs w:val="21"/>
                  </w:rPr>
                </w:pPr>
                <w:r w:rsidRPr="00DD0793">
                  <w:rPr>
                    <w:rFonts w:hint="eastAsia"/>
                    <w:szCs w:val="21"/>
                  </w:rPr>
                  <w:t>处置</w:t>
                </w:r>
              </w:p>
            </w:tc>
            <w:sdt>
              <w:sdtPr>
                <w:rPr>
                  <w:szCs w:val="21"/>
                </w:rPr>
                <w:alias w:val="商誉减值准备本期减少额项目名称"/>
                <w:tag w:val="_GBC_aa48e25b6e1f4be9b1276fe009dabf0e"/>
                <w:id w:val="-283809150"/>
                <w:lock w:val="sdtLocked"/>
                <w:showingPlcHdr/>
              </w:sdtPr>
              <w:sdtEndPr>
                <w:rPr>
                  <w:rFonts w:hint="eastAsia"/>
                </w:rPr>
              </w:sdtEndPr>
              <w:sdtContent>
                <w:tc>
                  <w:tcPr>
                    <w:tcW w:w="684" w:type="pct"/>
                    <w:shd w:val="clear" w:color="auto" w:fill="auto"/>
                    <w:vAlign w:val="center"/>
                  </w:tcPr>
                  <w:p w:rsidR="004B134A" w:rsidRPr="00DD0793" w:rsidRDefault="004B134A" w:rsidP="000C5CB4">
                    <w:pPr>
                      <w:autoSpaceDE w:val="0"/>
                      <w:autoSpaceDN w:val="0"/>
                      <w:adjustRightInd w:val="0"/>
                      <w:snapToGrid w:val="0"/>
                      <w:jc w:val="center"/>
                      <w:rPr>
                        <w:szCs w:val="21"/>
                      </w:rPr>
                    </w:pPr>
                    <w:r w:rsidRPr="00DD0793">
                      <w:rPr>
                        <w:rFonts w:hint="eastAsia"/>
                        <w:color w:val="333399"/>
                        <w:szCs w:val="21"/>
                      </w:rPr>
                      <w:t xml:space="preserve">　</w:t>
                    </w:r>
                  </w:p>
                </w:tc>
              </w:sdtContent>
            </w:sdt>
            <w:tc>
              <w:tcPr>
                <w:tcW w:w="622" w:type="pct"/>
                <w:vMerge/>
                <w:shd w:val="clear" w:color="auto" w:fill="auto"/>
              </w:tcPr>
              <w:p w:rsidR="004B134A" w:rsidRPr="00DD0793" w:rsidRDefault="004B134A" w:rsidP="000C5CB4">
                <w:pPr>
                  <w:autoSpaceDE w:val="0"/>
                  <w:autoSpaceDN w:val="0"/>
                  <w:adjustRightInd w:val="0"/>
                  <w:snapToGrid w:val="0"/>
                  <w:jc w:val="center"/>
                  <w:rPr>
                    <w:szCs w:val="21"/>
                  </w:rPr>
                </w:pPr>
              </w:p>
            </w:tc>
          </w:tr>
          <w:sdt>
            <w:sdtPr>
              <w:rPr>
                <w:szCs w:val="21"/>
              </w:rPr>
              <w:alias w:val="商誉减值准备明细"/>
              <w:tag w:val="_GBC_98340a952ec045d0bd3e053903c6a9f6"/>
              <w:id w:val="-869145625"/>
              <w:lock w:val="sdtLocked"/>
            </w:sdtPr>
            <w:sdtEndPr>
              <w:rPr>
                <w:rFonts w:hint="eastAsia"/>
              </w:rPr>
            </w:sdtEndPr>
            <w:sdtContent>
              <w:tr w:rsidR="004B134A" w:rsidRPr="00DD0793" w:rsidTr="000C5CB4">
                <w:trPr>
                  <w:trHeight w:val="323"/>
                  <w:jc w:val="center"/>
                </w:trPr>
                <w:sdt>
                  <w:sdtPr>
                    <w:rPr>
                      <w:szCs w:val="21"/>
                    </w:rPr>
                    <w:alias w:val="商誉减值准备明细-被投资单位名称或形成商誉的事项"/>
                    <w:tag w:val="_GBC_9cbe6cb901264cab9a56e6e3c2e51437"/>
                    <w:id w:val="1570229441"/>
                    <w:lock w:val="sdtLocked"/>
                  </w:sdtPr>
                  <w:sdtEndPr>
                    <w:rPr>
                      <w:rFonts w:hint="eastAsia"/>
                    </w:rPr>
                  </w:sdtEndPr>
                  <w:sdtContent>
                    <w:tc>
                      <w:tcPr>
                        <w:tcW w:w="1074" w:type="pct"/>
                        <w:shd w:val="clear" w:color="auto" w:fill="auto"/>
                      </w:tcPr>
                      <w:p w:rsidR="004B134A" w:rsidRPr="00DD0793" w:rsidRDefault="004B134A" w:rsidP="000C5CB4">
                        <w:pPr>
                          <w:autoSpaceDE w:val="0"/>
                          <w:autoSpaceDN w:val="0"/>
                          <w:adjustRightInd w:val="0"/>
                          <w:snapToGrid w:val="0"/>
                          <w:rPr>
                            <w:szCs w:val="21"/>
                          </w:rPr>
                        </w:pPr>
                        <w:r w:rsidRPr="00DD0793">
                          <w:rPr>
                            <w:szCs w:val="21"/>
                          </w:rPr>
                          <w:t> 上海优思通信科技有限公司 </w:t>
                        </w:r>
                      </w:p>
                    </w:tc>
                  </w:sdtContent>
                </w:sdt>
                <w:sdt>
                  <w:sdtPr>
                    <w:rPr>
                      <w:rFonts w:hint="eastAsia"/>
                      <w:szCs w:val="21"/>
                    </w:rPr>
                    <w:alias w:val="商誉减值准备明细-金额"/>
                    <w:tag w:val="_GBC_d8da81b955dd43bea69fb4c1af4d3117"/>
                    <w:id w:val="2116548149"/>
                    <w:lock w:val="sdtLocked"/>
                  </w:sdtPr>
                  <w:sdtEndPr/>
                  <w:sdtContent>
                    <w:tc>
                      <w:tcPr>
                        <w:tcW w:w="649" w:type="pct"/>
                        <w:shd w:val="clear" w:color="auto" w:fill="auto"/>
                      </w:tcPr>
                      <w:p w:rsidR="004B134A" w:rsidRPr="00DD0793" w:rsidRDefault="004B134A" w:rsidP="000C5CB4">
                        <w:pPr>
                          <w:autoSpaceDE w:val="0"/>
                          <w:autoSpaceDN w:val="0"/>
                          <w:adjustRightInd w:val="0"/>
                          <w:snapToGrid w:val="0"/>
                          <w:jc w:val="right"/>
                          <w:rPr>
                            <w:szCs w:val="21"/>
                          </w:rPr>
                        </w:pPr>
                        <w:r w:rsidRPr="00DD0793">
                          <w:rPr>
                            <w:rFonts w:hint="eastAsia"/>
                            <w:szCs w:val="21"/>
                          </w:rPr>
                          <w:t>35,394,200.00</w:t>
                        </w:r>
                      </w:p>
                    </w:tc>
                  </w:sdtContent>
                </w:sdt>
                <w:sdt>
                  <w:sdtPr>
                    <w:rPr>
                      <w:szCs w:val="21"/>
                    </w:rPr>
                    <w:alias w:val="商誉减值准备明细-计提导致本期增加"/>
                    <w:tag w:val="_GBC_0b70d6ada103421094e2401ddcf7cbd5"/>
                    <w:id w:val="-1344933244"/>
                    <w:lock w:val="sdtLocked"/>
                    <w:showingPlcHdr/>
                  </w:sdtPr>
                  <w:sdtEndPr>
                    <w:rPr>
                      <w:rFonts w:hint="eastAsia"/>
                    </w:rPr>
                  </w:sdtEndPr>
                  <w:sdtContent>
                    <w:tc>
                      <w:tcPr>
                        <w:tcW w:w="665" w:type="pct"/>
                        <w:shd w:val="clear" w:color="auto" w:fill="auto"/>
                      </w:tcPr>
                      <w:p w:rsidR="004B134A" w:rsidRPr="00DD0793" w:rsidRDefault="00324121" w:rsidP="000C5CB4">
                        <w:pPr>
                          <w:autoSpaceDE w:val="0"/>
                          <w:autoSpaceDN w:val="0"/>
                          <w:adjustRightInd w:val="0"/>
                          <w:snapToGrid w:val="0"/>
                          <w:jc w:val="right"/>
                          <w:rPr>
                            <w:szCs w:val="21"/>
                          </w:rPr>
                        </w:pPr>
                        <w:r w:rsidRPr="00DD0793">
                          <w:rPr>
                            <w:szCs w:val="21"/>
                          </w:rPr>
                          <w:t xml:space="preserve">     </w:t>
                        </w:r>
                      </w:p>
                    </w:tc>
                  </w:sdtContent>
                </w:sdt>
                <w:sdt>
                  <w:sdtPr>
                    <w:rPr>
                      <w:szCs w:val="21"/>
                    </w:rPr>
                    <w:alias w:val="商誉减值准备本期增加额项目名称金额"/>
                    <w:tag w:val="_GBC_d4174637d5494788942ea0e269a45ed0"/>
                    <w:id w:val="217487133"/>
                    <w:lock w:val="sdtLocked"/>
                  </w:sdtPr>
                  <w:sdtEndPr>
                    <w:rPr>
                      <w:rFonts w:hint="eastAsia"/>
                    </w:rPr>
                  </w:sdtEndPr>
                  <w:sdtContent>
                    <w:tc>
                      <w:tcPr>
                        <w:tcW w:w="650" w:type="pct"/>
                        <w:shd w:val="clear" w:color="auto" w:fill="auto"/>
                      </w:tcPr>
                      <w:p w:rsidR="004B134A" w:rsidRPr="00DD0793" w:rsidRDefault="004B134A" w:rsidP="000C5CB4">
                        <w:pPr>
                          <w:autoSpaceDE w:val="0"/>
                          <w:autoSpaceDN w:val="0"/>
                          <w:adjustRightInd w:val="0"/>
                          <w:snapToGrid w:val="0"/>
                          <w:jc w:val="right"/>
                          <w:rPr>
                            <w:szCs w:val="21"/>
                          </w:rPr>
                        </w:pPr>
                      </w:p>
                    </w:tc>
                  </w:sdtContent>
                </w:sdt>
                <w:sdt>
                  <w:sdtPr>
                    <w:rPr>
                      <w:szCs w:val="21"/>
                    </w:rPr>
                    <w:alias w:val="商誉减值准备明细-处置导致的本期减少"/>
                    <w:tag w:val="_GBC_6e60acd9ae91441b9b512b16cc0e986d"/>
                    <w:id w:val="-1564872487"/>
                    <w:lock w:val="sdtLocked"/>
                  </w:sdtPr>
                  <w:sdtEndPr>
                    <w:rPr>
                      <w:rFonts w:hint="eastAsia"/>
                    </w:rPr>
                  </w:sdtEndPr>
                  <w:sdtContent>
                    <w:tc>
                      <w:tcPr>
                        <w:tcW w:w="656" w:type="pct"/>
                        <w:shd w:val="clear" w:color="auto" w:fill="auto"/>
                      </w:tcPr>
                      <w:p w:rsidR="004B134A" w:rsidRPr="00DD0793" w:rsidRDefault="004B134A" w:rsidP="000C5CB4">
                        <w:pPr>
                          <w:autoSpaceDE w:val="0"/>
                          <w:autoSpaceDN w:val="0"/>
                          <w:adjustRightInd w:val="0"/>
                          <w:snapToGrid w:val="0"/>
                          <w:jc w:val="right"/>
                          <w:rPr>
                            <w:szCs w:val="21"/>
                          </w:rPr>
                        </w:pPr>
                      </w:p>
                    </w:tc>
                  </w:sdtContent>
                </w:sdt>
                <w:sdt>
                  <w:sdtPr>
                    <w:rPr>
                      <w:szCs w:val="21"/>
                    </w:rPr>
                    <w:alias w:val="商誉减值准备本期减少额项目名称金额"/>
                    <w:tag w:val="_GBC_e023562122364d4a89c97b0bc4c098fc"/>
                    <w:id w:val="612646054"/>
                    <w:lock w:val="sdtLocked"/>
                  </w:sdtPr>
                  <w:sdtEndPr>
                    <w:rPr>
                      <w:rFonts w:hint="eastAsia"/>
                    </w:rPr>
                  </w:sdtEndPr>
                  <w:sdtContent>
                    <w:tc>
                      <w:tcPr>
                        <w:tcW w:w="684" w:type="pct"/>
                        <w:shd w:val="clear" w:color="auto" w:fill="auto"/>
                      </w:tcPr>
                      <w:p w:rsidR="004B134A" w:rsidRPr="00DD0793" w:rsidRDefault="004B134A" w:rsidP="000C5CB4">
                        <w:pPr>
                          <w:autoSpaceDE w:val="0"/>
                          <w:autoSpaceDN w:val="0"/>
                          <w:adjustRightInd w:val="0"/>
                          <w:snapToGrid w:val="0"/>
                          <w:jc w:val="right"/>
                          <w:rPr>
                            <w:szCs w:val="21"/>
                          </w:rPr>
                        </w:pPr>
                      </w:p>
                    </w:tc>
                  </w:sdtContent>
                </w:sdt>
                <w:sdt>
                  <w:sdtPr>
                    <w:rPr>
                      <w:rFonts w:hint="eastAsia"/>
                      <w:szCs w:val="21"/>
                    </w:rPr>
                    <w:alias w:val="商誉减值准备明细-金额"/>
                    <w:tag w:val="_GBC_db0bab26772a4121a32f11c07833d385"/>
                    <w:id w:val="-70204501"/>
                    <w:lock w:val="sdtLocked"/>
                  </w:sdtPr>
                  <w:sdtEndPr/>
                  <w:sdtContent>
                    <w:tc>
                      <w:tcPr>
                        <w:tcW w:w="622" w:type="pct"/>
                        <w:shd w:val="clear" w:color="auto" w:fill="auto"/>
                      </w:tcPr>
                      <w:p w:rsidR="004B134A" w:rsidRPr="00DD0793" w:rsidRDefault="004B134A" w:rsidP="000C5CB4">
                        <w:pPr>
                          <w:autoSpaceDE w:val="0"/>
                          <w:autoSpaceDN w:val="0"/>
                          <w:adjustRightInd w:val="0"/>
                          <w:snapToGrid w:val="0"/>
                          <w:jc w:val="right"/>
                          <w:rPr>
                            <w:szCs w:val="21"/>
                          </w:rPr>
                        </w:pPr>
                        <w:r w:rsidRPr="00DD0793">
                          <w:rPr>
                            <w:rFonts w:hint="eastAsia"/>
                            <w:szCs w:val="21"/>
                          </w:rPr>
                          <w:t>35,394,200.00</w:t>
                        </w:r>
                      </w:p>
                    </w:tc>
                  </w:sdtContent>
                </w:sdt>
              </w:tr>
            </w:sdtContent>
          </w:sdt>
          <w:sdt>
            <w:sdtPr>
              <w:rPr>
                <w:szCs w:val="21"/>
              </w:rPr>
              <w:alias w:val="商誉减值准备明细"/>
              <w:tag w:val="_GBC_98340a952ec045d0bd3e053903c6a9f6"/>
              <w:id w:val="1903018312"/>
              <w:lock w:val="sdtLocked"/>
            </w:sdtPr>
            <w:sdtEndPr>
              <w:rPr>
                <w:rFonts w:hint="eastAsia"/>
              </w:rPr>
            </w:sdtEndPr>
            <w:sdtContent>
              <w:tr w:rsidR="004B134A" w:rsidRPr="00DD0793" w:rsidTr="000C5CB4">
                <w:trPr>
                  <w:trHeight w:val="323"/>
                  <w:jc w:val="center"/>
                </w:trPr>
                <w:sdt>
                  <w:sdtPr>
                    <w:rPr>
                      <w:szCs w:val="21"/>
                    </w:rPr>
                    <w:alias w:val="商誉减值准备明细-被投资单位名称或形成商誉的事项"/>
                    <w:tag w:val="_GBC_9cbe6cb901264cab9a56e6e3c2e51437"/>
                    <w:id w:val="1854144402"/>
                    <w:lock w:val="sdtLocked"/>
                  </w:sdtPr>
                  <w:sdtEndPr>
                    <w:rPr>
                      <w:rFonts w:hint="eastAsia"/>
                    </w:rPr>
                  </w:sdtEndPr>
                  <w:sdtContent>
                    <w:tc>
                      <w:tcPr>
                        <w:tcW w:w="1074" w:type="pct"/>
                        <w:shd w:val="clear" w:color="auto" w:fill="auto"/>
                      </w:tcPr>
                      <w:p w:rsidR="004B134A" w:rsidRPr="00DD0793" w:rsidRDefault="004B134A" w:rsidP="000C5CB4">
                        <w:pPr>
                          <w:autoSpaceDE w:val="0"/>
                          <w:autoSpaceDN w:val="0"/>
                          <w:adjustRightInd w:val="0"/>
                          <w:snapToGrid w:val="0"/>
                          <w:rPr>
                            <w:szCs w:val="21"/>
                          </w:rPr>
                        </w:pPr>
                        <w:r w:rsidRPr="00DD0793">
                          <w:rPr>
                            <w:szCs w:val="21"/>
                          </w:rPr>
                          <w:t> 启东优思电子有限公司 </w:t>
                        </w:r>
                      </w:p>
                    </w:tc>
                  </w:sdtContent>
                </w:sdt>
                <w:sdt>
                  <w:sdtPr>
                    <w:rPr>
                      <w:rFonts w:hint="eastAsia"/>
                      <w:szCs w:val="21"/>
                    </w:rPr>
                    <w:alias w:val="商誉减值准备明细-金额"/>
                    <w:tag w:val="_GBC_d8da81b955dd43bea69fb4c1af4d3117"/>
                    <w:id w:val="-471440764"/>
                    <w:lock w:val="sdtLocked"/>
                  </w:sdtPr>
                  <w:sdtEndPr/>
                  <w:sdtContent>
                    <w:tc>
                      <w:tcPr>
                        <w:tcW w:w="649" w:type="pct"/>
                        <w:shd w:val="clear" w:color="auto" w:fill="auto"/>
                      </w:tcPr>
                      <w:p w:rsidR="004B134A" w:rsidRPr="00DD0793" w:rsidRDefault="004B134A" w:rsidP="000C5CB4">
                        <w:pPr>
                          <w:autoSpaceDE w:val="0"/>
                          <w:autoSpaceDN w:val="0"/>
                          <w:adjustRightInd w:val="0"/>
                          <w:snapToGrid w:val="0"/>
                          <w:jc w:val="right"/>
                          <w:rPr>
                            <w:szCs w:val="21"/>
                          </w:rPr>
                        </w:pPr>
                        <w:r w:rsidRPr="00DD0793">
                          <w:rPr>
                            <w:rFonts w:hint="eastAsia"/>
                            <w:szCs w:val="21"/>
                          </w:rPr>
                          <w:t>5,733,400.00</w:t>
                        </w:r>
                      </w:p>
                    </w:tc>
                  </w:sdtContent>
                </w:sdt>
                <w:sdt>
                  <w:sdtPr>
                    <w:rPr>
                      <w:szCs w:val="21"/>
                    </w:rPr>
                    <w:alias w:val="商誉减值准备明细-计提导致本期增加"/>
                    <w:tag w:val="_GBC_0b70d6ada103421094e2401ddcf7cbd5"/>
                    <w:id w:val="-905608514"/>
                    <w:lock w:val="sdtLocked"/>
                  </w:sdtPr>
                  <w:sdtEndPr>
                    <w:rPr>
                      <w:rFonts w:hint="eastAsia"/>
                    </w:rPr>
                  </w:sdtEndPr>
                  <w:sdtContent>
                    <w:tc>
                      <w:tcPr>
                        <w:tcW w:w="665" w:type="pct"/>
                        <w:shd w:val="clear" w:color="auto" w:fill="auto"/>
                      </w:tcPr>
                      <w:p w:rsidR="004B134A" w:rsidRPr="00DD0793" w:rsidRDefault="004B134A" w:rsidP="000C5CB4">
                        <w:pPr>
                          <w:autoSpaceDE w:val="0"/>
                          <w:autoSpaceDN w:val="0"/>
                          <w:adjustRightInd w:val="0"/>
                          <w:snapToGrid w:val="0"/>
                          <w:jc w:val="right"/>
                          <w:rPr>
                            <w:szCs w:val="21"/>
                          </w:rPr>
                        </w:pPr>
                      </w:p>
                    </w:tc>
                  </w:sdtContent>
                </w:sdt>
                <w:sdt>
                  <w:sdtPr>
                    <w:rPr>
                      <w:szCs w:val="21"/>
                    </w:rPr>
                    <w:alias w:val="商誉减值准备本期增加额项目名称金额"/>
                    <w:tag w:val="_GBC_d4174637d5494788942ea0e269a45ed0"/>
                    <w:id w:val="319618240"/>
                    <w:lock w:val="sdtLocked"/>
                  </w:sdtPr>
                  <w:sdtEndPr>
                    <w:rPr>
                      <w:rFonts w:hint="eastAsia"/>
                    </w:rPr>
                  </w:sdtEndPr>
                  <w:sdtContent>
                    <w:tc>
                      <w:tcPr>
                        <w:tcW w:w="650" w:type="pct"/>
                        <w:shd w:val="clear" w:color="auto" w:fill="auto"/>
                      </w:tcPr>
                      <w:p w:rsidR="004B134A" w:rsidRPr="00DD0793" w:rsidRDefault="004B134A" w:rsidP="000C5CB4">
                        <w:pPr>
                          <w:autoSpaceDE w:val="0"/>
                          <w:autoSpaceDN w:val="0"/>
                          <w:adjustRightInd w:val="0"/>
                          <w:snapToGrid w:val="0"/>
                          <w:jc w:val="right"/>
                          <w:rPr>
                            <w:szCs w:val="21"/>
                          </w:rPr>
                        </w:pPr>
                      </w:p>
                    </w:tc>
                  </w:sdtContent>
                </w:sdt>
                <w:sdt>
                  <w:sdtPr>
                    <w:rPr>
                      <w:szCs w:val="21"/>
                    </w:rPr>
                    <w:alias w:val="商誉减值准备明细-处置导致的本期减少"/>
                    <w:tag w:val="_GBC_6e60acd9ae91441b9b512b16cc0e986d"/>
                    <w:id w:val="-1065866795"/>
                    <w:lock w:val="sdtLocked"/>
                  </w:sdtPr>
                  <w:sdtEndPr>
                    <w:rPr>
                      <w:rFonts w:hint="eastAsia"/>
                    </w:rPr>
                  </w:sdtEndPr>
                  <w:sdtContent>
                    <w:tc>
                      <w:tcPr>
                        <w:tcW w:w="656" w:type="pct"/>
                        <w:shd w:val="clear" w:color="auto" w:fill="auto"/>
                      </w:tcPr>
                      <w:p w:rsidR="004B134A" w:rsidRPr="00DD0793" w:rsidRDefault="004B134A" w:rsidP="000C5CB4">
                        <w:pPr>
                          <w:autoSpaceDE w:val="0"/>
                          <w:autoSpaceDN w:val="0"/>
                          <w:adjustRightInd w:val="0"/>
                          <w:snapToGrid w:val="0"/>
                          <w:jc w:val="right"/>
                          <w:rPr>
                            <w:szCs w:val="21"/>
                          </w:rPr>
                        </w:pPr>
                      </w:p>
                    </w:tc>
                  </w:sdtContent>
                </w:sdt>
                <w:sdt>
                  <w:sdtPr>
                    <w:rPr>
                      <w:szCs w:val="21"/>
                    </w:rPr>
                    <w:alias w:val="商誉减值准备本期减少额项目名称金额"/>
                    <w:tag w:val="_GBC_e023562122364d4a89c97b0bc4c098fc"/>
                    <w:id w:val="832417981"/>
                    <w:lock w:val="sdtLocked"/>
                  </w:sdtPr>
                  <w:sdtEndPr>
                    <w:rPr>
                      <w:rFonts w:hint="eastAsia"/>
                    </w:rPr>
                  </w:sdtEndPr>
                  <w:sdtContent>
                    <w:tc>
                      <w:tcPr>
                        <w:tcW w:w="684" w:type="pct"/>
                        <w:shd w:val="clear" w:color="auto" w:fill="auto"/>
                      </w:tcPr>
                      <w:p w:rsidR="004B134A" w:rsidRPr="00DD0793" w:rsidRDefault="004B134A" w:rsidP="000C5CB4">
                        <w:pPr>
                          <w:autoSpaceDE w:val="0"/>
                          <w:autoSpaceDN w:val="0"/>
                          <w:adjustRightInd w:val="0"/>
                          <w:snapToGrid w:val="0"/>
                          <w:jc w:val="right"/>
                          <w:rPr>
                            <w:szCs w:val="21"/>
                          </w:rPr>
                        </w:pPr>
                      </w:p>
                    </w:tc>
                  </w:sdtContent>
                </w:sdt>
                <w:sdt>
                  <w:sdtPr>
                    <w:rPr>
                      <w:rFonts w:hint="eastAsia"/>
                      <w:szCs w:val="21"/>
                    </w:rPr>
                    <w:alias w:val="商誉减值准备明细-金额"/>
                    <w:tag w:val="_GBC_db0bab26772a4121a32f11c07833d385"/>
                    <w:id w:val="-1433195139"/>
                    <w:lock w:val="sdtLocked"/>
                  </w:sdtPr>
                  <w:sdtEndPr/>
                  <w:sdtContent>
                    <w:tc>
                      <w:tcPr>
                        <w:tcW w:w="622" w:type="pct"/>
                        <w:shd w:val="clear" w:color="auto" w:fill="auto"/>
                      </w:tcPr>
                      <w:p w:rsidR="004B134A" w:rsidRPr="00DD0793" w:rsidRDefault="004B134A" w:rsidP="000C5CB4">
                        <w:pPr>
                          <w:autoSpaceDE w:val="0"/>
                          <w:autoSpaceDN w:val="0"/>
                          <w:adjustRightInd w:val="0"/>
                          <w:snapToGrid w:val="0"/>
                          <w:jc w:val="right"/>
                          <w:rPr>
                            <w:szCs w:val="21"/>
                          </w:rPr>
                        </w:pPr>
                        <w:r w:rsidRPr="00DD0793">
                          <w:rPr>
                            <w:rFonts w:hint="eastAsia"/>
                            <w:szCs w:val="21"/>
                          </w:rPr>
                          <w:t>5,733,400.00</w:t>
                        </w:r>
                      </w:p>
                    </w:tc>
                  </w:sdtContent>
                </w:sdt>
              </w:tr>
            </w:sdtContent>
          </w:sdt>
          <w:sdt>
            <w:sdtPr>
              <w:rPr>
                <w:szCs w:val="21"/>
              </w:rPr>
              <w:alias w:val="商誉减值准备明细"/>
              <w:tag w:val="_GBC_98340a952ec045d0bd3e053903c6a9f6"/>
              <w:id w:val="223107171"/>
              <w:lock w:val="sdtLocked"/>
            </w:sdtPr>
            <w:sdtEndPr>
              <w:rPr>
                <w:rFonts w:hint="eastAsia"/>
              </w:rPr>
            </w:sdtEndPr>
            <w:sdtContent>
              <w:tr w:rsidR="004B134A" w:rsidRPr="00DD0793" w:rsidTr="000C5CB4">
                <w:trPr>
                  <w:trHeight w:val="323"/>
                  <w:jc w:val="center"/>
                </w:trPr>
                <w:sdt>
                  <w:sdtPr>
                    <w:rPr>
                      <w:szCs w:val="21"/>
                    </w:rPr>
                    <w:alias w:val="商誉减值准备明细-被投资单位名称或形成商誉的事项"/>
                    <w:tag w:val="_GBC_9cbe6cb901264cab9a56e6e3c2e51437"/>
                    <w:id w:val="1317532419"/>
                    <w:lock w:val="sdtLocked"/>
                  </w:sdtPr>
                  <w:sdtEndPr>
                    <w:rPr>
                      <w:rFonts w:hint="eastAsia"/>
                    </w:rPr>
                  </w:sdtEndPr>
                  <w:sdtContent>
                    <w:tc>
                      <w:tcPr>
                        <w:tcW w:w="1074" w:type="pct"/>
                        <w:shd w:val="clear" w:color="auto" w:fill="auto"/>
                      </w:tcPr>
                      <w:p w:rsidR="004B134A" w:rsidRPr="00DD0793" w:rsidRDefault="004B134A" w:rsidP="000C5CB4">
                        <w:pPr>
                          <w:autoSpaceDE w:val="0"/>
                          <w:autoSpaceDN w:val="0"/>
                          <w:adjustRightInd w:val="0"/>
                          <w:snapToGrid w:val="0"/>
                          <w:rPr>
                            <w:szCs w:val="21"/>
                          </w:rPr>
                        </w:pPr>
                        <w:r w:rsidRPr="00DD0793">
                          <w:rPr>
                            <w:szCs w:val="21"/>
                          </w:rPr>
                          <w:t> 盛耀无线通讯科技（北京）有限公司 </w:t>
                        </w:r>
                      </w:p>
                    </w:tc>
                  </w:sdtContent>
                </w:sdt>
                <w:sdt>
                  <w:sdtPr>
                    <w:rPr>
                      <w:rFonts w:hint="eastAsia"/>
                      <w:szCs w:val="21"/>
                    </w:rPr>
                    <w:alias w:val="商誉减值准备明细-金额"/>
                    <w:tag w:val="_GBC_d8da81b955dd43bea69fb4c1af4d3117"/>
                    <w:id w:val="393244216"/>
                    <w:lock w:val="sdtLocked"/>
                  </w:sdtPr>
                  <w:sdtEndPr/>
                  <w:sdtContent>
                    <w:tc>
                      <w:tcPr>
                        <w:tcW w:w="649" w:type="pct"/>
                        <w:shd w:val="clear" w:color="auto" w:fill="auto"/>
                      </w:tcPr>
                      <w:p w:rsidR="004B134A" w:rsidRPr="00DD0793" w:rsidRDefault="004B134A" w:rsidP="000C5CB4">
                        <w:pPr>
                          <w:autoSpaceDE w:val="0"/>
                          <w:autoSpaceDN w:val="0"/>
                          <w:adjustRightInd w:val="0"/>
                          <w:snapToGrid w:val="0"/>
                          <w:jc w:val="right"/>
                          <w:rPr>
                            <w:szCs w:val="21"/>
                          </w:rPr>
                        </w:pPr>
                        <w:r w:rsidRPr="00DD0793">
                          <w:rPr>
                            <w:rFonts w:hint="eastAsia"/>
                            <w:szCs w:val="21"/>
                          </w:rPr>
                          <w:t>5,300,000.00</w:t>
                        </w:r>
                      </w:p>
                    </w:tc>
                  </w:sdtContent>
                </w:sdt>
                <w:sdt>
                  <w:sdtPr>
                    <w:rPr>
                      <w:szCs w:val="21"/>
                    </w:rPr>
                    <w:alias w:val="商誉减值准备明细-计提导致本期增加"/>
                    <w:tag w:val="_GBC_0b70d6ada103421094e2401ddcf7cbd5"/>
                    <w:id w:val="-1561629826"/>
                    <w:lock w:val="sdtLocked"/>
                  </w:sdtPr>
                  <w:sdtEndPr>
                    <w:rPr>
                      <w:rFonts w:hint="eastAsia"/>
                    </w:rPr>
                  </w:sdtEndPr>
                  <w:sdtContent>
                    <w:tc>
                      <w:tcPr>
                        <w:tcW w:w="665" w:type="pct"/>
                        <w:shd w:val="clear" w:color="auto" w:fill="auto"/>
                      </w:tcPr>
                      <w:p w:rsidR="004B134A" w:rsidRPr="00DD0793" w:rsidRDefault="004B134A" w:rsidP="000C5CB4">
                        <w:pPr>
                          <w:autoSpaceDE w:val="0"/>
                          <w:autoSpaceDN w:val="0"/>
                          <w:adjustRightInd w:val="0"/>
                          <w:snapToGrid w:val="0"/>
                          <w:jc w:val="right"/>
                          <w:rPr>
                            <w:szCs w:val="21"/>
                          </w:rPr>
                        </w:pPr>
                      </w:p>
                    </w:tc>
                  </w:sdtContent>
                </w:sdt>
                <w:sdt>
                  <w:sdtPr>
                    <w:rPr>
                      <w:szCs w:val="21"/>
                    </w:rPr>
                    <w:alias w:val="商誉减值准备本期增加额项目名称金额"/>
                    <w:tag w:val="_GBC_d4174637d5494788942ea0e269a45ed0"/>
                    <w:id w:val="569782885"/>
                    <w:lock w:val="sdtLocked"/>
                  </w:sdtPr>
                  <w:sdtEndPr>
                    <w:rPr>
                      <w:rFonts w:hint="eastAsia"/>
                    </w:rPr>
                  </w:sdtEndPr>
                  <w:sdtContent>
                    <w:tc>
                      <w:tcPr>
                        <w:tcW w:w="650" w:type="pct"/>
                        <w:shd w:val="clear" w:color="auto" w:fill="auto"/>
                      </w:tcPr>
                      <w:p w:rsidR="004B134A" w:rsidRPr="00DD0793" w:rsidRDefault="004B134A" w:rsidP="000C5CB4">
                        <w:pPr>
                          <w:autoSpaceDE w:val="0"/>
                          <w:autoSpaceDN w:val="0"/>
                          <w:adjustRightInd w:val="0"/>
                          <w:snapToGrid w:val="0"/>
                          <w:jc w:val="right"/>
                          <w:rPr>
                            <w:szCs w:val="21"/>
                          </w:rPr>
                        </w:pPr>
                      </w:p>
                    </w:tc>
                  </w:sdtContent>
                </w:sdt>
                <w:sdt>
                  <w:sdtPr>
                    <w:rPr>
                      <w:szCs w:val="21"/>
                    </w:rPr>
                    <w:alias w:val="商誉减值准备明细-处置导致的本期减少"/>
                    <w:tag w:val="_GBC_6e60acd9ae91441b9b512b16cc0e986d"/>
                    <w:id w:val="-1958398617"/>
                    <w:lock w:val="sdtLocked"/>
                  </w:sdtPr>
                  <w:sdtEndPr>
                    <w:rPr>
                      <w:rFonts w:hint="eastAsia"/>
                    </w:rPr>
                  </w:sdtEndPr>
                  <w:sdtContent>
                    <w:tc>
                      <w:tcPr>
                        <w:tcW w:w="656" w:type="pct"/>
                        <w:shd w:val="clear" w:color="auto" w:fill="auto"/>
                      </w:tcPr>
                      <w:p w:rsidR="004B134A" w:rsidRPr="00DD0793" w:rsidRDefault="004B134A" w:rsidP="000C5CB4">
                        <w:pPr>
                          <w:autoSpaceDE w:val="0"/>
                          <w:autoSpaceDN w:val="0"/>
                          <w:adjustRightInd w:val="0"/>
                          <w:snapToGrid w:val="0"/>
                          <w:jc w:val="right"/>
                          <w:rPr>
                            <w:szCs w:val="21"/>
                          </w:rPr>
                        </w:pPr>
                      </w:p>
                    </w:tc>
                  </w:sdtContent>
                </w:sdt>
                <w:sdt>
                  <w:sdtPr>
                    <w:rPr>
                      <w:szCs w:val="21"/>
                    </w:rPr>
                    <w:alias w:val="商誉减值准备本期减少额项目名称金额"/>
                    <w:tag w:val="_GBC_e023562122364d4a89c97b0bc4c098fc"/>
                    <w:id w:val="29924049"/>
                    <w:lock w:val="sdtLocked"/>
                  </w:sdtPr>
                  <w:sdtEndPr>
                    <w:rPr>
                      <w:rFonts w:hint="eastAsia"/>
                    </w:rPr>
                  </w:sdtEndPr>
                  <w:sdtContent>
                    <w:tc>
                      <w:tcPr>
                        <w:tcW w:w="684" w:type="pct"/>
                        <w:shd w:val="clear" w:color="auto" w:fill="auto"/>
                      </w:tcPr>
                      <w:p w:rsidR="004B134A" w:rsidRPr="00DD0793" w:rsidRDefault="004B134A" w:rsidP="000C5CB4">
                        <w:pPr>
                          <w:autoSpaceDE w:val="0"/>
                          <w:autoSpaceDN w:val="0"/>
                          <w:adjustRightInd w:val="0"/>
                          <w:snapToGrid w:val="0"/>
                          <w:jc w:val="right"/>
                          <w:rPr>
                            <w:szCs w:val="21"/>
                          </w:rPr>
                        </w:pPr>
                      </w:p>
                    </w:tc>
                  </w:sdtContent>
                </w:sdt>
                <w:sdt>
                  <w:sdtPr>
                    <w:rPr>
                      <w:rFonts w:hint="eastAsia"/>
                      <w:szCs w:val="21"/>
                    </w:rPr>
                    <w:alias w:val="商誉减值准备明细-金额"/>
                    <w:tag w:val="_GBC_db0bab26772a4121a32f11c07833d385"/>
                    <w:id w:val="-1554688435"/>
                    <w:lock w:val="sdtLocked"/>
                  </w:sdtPr>
                  <w:sdtEndPr/>
                  <w:sdtContent>
                    <w:tc>
                      <w:tcPr>
                        <w:tcW w:w="622" w:type="pct"/>
                        <w:shd w:val="clear" w:color="auto" w:fill="auto"/>
                      </w:tcPr>
                      <w:p w:rsidR="004B134A" w:rsidRPr="00DD0793" w:rsidRDefault="004B134A" w:rsidP="000C5CB4">
                        <w:pPr>
                          <w:autoSpaceDE w:val="0"/>
                          <w:autoSpaceDN w:val="0"/>
                          <w:adjustRightInd w:val="0"/>
                          <w:snapToGrid w:val="0"/>
                          <w:jc w:val="right"/>
                          <w:rPr>
                            <w:szCs w:val="21"/>
                          </w:rPr>
                        </w:pPr>
                        <w:r w:rsidRPr="00DD0793">
                          <w:rPr>
                            <w:rFonts w:hint="eastAsia"/>
                            <w:szCs w:val="21"/>
                          </w:rPr>
                          <w:t>5,300,000.00</w:t>
                        </w:r>
                      </w:p>
                    </w:tc>
                  </w:sdtContent>
                </w:sdt>
              </w:tr>
            </w:sdtContent>
          </w:sdt>
          <w:tr w:rsidR="004B134A" w:rsidRPr="00DD0793" w:rsidTr="000C5CB4">
            <w:trPr>
              <w:trHeight w:val="282"/>
              <w:jc w:val="center"/>
            </w:trPr>
            <w:tc>
              <w:tcPr>
                <w:tcW w:w="1074" w:type="pct"/>
                <w:shd w:val="clear" w:color="auto" w:fill="auto"/>
                <w:vAlign w:val="center"/>
              </w:tcPr>
              <w:p w:rsidR="004B134A" w:rsidRPr="00DD0793" w:rsidRDefault="004B134A" w:rsidP="000C5CB4">
                <w:pPr>
                  <w:autoSpaceDE w:val="0"/>
                  <w:autoSpaceDN w:val="0"/>
                  <w:adjustRightInd w:val="0"/>
                  <w:snapToGrid w:val="0"/>
                  <w:jc w:val="center"/>
                  <w:rPr>
                    <w:szCs w:val="21"/>
                    <w:u w:val="double"/>
                  </w:rPr>
                </w:pPr>
                <w:r w:rsidRPr="00DD0793">
                  <w:rPr>
                    <w:rFonts w:hint="eastAsia"/>
                    <w:szCs w:val="21"/>
                  </w:rPr>
                  <w:t>合计</w:t>
                </w:r>
              </w:p>
            </w:tc>
            <w:sdt>
              <w:sdtPr>
                <w:rPr>
                  <w:szCs w:val="21"/>
                </w:rPr>
                <w:alias w:val="商誉减值准备"/>
                <w:tag w:val="_GBC_af6b6ac3115f4542a6be1c64e4416c8d"/>
                <w:id w:val="561602523"/>
                <w:lock w:val="sdtLocked"/>
              </w:sdtPr>
              <w:sdtEndPr/>
              <w:sdtContent>
                <w:tc>
                  <w:tcPr>
                    <w:tcW w:w="649" w:type="pct"/>
                    <w:shd w:val="clear" w:color="auto" w:fill="auto"/>
                  </w:tcPr>
                  <w:p w:rsidR="004B134A" w:rsidRPr="00DD0793" w:rsidRDefault="004B134A" w:rsidP="000C5CB4">
                    <w:pPr>
                      <w:autoSpaceDE w:val="0"/>
                      <w:autoSpaceDN w:val="0"/>
                      <w:adjustRightInd w:val="0"/>
                      <w:snapToGrid w:val="0"/>
                      <w:jc w:val="right"/>
                      <w:rPr>
                        <w:szCs w:val="21"/>
                        <w:u w:val="double"/>
                      </w:rPr>
                    </w:pPr>
                    <w:r w:rsidRPr="00DD0793">
                      <w:rPr>
                        <w:szCs w:val="21"/>
                      </w:rPr>
                      <w:t>46,427,600.00</w:t>
                    </w:r>
                  </w:p>
                </w:tc>
              </w:sdtContent>
            </w:sdt>
            <w:sdt>
              <w:sdtPr>
                <w:rPr>
                  <w:szCs w:val="21"/>
                </w:rPr>
                <w:alias w:val="商誉减值准备计提本期增加合计"/>
                <w:tag w:val="_GBC_a4b935e1b66240978222cdcb5c218c4f"/>
                <w:id w:val="-1359046953"/>
                <w:lock w:val="sdtLocked"/>
                <w:showingPlcHdr/>
              </w:sdtPr>
              <w:sdtEndPr>
                <w:rPr>
                  <w:rFonts w:hint="eastAsia"/>
                </w:rPr>
              </w:sdtEndPr>
              <w:sdtContent>
                <w:tc>
                  <w:tcPr>
                    <w:tcW w:w="665" w:type="pct"/>
                    <w:shd w:val="clear" w:color="auto" w:fill="auto"/>
                  </w:tcPr>
                  <w:p w:rsidR="004B134A" w:rsidRPr="00DD0793" w:rsidRDefault="004B134A" w:rsidP="000C5CB4">
                    <w:pPr>
                      <w:autoSpaceDE w:val="0"/>
                      <w:autoSpaceDN w:val="0"/>
                      <w:adjustRightInd w:val="0"/>
                      <w:snapToGrid w:val="0"/>
                      <w:jc w:val="right"/>
                      <w:rPr>
                        <w:szCs w:val="21"/>
                      </w:rPr>
                    </w:pPr>
                    <w:r w:rsidRPr="00DD0793">
                      <w:rPr>
                        <w:rFonts w:hint="eastAsia"/>
                        <w:color w:val="333399"/>
                        <w:szCs w:val="21"/>
                      </w:rPr>
                      <w:t xml:space="preserve">　</w:t>
                    </w:r>
                  </w:p>
                </w:tc>
              </w:sdtContent>
            </w:sdt>
            <w:sdt>
              <w:sdtPr>
                <w:rPr>
                  <w:szCs w:val="21"/>
                </w:rPr>
                <w:alias w:val="商誉减值准备本期增加额项目名称金额合计"/>
                <w:tag w:val="_GBC_55bfac9717d64e6f9773b74e6012f83f"/>
                <w:id w:val="667132101"/>
                <w:lock w:val="sdtLocked"/>
                <w:showingPlcHdr/>
              </w:sdtPr>
              <w:sdtEndPr>
                <w:rPr>
                  <w:rFonts w:hint="eastAsia"/>
                </w:rPr>
              </w:sdtEndPr>
              <w:sdtContent>
                <w:tc>
                  <w:tcPr>
                    <w:tcW w:w="650" w:type="pct"/>
                    <w:shd w:val="clear" w:color="auto" w:fill="auto"/>
                  </w:tcPr>
                  <w:p w:rsidR="004B134A" w:rsidRPr="00DD0793" w:rsidRDefault="004B134A" w:rsidP="000C5CB4">
                    <w:pPr>
                      <w:autoSpaceDE w:val="0"/>
                      <w:autoSpaceDN w:val="0"/>
                      <w:adjustRightInd w:val="0"/>
                      <w:snapToGrid w:val="0"/>
                      <w:jc w:val="right"/>
                      <w:rPr>
                        <w:szCs w:val="21"/>
                      </w:rPr>
                    </w:pPr>
                    <w:r w:rsidRPr="00DD0793">
                      <w:rPr>
                        <w:rFonts w:hint="eastAsia"/>
                        <w:color w:val="333399"/>
                        <w:szCs w:val="21"/>
                      </w:rPr>
                      <w:t xml:space="preserve">　</w:t>
                    </w:r>
                  </w:p>
                </w:tc>
              </w:sdtContent>
            </w:sdt>
            <w:sdt>
              <w:sdtPr>
                <w:rPr>
                  <w:szCs w:val="21"/>
                </w:rPr>
                <w:alias w:val="处置导致的商誉减值准备本期减少合计"/>
                <w:tag w:val="_GBC_b88f95660f1b4e16a0b15f41522958a2"/>
                <w:id w:val="-34282193"/>
                <w:lock w:val="sdtLocked"/>
                <w:showingPlcHdr/>
              </w:sdtPr>
              <w:sdtEndPr>
                <w:rPr>
                  <w:rFonts w:hint="eastAsia"/>
                </w:rPr>
              </w:sdtEndPr>
              <w:sdtContent>
                <w:tc>
                  <w:tcPr>
                    <w:tcW w:w="656" w:type="pct"/>
                    <w:shd w:val="clear" w:color="auto" w:fill="auto"/>
                  </w:tcPr>
                  <w:p w:rsidR="004B134A" w:rsidRPr="00DD0793" w:rsidRDefault="004B134A" w:rsidP="000C5CB4">
                    <w:pPr>
                      <w:autoSpaceDE w:val="0"/>
                      <w:autoSpaceDN w:val="0"/>
                      <w:adjustRightInd w:val="0"/>
                      <w:snapToGrid w:val="0"/>
                      <w:jc w:val="right"/>
                      <w:rPr>
                        <w:szCs w:val="21"/>
                      </w:rPr>
                    </w:pPr>
                    <w:r w:rsidRPr="00DD0793">
                      <w:rPr>
                        <w:rFonts w:hint="eastAsia"/>
                        <w:color w:val="333399"/>
                        <w:szCs w:val="21"/>
                      </w:rPr>
                      <w:t xml:space="preserve">　</w:t>
                    </w:r>
                  </w:p>
                </w:tc>
              </w:sdtContent>
            </w:sdt>
            <w:sdt>
              <w:sdtPr>
                <w:rPr>
                  <w:szCs w:val="21"/>
                </w:rPr>
                <w:alias w:val="商誉减值准备本期减少额项目名称金额合计"/>
                <w:tag w:val="_GBC_e2314c7d33404e10805b0367b5e7a9db"/>
                <w:id w:val="-1246497751"/>
                <w:lock w:val="sdtLocked"/>
                <w:showingPlcHdr/>
              </w:sdtPr>
              <w:sdtEndPr>
                <w:rPr>
                  <w:rFonts w:hint="eastAsia"/>
                </w:rPr>
              </w:sdtEndPr>
              <w:sdtContent>
                <w:tc>
                  <w:tcPr>
                    <w:tcW w:w="684" w:type="pct"/>
                    <w:shd w:val="clear" w:color="auto" w:fill="auto"/>
                  </w:tcPr>
                  <w:p w:rsidR="004B134A" w:rsidRPr="00DD0793" w:rsidRDefault="004B134A" w:rsidP="000C5CB4">
                    <w:pPr>
                      <w:autoSpaceDE w:val="0"/>
                      <w:autoSpaceDN w:val="0"/>
                      <w:adjustRightInd w:val="0"/>
                      <w:snapToGrid w:val="0"/>
                      <w:jc w:val="right"/>
                      <w:rPr>
                        <w:szCs w:val="21"/>
                      </w:rPr>
                    </w:pPr>
                    <w:r w:rsidRPr="00DD0793">
                      <w:rPr>
                        <w:rFonts w:hint="eastAsia"/>
                        <w:color w:val="333399"/>
                        <w:szCs w:val="21"/>
                      </w:rPr>
                      <w:t xml:space="preserve">　</w:t>
                    </w:r>
                  </w:p>
                </w:tc>
              </w:sdtContent>
            </w:sdt>
            <w:sdt>
              <w:sdtPr>
                <w:rPr>
                  <w:szCs w:val="21"/>
                </w:rPr>
                <w:alias w:val="商誉减值准备"/>
                <w:tag w:val="_GBC_404f20773b8f4c5da6dcced81bc6c86a"/>
                <w:id w:val="807053950"/>
                <w:lock w:val="sdtLocked"/>
              </w:sdtPr>
              <w:sdtEndPr/>
              <w:sdtContent>
                <w:tc>
                  <w:tcPr>
                    <w:tcW w:w="622" w:type="pct"/>
                    <w:shd w:val="clear" w:color="auto" w:fill="auto"/>
                  </w:tcPr>
                  <w:p w:rsidR="004B134A" w:rsidRPr="00DD0793" w:rsidRDefault="004B134A" w:rsidP="000C5CB4">
                    <w:pPr>
                      <w:autoSpaceDE w:val="0"/>
                      <w:autoSpaceDN w:val="0"/>
                      <w:adjustRightInd w:val="0"/>
                      <w:snapToGrid w:val="0"/>
                      <w:jc w:val="right"/>
                      <w:rPr>
                        <w:szCs w:val="21"/>
                        <w:u w:val="double"/>
                      </w:rPr>
                    </w:pPr>
                    <w:r w:rsidRPr="00DD0793">
                      <w:rPr>
                        <w:szCs w:val="21"/>
                      </w:rPr>
                      <w:t>46,427,600.00</w:t>
                    </w:r>
                  </w:p>
                </w:tc>
              </w:sdtContent>
            </w:sdt>
          </w:tr>
        </w:tbl>
        <w:p w:rsidR="006607F0" w:rsidRDefault="00324121">
          <w:r>
            <w:rPr>
              <w:rFonts w:hint="eastAsia"/>
            </w:rPr>
            <w:t>说明：</w:t>
          </w:r>
        </w:p>
        <w:p w:rsidR="00324121" w:rsidRPr="004B7A74" w:rsidRDefault="00324121" w:rsidP="00144006">
          <w:pPr>
            <w:pStyle w:val="afc"/>
            <w:ind w:leftChars="0" w:left="0"/>
            <w:rPr>
              <w:rFonts w:ascii="Times New Roman" w:hAnsi="Times New Roman"/>
              <w:sz w:val="19"/>
            </w:rPr>
          </w:pPr>
          <w:r w:rsidRPr="004B7A74">
            <w:rPr>
              <w:rFonts w:ascii="Times New Roman" w:hAnsi="Times New Roman"/>
              <w:sz w:val="19"/>
            </w:rPr>
            <w:t>1</w:t>
          </w:r>
          <w:r w:rsidRPr="004B7A74">
            <w:rPr>
              <w:rFonts w:ascii="Times New Roman"/>
              <w:sz w:val="19"/>
            </w:rPr>
            <w:t>、</w:t>
          </w:r>
          <w:r w:rsidRPr="004B7A74">
            <w:rPr>
              <w:rFonts w:ascii="Times New Roman" w:hAnsi="Times New Roman"/>
              <w:sz w:val="19"/>
            </w:rPr>
            <w:t>2006</w:t>
          </w:r>
          <w:r w:rsidRPr="004B7A74">
            <w:rPr>
              <w:rFonts w:ascii="Times New Roman"/>
              <w:sz w:val="19"/>
            </w:rPr>
            <w:t>年本公司回购华平投资中国投资第一有限公司直接持有大唐微电子技术有限公司</w:t>
          </w:r>
          <w:r w:rsidRPr="004B7A74">
            <w:rPr>
              <w:rFonts w:ascii="Times New Roman" w:hAnsi="Times New Roman"/>
              <w:sz w:val="19"/>
            </w:rPr>
            <w:t>5%</w:t>
          </w:r>
          <w:r w:rsidRPr="004B7A74">
            <w:rPr>
              <w:rFonts w:ascii="Times New Roman"/>
              <w:sz w:val="19"/>
            </w:rPr>
            <w:t>的股权和通过大唐电信（控股）有限公司间接持有大唐微电子技术有限公司</w:t>
          </w:r>
          <w:r w:rsidRPr="004B7A74">
            <w:rPr>
              <w:rFonts w:ascii="Times New Roman" w:hAnsi="Times New Roman"/>
              <w:sz w:val="19"/>
            </w:rPr>
            <w:t>31.71%</w:t>
          </w:r>
          <w:r w:rsidRPr="004B7A74">
            <w:rPr>
              <w:rFonts w:ascii="Times New Roman"/>
              <w:sz w:val="19"/>
            </w:rPr>
            <w:t>的股权，以</w:t>
          </w:r>
          <w:r w:rsidRPr="004B7A74">
            <w:rPr>
              <w:rFonts w:ascii="Times New Roman" w:hAnsi="Times New Roman"/>
              <w:sz w:val="19"/>
            </w:rPr>
            <w:t>2005</w:t>
          </w:r>
          <w:r w:rsidRPr="004B7A74">
            <w:rPr>
              <w:rFonts w:ascii="Times New Roman"/>
              <w:sz w:val="19"/>
            </w:rPr>
            <w:t>年年末大唐微电子技术有限公司净资产为基准协议价款为</w:t>
          </w:r>
          <w:r w:rsidRPr="004B7A74">
            <w:rPr>
              <w:rFonts w:ascii="Times New Roman" w:hAnsi="Times New Roman"/>
              <w:sz w:val="19"/>
            </w:rPr>
            <w:t>120,618,042.00</w:t>
          </w:r>
          <w:r w:rsidRPr="004B7A74">
            <w:rPr>
              <w:rFonts w:ascii="Times New Roman"/>
              <w:sz w:val="19"/>
            </w:rPr>
            <w:t>元，</w:t>
          </w:r>
          <w:r w:rsidRPr="004B7A74">
            <w:rPr>
              <w:rFonts w:ascii="Times New Roman" w:hAnsi="Times New Roman"/>
              <w:sz w:val="19"/>
            </w:rPr>
            <w:t>2005</w:t>
          </w:r>
          <w:r w:rsidRPr="004B7A74">
            <w:rPr>
              <w:rFonts w:ascii="Times New Roman"/>
              <w:sz w:val="19"/>
            </w:rPr>
            <w:t>年年末大唐微电子技术有限公司净资产为</w:t>
          </w:r>
          <w:r w:rsidRPr="004B7A74">
            <w:rPr>
              <w:rFonts w:ascii="Times New Roman" w:hAnsi="Times New Roman"/>
              <w:sz w:val="19"/>
            </w:rPr>
            <w:t>297,841,925.82</w:t>
          </w:r>
          <w:r w:rsidRPr="004B7A74">
            <w:rPr>
              <w:rFonts w:ascii="Times New Roman"/>
              <w:sz w:val="19"/>
            </w:rPr>
            <w:t>元，按</w:t>
          </w:r>
          <w:r w:rsidRPr="004B7A74">
            <w:rPr>
              <w:rFonts w:ascii="Times New Roman" w:hAnsi="Times New Roman"/>
              <w:sz w:val="19"/>
            </w:rPr>
            <w:t>36.71%</w:t>
          </w:r>
          <w:r w:rsidRPr="004B7A74">
            <w:rPr>
              <w:rFonts w:ascii="Times New Roman"/>
              <w:sz w:val="19"/>
            </w:rPr>
            <w:t>应享有的权益为</w:t>
          </w:r>
          <w:r w:rsidRPr="004B7A74">
            <w:rPr>
              <w:rFonts w:ascii="Times New Roman" w:hAnsi="Times New Roman"/>
              <w:sz w:val="19"/>
            </w:rPr>
            <w:t>109,337,770.97</w:t>
          </w:r>
          <w:r w:rsidRPr="004B7A74">
            <w:rPr>
              <w:rFonts w:ascii="Times New Roman"/>
              <w:sz w:val="19"/>
            </w:rPr>
            <w:t>元，其差额为</w:t>
          </w:r>
          <w:r w:rsidRPr="004B7A74">
            <w:rPr>
              <w:rFonts w:ascii="Times New Roman" w:hAnsi="Times New Roman"/>
              <w:sz w:val="19"/>
            </w:rPr>
            <w:t>11,280,271.03</w:t>
          </w:r>
          <w:r w:rsidRPr="004B7A74">
            <w:rPr>
              <w:rFonts w:ascii="Times New Roman"/>
              <w:sz w:val="19"/>
            </w:rPr>
            <w:t>元，在合并抵销大唐电信（控股）有限公司确认的投资收益</w:t>
          </w:r>
          <w:r w:rsidRPr="004B7A74">
            <w:rPr>
              <w:rFonts w:ascii="Times New Roman" w:hAnsi="Times New Roman"/>
              <w:sz w:val="19"/>
            </w:rPr>
            <w:t>4,903,734.44</w:t>
          </w:r>
          <w:r w:rsidRPr="004B7A74">
            <w:rPr>
              <w:rFonts w:ascii="Times New Roman"/>
              <w:sz w:val="19"/>
            </w:rPr>
            <w:t>元后，按照《企业会计准则</w:t>
          </w:r>
          <w:r w:rsidRPr="004B7A74">
            <w:rPr>
              <w:rFonts w:ascii="Times New Roman" w:hAnsi="Times New Roman"/>
              <w:sz w:val="19"/>
            </w:rPr>
            <w:t>33</w:t>
          </w:r>
          <w:r w:rsidRPr="004B7A74">
            <w:rPr>
              <w:rFonts w:ascii="Times New Roman"/>
              <w:sz w:val="19"/>
            </w:rPr>
            <w:t>号</w:t>
          </w:r>
          <w:r w:rsidRPr="004B7A74">
            <w:rPr>
              <w:rFonts w:ascii="Times New Roman" w:hAnsi="Times New Roman"/>
              <w:sz w:val="19"/>
            </w:rPr>
            <w:t>—</w:t>
          </w:r>
          <w:r w:rsidRPr="004B7A74">
            <w:rPr>
              <w:rFonts w:ascii="Times New Roman"/>
              <w:sz w:val="19"/>
            </w:rPr>
            <w:t>合并财务报表》形成商誉</w:t>
          </w:r>
          <w:r w:rsidRPr="004B7A74">
            <w:rPr>
              <w:rFonts w:ascii="Times New Roman" w:hAnsi="Times New Roman"/>
              <w:sz w:val="19"/>
            </w:rPr>
            <w:t>6,376,536.59</w:t>
          </w:r>
          <w:r w:rsidRPr="004B7A74">
            <w:rPr>
              <w:rFonts w:ascii="Times New Roman"/>
              <w:sz w:val="19"/>
            </w:rPr>
            <w:t>元。</w:t>
          </w:r>
          <w:smartTag w:uri="urn:schemas-microsoft-com:office:smarttags" w:element="chsdate">
            <w:smartTagPr>
              <w:attr w:name="IsROCDate" w:val="False"/>
              <w:attr w:name="IsLunarDate" w:val="False"/>
              <w:attr w:name="Day" w:val="7"/>
              <w:attr w:name="Month" w:val="5"/>
              <w:attr w:name="Year" w:val="2008"/>
            </w:smartTagPr>
            <w:r w:rsidRPr="004B7A74">
              <w:rPr>
                <w:rFonts w:ascii="Times New Roman" w:hAnsi="Times New Roman"/>
                <w:sz w:val="19"/>
              </w:rPr>
              <w:t>2008</w:t>
            </w:r>
            <w:r w:rsidRPr="004B7A74">
              <w:rPr>
                <w:rFonts w:ascii="Times New Roman"/>
                <w:sz w:val="19"/>
              </w:rPr>
              <w:t>年</w:t>
            </w:r>
            <w:r w:rsidRPr="004B7A74">
              <w:rPr>
                <w:rFonts w:ascii="Times New Roman" w:hAnsi="Times New Roman"/>
                <w:sz w:val="19"/>
              </w:rPr>
              <w:t>5</w:t>
            </w:r>
            <w:r w:rsidRPr="004B7A74">
              <w:rPr>
                <w:rFonts w:ascii="Times New Roman"/>
                <w:sz w:val="19"/>
              </w:rPr>
              <w:t>月</w:t>
            </w:r>
            <w:r w:rsidRPr="004B7A74">
              <w:rPr>
                <w:rFonts w:ascii="Times New Roman" w:hAnsi="Times New Roman"/>
                <w:sz w:val="19"/>
              </w:rPr>
              <w:t>7</w:t>
            </w:r>
            <w:r w:rsidRPr="004B7A74">
              <w:rPr>
                <w:rFonts w:ascii="Times New Roman"/>
                <w:sz w:val="19"/>
              </w:rPr>
              <w:t>日</w:t>
            </w:r>
          </w:smartTag>
          <w:r w:rsidRPr="004B7A74">
            <w:rPr>
              <w:rFonts w:ascii="Times New Roman"/>
              <w:sz w:val="19"/>
            </w:rPr>
            <w:t>，证监会对公司下达了中国证券监督管理委员会</w:t>
          </w:r>
          <w:r w:rsidRPr="004B7A74">
            <w:rPr>
              <w:rFonts w:ascii="Times New Roman" w:hAnsi="Times New Roman"/>
              <w:sz w:val="19"/>
            </w:rPr>
            <w:t>[2008]28</w:t>
          </w:r>
          <w:r w:rsidRPr="004B7A74">
            <w:rPr>
              <w:rFonts w:ascii="Times New Roman"/>
              <w:sz w:val="19"/>
            </w:rPr>
            <w:t>号行政处罚决定书，公司根据处罚决定书进行相关会计差错更正，调减收购大唐微电子技术有限公司股权形成的商誉</w:t>
          </w:r>
          <w:r w:rsidRPr="004B7A74">
            <w:rPr>
              <w:rFonts w:ascii="Times New Roman" w:hAnsi="Times New Roman"/>
              <w:sz w:val="19"/>
            </w:rPr>
            <w:t>4,833,902.88</w:t>
          </w:r>
          <w:r w:rsidRPr="004B7A74">
            <w:rPr>
              <w:rFonts w:ascii="Times New Roman"/>
              <w:sz w:val="19"/>
            </w:rPr>
            <w:t>元，最终形成商誉</w:t>
          </w:r>
          <w:r w:rsidRPr="004B7A74">
            <w:rPr>
              <w:rFonts w:ascii="Times New Roman" w:hAnsi="Times New Roman"/>
              <w:sz w:val="19"/>
            </w:rPr>
            <w:t>1,542,633.71</w:t>
          </w:r>
          <w:r w:rsidRPr="004B7A74">
            <w:rPr>
              <w:rFonts w:ascii="Times New Roman"/>
              <w:sz w:val="19"/>
            </w:rPr>
            <w:t>元。</w:t>
          </w:r>
        </w:p>
        <w:p w:rsidR="00324121" w:rsidRPr="004B7A74" w:rsidRDefault="00324121" w:rsidP="00144006">
          <w:pPr>
            <w:pStyle w:val="afc"/>
            <w:ind w:leftChars="0" w:left="0"/>
            <w:rPr>
              <w:rFonts w:ascii="Times New Roman" w:hAnsi="Times New Roman"/>
              <w:sz w:val="19"/>
            </w:rPr>
          </w:pPr>
          <w:r w:rsidRPr="004B7A74">
            <w:rPr>
              <w:rFonts w:ascii="Times New Roman" w:hAnsi="Times New Roman"/>
              <w:sz w:val="19"/>
            </w:rPr>
            <w:t>2</w:t>
          </w:r>
          <w:r w:rsidRPr="004B7A74">
            <w:rPr>
              <w:rFonts w:ascii="Times New Roman"/>
              <w:sz w:val="19"/>
            </w:rPr>
            <w:t>、根据公司四届第十九次董事会决议和</w:t>
          </w:r>
          <w:r w:rsidRPr="004B7A74">
            <w:rPr>
              <w:rFonts w:ascii="Times New Roman" w:hAnsi="Times New Roman"/>
              <w:sz w:val="19"/>
            </w:rPr>
            <w:t>2008</w:t>
          </w:r>
          <w:r w:rsidRPr="004B7A74">
            <w:rPr>
              <w:rFonts w:ascii="Times New Roman"/>
              <w:sz w:val="19"/>
            </w:rPr>
            <w:t>年第三次临时股东大会决议，公司以自有资金</w:t>
          </w:r>
          <w:r w:rsidRPr="004B7A74">
            <w:rPr>
              <w:rFonts w:ascii="Times New Roman" w:hAnsi="Times New Roman"/>
              <w:sz w:val="19"/>
            </w:rPr>
            <w:t>1.55</w:t>
          </w:r>
          <w:r w:rsidRPr="004B7A74">
            <w:rPr>
              <w:rFonts w:ascii="Times New Roman"/>
              <w:sz w:val="19"/>
            </w:rPr>
            <w:t>亿元分别收购顾新惠和熊碧辉持有的上海优思通信科技有限公司的</w:t>
          </w:r>
          <w:r w:rsidRPr="004B7A74">
            <w:rPr>
              <w:rFonts w:ascii="Times New Roman" w:hAnsi="Times New Roman"/>
              <w:sz w:val="19"/>
            </w:rPr>
            <w:t>17.5%</w:t>
          </w:r>
          <w:r w:rsidRPr="004B7A74">
            <w:rPr>
              <w:rFonts w:ascii="Times New Roman"/>
              <w:sz w:val="19"/>
            </w:rPr>
            <w:t>和</w:t>
          </w:r>
          <w:r w:rsidRPr="004B7A74">
            <w:rPr>
              <w:rFonts w:ascii="Times New Roman" w:hAnsi="Times New Roman"/>
              <w:sz w:val="19"/>
            </w:rPr>
            <w:t>17.5%</w:t>
          </w:r>
          <w:r w:rsidRPr="004B7A74">
            <w:rPr>
              <w:rFonts w:ascii="Times New Roman"/>
              <w:sz w:val="19"/>
            </w:rPr>
            <w:t>股权。上海优思通信科技有限公司已于</w:t>
          </w:r>
          <w:smartTag w:uri="urn:schemas-microsoft-com:office:smarttags" w:element="chsdate">
            <w:smartTagPr>
              <w:attr w:name="Year" w:val="2008"/>
              <w:attr w:name="Month" w:val="9"/>
              <w:attr w:name="Day" w:val="23"/>
              <w:attr w:name="IsLunarDate" w:val="False"/>
              <w:attr w:name="IsROCDate" w:val="False"/>
            </w:smartTagPr>
            <w:r w:rsidRPr="004B7A74">
              <w:rPr>
                <w:rFonts w:ascii="Times New Roman" w:hAnsi="Times New Roman"/>
                <w:sz w:val="19"/>
              </w:rPr>
              <w:t>2008</w:t>
            </w:r>
            <w:r w:rsidRPr="004B7A74">
              <w:rPr>
                <w:rFonts w:ascii="Times New Roman"/>
                <w:sz w:val="19"/>
              </w:rPr>
              <w:t>年</w:t>
            </w:r>
            <w:r w:rsidRPr="004B7A74">
              <w:rPr>
                <w:rFonts w:ascii="Times New Roman" w:hAnsi="Times New Roman"/>
                <w:sz w:val="19"/>
              </w:rPr>
              <w:t>9</w:t>
            </w:r>
            <w:r w:rsidRPr="004B7A74">
              <w:rPr>
                <w:rFonts w:ascii="Times New Roman"/>
                <w:sz w:val="19"/>
              </w:rPr>
              <w:t>月</w:t>
            </w:r>
            <w:r w:rsidRPr="004B7A74">
              <w:rPr>
                <w:rFonts w:ascii="Times New Roman" w:hAnsi="Times New Roman"/>
                <w:sz w:val="19"/>
              </w:rPr>
              <w:t>23</w:t>
            </w:r>
            <w:r w:rsidRPr="004B7A74">
              <w:rPr>
                <w:rFonts w:ascii="Times New Roman"/>
                <w:sz w:val="19"/>
              </w:rPr>
              <w:t>日</w:t>
            </w:r>
          </w:smartTag>
          <w:r w:rsidRPr="004B7A74">
            <w:rPr>
              <w:rFonts w:ascii="Times New Roman"/>
              <w:sz w:val="19"/>
            </w:rPr>
            <w:t>办理了工商变更登记，公司持有上海优思通信科技有限公司</w:t>
          </w:r>
          <w:r w:rsidRPr="004B7A74">
            <w:rPr>
              <w:rFonts w:ascii="Times New Roman" w:hAnsi="Times New Roman"/>
              <w:sz w:val="19"/>
            </w:rPr>
            <w:t>35%</w:t>
          </w:r>
          <w:r w:rsidRPr="004B7A74">
            <w:rPr>
              <w:rFonts w:ascii="Times New Roman"/>
              <w:sz w:val="19"/>
            </w:rPr>
            <w:t>的股权。上海优思通信科技有限公司及其全资子公司上海浦歌电子有限公司和上海精佑通信科技有限公司于</w:t>
          </w:r>
          <w:smartTag w:uri="urn:schemas-microsoft-com:office:smarttags" w:element="chsdate">
            <w:smartTagPr>
              <w:attr w:name="Year" w:val="2008"/>
              <w:attr w:name="Month" w:val="9"/>
              <w:attr w:name="Day" w:val="30"/>
              <w:attr w:name="IsLunarDate" w:val="False"/>
              <w:attr w:name="IsROCDate" w:val="False"/>
            </w:smartTagPr>
            <w:r w:rsidRPr="004B7A74">
              <w:rPr>
                <w:rFonts w:ascii="Times New Roman" w:hAnsi="Times New Roman"/>
                <w:sz w:val="19"/>
              </w:rPr>
              <w:t>2008</w:t>
            </w:r>
            <w:r w:rsidRPr="004B7A74">
              <w:rPr>
                <w:rFonts w:ascii="Times New Roman"/>
                <w:sz w:val="19"/>
              </w:rPr>
              <w:t>年</w:t>
            </w:r>
            <w:r w:rsidRPr="004B7A74">
              <w:rPr>
                <w:rFonts w:ascii="Times New Roman" w:hAnsi="Times New Roman"/>
                <w:sz w:val="19"/>
              </w:rPr>
              <w:t>9</w:t>
            </w:r>
            <w:r w:rsidRPr="004B7A74">
              <w:rPr>
                <w:rFonts w:ascii="Times New Roman"/>
                <w:sz w:val="19"/>
              </w:rPr>
              <w:t>月</w:t>
            </w:r>
            <w:r w:rsidRPr="004B7A74">
              <w:rPr>
                <w:rFonts w:ascii="Times New Roman" w:hAnsi="Times New Roman"/>
                <w:sz w:val="19"/>
              </w:rPr>
              <w:t>30</w:t>
            </w:r>
            <w:r w:rsidRPr="004B7A74">
              <w:rPr>
                <w:rFonts w:ascii="Times New Roman"/>
                <w:sz w:val="19"/>
              </w:rPr>
              <w:t>日</w:t>
            </w:r>
          </w:smartTag>
          <w:r w:rsidRPr="004B7A74">
            <w:rPr>
              <w:rFonts w:ascii="Times New Roman"/>
              <w:sz w:val="19"/>
            </w:rPr>
            <w:t>纳入公司合并范围。截至</w:t>
          </w:r>
          <w:smartTag w:uri="urn:schemas-microsoft-com:office:smarttags" w:element="chsdate">
            <w:smartTagPr>
              <w:attr w:name="Year" w:val="2008"/>
              <w:attr w:name="Month" w:val="9"/>
              <w:attr w:name="Day" w:val="30"/>
              <w:attr w:name="IsLunarDate" w:val="False"/>
              <w:attr w:name="IsROCDate" w:val="False"/>
            </w:smartTagPr>
            <w:r w:rsidRPr="004B7A74">
              <w:rPr>
                <w:rFonts w:ascii="Times New Roman" w:hAnsi="Times New Roman"/>
                <w:sz w:val="19"/>
              </w:rPr>
              <w:t>2008</w:t>
            </w:r>
            <w:r w:rsidRPr="004B7A74">
              <w:rPr>
                <w:rFonts w:ascii="Times New Roman"/>
                <w:sz w:val="19"/>
              </w:rPr>
              <w:t>年</w:t>
            </w:r>
            <w:r w:rsidRPr="004B7A74">
              <w:rPr>
                <w:rFonts w:ascii="Times New Roman" w:hAnsi="Times New Roman"/>
                <w:sz w:val="19"/>
              </w:rPr>
              <w:t>9</w:t>
            </w:r>
            <w:r w:rsidRPr="004B7A74">
              <w:rPr>
                <w:rFonts w:ascii="Times New Roman"/>
                <w:sz w:val="19"/>
              </w:rPr>
              <w:t>月</w:t>
            </w:r>
            <w:r w:rsidRPr="004B7A74">
              <w:rPr>
                <w:rFonts w:ascii="Times New Roman" w:hAnsi="Times New Roman"/>
                <w:sz w:val="19"/>
              </w:rPr>
              <w:t>30</w:t>
            </w:r>
            <w:r w:rsidRPr="004B7A74">
              <w:rPr>
                <w:rFonts w:ascii="Times New Roman"/>
                <w:sz w:val="19"/>
              </w:rPr>
              <w:t>日</w:t>
            </w:r>
          </w:smartTag>
          <w:r w:rsidRPr="004B7A74">
            <w:rPr>
              <w:rFonts w:ascii="Times New Roman"/>
              <w:sz w:val="19"/>
            </w:rPr>
            <w:t>，上海优思通信科技有限公司合并净资产为</w:t>
          </w:r>
          <w:r w:rsidRPr="004B7A74">
            <w:rPr>
              <w:rFonts w:ascii="Times New Roman" w:hAnsi="Times New Roman"/>
              <w:sz w:val="19"/>
            </w:rPr>
            <w:t>70,719,967.90</w:t>
          </w:r>
          <w:r w:rsidRPr="004B7A74">
            <w:rPr>
              <w:rFonts w:ascii="Times New Roman"/>
              <w:sz w:val="19"/>
            </w:rPr>
            <w:t>元。公司支付的企业合并成本</w:t>
          </w:r>
          <w:r w:rsidRPr="004B7A74">
            <w:rPr>
              <w:rFonts w:ascii="Times New Roman" w:hAnsi="Times New Roman"/>
              <w:sz w:val="19"/>
            </w:rPr>
            <w:t>155,310,000.00</w:t>
          </w:r>
          <w:r w:rsidRPr="004B7A74">
            <w:rPr>
              <w:rFonts w:ascii="Times New Roman"/>
              <w:sz w:val="19"/>
            </w:rPr>
            <w:t>元，与取得的被购买方可辨认净资产公允价值按持股比例</w:t>
          </w:r>
          <w:r w:rsidRPr="004B7A74">
            <w:rPr>
              <w:rFonts w:ascii="Times New Roman" w:hAnsi="Times New Roman"/>
              <w:sz w:val="19"/>
            </w:rPr>
            <w:t>35%</w:t>
          </w:r>
          <w:r w:rsidRPr="004B7A74">
            <w:rPr>
              <w:rFonts w:ascii="Times New Roman"/>
              <w:sz w:val="19"/>
            </w:rPr>
            <w:t>计算金额</w:t>
          </w:r>
          <w:r w:rsidRPr="004B7A74">
            <w:rPr>
              <w:rFonts w:ascii="Times New Roman" w:hAnsi="Times New Roman"/>
              <w:sz w:val="19"/>
            </w:rPr>
            <w:t>24,751,988.77</w:t>
          </w:r>
          <w:r w:rsidRPr="004B7A74">
            <w:rPr>
              <w:rFonts w:ascii="Times New Roman"/>
              <w:sz w:val="19"/>
            </w:rPr>
            <w:t>元之间的差额</w:t>
          </w:r>
          <w:r w:rsidRPr="004B7A74">
            <w:rPr>
              <w:rFonts w:ascii="Times New Roman" w:hAnsi="Times New Roman"/>
              <w:sz w:val="19"/>
            </w:rPr>
            <w:t>130,558,011.23</w:t>
          </w:r>
          <w:r w:rsidRPr="004B7A74">
            <w:rPr>
              <w:rFonts w:ascii="Times New Roman"/>
              <w:sz w:val="19"/>
            </w:rPr>
            <w:t>元确认为商誉。</w:t>
          </w:r>
        </w:p>
        <w:p w:rsidR="00324121" w:rsidRPr="004B7A74" w:rsidRDefault="00324121" w:rsidP="00144006">
          <w:pPr>
            <w:pStyle w:val="afc"/>
            <w:ind w:leftChars="0" w:left="0"/>
            <w:rPr>
              <w:rFonts w:ascii="Times New Roman" w:hAnsi="Times New Roman"/>
              <w:sz w:val="19"/>
            </w:rPr>
          </w:pPr>
          <w:r w:rsidRPr="004B7A74">
            <w:rPr>
              <w:rFonts w:ascii="Times New Roman" w:hAnsi="Times New Roman"/>
              <w:sz w:val="19"/>
            </w:rPr>
            <w:t>2009</w:t>
          </w:r>
          <w:r w:rsidRPr="004B7A74">
            <w:rPr>
              <w:rFonts w:ascii="Times New Roman"/>
              <w:sz w:val="19"/>
            </w:rPr>
            <w:t>年末，根据开元资产评估有限公司出具的开元深资评报字</w:t>
          </w:r>
          <w:r w:rsidRPr="004B7A74">
            <w:rPr>
              <w:rFonts w:ascii="Times New Roman" w:hAnsi="Times New Roman"/>
              <w:sz w:val="19"/>
            </w:rPr>
            <w:t>[2010]</w:t>
          </w:r>
          <w:r w:rsidRPr="004B7A74">
            <w:rPr>
              <w:rFonts w:ascii="Times New Roman"/>
              <w:sz w:val="19"/>
            </w:rPr>
            <w:t>第</w:t>
          </w:r>
          <w:r w:rsidRPr="004B7A74">
            <w:rPr>
              <w:rFonts w:ascii="Times New Roman" w:hAnsi="Times New Roman"/>
              <w:sz w:val="19"/>
            </w:rPr>
            <w:t>008</w:t>
          </w:r>
          <w:r w:rsidRPr="004B7A74">
            <w:rPr>
              <w:rFonts w:ascii="Times New Roman"/>
              <w:sz w:val="19"/>
            </w:rPr>
            <w:t>号《资产评估报告书》，采用收益法评估，上海优思通信科技有限公司全部权益的市场价值为</w:t>
          </w:r>
          <w:r w:rsidRPr="004B7A74">
            <w:rPr>
              <w:rFonts w:ascii="Times New Roman" w:hAnsi="Times New Roman"/>
              <w:sz w:val="19"/>
            </w:rPr>
            <w:t>37,301.27</w:t>
          </w:r>
          <w:r w:rsidRPr="004B7A74">
            <w:rPr>
              <w:rFonts w:ascii="Times New Roman"/>
              <w:sz w:val="19"/>
            </w:rPr>
            <w:t>万元，按持股比例</w:t>
          </w:r>
          <w:r w:rsidRPr="004B7A74">
            <w:rPr>
              <w:rFonts w:ascii="Times New Roman" w:hAnsi="Times New Roman"/>
              <w:sz w:val="19"/>
            </w:rPr>
            <w:t>35%</w:t>
          </w:r>
          <w:r w:rsidRPr="004B7A74">
            <w:rPr>
              <w:rFonts w:ascii="Times New Roman"/>
              <w:sz w:val="19"/>
            </w:rPr>
            <w:t>计算金额为</w:t>
          </w:r>
          <w:r w:rsidRPr="004B7A74">
            <w:rPr>
              <w:rFonts w:ascii="Times New Roman" w:hAnsi="Times New Roman"/>
              <w:sz w:val="19"/>
            </w:rPr>
            <w:t>13,055.4445</w:t>
          </w:r>
          <w:r w:rsidRPr="004B7A74">
            <w:rPr>
              <w:rFonts w:ascii="Times New Roman"/>
              <w:sz w:val="19"/>
            </w:rPr>
            <w:t>万元，与企业合并成本的差额计提商誉减值准备</w:t>
          </w:r>
          <w:r w:rsidRPr="004B7A74">
            <w:rPr>
              <w:rFonts w:ascii="Times New Roman" w:hAnsi="Times New Roman"/>
              <w:sz w:val="19"/>
            </w:rPr>
            <w:t>24,755,555.00</w:t>
          </w:r>
          <w:r w:rsidRPr="004B7A74">
            <w:rPr>
              <w:rFonts w:ascii="Times New Roman"/>
              <w:sz w:val="19"/>
            </w:rPr>
            <w:t>元。</w:t>
          </w:r>
        </w:p>
        <w:p w:rsidR="00324121" w:rsidRPr="004B7A74" w:rsidRDefault="00324121" w:rsidP="00144006">
          <w:pPr>
            <w:pStyle w:val="afc"/>
            <w:ind w:leftChars="0" w:left="0"/>
            <w:rPr>
              <w:rFonts w:ascii="Times New Roman" w:hAnsi="Times New Roman"/>
              <w:sz w:val="19"/>
            </w:rPr>
          </w:pPr>
          <w:r w:rsidRPr="004B7A74">
            <w:rPr>
              <w:rFonts w:ascii="Times New Roman" w:hAnsi="Times New Roman"/>
              <w:sz w:val="19"/>
            </w:rPr>
            <w:t>2015</w:t>
          </w:r>
          <w:r w:rsidRPr="004B7A74">
            <w:rPr>
              <w:rFonts w:ascii="Times New Roman"/>
              <w:sz w:val="19"/>
            </w:rPr>
            <w:t>年末，根据北京天健兴业资产评估有限公司出具的天兴评报字</w:t>
          </w:r>
          <w:r w:rsidRPr="004B7A74">
            <w:rPr>
              <w:rFonts w:ascii="Times New Roman" w:hAnsi="Times New Roman"/>
              <w:sz w:val="19"/>
            </w:rPr>
            <w:t>[2016]</w:t>
          </w:r>
          <w:r w:rsidRPr="004B7A74">
            <w:rPr>
              <w:rFonts w:ascii="Times New Roman"/>
              <w:sz w:val="19"/>
            </w:rPr>
            <w:t>第</w:t>
          </w:r>
          <w:r w:rsidRPr="004B7A74">
            <w:rPr>
              <w:rFonts w:ascii="Times New Roman" w:hAnsi="Times New Roman"/>
              <w:sz w:val="19"/>
            </w:rPr>
            <w:t>0310</w:t>
          </w:r>
          <w:r w:rsidRPr="004B7A74">
            <w:rPr>
              <w:rFonts w:ascii="Times New Roman"/>
              <w:sz w:val="19"/>
            </w:rPr>
            <w:t>号《资产评估报告书》，采用收益法评估上海优思通信科技有限公司全部权益的市场价值为</w:t>
          </w:r>
          <w:r w:rsidRPr="004B7A74">
            <w:rPr>
              <w:rFonts w:ascii="Times New Roman" w:hAnsi="Times New Roman"/>
              <w:sz w:val="19"/>
            </w:rPr>
            <w:t>39,341.58</w:t>
          </w:r>
          <w:r w:rsidRPr="004B7A74">
            <w:rPr>
              <w:rFonts w:ascii="Times New Roman"/>
              <w:sz w:val="19"/>
            </w:rPr>
            <w:t>万元，与企业合并成本账面价值差额计提减值准备</w:t>
          </w:r>
          <w:r w:rsidRPr="004B7A74">
            <w:rPr>
              <w:rFonts w:ascii="Times New Roman" w:hAnsi="Times New Roman"/>
              <w:sz w:val="19"/>
            </w:rPr>
            <w:t>10,638,645.00</w:t>
          </w:r>
          <w:r w:rsidRPr="004B7A74">
            <w:rPr>
              <w:rFonts w:ascii="Times New Roman"/>
              <w:sz w:val="19"/>
            </w:rPr>
            <w:t>元。</w:t>
          </w:r>
        </w:p>
        <w:p w:rsidR="00324121" w:rsidRPr="004B7A74" w:rsidRDefault="00324121" w:rsidP="00144006">
          <w:pPr>
            <w:pStyle w:val="afc"/>
            <w:ind w:leftChars="0" w:left="0"/>
            <w:rPr>
              <w:rFonts w:ascii="Times New Roman" w:hAnsi="Times New Roman"/>
              <w:sz w:val="19"/>
            </w:rPr>
          </w:pPr>
          <w:r w:rsidRPr="004B7A74">
            <w:rPr>
              <w:rFonts w:ascii="Times New Roman" w:hAnsi="Times New Roman"/>
              <w:sz w:val="19"/>
            </w:rPr>
            <w:t>3</w:t>
          </w:r>
          <w:r w:rsidRPr="004B7A74">
            <w:rPr>
              <w:rFonts w:ascii="Times New Roman"/>
              <w:sz w:val="19"/>
            </w:rPr>
            <w:t>、</w:t>
          </w:r>
          <w:r w:rsidRPr="004B7A74">
            <w:rPr>
              <w:rFonts w:ascii="Times New Roman" w:hAnsi="Times New Roman"/>
              <w:sz w:val="19"/>
            </w:rPr>
            <w:t>2011</w:t>
          </w:r>
          <w:r w:rsidRPr="004B7A74">
            <w:rPr>
              <w:rFonts w:ascii="Times New Roman"/>
              <w:sz w:val="19"/>
            </w:rPr>
            <w:t>年</w:t>
          </w:r>
          <w:r w:rsidRPr="004B7A74">
            <w:rPr>
              <w:rFonts w:ascii="Times New Roman" w:hAnsi="Times New Roman"/>
              <w:sz w:val="19"/>
            </w:rPr>
            <w:t>11</w:t>
          </w:r>
          <w:r w:rsidRPr="004B7A74">
            <w:rPr>
              <w:rFonts w:ascii="Times New Roman"/>
              <w:sz w:val="19"/>
            </w:rPr>
            <w:t>月本公司以人民币</w:t>
          </w:r>
          <w:r w:rsidRPr="004B7A74">
            <w:rPr>
              <w:rFonts w:ascii="Times New Roman" w:hAnsi="Times New Roman"/>
              <w:sz w:val="19"/>
            </w:rPr>
            <w:t>1,700.00</w:t>
          </w:r>
          <w:r w:rsidRPr="004B7A74">
            <w:rPr>
              <w:rFonts w:ascii="Times New Roman"/>
              <w:sz w:val="19"/>
            </w:rPr>
            <w:t>万元的价格现金收购盛耀无线通讯科技（北京）有限公司</w:t>
          </w:r>
          <w:r w:rsidRPr="004B7A74">
            <w:rPr>
              <w:rFonts w:ascii="Times New Roman" w:hAnsi="Times New Roman"/>
              <w:sz w:val="19"/>
            </w:rPr>
            <w:t>40%</w:t>
          </w:r>
          <w:r w:rsidRPr="004B7A74">
            <w:rPr>
              <w:rFonts w:ascii="Times New Roman"/>
              <w:sz w:val="19"/>
            </w:rPr>
            <w:t>的股权，其中以</w:t>
          </w:r>
          <w:r w:rsidRPr="004B7A74">
            <w:rPr>
              <w:rFonts w:ascii="Times New Roman" w:hAnsi="Times New Roman"/>
              <w:sz w:val="19"/>
            </w:rPr>
            <w:t>323.00</w:t>
          </w:r>
          <w:r w:rsidRPr="004B7A74">
            <w:rPr>
              <w:rFonts w:ascii="Times New Roman"/>
              <w:sz w:val="19"/>
            </w:rPr>
            <w:t>万元受让自然人吴遵祥所持有的</w:t>
          </w:r>
          <w:r w:rsidRPr="004B7A74">
            <w:rPr>
              <w:rFonts w:ascii="Times New Roman" w:hAnsi="Times New Roman"/>
              <w:sz w:val="19"/>
            </w:rPr>
            <w:t>7.6</w:t>
          </w:r>
          <w:r w:rsidRPr="004B7A74">
            <w:rPr>
              <w:rFonts w:ascii="Times New Roman"/>
              <w:sz w:val="19"/>
            </w:rPr>
            <w:t>％股权，以</w:t>
          </w:r>
          <w:r w:rsidRPr="004B7A74">
            <w:rPr>
              <w:rFonts w:ascii="Times New Roman" w:hAnsi="Times New Roman"/>
              <w:sz w:val="19"/>
            </w:rPr>
            <w:t>1,377.00</w:t>
          </w:r>
          <w:r w:rsidRPr="004B7A74">
            <w:rPr>
              <w:rFonts w:ascii="Times New Roman"/>
              <w:sz w:val="19"/>
            </w:rPr>
            <w:t>万元受让北京盛耀鼎成科技有限公司所持有的</w:t>
          </w:r>
          <w:r w:rsidRPr="004B7A74">
            <w:rPr>
              <w:rFonts w:ascii="Times New Roman" w:hAnsi="Times New Roman"/>
              <w:sz w:val="19"/>
            </w:rPr>
            <w:t>32.4%</w:t>
          </w:r>
          <w:r w:rsidRPr="004B7A74">
            <w:rPr>
              <w:rFonts w:ascii="Times New Roman"/>
              <w:sz w:val="19"/>
            </w:rPr>
            <w:t>股权，收购资金与盛耀无线通讯科技（北京）有限公司合并日可辨认净资产公允价值的差额形成商誉</w:t>
          </w:r>
          <w:r w:rsidRPr="004B7A74">
            <w:rPr>
              <w:rFonts w:ascii="Times New Roman" w:hAnsi="Times New Roman"/>
              <w:sz w:val="19"/>
            </w:rPr>
            <w:t>12,943,971.37</w:t>
          </w:r>
          <w:r w:rsidRPr="004B7A74">
            <w:rPr>
              <w:rFonts w:ascii="Times New Roman"/>
              <w:sz w:val="19"/>
            </w:rPr>
            <w:t>元。</w:t>
          </w:r>
        </w:p>
        <w:p w:rsidR="00324121" w:rsidRPr="004B7A74" w:rsidRDefault="00324121" w:rsidP="00144006">
          <w:pPr>
            <w:pStyle w:val="afc"/>
            <w:ind w:leftChars="0" w:left="0"/>
            <w:rPr>
              <w:rFonts w:ascii="Times New Roman" w:hAnsi="Times New Roman"/>
              <w:sz w:val="19"/>
            </w:rPr>
          </w:pPr>
          <w:r w:rsidRPr="004B7A74">
            <w:rPr>
              <w:rFonts w:ascii="Times New Roman" w:hAnsi="Times New Roman"/>
              <w:sz w:val="19"/>
            </w:rPr>
            <w:t>2013</w:t>
          </w:r>
          <w:r w:rsidRPr="004B7A74">
            <w:rPr>
              <w:rFonts w:ascii="Times New Roman"/>
              <w:sz w:val="19"/>
            </w:rPr>
            <w:t>年末，根据北京天健兴业资产评估有限公司出具的天兴评报字</w:t>
          </w:r>
          <w:r w:rsidRPr="004B7A74">
            <w:rPr>
              <w:rFonts w:ascii="Times New Roman" w:hAnsi="Times New Roman"/>
              <w:sz w:val="19"/>
            </w:rPr>
            <w:t>[2014]</w:t>
          </w:r>
          <w:r w:rsidRPr="004B7A74">
            <w:rPr>
              <w:rFonts w:ascii="Times New Roman"/>
              <w:sz w:val="19"/>
            </w:rPr>
            <w:t>第</w:t>
          </w:r>
          <w:r w:rsidRPr="004B7A74">
            <w:rPr>
              <w:rFonts w:ascii="Times New Roman" w:hAnsi="Times New Roman"/>
              <w:sz w:val="19"/>
            </w:rPr>
            <w:t>0170</w:t>
          </w:r>
          <w:r w:rsidRPr="004B7A74">
            <w:rPr>
              <w:rFonts w:ascii="Times New Roman"/>
              <w:sz w:val="19"/>
            </w:rPr>
            <w:t>号《资产评估报告书》，采用收益法评估盛耀无线通讯科技（北京）有限公司全部权益的市场价值为</w:t>
          </w:r>
          <w:r w:rsidRPr="004B7A74">
            <w:rPr>
              <w:rFonts w:ascii="Times New Roman" w:hAnsi="Times New Roman"/>
              <w:sz w:val="19"/>
            </w:rPr>
            <w:t>3,175.00</w:t>
          </w:r>
          <w:r w:rsidRPr="004B7A74">
            <w:rPr>
              <w:rFonts w:ascii="Times New Roman"/>
              <w:sz w:val="19"/>
            </w:rPr>
            <w:t>万元，按持股比例</w:t>
          </w:r>
          <w:r w:rsidRPr="004B7A74">
            <w:rPr>
              <w:rFonts w:ascii="Times New Roman" w:hAnsi="Times New Roman"/>
              <w:sz w:val="19"/>
            </w:rPr>
            <w:t>40%</w:t>
          </w:r>
          <w:r w:rsidRPr="004B7A74">
            <w:rPr>
              <w:rFonts w:ascii="Times New Roman"/>
              <w:sz w:val="19"/>
            </w:rPr>
            <w:lastRenderedPageBreak/>
            <w:t>计算金额低于公司合并成本的账面价值，计提减值准备</w:t>
          </w:r>
          <w:r w:rsidRPr="004B7A74">
            <w:rPr>
              <w:rFonts w:ascii="Times New Roman" w:hAnsi="Times New Roman"/>
              <w:sz w:val="19"/>
            </w:rPr>
            <w:t>4,300,000.00</w:t>
          </w:r>
          <w:r w:rsidRPr="004B7A74">
            <w:rPr>
              <w:rFonts w:ascii="Times New Roman"/>
              <w:sz w:val="19"/>
            </w:rPr>
            <w:t>元。</w:t>
          </w:r>
        </w:p>
        <w:p w:rsidR="00324121" w:rsidRPr="004B7A74" w:rsidRDefault="00324121" w:rsidP="00144006">
          <w:pPr>
            <w:pStyle w:val="afc"/>
            <w:ind w:leftChars="0" w:left="0"/>
            <w:rPr>
              <w:rFonts w:ascii="Times New Roman" w:hAnsi="Times New Roman"/>
              <w:sz w:val="19"/>
            </w:rPr>
          </w:pPr>
          <w:r w:rsidRPr="004B7A74">
            <w:rPr>
              <w:rFonts w:ascii="Times New Roman" w:hAnsi="Times New Roman"/>
              <w:sz w:val="19"/>
            </w:rPr>
            <w:t>2014</w:t>
          </w:r>
          <w:r w:rsidRPr="004B7A74">
            <w:rPr>
              <w:rFonts w:ascii="Times New Roman"/>
              <w:sz w:val="19"/>
            </w:rPr>
            <w:t>年末，根据北京天健兴业资产评估有限公司出具的天兴评报字</w:t>
          </w:r>
          <w:r w:rsidRPr="004B7A74">
            <w:rPr>
              <w:rFonts w:ascii="Times New Roman" w:hAnsi="Times New Roman"/>
              <w:sz w:val="19"/>
            </w:rPr>
            <w:t>[2015]</w:t>
          </w:r>
          <w:r w:rsidRPr="004B7A74">
            <w:rPr>
              <w:rFonts w:ascii="Times New Roman"/>
              <w:sz w:val="19"/>
            </w:rPr>
            <w:t>第</w:t>
          </w:r>
          <w:r w:rsidRPr="004B7A74">
            <w:rPr>
              <w:rFonts w:ascii="Times New Roman" w:hAnsi="Times New Roman"/>
              <w:sz w:val="19"/>
            </w:rPr>
            <w:t>0188</w:t>
          </w:r>
          <w:r w:rsidRPr="004B7A74">
            <w:rPr>
              <w:rFonts w:ascii="Times New Roman"/>
              <w:sz w:val="19"/>
            </w:rPr>
            <w:t>号《资产评估报告书》，采用资产基础法评估盛耀无线通讯科技（北京）有限公司全部权益的市场价值为</w:t>
          </w:r>
          <w:r w:rsidRPr="004B7A74">
            <w:rPr>
              <w:rFonts w:ascii="Times New Roman" w:hAnsi="Times New Roman"/>
              <w:sz w:val="19"/>
            </w:rPr>
            <w:t>1,170.00</w:t>
          </w:r>
          <w:r w:rsidRPr="004B7A74">
            <w:rPr>
              <w:rFonts w:ascii="Times New Roman"/>
              <w:sz w:val="19"/>
            </w:rPr>
            <w:t>万元，按持股比例</w:t>
          </w:r>
          <w:r w:rsidRPr="004B7A74">
            <w:rPr>
              <w:rFonts w:ascii="Times New Roman" w:hAnsi="Times New Roman"/>
              <w:sz w:val="19"/>
            </w:rPr>
            <w:t>100%</w:t>
          </w:r>
          <w:r w:rsidRPr="004B7A74">
            <w:rPr>
              <w:rFonts w:ascii="Times New Roman"/>
              <w:sz w:val="19"/>
            </w:rPr>
            <w:t>计算金额低于公司合并成本的账面价值，计提减值准备</w:t>
          </w:r>
          <w:r w:rsidRPr="004B7A74">
            <w:rPr>
              <w:rFonts w:ascii="Times New Roman" w:hAnsi="Times New Roman"/>
              <w:sz w:val="19"/>
            </w:rPr>
            <w:t>1,000,000.00</w:t>
          </w:r>
          <w:r w:rsidRPr="004B7A74">
            <w:rPr>
              <w:rFonts w:ascii="Times New Roman"/>
              <w:sz w:val="19"/>
            </w:rPr>
            <w:t>元。</w:t>
          </w:r>
        </w:p>
        <w:p w:rsidR="00324121" w:rsidRPr="004B7A74" w:rsidRDefault="00324121" w:rsidP="00144006">
          <w:pPr>
            <w:pStyle w:val="afc"/>
            <w:ind w:leftChars="0" w:left="0"/>
            <w:rPr>
              <w:rFonts w:ascii="Times New Roman" w:hAnsi="Times New Roman"/>
              <w:sz w:val="19"/>
            </w:rPr>
          </w:pPr>
          <w:r w:rsidRPr="004B7A74">
            <w:rPr>
              <w:rFonts w:ascii="Times New Roman" w:hAnsi="Times New Roman"/>
              <w:sz w:val="19"/>
            </w:rPr>
            <w:t>2015</w:t>
          </w:r>
          <w:r w:rsidRPr="004B7A74">
            <w:rPr>
              <w:rFonts w:ascii="Times New Roman"/>
              <w:sz w:val="19"/>
            </w:rPr>
            <w:t>年末，根据北京天健兴业资产评估有限公司出具的天兴评报字</w:t>
          </w:r>
          <w:r w:rsidRPr="004B7A74">
            <w:rPr>
              <w:rFonts w:ascii="Times New Roman" w:hAnsi="Times New Roman"/>
              <w:sz w:val="19"/>
            </w:rPr>
            <w:t>[2016]</w:t>
          </w:r>
          <w:r w:rsidRPr="004B7A74">
            <w:rPr>
              <w:rFonts w:ascii="Times New Roman"/>
              <w:sz w:val="19"/>
            </w:rPr>
            <w:t>第</w:t>
          </w:r>
          <w:r w:rsidRPr="004B7A74">
            <w:rPr>
              <w:rFonts w:ascii="Times New Roman" w:hAnsi="Times New Roman"/>
              <w:sz w:val="19"/>
            </w:rPr>
            <w:t>0307</w:t>
          </w:r>
          <w:r w:rsidRPr="004B7A74">
            <w:rPr>
              <w:rFonts w:ascii="Times New Roman"/>
              <w:sz w:val="19"/>
            </w:rPr>
            <w:t>号《资产评估报告书》，采用资产基础法评估盛耀无线全部权益的市场价值，按持股比例</w:t>
          </w:r>
          <w:r w:rsidRPr="004B7A74">
            <w:rPr>
              <w:rFonts w:ascii="Times New Roman" w:hAnsi="Times New Roman"/>
              <w:sz w:val="19"/>
            </w:rPr>
            <w:t>100%</w:t>
          </w:r>
          <w:r w:rsidRPr="004B7A74">
            <w:rPr>
              <w:rFonts w:ascii="Times New Roman"/>
              <w:sz w:val="19"/>
            </w:rPr>
            <w:t>计算金额超过公司合并成本的账面价值，本期不需要计提减值准备。</w:t>
          </w:r>
        </w:p>
        <w:p w:rsidR="00324121" w:rsidRPr="004B7A74" w:rsidRDefault="00324121" w:rsidP="00144006">
          <w:pPr>
            <w:pStyle w:val="afc"/>
            <w:ind w:leftChars="0" w:left="0"/>
            <w:rPr>
              <w:rFonts w:ascii="Times New Roman" w:hAnsi="Times New Roman"/>
              <w:sz w:val="19"/>
            </w:rPr>
          </w:pPr>
          <w:r w:rsidRPr="004B7A74">
            <w:rPr>
              <w:rFonts w:ascii="Times New Roman" w:hAnsi="Times New Roman"/>
              <w:sz w:val="19"/>
            </w:rPr>
            <w:t>4</w:t>
          </w:r>
          <w:r w:rsidRPr="004B7A74">
            <w:rPr>
              <w:rFonts w:ascii="Times New Roman"/>
              <w:sz w:val="19"/>
            </w:rPr>
            <w:t>、根据公司第五届第三十次董事会审议通过《关于对收购江苏安防科技有限公司股权项目的议案》，公司以</w:t>
          </w:r>
          <w:r w:rsidRPr="004B7A74">
            <w:rPr>
              <w:rFonts w:ascii="Times New Roman" w:hAnsi="Times New Roman"/>
              <w:sz w:val="19"/>
            </w:rPr>
            <w:t>12,710.00</w:t>
          </w:r>
          <w:r w:rsidRPr="004B7A74">
            <w:rPr>
              <w:rFonts w:ascii="Times New Roman"/>
              <w:sz w:val="19"/>
            </w:rPr>
            <w:t>万元现金收购德富勤科技集团（厦门）有限公司持有的江苏安防科技有限公司</w:t>
          </w:r>
          <w:r w:rsidRPr="004B7A74">
            <w:rPr>
              <w:rFonts w:ascii="Times New Roman" w:hAnsi="Times New Roman"/>
              <w:sz w:val="19"/>
            </w:rPr>
            <w:t>41%</w:t>
          </w:r>
          <w:r w:rsidRPr="004B7A74">
            <w:rPr>
              <w:rFonts w:ascii="Times New Roman"/>
              <w:sz w:val="19"/>
            </w:rPr>
            <w:t>的股权。江苏安防科技有限公司已于</w:t>
          </w:r>
          <w:r w:rsidRPr="004B7A74">
            <w:rPr>
              <w:rFonts w:ascii="Times New Roman" w:hAnsi="Times New Roman"/>
              <w:sz w:val="19"/>
            </w:rPr>
            <w:t>2012</w:t>
          </w:r>
          <w:r w:rsidRPr="004B7A74">
            <w:rPr>
              <w:rFonts w:ascii="Times New Roman"/>
              <w:sz w:val="19"/>
            </w:rPr>
            <w:t>年</w:t>
          </w:r>
          <w:r w:rsidRPr="004B7A74">
            <w:rPr>
              <w:rFonts w:ascii="Times New Roman" w:hAnsi="Times New Roman"/>
              <w:sz w:val="19"/>
            </w:rPr>
            <w:t>9</w:t>
          </w:r>
          <w:r w:rsidRPr="004B7A74">
            <w:rPr>
              <w:rFonts w:ascii="Times New Roman"/>
              <w:sz w:val="19"/>
            </w:rPr>
            <w:t>月</w:t>
          </w:r>
          <w:r w:rsidRPr="004B7A74">
            <w:rPr>
              <w:rFonts w:ascii="Times New Roman" w:hAnsi="Times New Roman"/>
              <w:sz w:val="19"/>
            </w:rPr>
            <w:t>10</w:t>
          </w:r>
          <w:r w:rsidRPr="004B7A74">
            <w:rPr>
              <w:rFonts w:ascii="Times New Roman"/>
              <w:sz w:val="19"/>
            </w:rPr>
            <w:t>日办理了工商变更登记，公司持有江苏安防科技有限公司</w:t>
          </w:r>
          <w:r w:rsidRPr="004B7A74">
            <w:rPr>
              <w:rFonts w:ascii="Times New Roman" w:hAnsi="Times New Roman"/>
              <w:sz w:val="19"/>
            </w:rPr>
            <w:t>41%</w:t>
          </w:r>
          <w:r w:rsidRPr="004B7A74">
            <w:rPr>
              <w:rFonts w:ascii="Times New Roman"/>
              <w:sz w:val="19"/>
            </w:rPr>
            <w:t>的股权。江苏安防科技有限公司及其全资子公司江苏安防信息技术有限公司于</w:t>
          </w:r>
          <w:r w:rsidRPr="004B7A74">
            <w:rPr>
              <w:rFonts w:ascii="Times New Roman" w:hAnsi="Times New Roman"/>
              <w:sz w:val="19"/>
            </w:rPr>
            <w:t>2012</w:t>
          </w:r>
          <w:r w:rsidRPr="004B7A74">
            <w:rPr>
              <w:rFonts w:ascii="Times New Roman"/>
              <w:sz w:val="19"/>
            </w:rPr>
            <w:t>年</w:t>
          </w:r>
          <w:r w:rsidRPr="004B7A74">
            <w:rPr>
              <w:rFonts w:ascii="Times New Roman" w:hAnsi="Times New Roman"/>
              <w:sz w:val="19"/>
            </w:rPr>
            <w:t>9</w:t>
          </w:r>
          <w:r w:rsidRPr="004B7A74">
            <w:rPr>
              <w:rFonts w:ascii="Times New Roman"/>
              <w:sz w:val="19"/>
            </w:rPr>
            <w:t>月</w:t>
          </w:r>
          <w:r w:rsidRPr="004B7A74">
            <w:rPr>
              <w:rFonts w:ascii="Times New Roman" w:hAnsi="Times New Roman"/>
              <w:sz w:val="19"/>
            </w:rPr>
            <w:t>20</w:t>
          </w:r>
          <w:r w:rsidRPr="004B7A74">
            <w:rPr>
              <w:rFonts w:ascii="Times New Roman"/>
              <w:sz w:val="19"/>
            </w:rPr>
            <w:t>日纳入公司合并范围。截至</w:t>
          </w:r>
          <w:r w:rsidRPr="004B7A74">
            <w:rPr>
              <w:rFonts w:ascii="Times New Roman" w:hAnsi="Times New Roman"/>
              <w:sz w:val="19"/>
            </w:rPr>
            <w:t>2012</w:t>
          </w:r>
          <w:r w:rsidRPr="004B7A74">
            <w:rPr>
              <w:rFonts w:ascii="Times New Roman"/>
              <w:sz w:val="19"/>
            </w:rPr>
            <w:t>年</w:t>
          </w:r>
          <w:r w:rsidRPr="004B7A74">
            <w:rPr>
              <w:rFonts w:ascii="Times New Roman" w:hAnsi="Times New Roman"/>
              <w:sz w:val="19"/>
            </w:rPr>
            <w:t>9</w:t>
          </w:r>
          <w:r w:rsidRPr="004B7A74">
            <w:rPr>
              <w:rFonts w:ascii="Times New Roman"/>
              <w:sz w:val="19"/>
            </w:rPr>
            <w:t>月</w:t>
          </w:r>
          <w:r w:rsidRPr="004B7A74">
            <w:rPr>
              <w:rFonts w:ascii="Times New Roman" w:hAnsi="Times New Roman"/>
              <w:sz w:val="19"/>
            </w:rPr>
            <w:t>20</w:t>
          </w:r>
          <w:r w:rsidRPr="004B7A74">
            <w:rPr>
              <w:rFonts w:ascii="Times New Roman"/>
              <w:sz w:val="19"/>
            </w:rPr>
            <w:t>日，江苏安防科技有限公司合并可辨认净资产公允价值</w:t>
          </w:r>
          <w:r w:rsidRPr="004B7A74">
            <w:rPr>
              <w:rFonts w:ascii="Times New Roman" w:hAnsi="Times New Roman"/>
              <w:sz w:val="19"/>
            </w:rPr>
            <w:t>41,295,018.64</w:t>
          </w:r>
          <w:r w:rsidRPr="004B7A74">
            <w:rPr>
              <w:rFonts w:ascii="Times New Roman"/>
              <w:sz w:val="19"/>
            </w:rPr>
            <w:t>元。支付成本与取得的被购买方可辨认净资产公允价值按持股比例</w:t>
          </w:r>
          <w:r w:rsidRPr="004B7A74">
            <w:rPr>
              <w:rFonts w:ascii="Times New Roman" w:hAnsi="Times New Roman"/>
              <w:sz w:val="19"/>
            </w:rPr>
            <w:t>41%</w:t>
          </w:r>
          <w:r w:rsidRPr="004B7A74">
            <w:rPr>
              <w:rFonts w:ascii="Times New Roman"/>
              <w:sz w:val="19"/>
            </w:rPr>
            <w:t>计算金额</w:t>
          </w:r>
          <w:r w:rsidRPr="004B7A74">
            <w:rPr>
              <w:rFonts w:ascii="Times New Roman" w:hAnsi="Times New Roman"/>
              <w:sz w:val="19"/>
            </w:rPr>
            <w:t>16,930,957.64</w:t>
          </w:r>
          <w:r w:rsidRPr="004B7A74">
            <w:rPr>
              <w:rFonts w:ascii="Times New Roman"/>
              <w:sz w:val="19"/>
            </w:rPr>
            <w:t>元之间的差额</w:t>
          </w:r>
          <w:r w:rsidRPr="004B7A74">
            <w:rPr>
              <w:rFonts w:ascii="Times New Roman" w:hAnsi="Times New Roman"/>
              <w:sz w:val="19"/>
            </w:rPr>
            <w:t>110,169,042.36</w:t>
          </w:r>
          <w:r w:rsidRPr="004B7A74">
            <w:rPr>
              <w:rFonts w:ascii="Times New Roman"/>
              <w:sz w:val="19"/>
            </w:rPr>
            <w:t>元确认为商誉。</w:t>
          </w:r>
        </w:p>
        <w:p w:rsidR="00324121" w:rsidRPr="004B7A74" w:rsidRDefault="00324121" w:rsidP="00144006">
          <w:pPr>
            <w:pStyle w:val="afc"/>
            <w:ind w:leftChars="0" w:left="0"/>
            <w:rPr>
              <w:rFonts w:ascii="Times New Roman" w:hAnsi="Times New Roman"/>
              <w:sz w:val="19"/>
            </w:rPr>
          </w:pPr>
          <w:r w:rsidRPr="004B7A74">
            <w:rPr>
              <w:rFonts w:ascii="Times New Roman" w:hAnsi="Times New Roman"/>
              <w:sz w:val="19"/>
            </w:rPr>
            <w:t>5</w:t>
          </w:r>
          <w:r w:rsidRPr="004B7A74">
            <w:rPr>
              <w:rFonts w:ascii="Times New Roman"/>
              <w:sz w:val="19"/>
            </w:rPr>
            <w:t>、根据公司第五届第二十四次董事会和</w:t>
          </w:r>
          <w:r w:rsidRPr="004B7A74">
            <w:rPr>
              <w:rFonts w:ascii="Times New Roman" w:hAnsi="Times New Roman"/>
              <w:sz w:val="19"/>
            </w:rPr>
            <w:t>2012</w:t>
          </w:r>
          <w:r w:rsidRPr="004B7A74">
            <w:rPr>
              <w:rFonts w:ascii="Times New Roman"/>
              <w:sz w:val="19"/>
            </w:rPr>
            <w:t>年第二次临时股东大会审议通过《关于公司非公开发行股份购买资产并募集配套资金的议案》。公司拟以非公开发行</w:t>
          </w:r>
          <w:r w:rsidRPr="004B7A74">
            <w:rPr>
              <w:rFonts w:ascii="Times New Roman" w:hAnsi="Times New Roman"/>
              <w:sz w:val="19"/>
            </w:rPr>
            <w:t xml:space="preserve">A </w:t>
          </w:r>
          <w:r w:rsidRPr="004B7A74">
            <w:rPr>
              <w:rFonts w:ascii="Times New Roman"/>
              <w:sz w:val="19"/>
            </w:rPr>
            <w:t>股股票方式购买资产并募集配套资金。其中，公司向自然人顾新惠、熊碧辉发行股份，购买其合计持有的启东优思电子有限公司</w:t>
          </w:r>
          <w:r w:rsidRPr="004B7A74">
            <w:rPr>
              <w:rFonts w:ascii="Times New Roman" w:hAnsi="Times New Roman"/>
              <w:sz w:val="19"/>
            </w:rPr>
            <w:t>100%</w:t>
          </w:r>
          <w:r w:rsidRPr="004B7A74">
            <w:rPr>
              <w:rFonts w:ascii="Times New Roman"/>
              <w:sz w:val="19"/>
            </w:rPr>
            <w:t>股权。启东优思电子有限公司已于</w:t>
          </w:r>
          <w:r w:rsidRPr="004B7A74">
            <w:rPr>
              <w:rFonts w:ascii="Times New Roman" w:hAnsi="Times New Roman"/>
              <w:sz w:val="19"/>
            </w:rPr>
            <w:t>2012</w:t>
          </w:r>
          <w:r w:rsidRPr="004B7A74">
            <w:rPr>
              <w:rFonts w:ascii="Times New Roman"/>
              <w:sz w:val="19"/>
            </w:rPr>
            <w:t>年</w:t>
          </w:r>
          <w:r w:rsidRPr="004B7A74">
            <w:rPr>
              <w:rFonts w:ascii="Times New Roman" w:hAnsi="Times New Roman"/>
              <w:sz w:val="19"/>
            </w:rPr>
            <w:t>10</w:t>
          </w:r>
          <w:r w:rsidRPr="004B7A74">
            <w:rPr>
              <w:rFonts w:ascii="Times New Roman"/>
              <w:sz w:val="19"/>
            </w:rPr>
            <w:t>月</w:t>
          </w:r>
          <w:r w:rsidRPr="004B7A74">
            <w:rPr>
              <w:rFonts w:ascii="Times New Roman" w:hAnsi="Times New Roman"/>
              <w:sz w:val="19"/>
            </w:rPr>
            <w:t>15</w:t>
          </w:r>
          <w:r w:rsidRPr="004B7A74">
            <w:rPr>
              <w:rFonts w:ascii="Times New Roman"/>
              <w:sz w:val="19"/>
            </w:rPr>
            <w:t>日办理了工商变更登记，公司持有启东优思电子有限公司</w:t>
          </w:r>
          <w:r w:rsidRPr="004B7A74">
            <w:rPr>
              <w:rFonts w:ascii="Times New Roman" w:hAnsi="Times New Roman"/>
              <w:sz w:val="19"/>
            </w:rPr>
            <w:t>100%</w:t>
          </w:r>
          <w:r w:rsidRPr="004B7A74">
            <w:rPr>
              <w:rFonts w:ascii="Times New Roman"/>
              <w:sz w:val="19"/>
            </w:rPr>
            <w:t>股权。启东优思电子有限公司于</w:t>
          </w:r>
          <w:r w:rsidRPr="004B7A74">
            <w:rPr>
              <w:rFonts w:ascii="Times New Roman" w:hAnsi="Times New Roman"/>
              <w:sz w:val="19"/>
            </w:rPr>
            <w:t>2012</w:t>
          </w:r>
          <w:r w:rsidRPr="004B7A74">
            <w:rPr>
              <w:rFonts w:ascii="Times New Roman"/>
              <w:sz w:val="19"/>
            </w:rPr>
            <w:t>年</w:t>
          </w:r>
          <w:r w:rsidRPr="004B7A74">
            <w:rPr>
              <w:rFonts w:ascii="Times New Roman" w:hAnsi="Times New Roman"/>
              <w:sz w:val="19"/>
            </w:rPr>
            <w:t>10</w:t>
          </w:r>
          <w:r w:rsidRPr="004B7A74">
            <w:rPr>
              <w:rFonts w:ascii="Times New Roman"/>
              <w:sz w:val="19"/>
            </w:rPr>
            <w:t>月</w:t>
          </w:r>
          <w:r w:rsidRPr="004B7A74">
            <w:rPr>
              <w:rFonts w:ascii="Times New Roman" w:hAnsi="Times New Roman"/>
              <w:sz w:val="19"/>
            </w:rPr>
            <w:t>16</w:t>
          </w:r>
          <w:r w:rsidRPr="004B7A74">
            <w:rPr>
              <w:rFonts w:ascii="Times New Roman"/>
              <w:sz w:val="19"/>
            </w:rPr>
            <w:t>日纳入公司合并范围。截止</w:t>
          </w:r>
          <w:r w:rsidRPr="004B7A74">
            <w:rPr>
              <w:rFonts w:ascii="Times New Roman" w:hAnsi="Times New Roman"/>
              <w:sz w:val="19"/>
            </w:rPr>
            <w:t>2012</w:t>
          </w:r>
          <w:r w:rsidRPr="004B7A74">
            <w:rPr>
              <w:rFonts w:ascii="Times New Roman"/>
              <w:sz w:val="19"/>
            </w:rPr>
            <w:t>年</w:t>
          </w:r>
          <w:r w:rsidRPr="004B7A74">
            <w:rPr>
              <w:rFonts w:ascii="Times New Roman" w:hAnsi="Times New Roman"/>
              <w:sz w:val="19"/>
            </w:rPr>
            <w:t>10</w:t>
          </w:r>
          <w:r w:rsidRPr="004B7A74">
            <w:rPr>
              <w:rFonts w:ascii="Times New Roman"/>
              <w:sz w:val="19"/>
            </w:rPr>
            <w:t>月</w:t>
          </w:r>
          <w:r w:rsidRPr="004B7A74">
            <w:rPr>
              <w:rFonts w:ascii="Times New Roman" w:hAnsi="Times New Roman"/>
              <w:sz w:val="19"/>
            </w:rPr>
            <w:t>16</w:t>
          </w:r>
          <w:r w:rsidRPr="004B7A74">
            <w:rPr>
              <w:rFonts w:ascii="Times New Roman"/>
              <w:sz w:val="19"/>
            </w:rPr>
            <w:t>日，启东优思电子有限公司可辨认净资产公允价值</w:t>
          </w:r>
          <w:r w:rsidRPr="004B7A74">
            <w:rPr>
              <w:rFonts w:ascii="Times New Roman" w:hAnsi="Times New Roman"/>
              <w:sz w:val="19"/>
            </w:rPr>
            <w:t>27,980,490.01</w:t>
          </w:r>
          <w:r w:rsidRPr="004B7A74">
            <w:rPr>
              <w:rFonts w:ascii="Times New Roman"/>
              <w:sz w:val="19"/>
            </w:rPr>
            <w:t>元。与支付的对价</w:t>
          </w:r>
          <w:r w:rsidRPr="004B7A74">
            <w:rPr>
              <w:rFonts w:ascii="Times New Roman" w:hAnsi="Times New Roman"/>
              <w:sz w:val="19"/>
            </w:rPr>
            <w:t>73,600,000.00</w:t>
          </w:r>
          <w:r w:rsidRPr="004B7A74">
            <w:rPr>
              <w:rFonts w:ascii="Times New Roman"/>
              <w:sz w:val="19"/>
            </w:rPr>
            <w:t>元之间的差额</w:t>
          </w:r>
          <w:r w:rsidRPr="004B7A74">
            <w:rPr>
              <w:rFonts w:ascii="Times New Roman" w:hAnsi="Times New Roman"/>
              <w:sz w:val="19"/>
            </w:rPr>
            <w:t>45,619,509.99</w:t>
          </w:r>
          <w:r w:rsidRPr="004B7A74">
            <w:rPr>
              <w:rFonts w:ascii="Times New Roman"/>
              <w:sz w:val="19"/>
            </w:rPr>
            <w:t>元确认为商誉。</w:t>
          </w:r>
        </w:p>
        <w:p w:rsidR="00324121" w:rsidRPr="004B7A74" w:rsidRDefault="00324121" w:rsidP="00144006">
          <w:pPr>
            <w:pStyle w:val="afc"/>
            <w:ind w:leftChars="0" w:left="0"/>
            <w:rPr>
              <w:rFonts w:ascii="Times New Roman" w:hAnsi="Times New Roman"/>
              <w:sz w:val="19"/>
            </w:rPr>
          </w:pPr>
          <w:r w:rsidRPr="004B7A74">
            <w:rPr>
              <w:rFonts w:ascii="Times New Roman" w:hAnsi="Times New Roman"/>
              <w:sz w:val="19"/>
            </w:rPr>
            <w:t>2015</w:t>
          </w:r>
          <w:r w:rsidRPr="004B7A74">
            <w:rPr>
              <w:rFonts w:ascii="Times New Roman"/>
              <w:sz w:val="19"/>
            </w:rPr>
            <w:t>年末，根据北京天健兴业资产评估有限公司出具的天兴评报字</w:t>
          </w:r>
          <w:r w:rsidRPr="004B7A74">
            <w:rPr>
              <w:rFonts w:ascii="Times New Roman" w:hAnsi="Times New Roman"/>
              <w:sz w:val="19"/>
            </w:rPr>
            <w:t>[2016]</w:t>
          </w:r>
          <w:r w:rsidRPr="004B7A74">
            <w:rPr>
              <w:rFonts w:ascii="Times New Roman"/>
              <w:sz w:val="19"/>
            </w:rPr>
            <w:t>第</w:t>
          </w:r>
          <w:r w:rsidRPr="004B7A74">
            <w:rPr>
              <w:rFonts w:ascii="Times New Roman" w:hAnsi="Times New Roman"/>
              <w:sz w:val="19"/>
            </w:rPr>
            <w:t>0308</w:t>
          </w:r>
          <w:r w:rsidRPr="004B7A74">
            <w:rPr>
              <w:rFonts w:ascii="Times New Roman"/>
              <w:sz w:val="19"/>
            </w:rPr>
            <w:t>号《资产评估报告书》，采用收益法评估启东优思电子有限公司全部权益的市场价值为</w:t>
          </w:r>
          <w:r w:rsidRPr="004B7A74">
            <w:rPr>
              <w:rFonts w:ascii="Times New Roman" w:hAnsi="Times New Roman"/>
              <w:sz w:val="19"/>
            </w:rPr>
            <w:t>6,786.66</w:t>
          </w:r>
          <w:r w:rsidRPr="004B7A74">
            <w:rPr>
              <w:rFonts w:ascii="Times New Roman"/>
              <w:sz w:val="19"/>
            </w:rPr>
            <w:t>万元，与企业合并成本账面价值差额计提减值准备</w:t>
          </w:r>
          <w:r w:rsidRPr="004B7A74">
            <w:rPr>
              <w:rFonts w:ascii="Times New Roman" w:hAnsi="Times New Roman"/>
              <w:sz w:val="19"/>
            </w:rPr>
            <w:t>5,733,400.00</w:t>
          </w:r>
          <w:r w:rsidRPr="004B7A74">
            <w:rPr>
              <w:rFonts w:ascii="Times New Roman"/>
              <w:sz w:val="19"/>
            </w:rPr>
            <w:t>元。</w:t>
          </w:r>
        </w:p>
        <w:p w:rsidR="00324121" w:rsidRPr="004B7A74" w:rsidRDefault="00324121" w:rsidP="00144006">
          <w:pPr>
            <w:pStyle w:val="afb"/>
            <w:ind w:leftChars="0" w:left="0" w:firstLineChars="0" w:firstLine="0"/>
            <w:rPr>
              <w:rFonts w:ascii="Times New Roman" w:hAnsi="Times New Roman"/>
              <w:b w:val="0"/>
              <w:bCs w:val="0"/>
              <w:sz w:val="19"/>
            </w:rPr>
          </w:pPr>
          <w:r w:rsidRPr="004B7A74">
            <w:rPr>
              <w:rFonts w:ascii="Times New Roman" w:hAnsi="Times New Roman"/>
              <w:b w:val="0"/>
              <w:bCs w:val="0"/>
              <w:sz w:val="19"/>
            </w:rPr>
            <w:t>6</w:t>
          </w:r>
          <w:r w:rsidRPr="004B7A74">
            <w:rPr>
              <w:rFonts w:ascii="Times New Roman"/>
              <w:b w:val="0"/>
              <w:bCs w:val="0"/>
              <w:sz w:val="19"/>
            </w:rPr>
            <w:t>、根据中国证券监督管理委员会于</w:t>
          </w:r>
          <w:r w:rsidRPr="004B7A74">
            <w:rPr>
              <w:rFonts w:ascii="Times New Roman" w:hAnsi="Times New Roman"/>
              <w:b w:val="0"/>
              <w:bCs w:val="0"/>
              <w:sz w:val="19"/>
            </w:rPr>
            <w:t>2014</w:t>
          </w:r>
          <w:r w:rsidRPr="004B7A74">
            <w:rPr>
              <w:rFonts w:ascii="Times New Roman"/>
              <w:b w:val="0"/>
              <w:bCs w:val="0"/>
              <w:sz w:val="19"/>
            </w:rPr>
            <w:t>年</w:t>
          </w:r>
          <w:r w:rsidRPr="004B7A74">
            <w:rPr>
              <w:rFonts w:ascii="Times New Roman" w:hAnsi="Times New Roman"/>
              <w:b w:val="0"/>
              <w:bCs w:val="0"/>
              <w:sz w:val="19"/>
            </w:rPr>
            <w:t>3</w:t>
          </w:r>
          <w:r w:rsidRPr="004B7A74">
            <w:rPr>
              <w:rFonts w:ascii="Times New Roman"/>
              <w:b w:val="0"/>
              <w:bCs w:val="0"/>
              <w:sz w:val="19"/>
            </w:rPr>
            <w:t>月</w:t>
          </w:r>
          <w:r w:rsidRPr="004B7A74">
            <w:rPr>
              <w:rFonts w:ascii="Times New Roman" w:hAnsi="Times New Roman"/>
              <w:b w:val="0"/>
              <w:bCs w:val="0"/>
              <w:sz w:val="19"/>
            </w:rPr>
            <w:t>28</w:t>
          </w:r>
          <w:r w:rsidRPr="004B7A74">
            <w:rPr>
              <w:rFonts w:ascii="Times New Roman"/>
              <w:b w:val="0"/>
              <w:bCs w:val="0"/>
              <w:sz w:val="19"/>
            </w:rPr>
            <w:t>日印发的证监许可〔</w:t>
          </w:r>
          <w:r w:rsidRPr="004B7A74">
            <w:rPr>
              <w:rFonts w:ascii="Times New Roman" w:hAnsi="Times New Roman"/>
              <w:b w:val="0"/>
              <w:bCs w:val="0"/>
              <w:sz w:val="19"/>
            </w:rPr>
            <w:t>2014</w:t>
          </w:r>
          <w:r w:rsidRPr="004B7A74">
            <w:rPr>
              <w:rFonts w:ascii="Times New Roman"/>
              <w:b w:val="0"/>
              <w:bCs w:val="0"/>
              <w:sz w:val="19"/>
            </w:rPr>
            <w:t>〕</w:t>
          </w:r>
          <w:r w:rsidRPr="004B7A74">
            <w:rPr>
              <w:rFonts w:ascii="Times New Roman" w:hAnsi="Times New Roman"/>
              <w:b w:val="0"/>
              <w:bCs w:val="0"/>
              <w:sz w:val="19"/>
            </w:rPr>
            <w:t>332</w:t>
          </w:r>
          <w:r w:rsidRPr="004B7A74">
            <w:rPr>
              <w:rFonts w:ascii="Times New Roman"/>
              <w:b w:val="0"/>
              <w:bCs w:val="0"/>
              <w:sz w:val="19"/>
            </w:rPr>
            <w:t>号《关于核准大唐电信科技股份有限公司向周浩等发行股份购买资产并募集配套资金的批复》文件，本公司通过发行股份和支付现金相结合的方式，购买周浩、陈勇、叶宇斌、陈灵、康彦尊、黄勇、浙江弘帆创业投资有限公司、广州世宝投资合伙企业（有限合伙）、海通开元投资有限公司合法持有的广州要玩娱乐网络技术有限公司</w:t>
          </w:r>
          <w:r w:rsidRPr="004B7A74">
            <w:rPr>
              <w:rFonts w:ascii="Times New Roman" w:hAnsi="Times New Roman"/>
              <w:b w:val="0"/>
              <w:bCs w:val="0"/>
              <w:sz w:val="19"/>
            </w:rPr>
            <w:t>100%</w:t>
          </w:r>
          <w:r w:rsidRPr="004B7A74">
            <w:rPr>
              <w:rFonts w:ascii="Times New Roman"/>
              <w:b w:val="0"/>
              <w:bCs w:val="0"/>
              <w:sz w:val="19"/>
            </w:rPr>
            <w:t>股权，并发行股份募集配套资金和使用自有资金用于支付购买上述股权的部分现金对价，其中向周浩发行</w:t>
          </w:r>
          <w:r w:rsidRPr="004B7A74">
            <w:rPr>
              <w:rFonts w:ascii="Times New Roman" w:hAnsi="Times New Roman"/>
              <w:b w:val="0"/>
              <w:bCs w:val="0"/>
              <w:sz w:val="19"/>
            </w:rPr>
            <w:t>39,864,892</w:t>
          </w:r>
          <w:r w:rsidRPr="004B7A74">
            <w:rPr>
              <w:rFonts w:ascii="Times New Roman"/>
              <w:b w:val="0"/>
              <w:bCs w:val="0"/>
              <w:sz w:val="19"/>
            </w:rPr>
            <w:t>股股份、向陈勇发行</w:t>
          </w:r>
          <w:r w:rsidRPr="004B7A74">
            <w:rPr>
              <w:rFonts w:ascii="Times New Roman" w:hAnsi="Times New Roman"/>
              <w:b w:val="0"/>
              <w:bCs w:val="0"/>
              <w:sz w:val="19"/>
            </w:rPr>
            <w:t>35,571,883</w:t>
          </w:r>
          <w:r w:rsidRPr="004B7A74">
            <w:rPr>
              <w:rFonts w:ascii="Times New Roman"/>
              <w:b w:val="0"/>
              <w:bCs w:val="0"/>
              <w:sz w:val="19"/>
            </w:rPr>
            <w:t>股股份、向叶宇斌发行</w:t>
          </w:r>
          <w:r w:rsidRPr="004B7A74">
            <w:rPr>
              <w:rFonts w:ascii="Times New Roman" w:hAnsi="Times New Roman"/>
              <w:b w:val="0"/>
              <w:bCs w:val="0"/>
              <w:sz w:val="19"/>
            </w:rPr>
            <w:t>2,808,571</w:t>
          </w:r>
          <w:r w:rsidRPr="004B7A74">
            <w:rPr>
              <w:rFonts w:ascii="Times New Roman"/>
              <w:b w:val="0"/>
              <w:bCs w:val="0"/>
              <w:sz w:val="19"/>
            </w:rPr>
            <w:t>股股份、向陈灵发行</w:t>
          </w:r>
          <w:r w:rsidRPr="004B7A74">
            <w:rPr>
              <w:rFonts w:ascii="Times New Roman" w:hAnsi="Times New Roman"/>
              <w:b w:val="0"/>
              <w:bCs w:val="0"/>
              <w:sz w:val="19"/>
            </w:rPr>
            <w:t>1,430,999</w:t>
          </w:r>
          <w:r w:rsidRPr="004B7A74">
            <w:rPr>
              <w:rFonts w:ascii="Times New Roman"/>
              <w:b w:val="0"/>
              <w:bCs w:val="0"/>
              <w:sz w:val="19"/>
            </w:rPr>
            <w:t>股股份、向康彦尊发行</w:t>
          </w:r>
          <w:r w:rsidRPr="004B7A74">
            <w:rPr>
              <w:rFonts w:ascii="Times New Roman" w:hAnsi="Times New Roman"/>
              <w:b w:val="0"/>
              <w:bCs w:val="0"/>
              <w:sz w:val="19"/>
            </w:rPr>
            <w:t>1,240,199</w:t>
          </w:r>
          <w:r w:rsidRPr="004B7A74">
            <w:rPr>
              <w:rFonts w:ascii="Times New Roman"/>
              <w:b w:val="0"/>
              <w:bCs w:val="0"/>
              <w:sz w:val="19"/>
            </w:rPr>
            <w:t>股股份、向黄勇发行</w:t>
          </w:r>
          <w:r w:rsidRPr="004B7A74">
            <w:rPr>
              <w:rFonts w:ascii="Times New Roman" w:hAnsi="Times New Roman"/>
              <w:b w:val="0"/>
              <w:bCs w:val="0"/>
              <w:sz w:val="19"/>
            </w:rPr>
            <w:t>1,144,799</w:t>
          </w:r>
          <w:r w:rsidRPr="004B7A74">
            <w:rPr>
              <w:rFonts w:ascii="Times New Roman"/>
              <w:b w:val="0"/>
              <w:bCs w:val="0"/>
              <w:sz w:val="19"/>
            </w:rPr>
            <w:t>股股份、向浙江弘帆创业投资有限公司发行</w:t>
          </w:r>
          <w:r w:rsidRPr="004B7A74">
            <w:rPr>
              <w:rFonts w:ascii="Times New Roman" w:hAnsi="Times New Roman"/>
              <w:b w:val="0"/>
              <w:bCs w:val="0"/>
              <w:sz w:val="19"/>
            </w:rPr>
            <w:t>5,968,227</w:t>
          </w:r>
          <w:r w:rsidRPr="004B7A74">
            <w:rPr>
              <w:rFonts w:ascii="Times New Roman"/>
              <w:b w:val="0"/>
              <w:bCs w:val="0"/>
              <w:sz w:val="19"/>
            </w:rPr>
            <w:t>股股份、向广州世宝投资合伙企业（有限合伙）发行</w:t>
          </w:r>
          <w:r w:rsidRPr="004B7A74">
            <w:rPr>
              <w:rFonts w:ascii="Times New Roman" w:hAnsi="Times New Roman"/>
              <w:b w:val="0"/>
              <w:bCs w:val="0"/>
              <w:sz w:val="19"/>
            </w:rPr>
            <w:t>4,292,999</w:t>
          </w:r>
          <w:r w:rsidRPr="004B7A74">
            <w:rPr>
              <w:rFonts w:ascii="Times New Roman"/>
              <w:b w:val="0"/>
              <w:bCs w:val="0"/>
              <w:sz w:val="19"/>
            </w:rPr>
            <w:t>股股份、向海通开元投资有限公司发行</w:t>
          </w:r>
          <w:r w:rsidRPr="004B7A74">
            <w:rPr>
              <w:rFonts w:ascii="Times New Roman" w:hAnsi="Times New Roman"/>
              <w:b w:val="0"/>
              <w:bCs w:val="0"/>
              <w:sz w:val="19"/>
            </w:rPr>
            <w:t>10,258,062</w:t>
          </w:r>
          <w:r w:rsidRPr="004B7A74">
            <w:rPr>
              <w:rFonts w:ascii="Times New Roman"/>
              <w:b w:val="0"/>
              <w:bCs w:val="0"/>
              <w:sz w:val="19"/>
            </w:rPr>
            <w:t>股股份购买相关资产，非公开发行</w:t>
          </w:r>
          <w:r w:rsidRPr="004B7A74">
            <w:rPr>
              <w:rFonts w:ascii="Times New Roman" w:hAnsi="Times New Roman"/>
              <w:b w:val="0"/>
              <w:bCs w:val="0"/>
              <w:sz w:val="19"/>
            </w:rPr>
            <w:t>37,820,528</w:t>
          </w:r>
          <w:r w:rsidRPr="004B7A74">
            <w:rPr>
              <w:rFonts w:ascii="Times New Roman"/>
              <w:b w:val="0"/>
              <w:bCs w:val="0"/>
              <w:sz w:val="19"/>
            </w:rPr>
            <w:t>股。收购资金与广州要玩娱乐网络技术有限公司可辨认净资产公允价值扣除评估增值摊销后差额形成商誉</w:t>
          </w:r>
          <w:r w:rsidRPr="004B7A74">
            <w:rPr>
              <w:rFonts w:ascii="Times New Roman" w:hAnsi="Times New Roman"/>
              <w:b w:val="0"/>
              <w:bCs w:val="0"/>
              <w:sz w:val="19"/>
            </w:rPr>
            <w:t>1,337,352,615.73</w:t>
          </w:r>
          <w:r w:rsidRPr="004B7A74">
            <w:rPr>
              <w:rFonts w:ascii="Times New Roman"/>
              <w:b w:val="0"/>
              <w:bCs w:val="0"/>
              <w:sz w:val="19"/>
            </w:rPr>
            <w:t>元。</w:t>
          </w:r>
        </w:p>
        <w:p w:rsidR="00324121" w:rsidRPr="00324121" w:rsidRDefault="00914BD0"/>
      </w:sdtContent>
    </w:sdt>
    <w:sdt>
      <w:sdtPr>
        <w:rPr>
          <w:rFonts w:ascii="宋体" w:hAnsi="宋体" w:cs="宋体" w:hint="eastAsia"/>
          <w:b w:val="0"/>
          <w:bCs w:val="0"/>
          <w:kern w:val="0"/>
          <w:szCs w:val="21"/>
        </w:rPr>
        <w:alias w:val="模块:长期待摊费用"/>
        <w:tag w:val="_GBC_c7f901dce89846cbbbab6c51c3213a6f"/>
        <w:id w:val="840889301"/>
        <w:lock w:val="sdtLocked"/>
        <w:placeholder>
          <w:docPart w:val="GBC22222222222222222222222222222"/>
        </w:placeholder>
      </w:sdtPr>
      <w:sdtEndPr>
        <w:rPr>
          <w:rFonts w:hint="default"/>
          <w:szCs w:val="24"/>
        </w:r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327108108"/>
            <w:lock w:val="sdtContentLocked"/>
            <w:placeholder>
              <w:docPart w:val="GBC22222222222222222222222222222"/>
            </w:placeholder>
          </w:sdtPr>
          <w:sdtEndPr/>
          <w:sdtContent>
            <w:p w:rsidR="006607F0" w:rsidRDefault="00411289">
              <w:r>
                <w:fldChar w:fldCharType="begin"/>
              </w:r>
              <w:r w:rsidR="00324121">
                <w:instrText xml:space="preserve"> MACROBUTTON  SnrToggleCheckbox √适用 </w:instrText>
              </w:r>
              <w:r>
                <w:fldChar w:fldCharType="end"/>
              </w:r>
              <w:r>
                <w:fldChar w:fldCharType="begin"/>
              </w:r>
              <w:r w:rsidR="00324121">
                <w:instrText xml:space="preserve"> MACROBUTTON  SnrToggleCheckbox □不适用 </w:instrText>
              </w:r>
              <w:r>
                <w:fldChar w:fldCharType="end"/>
              </w:r>
            </w:p>
          </w:sdtContent>
        </w:sdt>
        <w:p w:rsidR="006607F0" w:rsidRDefault="00411289">
          <w:pPr>
            <w:jc w:val="right"/>
            <w:rPr>
              <w:szCs w:val="21"/>
            </w:rPr>
          </w:pPr>
          <w:r>
            <w:rPr>
              <w:rFonts w:hint="eastAsia"/>
              <w:szCs w:val="21"/>
            </w:rPr>
            <w:t>单位：</w:t>
          </w:r>
          <w:sdt>
            <w:sdtPr>
              <w:rPr>
                <w:rFonts w:hint="eastAsia"/>
                <w:szCs w:val="21"/>
              </w:rPr>
              <w:alias w:val="单位：财务附注：长期待摊费用"/>
              <w:tag w:val="_GBC_aa74f67aac374e54a7768a8434ab0c08"/>
              <w:id w:val="-20346452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14940604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9"/>
            <w:gridCol w:w="1846"/>
            <w:gridCol w:w="1980"/>
            <w:gridCol w:w="1841"/>
            <w:gridCol w:w="853"/>
            <w:gridCol w:w="1851"/>
          </w:tblGrid>
          <w:tr w:rsidR="00324121" w:rsidTr="00D559B6">
            <w:tc>
              <w:tcPr>
                <w:tcW w:w="662" w:type="pct"/>
                <w:shd w:val="clear" w:color="auto" w:fill="auto"/>
                <w:vAlign w:val="center"/>
              </w:tcPr>
              <w:p w:rsidR="006607F0" w:rsidRDefault="00411289">
                <w:pPr>
                  <w:jc w:val="center"/>
                  <w:rPr>
                    <w:szCs w:val="21"/>
                  </w:rPr>
                </w:pPr>
                <w:r>
                  <w:rPr>
                    <w:rFonts w:hint="eastAsia"/>
                    <w:szCs w:val="21"/>
                  </w:rPr>
                  <w:t>项目</w:t>
                </w:r>
              </w:p>
            </w:tc>
            <w:tc>
              <w:tcPr>
                <w:tcW w:w="956" w:type="pct"/>
                <w:shd w:val="clear" w:color="auto" w:fill="auto"/>
                <w:vAlign w:val="center"/>
              </w:tcPr>
              <w:p w:rsidR="006607F0" w:rsidRDefault="00411289">
                <w:pPr>
                  <w:jc w:val="center"/>
                  <w:rPr>
                    <w:szCs w:val="21"/>
                  </w:rPr>
                </w:pPr>
                <w:r>
                  <w:rPr>
                    <w:rFonts w:hint="eastAsia"/>
                    <w:szCs w:val="21"/>
                  </w:rPr>
                  <w:t>期初余额</w:t>
                </w:r>
              </w:p>
            </w:tc>
            <w:tc>
              <w:tcPr>
                <w:tcW w:w="1026" w:type="pct"/>
                <w:shd w:val="clear" w:color="auto" w:fill="auto"/>
                <w:vAlign w:val="center"/>
              </w:tcPr>
              <w:p w:rsidR="006607F0" w:rsidRDefault="00411289">
                <w:pPr>
                  <w:jc w:val="center"/>
                  <w:rPr>
                    <w:szCs w:val="21"/>
                  </w:rPr>
                </w:pPr>
                <w:r>
                  <w:rPr>
                    <w:rFonts w:hint="eastAsia"/>
                    <w:szCs w:val="21"/>
                  </w:rPr>
                  <w:t>本期增加金额</w:t>
                </w:r>
              </w:p>
            </w:tc>
            <w:tc>
              <w:tcPr>
                <w:tcW w:w="954" w:type="pct"/>
                <w:shd w:val="clear" w:color="auto" w:fill="auto"/>
                <w:vAlign w:val="center"/>
              </w:tcPr>
              <w:p w:rsidR="006607F0" w:rsidRDefault="00411289">
                <w:pPr>
                  <w:jc w:val="center"/>
                  <w:rPr>
                    <w:szCs w:val="21"/>
                  </w:rPr>
                </w:pPr>
                <w:r>
                  <w:rPr>
                    <w:rFonts w:hint="eastAsia"/>
                    <w:szCs w:val="21"/>
                  </w:rPr>
                  <w:t>本期摊销金额</w:t>
                </w:r>
              </w:p>
            </w:tc>
            <w:tc>
              <w:tcPr>
                <w:tcW w:w="442" w:type="pct"/>
                <w:shd w:val="clear" w:color="auto" w:fill="auto"/>
                <w:vAlign w:val="center"/>
              </w:tcPr>
              <w:p w:rsidR="006607F0" w:rsidRDefault="00411289">
                <w:pPr>
                  <w:jc w:val="center"/>
                  <w:rPr>
                    <w:szCs w:val="21"/>
                  </w:rPr>
                </w:pPr>
                <w:r>
                  <w:rPr>
                    <w:rFonts w:hint="eastAsia"/>
                    <w:szCs w:val="21"/>
                  </w:rPr>
                  <w:t>其他减少金额</w:t>
                </w:r>
              </w:p>
            </w:tc>
            <w:tc>
              <w:tcPr>
                <w:tcW w:w="959" w:type="pct"/>
                <w:shd w:val="clear" w:color="auto" w:fill="auto"/>
                <w:vAlign w:val="center"/>
              </w:tcPr>
              <w:p w:rsidR="006607F0" w:rsidRDefault="00411289">
                <w:pPr>
                  <w:jc w:val="center"/>
                  <w:rPr>
                    <w:szCs w:val="21"/>
                  </w:rPr>
                </w:pPr>
                <w:r>
                  <w:rPr>
                    <w:rFonts w:hint="eastAsia"/>
                    <w:szCs w:val="21"/>
                  </w:rPr>
                  <w:t>期末余额</w:t>
                </w:r>
              </w:p>
            </w:tc>
          </w:tr>
          <w:sdt>
            <w:sdtPr>
              <w:rPr>
                <w:rFonts w:hint="eastAsia"/>
                <w:szCs w:val="21"/>
              </w:rPr>
              <w:alias w:val="长期待摊费用明细"/>
              <w:tag w:val="_GBC_68b20aeabd8c4ce8bf5df712206206af"/>
              <w:id w:val="1287771151"/>
              <w:lock w:val="sdtLocked"/>
            </w:sdtPr>
            <w:sdtEndPr/>
            <w:sdtContent>
              <w:tr w:rsidR="00324121" w:rsidTr="00D559B6">
                <w:sdt>
                  <w:sdtPr>
                    <w:rPr>
                      <w:rFonts w:hint="eastAsia"/>
                      <w:szCs w:val="21"/>
                    </w:rPr>
                    <w:alias w:val="长期待摊费用种类"/>
                    <w:tag w:val="_GBC_9d6a51ba248a47c6b91b0f261c6fa8e8"/>
                    <w:id w:val="977493081"/>
                    <w:lock w:val="sdtLocked"/>
                  </w:sdtPr>
                  <w:sdtEndPr/>
                  <w:sdtContent>
                    <w:tc>
                      <w:tcPr>
                        <w:tcW w:w="662" w:type="pct"/>
                        <w:shd w:val="clear" w:color="auto" w:fill="auto"/>
                      </w:tcPr>
                      <w:p w:rsidR="006607F0" w:rsidRDefault="00324121" w:rsidP="00324121">
                        <w:pPr>
                          <w:rPr>
                            <w:szCs w:val="21"/>
                          </w:rPr>
                        </w:pPr>
                        <w:r>
                          <w:rPr>
                            <w:rFonts w:hint="eastAsia"/>
                            <w:szCs w:val="21"/>
                          </w:rPr>
                          <w:t>装修费等</w:t>
                        </w:r>
                      </w:p>
                    </w:tc>
                  </w:sdtContent>
                </w:sdt>
                <w:sdt>
                  <w:sdtPr>
                    <w:rPr>
                      <w:szCs w:val="21"/>
                    </w:rPr>
                    <w:alias w:val="长期待摊费用金额"/>
                    <w:tag w:val="_GBC_b14929afd0c342748c1d8243fc4910e3"/>
                    <w:id w:val="187101404"/>
                    <w:lock w:val="sdtLocked"/>
                  </w:sdtPr>
                  <w:sdtEndPr/>
                  <w:sdtContent>
                    <w:tc>
                      <w:tcPr>
                        <w:tcW w:w="956" w:type="pct"/>
                        <w:shd w:val="clear" w:color="auto" w:fill="auto"/>
                        <w:vAlign w:val="center"/>
                      </w:tcPr>
                      <w:p w:rsidR="006607F0" w:rsidRDefault="00324121" w:rsidP="00D559B6">
                        <w:pPr>
                          <w:jc w:val="right"/>
                          <w:rPr>
                            <w:szCs w:val="21"/>
                          </w:rPr>
                        </w:pPr>
                        <w:r>
                          <w:rPr>
                            <w:szCs w:val="21"/>
                          </w:rPr>
                          <w:t>7,505,842.01</w:t>
                        </w:r>
                      </w:p>
                    </w:tc>
                  </w:sdtContent>
                </w:sdt>
                <w:sdt>
                  <w:sdtPr>
                    <w:rPr>
                      <w:szCs w:val="21"/>
                    </w:rPr>
                    <w:alias w:val="长期待摊费用明细-增加额"/>
                    <w:tag w:val="_GBC_6cfec0ad72e54555b4cdcf2f307a967d"/>
                    <w:id w:val="-1569258389"/>
                    <w:lock w:val="sdtLocked"/>
                  </w:sdtPr>
                  <w:sdtEndPr/>
                  <w:sdtContent>
                    <w:tc>
                      <w:tcPr>
                        <w:tcW w:w="1026" w:type="pct"/>
                        <w:shd w:val="clear" w:color="auto" w:fill="auto"/>
                        <w:vAlign w:val="center"/>
                      </w:tcPr>
                      <w:p w:rsidR="006607F0" w:rsidRDefault="00324121" w:rsidP="00D559B6">
                        <w:pPr>
                          <w:jc w:val="right"/>
                          <w:rPr>
                            <w:szCs w:val="21"/>
                          </w:rPr>
                        </w:pPr>
                        <w:r>
                          <w:rPr>
                            <w:szCs w:val="21"/>
                          </w:rPr>
                          <w:t>10,544,755.32</w:t>
                        </w:r>
                      </w:p>
                    </w:tc>
                  </w:sdtContent>
                </w:sdt>
                <w:sdt>
                  <w:sdtPr>
                    <w:rPr>
                      <w:szCs w:val="21"/>
                    </w:rPr>
                    <w:alias w:val="长期待摊费用明细-摊销额"/>
                    <w:tag w:val="_GBC_b6335fca5217411c9a43c8a8e2701c2c"/>
                    <w:id w:val="-1026404260"/>
                    <w:lock w:val="sdtLocked"/>
                  </w:sdtPr>
                  <w:sdtEndPr/>
                  <w:sdtContent>
                    <w:tc>
                      <w:tcPr>
                        <w:tcW w:w="954" w:type="pct"/>
                        <w:shd w:val="clear" w:color="auto" w:fill="auto"/>
                        <w:vAlign w:val="center"/>
                      </w:tcPr>
                      <w:p w:rsidR="006607F0" w:rsidRDefault="00324121" w:rsidP="00D559B6">
                        <w:pPr>
                          <w:jc w:val="right"/>
                          <w:rPr>
                            <w:szCs w:val="21"/>
                          </w:rPr>
                        </w:pPr>
                        <w:r>
                          <w:rPr>
                            <w:szCs w:val="21"/>
                          </w:rPr>
                          <w:t>3,763,723.38</w:t>
                        </w:r>
                      </w:p>
                    </w:tc>
                  </w:sdtContent>
                </w:sdt>
                <w:sdt>
                  <w:sdtPr>
                    <w:rPr>
                      <w:szCs w:val="21"/>
                    </w:rPr>
                    <w:alias w:val="长期待摊费用明细-其他减少额"/>
                    <w:tag w:val="_GBC_55008f38074e4da889e976190b207a58"/>
                    <w:id w:val="462857506"/>
                    <w:lock w:val="sdtLocked"/>
                  </w:sdtPr>
                  <w:sdtEndPr/>
                  <w:sdtContent>
                    <w:tc>
                      <w:tcPr>
                        <w:tcW w:w="442" w:type="pct"/>
                        <w:shd w:val="clear" w:color="auto" w:fill="auto"/>
                        <w:vAlign w:val="center"/>
                      </w:tcPr>
                      <w:p w:rsidR="006607F0" w:rsidRDefault="00324121" w:rsidP="00D559B6">
                        <w:pPr>
                          <w:ind w:right="420"/>
                          <w:jc w:val="right"/>
                          <w:rPr>
                            <w:szCs w:val="21"/>
                          </w:rPr>
                        </w:pPr>
                        <w:r>
                          <w:rPr>
                            <w:szCs w:val="21"/>
                          </w:rPr>
                          <w:t> </w:t>
                        </w:r>
                      </w:p>
                    </w:tc>
                  </w:sdtContent>
                </w:sdt>
                <w:sdt>
                  <w:sdtPr>
                    <w:rPr>
                      <w:szCs w:val="21"/>
                    </w:rPr>
                    <w:alias w:val="长期待摊费用金额"/>
                    <w:tag w:val="_GBC_1c7338f7a840495e8bd2bbc845120f74"/>
                    <w:id w:val="1491440406"/>
                    <w:lock w:val="sdtLocked"/>
                  </w:sdtPr>
                  <w:sdtEndPr/>
                  <w:sdtContent>
                    <w:tc>
                      <w:tcPr>
                        <w:tcW w:w="959" w:type="pct"/>
                        <w:shd w:val="clear" w:color="auto" w:fill="auto"/>
                        <w:vAlign w:val="center"/>
                      </w:tcPr>
                      <w:p w:rsidR="006607F0" w:rsidRDefault="00324121" w:rsidP="00D559B6">
                        <w:pPr>
                          <w:jc w:val="right"/>
                          <w:rPr>
                            <w:szCs w:val="21"/>
                          </w:rPr>
                        </w:pPr>
                        <w:r>
                          <w:rPr>
                            <w:szCs w:val="21"/>
                          </w:rPr>
                          <w:t>14,286,873.95</w:t>
                        </w:r>
                      </w:p>
                    </w:tc>
                  </w:sdtContent>
                </w:sdt>
              </w:tr>
            </w:sdtContent>
          </w:sdt>
          <w:tr w:rsidR="00324121" w:rsidTr="00D559B6">
            <w:tc>
              <w:tcPr>
                <w:tcW w:w="662" w:type="pct"/>
                <w:shd w:val="clear" w:color="auto" w:fill="auto"/>
                <w:vAlign w:val="center"/>
              </w:tcPr>
              <w:p w:rsidR="006607F0" w:rsidRDefault="00411289">
                <w:pPr>
                  <w:jc w:val="center"/>
                  <w:rPr>
                    <w:szCs w:val="21"/>
                  </w:rPr>
                </w:pPr>
                <w:r>
                  <w:rPr>
                    <w:rFonts w:hint="eastAsia"/>
                    <w:szCs w:val="21"/>
                  </w:rPr>
                  <w:t>合计</w:t>
                </w:r>
              </w:p>
            </w:tc>
            <w:sdt>
              <w:sdtPr>
                <w:rPr>
                  <w:szCs w:val="21"/>
                </w:rPr>
                <w:alias w:val="长期待摊费用"/>
                <w:tag w:val="_GBC_9f923e6126f248f8a5b31c087b99143f"/>
                <w:id w:val="-1491948281"/>
                <w:lock w:val="sdtLocked"/>
              </w:sdtPr>
              <w:sdtEndPr/>
              <w:sdtContent>
                <w:tc>
                  <w:tcPr>
                    <w:tcW w:w="956" w:type="pct"/>
                    <w:shd w:val="clear" w:color="auto" w:fill="auto"/>
                    <w:vAlign w:val="center"/>
                  </w:tcPr>
                  <w:p w:rsidR="006607F0" w:rsidRDefault="00324121" w:rsidP="00D559B6">
                    <w:pPr>
                      <w:jc w:val="right"/>
                      <w:rPr>
                        <w:szCs w:val="21"/>
                      </w:rPr>
                    </w:pPr>
                    <w:r>
                      <w:rPr>
                        <w:szCs w:val="21"/>
                      </w:rPr>
                      <w:t>7,505,842.01</w:t>
                    </w:r>
                  </w:p>
                </w:tc>
              </w:sdtContent>
            </w:sdt>
            <w:sdt>
              <w:sdtPr>
                <w:rPr>
                  <w:szCs w:val="21"/>
                </w:rPr>
                <w:alias w:val="长期待摊费用增加额合计"/>
                <w:tag w:val="_GBC_81b95c62a8e94a25b10f37c8c97019c6"/>
                <w:id w:val="1467780617"/>
                <w:lock w:val="sdtLocked"/>
              </w:sdtPr>
              <w:sdtEndPr/>
              <w:sdtContent>
                <w:tc>
                  <w:tcPr>
                    <w:tcW w:w="1026" w:type="pct"/>
                    <w:shd w:val="clear" w:color="auto" w:fill="auto"/>
                    <w:vAlign w:val="center"/>
                  </w:tcPr>
                  <w:p w:rsidR="006607F0" w:rsidRDefault="00324121" w:rsidP="00D559B6">
                    <w:pPr>
                      <w:jc w:val="right"/>
                      <w:rPr>
                        <w:szCs w:val="21"/>
                      </w:rPr>
                    </w:pPr>
                    <w:r>
                      <w:rPr>
                        <w:szCs w:val="21"/>
                      </w:rPr>
                      <w:t>10,544,755.32</w:t>
                    </w:r>
                  </w:p>
                </w:tc>
              </w:sdtContent>
            </w:sdt>
            <w:sdt>
              <w:sdtPr>
                <w:rPr>
                  <w:szCs w:val="21"/>
                </w:rPr>
                <w:alias w:val="长期待摊费用摊销额合计"/>
                <w:tag w:val="_GBC_08c2b0bb37d84bd880262001af42fd96"/>
                <w:id w:val="1211922789"/>
                <w:lock w:val="sdtLocked"/>
              </w:sdtPr>
              <w:sdtEndPr/>
              <w:sdtContent>
                <w:tc>
                  <w:tcPr>
                    <w:tcW w:w="954" w:type="pct"/>
                    <w:shd w:val="clear" w:color="auto" w:fill="auto"/>
                    <w:vAlign w:val="center"/>
                  </w:tcPr>
                  <w:p w:rsidR="006607F0" w:rsidRDefault="00324121" w:rsidP="00D559B6">
                    <w:pPr>
                      <w:jc w:val="right"/>
                      <w:rPr>
                        <w:szCs w:val="21"/>
                      </w:rPr>
                    </w:pPr>
                    <w:r>
                      <w:rPr>
                        <w:szCs w:val="21"/>
                      </w:rPr>
                      <w:t>3,763,723.38</w:t>
                    </w:r>
                  </w:p>
                </w:tc>
              </w:sdtContent>
            </w:sdt>
            <w:sdt>
              <w:sdtPr>
                <w:rPr>
                  <w:szCs w:val="21"/>
                </w:rPr>
                <w:alias w:val="长期待摊费用其他减少额合计"/>
                <w:tag w:val="_GBC_87a81fda53d34352b3709636481da7f8"/>
                <w:id w:val="1878197396"/>
                <w:lock w:val="sdtLocked"/>
              </w:sdtPr>
              <w:sdtEndPr/>
              <w:sdtContent>
                <w:tc>
                  <w:tcPr>
                    <w:tcW w:w="442" w:type="pct"/>
                    <w:shd w:val="clear" w:color="auto" w:fill="auto"/>
                    <w:vAlign w:val="center"/>
                  </w:tcPr>
                  <w:p w:rsidR="006607F0" w:rsidRDefault="00324121" w:rsidP="00D559B6">
                    <w:pPr>
                      <w:ind w:right="420"/>
                      <w:jc w:val="right"/>
                      <w:rPr>
                        <w:szCs w:val="21"/>
                      </w:rPr>
                    </w:pPr>
                    <w:r>
                      <w:rPr>
                        <w:szCs w:val="21"/>
                      </w:rPr>
                      <w:t> </w:t>
                    </w:r>
                  </w:p>
                </w:tc>
              </w:sdtContent>
            </w:sdt>
            <w:sdt>
              <w:sdtPr>
                <w:rPr>
                  <w:szCs w:val="21"/>
                </w:rPr>
                <w:alias w:val="长期待摊费用"/>
                <w:tag w:val="_GBC_b8f453d589a94127b91751cd03a6b6eb"/>
                <w:id w:val="-448853381"/>
                <w:lock w:val="sdtLocked"/>
              </w:sdtPr>
              <w:sdtEndPr/>
              <w:sdtContent>
                <w:tc>
                  <w:tcPr>
                    <w:tcW w:w="959" w:type="pct"/>
                    <w:shd w:val="clear" w:color="auto" w:fill="auto"/>
                    <w:vAlign w:val="center"/>
                  </w:tcPr>
                  <w:p w:rsidR="006607F0" w:rsidRDefault="00324121" w:rsidP="00D559B6">
                    <w:pPr>
                      <w:jc w:val="right"/>
                      <w:rPr>
                        <w:szCs w:val="21"/>
                      </w:rPr>
                    </w:pPr>
                    <w:r>
                      <w:rPr>
                        <w:szCs w:val="21"/>
                      </w:rPr>
                      <w:t>14,286,873.95</w:t>
                    </w:r>
                  </w:p>
                </w:tc>
              </w:sdtContent>
            </w:sdt>
          </w:tr>
        </w:tbl>
        <w:p w:rsidR="006607F0" w:rsidRDefault="00914BD0">
          <w:pPr>
            <w:rPr>
              <w:szCs w:val="21"/>
            </w:rPr>
          </w:pPr>
        </w:p>
      </w:sdtContent>
    </w:sdt>
    <w:p w:rsidR="006607F0" w:rsidRDefault="006607F0">
      <w:pPr>
        <w:rPr>
          <w:szCs w:val="21"/>
        </w:rPr>
      </w:pPr>
    </w:p>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GBC_8718dc518ab14b138505879106800781"/>
        <w:id w:val="-1771467934"/>
        <w:lock w:val="sdtLocked"/>
        <w:placeholder>
          <w:docPart w:val="GBC22222222222222222222222222222"/>
        </w:placeholder>
      </w:sdtPr>
      <w:sdtEndPr>
        <w:rPr>
          <w:b/>
          <w:bCs/>
          <w:szCs w:val="24"/>
        </w:rPr>
      </w:sdtEndPr>
      <w:sdtContent>
        <w:bookmarkStart w:id="90" w:name="_Toc215903151" w:displacedByCustomXml="prev"/>
        <w:p w:rsidR="006607F0" w:rsidRDefault="00411289" w:rsidP="00F5442C">
          <w:pPr>
            <w:pStyle w:val="4"/>
            <w:numPr>
              <w:ilvl w:val="0"/>
              <w:numId w:val="43"/>
            </w:numPr>
            <w:tabs>
              <w:tab w:val="left" w:pos="588"/>
              <w:tab w:val="left" w:pos="616"/>
            </w:tabs>
          </w:pPr>
          <w:r>
            <w:rPr>
              <w:rFonts w:hint="eastAsia"/>
            </w:rPr>
            <w:t>未经抵销的递延所得税资产</w:t>
          </w:r>
        </w:p>
        <w:sdt>
          <w:sdtPr>
            <w:alias w:val="是否适用：未经抵销的递延所得税资产[双击切换]"/>
            <w:tag w:val="_GBC_fc6e77974a404dc3bef5fc386ae4e1e7"/>
            <w:id w:val="-1322645800"/>
            <w:lock w:val="sdtContentLocked"/>
            <w:placeholder>
              <w:docPart w:val="GBC22222222222222222222222222222"/>
            </w:placeholder>
          </w:sdtPr>
          <w:sdtEndPr/>
          <w:sdtContent>
            <w:p w:rsidR="006607F0" w:rsidRDefault="00411289">
              <w:r>
                <w:fldChar w:fldCharType="begin"/>
              </w:r>
              <w:r w:rsidR="00676FE6">
                <w:instrText xml:space="preserve"> MACROBUTTON  SnrToggleCheckbox √适用 </w:instrText>
              </w:r>
              <w:r>
                <w:fldChar w:fldCharType="end"/>
              </w:r>
              <w:r>
                <w:fldChar w:fldCharType="begin"/>
              </w:r>
              <w:r w:rsidR="00676FE6">
                <w:instrText xml:space="preserve"> MACROBUTTON  SnrToggleCheckbox □不适用 </w:instrText>
              </w:r>
              <w:r>
                <w:fldChar w:fldCharType="end"/>
              </w:r>
            </w:p>
          </w:sdtContent>
        </w:sdt>
        <w:p w:rsidR="006607F0" w:rsidRDefault="00411289">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6508964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bookmarkEnd w:id="90"/>
          <w:sdt>
            <w:sdtPr>
              <w:rPr>
                <w:rFonts w:hint="eastAsia"/>
                <w:szCs w:val="21"/>
              </w:rPr>
              <w:alias w:val="币种：财务附注：已确认的递延所得税资产和递延所得税负债"/>
              <w:tag w:val="_GBC_a48237f045494aa9a0ea8c2cb35b1c0f"/>
              <w:id w:val="-10258639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686"/>
            <w:gridCol w:w="1628"/>
            <w:gridCol w:w="1686"/>
            <w:gridCol w:w="1626"/>
          </w:tblGrid>
          <w:tr w:rsidR="006607F0" w:rsidTr="00676FE6">
            <w:trPr>
              <w:trHeight w:val="285"/>
            </w:trPr>
            <w:tc>
              <w:tcPr>
                <w:tcW w:w="1340" w:type="pct"/>
                <w:vMerge w:val="restart"/>
                <w:shd w:val="clear" w:color="auto" w:fill="auto"/>
                <w:vAlign w:val="center"/>
              </w:tcPr>
              <w:p w:rsidR="006607F0" w:rsidRDefault="00411289">
                <w:pPr>
                  <w:jc w:val="center"/>
                  <w:rPr>
                    <w:szCs w:val="21"/>
                  </w:rPr>
                </w:pPr>
                <w:r>
                  <w:rPr>
                    <w:rFonts w:hint="eastAsia"/>
                    <w:szCs w:val="21"/>
                  </w:rPr>
                  <w:t>项目</w:t>
                </w:r>
              </w:p>
            </w:tc>
            <w:tc>
              <w:tcPr>
                <w:tcW w:w="1831" w:type="pct"/>
                <w:gridSpan w:val="2"/>
                <w:shd w:val="clear" w:color="auto" w:fill="auto"/>
                <w:vAlign w:val="center"/>
              </w:tcPr>
              <w:p w:rsidR="006607F0" w:rsidRDefault="00411289">
                <w:pPr>
                  <w:jc w:val="center"/>
                  <w:rPr>
                    <w:szCs w:val="21"/>
                  </w:rPr>
                </w:pPr>
                <w:r>
                  <w:rPr>
                    <w:rFonts w:hint="eastAsia"/>
                    <w:szCs w:val="21"/>
                  </w:rPr>
                  <w:t>期末余额</w:t>
                </w:r>
              </w:p>
            </w:tc>
            <w:tc>
              <w:tcPr>
                <w:tcW w:w="1830" w:type="pct"/>
                <w:gridSpan w:val="2"/>
                <w:shd w:val="clear" w:color="auto" w:fill="auto"/>
                <w:vAlign w:val="center"/>
              </w:tcPr>
              <w:p w:rsidR="006607F0" w:rsidRDefault="00411289">
                <w:pPr>
                  <w:jc w:val="center"/>
                  <w:rPr>
                    <w:szCs w:val="21"/>
                  </w:rPr>
                </w:pPr>
                <w:r>
                  <w:rPr>
                    <w:rFonts w:hint="eastAsia"/>
                    <w:szCs w:val="21"/>
                  </w:rPr>
                  <w:t>期初余额</w:t>
                </w:r>
              </w:p>
            </w:tc>
          </w:tr>
          <w:tr w:rsidR="006607F0" w:rsidTr="00676FE6">
            <w:trPr>
              <w:trHeight w:val="285"/>
            </w:trPr>
            <w:tc>
              <w:tcPr>
                <w:tcW w:w="1340" w:type="pct"/>
                <w:vMerge/>
                <w:shd w:val="clear" w:color="auto" w:fill="auto"/>
                <w:vAlign w:val="center"/>
              </w:tcPr>
              <w:p w:rsidR="006607F0" w:rsidRDefault="006607F0">
                <w:pPr>
                  <w:jc w:val="center"/>
                  <w:rPr>
                    <w:b/>
                    <w:szCs w:val="21"/>
                  </w:rPr>
                </w:pPr>
              </w:p>
            </w:tc>
            <w:tc>
              <w:tcPr>
                <w:tcW w:w="931" w:type="pct"/>
                <w:shd w:val="clear" w:color="auto" w:fill="auto"/>
                <w:vAlign w:val="center"/>
              </w:tcPr>
              <w:p w:rsidR="006607F0" w:rsidRDefault="00411289">
                <w:pPr>
                  <w:jc w:val="center"/>
                  <w:rPr>
                    <w:szCs w:val="21"/>
                  </w:rPr>
                </w:pPr>
                <w:r>
                  <w:rPr>
                    <w:rFonts w:hint="eastAsia"/>
                    <w:szCs w:val="21"/>
                  </w:rPr>
                  <w:t>可抵扣暂时性差异</w:t>
                </w:r>
              </w:p>
            </w:tc>
            <w:tc>
              <w:tcPr>
                <w:tcW w:w="899" w:type="pct"/>
                <w:shd w:val="clear" w:color="auto" w:fill="auto"/>
                <w:vAlign w:val="center"/>
              </w:tcPr>
              <w:p w:rsidR="006607F0" w:rsidRDefault="00411289">
                <w:pPr>
                  <w:jc w:val="center"/>
                  <w:rPr>
                    <w:szCs w:val="21"/>
                  </w:rPr>
                </w:pPr>
                <w:r>
                  <w:rPr>
                    <w:rFonts w:hint="eastAsia"/>
                    <w:szCs w:val="21"/>
                  </w:rPr>
                  <w:t>递延所得税</w:t>
                </w:r>
              </w:p>
              <w:p w:rsidR="006607F0" w:rsidRDefault="00411289">
                <w:pPr>
                  <w:jc w:val="center"/>
                  <w:rPr>
                    <w:szCs w:val="21"/>
                  </w:rPr>
                </w:pPr>
                <w:r>
                  <w:rPr>
                    <w:rFonts w:hint="eastAsia"/>
                    <w:szCs w:val="21"/>
                  </w:rPr>
                  <w:t>资产</w:t>
                </w:r>
              </w:p>
            </w:tc>
            <w:tc>
              <w:tcPr>
                <w:tcW w:w="931" w:type="pct"/>
                <w:shd w:val="clear" w:color="auto" w:fill="auto"/>
                <w:vAlign w:val="center"/>
              </w:tcPr>
              <w:p w:rsidR="006607F0" w:rsidRDefault="00411289">
                <w:pPr>
                  <w:jc w:val="center"/>
                  <w:rPr>
                    <w:szCs w:val="21"/>
                  </w:rPr>
                </w:pPr>
                <w:r>
                  <w:rPr>
                    <w:rFonts w:hint="eastAsia"/>
                    <w:szCs w:val="21"/>
                  </w:rPr>
                  <w:t>可抵扣暂时性差异</w:t>
                </w:r>
              </w:p>
            </w:tc>
            <w:tc>
              <w:tcPr>
                <w:tcW w:w="898" w:type="pct"/>
                <w:shd w:val="clear" w:color="auto" w:fill="auto"/>
                <w:vAlign w:val="center"/>
              </w:tcPr>
              <w:p w:rsidR="006607F0" w:rsidRDefault="00411289">
                <w:pPr>
                  <w:jc w:val="center"/>
                  <w:rPr>
                    <w:szCs w:val="21"/>
                  </w:rPr>
                </w:pPr>
                <w:r>
                  <w:rPr>
                    <w:rFonts w:hint="eastAsia"/>
                    <w:szCs w:val="21"/>
                  </w:rPr>
                  <w:t>递延所得税</w:t>
                </w:r>
              </w:p>
              <w:p w:rsidR="006607F0" w:rsidRDefault="00411289">
                <w:pPr>
                  <w:jc w:val="center"/>
                  <w:rPr>
                    <w:szCs w:val="21"/>
                  </w:rPr>
                </w:pPr>
                <w:r>
                  <w:rPr>
                    <w:rFonts w:hint="eastAsia"/>
                    <w:szCs w:val="21"/>
                  </w:rPr>
                  <w:t>资产</w:t>
                </w:r>
              </w:p>
            </w:tc>
          </w:tr>
          <w:tr w:rsidR="006607F0" w:rsidTr="004059B4">
            <w:trPr>
              <w:trHeight w:val="285"/>
            </w:trPr>
            <w:tc>
              <w:tcPr>
                <w:tcW w:w="1340" w:type="pct"/>
                <w:shd w:val="clear" w:color="auto" w:fill="auto"/>
                <w:vAlign w:val="center"/>
              </w:tcPr>
              <w:p w:rsidR="006607F0" w:rsidRDefault="00411289" w:rsidP="00A96ABB">
                <w:pPr>
                  <w:ind w:firstLineChars="100" w:firstLine="210"/>
                  <w:rPr>
                    <w:szCs w:val="21"/>
                  </w:rPr>
                </w:pPr>
                <w:r>
                  <w:rPr>
                    <w:rFonts w:hint="eastAsia"/>
                    <w:szCs w:val="21"/>
                  </w:rPr>
                  <w:t>资产减值准备</w:t>
                </w:r>
              </w:p>
            </w:tc>
            <w:tc>
              <w:tcPr>
                <w:tcW w:w="931" w:type="pct"/>
                <w:shd w:val="clear" w:color="auto" w:fill="auto"/>
                <w:vAlign w:val="center"/>
              </w:tcPr>
              <w:p w:rsidR="006607F0" w:rsidRDefault="00914BD0" w:rsidP="004059B4">
                <w:pPr>
                  <w:jc w:val="right"/>
                  <w:rPr>
                    <w:szCs w:val="21"/>
                  </w:rPr>
                </w:pPr>
                <w:sdt>
                  <w:sdtPr>
                    <w:rPr>
                      <w:szCs w:val="21"/>
                    </w:rPr>
                    <w:alias w:val="可抵扣暂时性差异中资产减值准备"/>
                    <w:tag w:val="_GBC_6d51676b3ee84bfda41a839b4a7d22fc"/>
                    <w:id w:val="1886833698"/>
                    <w:lock w:val="sdtLocked"/>
                  </w:sdtPr>
                  <w:sdtEndPr/>
                  <w:sdtContent>
                    <w:r w:rsidR="00676FE6">
                      <w:rPr>
                        <w:szCs w:val="21"/>
                      </w:rPr>
                      <w:t>211,730,565.00</w:t>
                    </w:r>
                  </w:sdtContent>
                </w:sdt>
              </w:p>
            </w:tc>
            <w:sdt>
              <w:sdtPr>
                <w:rPr>
                  <w:szCs w:val="21"/>
                </w:rPr>
                <w:alias w:val="递延所得税资产中资产减值准备"/>
                <w:tag w:val="_GBC_618bf8272ee64687bf85fa7a7e475cde"/>
                <w:id w:val="-1688974242"/>
                <w:lock w:val="sdtLocked"/>
              </w:sdtPr>
              <w:sdtEndPr/>
              <w:sdtContent>
                <w:tc>
                  <w:tcPr>
                    <w:tcW w:w="899" w:type="pct"/>
                    <w:shd w:val="clear" w:color="auto" w:fill="auto"/>
                    <w:vAlign w:val="center"/>
                  </w:tcPr>
                  <w:p w:rsidR="006607F0" w:rsidRDefault="00676FE6" w:rsidP="004059B4">
                    <w:pPr>
                      <w:jc w:val="right"/>
                      <w:rPr>
                        <w:szCs w:val="21"/>
                      </w:rPr>
                    </w:pPr>
                    <w:r>
                      <w:rPr>
                        <w:szCs w:val="21"/>
                      </w:rPr>
                      <w:t>30,836,160.42</w:t>
                    </w:r>
                  </w:p>
                </w:tc>
              </w:sdtContent>
            </w:sdt>
            <w:tc>
              <w:tcPr>
                <w:tcW w:w="931" w:type="pct"/>
                <w:shd w:val="clear" w:color="auto" w:fill="auto"/>
                <w:vAlign w:val="center"/>
              </w:tcPr>
              <w:p w:rsidR="006607F0" w:rsidRDefault="00914BD0" w:rsidP="004059B4">
                <w:pPr>
                  <w:jc w:val="right"/>
                  <w:rPr>
                    <w:szCs w:val="21"/>
                  </w:rPr>
                </w:pPr>
                <w:sdt>
                  <w:sdtPr>
                    <w:rPr>
                      <w:szCs w:val="21"/>
                    </w:rPr>
                    <w:alias w:val="可抵扣暂时性差异中资产减值准备"/>
                    <w:tag w:val="_GBC_a2ac6a6318af4f3a8b27ac077f0bc73e"/>
                    <w:id w:val="-154539821"/>
                    <w:lock w:val="sdtLocked"/>
                  </w:sdtPr>
                  <w:sdtEndPr/>
                  <w:sdtContent>
                    <w:r w:rsidR="004059B4">
                      <w:rPr>
                        <w:szCs w:val="21"/>
                      </w:rPr>
                      <w:t>198,549,760.65</w:t>
                    </w:r>
                  </w:sdtContent>
                </w:sdt>
              </w:p>
            </w:tc>
            <w:sdt>
              <w:sdtPr>
                <w:rPr>
                  <w:szCs w:val="21"/>
                </w:rPr>
                <w:alias w:val="递延所得税资产中资产减值准备"/>
                <w:tag w:val="_GBC_831e74e19af3424d98655c2082efd5b3"/>
                <w:id w:val="1692877987"/>
                <w:lock w:val="sdtLocked"/>
              </w:sdtPr>
              <w:sdtEndPr/>
              <w:sdtContent>
                <w:tc>
                  <w:tcPr>
                    <w:tcW w:w="898" w:type="pct"/>
                    <w:shd w:val="clear" w:color="auto" w:fill="auto"/>
                    <w:vAlign w:val="center"/>
                  </w:tcPr>
                  <w:p w:rsidR="006607F0" w:rsidRDefault="00676FE6" w:rsidP="004059B4">
                    <w:pPr>
                      <w:jc w:val="right"/>
                      <w:rPr>
                        <w:szCs w:val="21"/>
                      </w:rPr>
                    </w:pPr>
                    <w:r>
                      <w:rPr>
                        <w:szCs w:val="21"/>
                      </w:rPr>
                      <w:t>30,953,918.16</w:t>
                    </w:r>
                  </w:p>
                </w:tc>
              </w:sdtContent>
            </w:sdt>
          </w:tr>
          <w:sdt>
            <w:sdtPr>
              <w:rPr>
                <w:szCs w:val="21"/>
              </w:rPr>
              <w:alias w:val="递延所得税资产明细"/>
              <w:tag w:val="_GBC_78d44848a87d4473a54948d3e2adbb46"/>
              <w:id w:val="-903983091"/>
              <w:lock w:val="sdtLocked"/>
            </w:sdtPr>
            <w:sdtEndPr/>
            <w:sdtContent>
              <w:tr w:rsidR="006607F0" w:rsidTr="004059B4">
                <w:trPr>
                  <w:trHeight w:val="285"/>
                </w:trPr>
                <w:sdt>
                  <w:sdtPr>
                    <w:rPr>
                      <w:szCs w:val="21"/>
                    </w:rPr>
                    <w:alias w:val="递延所得税资产明细－项目"/>
                    <w:tag w:val="_GBC_bd8030a345ae42bf95c7e8b40d82722c"/>
                    <w:id w:val="1983122638"/>
                    <w:lock w:val="sdtLocked"/>
                  </w:sdtPr>
                  <w:sdtEndPr/>
                  <w:sdtContent>
                    <w:tc>
                      <w:tcPr>
                        <w:tcW w:w="1340" w:type="pct"/>
                        <w:shd w:val="clear" w:color="auto" w:fill="auto"/>
                        <w:vAlign w:val="center"/>
                      </w:tcPr>
                      <w:p w:rsidR="006607F0" w:rsidRDefault="00676FE6">
                        <w:pPr>
                          <w:rPr>
                            <w:szCs w:val="21"/>
                          </w:rPr>
                        </w:pPr>
                        <w:r>
                          <w:rPr>
                            <w:rFonts w:hint="eastAsia"/>
                            <w:szCs w:val="21"/>
                          </w:rPr>
                          <w:t>无形资产摊销年限形成的暂时性差异</w:t>
                        </w:r>
                      </w:p>
                    </w:tc>
                  </w:sdtContent>
                </w:sdt>
                <w:sdt>
                  <w:sdtPr>
                    <w:rPr>
                      <w:szCs w:val="21"/>
                    </w:rPr>
                    <w:alias w:val="递延所得税资产明细－可抵扣暂时性差异"/>
                    <w:tag w:val="_GBC_f1ae481d08c24bcda2206f50204eec7f"/>
                    <w:id w:val="-1776239536"/>
                    <w:lock w:val="sdtLocked"/>
                  </w:sdtPr>
                  <w:sdtEndPr/>
                  <w:sdtContent>
                    <w:tc>
                      <w:tcPr>
                        <w:tcW w:w="931" w:type="pct"/>
                        <w:shd w:val="clear" w:color="auto" w:fill="auto"/>
                        <w:vAlign w:val="center"/>
                      </w:tcPr>
                      <w:p w:rsidR="006607F0" w:rsidRDefault="00676FE6" w:rsidP="004059B4">
                        <w:pPr>
                          <w:jc w:val="right"/>
                          <w:rPr>
                            <w:szCs w:val="21"/>
                          </w:rPr>
                        </w:pPr>
                        <w:r>
                          <w:rPr>
                            <w:szCs w:val="21"/>
                          </w:rPr>
                          <w:t>177,559,576.71</w:t>
                        </w:r>
                      </w:p>
                    </w:tc>
                  </w:sdtContent>
                </w:sdt>
                <w:sdt>
                  <w:sdtPr>
                    <w:rPr>
                      <w:szCs w:val="21"/>
                    </w:rPr>
                    <w:alias w:val="递延所得税资产明细－金额"/>
                    <w:tag w:val="_GBC_fb9c9e1857f2417fb6d01ea0bcc5953b"/>
                    <w:id w:val="-1663080440"/>
                    <w:lock w:val="sdtLocked"/>
                  </w:sdtPr>
                  <w:sdtEndPr/>
                  <w:sdtContent>
                    <w:tc>
                      <w:tcPr>
                        <w:tcW w:w="899" w:type="pct"/>
                        <w:shd w:val="clear" w:color="auto" w:fill="auto"/>
                        <w:vAlign w:val="center"/>
                      </w:tcPr>
                      <w:p w:rsidR="006607F0" w:rsidRDefault="00676FE6" w:rsidP="004059B4">
                        <w:pPr>
                          <w:jc w:val="right"/>
                          <w:rPr>
                            <w:szCs w:val="21"/>
                          </w:rPr>
                        </w:pPr>
                        <w:r>
                          <w:rPr>
                            <w:szCs w:val="21"/>
                          </w:rPr>
                          <w:t>20,378,898.33</w:t>
                        </w:r>
                      </w:p>
                    </w:tc>
                  </w:sdtContent>
                </w:sdt>
                <w:sdt>
                  <w:sdtPr>
                    <w:rPr>
                      <w:szCs w:val="21"/>
                    </w:rPr>
                    <w:alias w:val="递延所得税资产明细－可抵扣暂时性差异"/>
                    <w:tag w:val="_GBC_a4214b329d5b47f3a865f0a607a502a2"/>
                    <w:id w:val="1510952867"/>
                    <w:lock w:val="sdtLocked"/>
                  </w:sdtPr>
                  <w:sdtEndPr/>
                  <w:sdtContent>
                    <w:tc>
                      <w:tcPr>
                        <w:tcW w:w="931" w:type="pct"/>
                        <w:shd w:val="clear" w:color="auto" w:fill="auto"/>
                        <w:vAlign w:val="center"/>
                      </w:tcPr>
                      <w:p w:rsidR="006607F0" w:rsidRDefault="00676FE6" w:rsidP="004059B4">
                        <w:pPr>
                          <w:jc w:val="right"/>
                          <w:rPr>
                            <w:szCs w:val="21"/>
                          </w:rPr>
                        </w:pPr>
                        <w:r>
                          <w:rPr>
                            <w:szCs w:val="21"/>
                          </w:rPr>
                          <w:t>179,559,104.85</w:t>
                        </w:r>
                      </w:p>
                    </w:tc>
                  </w:sdtContent>
                </w:sdt>
                <w:sdt>
                  <w:sdtPr>
                    <w:rPr>
                      <w:szCs w:val="21"/>
                    </w:rPr>
                    <w:alias w:val="递延所得税资产明细－金额"/>
                    <w:tag w:val="_GBC_7c846c51cea94f52ae95cd3b930b31a7"/>
                    <w:id w:val="1890533698"/>
                    <w:lock w:val="sdtLocked"/>
                  </w:sdtPr>
                  <w:sdtEndPr/>
                  <w:sdtContent>
                    <w:tc>
                      <w:tcPr>
                        <w:tcW w:w="898" w:type="pct"/>
                        <w:shd w:val="clear" w:color="auto" w:fill="auto"/>
                        <w:vAlign w:val="center"/>
                      </w:tcPr>
                      <w:p w:rsidR="006607F0" w:rsidRDefault="00676FE6" w:rsidP="004059B4">
                        <w:pPr>
                          <w:jc w:val="right"/>
                          <w:rPr>
                            <w:szCs w:val="21"/>
                          </w:rPr>
                        </w:pPr>
                        <w:r>
                          <w:rPr>
                            <w:szCs w:val="21"/>
                          </w:rPr>
                          <w:t>26,933,865.73</w:t>
                        </w:r>
                      </w:p>
                    </w:tc>
                  </w:sdtContent>
                </w:sdt>
              </w:tr>
            </w:sdtContent>
          </w:sdt>
          <w:tr w:rsidR="006607F0" w:rsidTr="004059B4">
            <w:trPr>
              <w:trHeight w:val="285"/>
            </w:trPr>
            <w:tc>
              <w:tcPr>
                <w:tcW w:w="1340" w:type="pct"/>
                <w:shd w:val="clear" w:color="auto" w:fill="auto"/>
                <w:vAlign w:val="center"/>
              </w:tcPr>
              <w:p w:rsidR="006607F0" w:rsidRDefault="00411289">
                <w:pPr>
                  <w:jc w:val="center"/>
                  <w:rPr>
                    <w:szCs w:val="21"/>
                  </w:rPr>
                </w:pPr>
                <w:r>
                  <w:rPr>
                    <w:rFonts w:hint="eastAsia"/>
                    <w:szCs w:val="21"/>
                  </w:rPr>
                  <w:t>合计</w:t>
                </w:r>
              </w:p>
            </w:tc>
            <w:tc>
              <w:tcPr>
                <w:tcW w:w="931" w:type="pct"/>
                <w:shd w:val="clear" w:color="auto" w:fill="auto"/>
                <w:vAlign w:val="center"/>
              </w:tcPr>
              <w:p w:rsidR="006607F0" w:rsidRDefault="00914BD0" w:rsidP="004059B4">
                <w:pPr>
                  <w:jc w:val="right"/>
                  <w:rPr>
                    <w:szCs w:val="21"/>
                  </w:rPr>
                </w:pPr>
                <w:sdt>
                  <w:sdtPr>
                    <w:rPr>
                      <w:szCs w:val="21"/>
                    </w:rPr>
                    <w:alias w:val="已确认的可抵扣暂时性差异合计"/>
                    <w:tag w:val="_GBC_e228e103fd09470fac76e5feb0968db6"/>
                    <w:id w:val="1537544737"/>
                    <w:lock w:val="sdtLocked"/>
                  </w:sdtPr>
                  <w:sdtEndPr/>
                  <w:sdtContent>
                    <w:r w:rsidR="00676FE6">
                      <w:rPr>
                        <w:szCs w:val="21"/>
                      </w:rPr>
                      <w:t>389,290,141.71</w:t>
                    </w:r>
                  </w:sdtContent>
                </w:sdt>
              </w:p>
            </w:tc>
            <w:sdt>
              <w:sdtPr>
                <w:rPr>
                  <w:szCs w:val="21"/>
                </w:rPr>
                <w:alias w:val="已确认的递延所得税资产小计"/>
                <w:tag w:val="_GBC_2d6926921f6c4ac384eb4906735a38be"/>
                <w:id w:val="-1246108658"/>
                <w:lock w:val="sdtLocked"/>
              </w:sdtPr>
              <w:sdtEndPr/>
              <w:sdtContent>
                <w:tc>
                  <w:tcPr>
                    <w:tcW w:w="899" w:type="pct"/>
                    <w:shd w:val="clear" w:color="auto" w:fill="auto"/>
                    <w:vAlign w:val="center"/>
                  </w:tcPr>
                  <w:p w:rsidR="006607F0" w:rsidRDefault="00676FE6" w:rsidP="004059B4">
                    <w:pPr>
                      <w:jc w:val="right"/>
                      <w:rPr>
                        <w:szCs w:val="21"/>
                      </w:rPr>
                    </w:pPr>
                    <w:r>
                      <w:rPr>
                        <w:szCs w:val="21"/>
                      </w:rPr>
                      <w:t>51,215,058.75</w:t>
                    </w:r>
                  </w:p>
                </w:tc>
              </w:sdtContent>
            </w:sdt>
            <w:tc>
              <w:tcPr>
                <w:tcW w:w="931" w:type="pct"/>
                <w:shd w:val="clear" w:color="auto" w:fill="auto"/>
                <w:vAlign w:val="center"/>
              </w:tcPr>
              <w:p w:rsidR="006607F0" w:rsidRDefault="00914BD0" w:rsidP="004059B4">
                <w:pPr>
                  <w:jc w:val="right"/>
                  <w:rPr>
                    <w:szCs w:val="21"/>
                  </w:rPr>
                </w:pPr>
                <w:sdt>
                  <w:sdtPr>
                    <w:rPr>
                      <w:szCs w:val="21"/>
                    </w:rPr>
                    <w:alias w:val="已确认的可抵扣暂时性差异合计"/>
                    <w:tag w:val="_GBC_aef89081a1b6463db592e54d6f165f64"/>
                    <w:id w:val="1537619386"/>
                    <w:lock w:val="sdtLocked"/>
                  </w:sdtPr>
                  <w:sdtEndPr/>
                  <w:sdtContent>
                    <w:r w:rsidR="004059B4">
                      <w:rPr>
                        <w:szCs w:val="21"/>
                      </w:rPr>
                      <w:t>378,108,865.50</w:t>
                    </w:r>
                  </w:sdtContent>
                </w:sdt>
              </w:p>
            </w:tc>
            <w:sdt>
              <w:sdtPr>
                <w:rPr>
                  <w:szCs w:val="21"/>
                </w:rPr>
                <w:alias w:val="已确认的递延所得税资产小计"/>
                <w:tag w:val="_GBC_6682a9b2fb9448aaa0e75bcdc165a3c3"/>
                <w:id w:val="-2065321360"/>
                <w:lock w:val="sdtLocked"/>
              </w:sdtPr>
              <w:sdtEndPr/>
              <w:sdtContent>
                <w:tc>
                  <w:tcPr>
                    <w:tcW w:w="898" w:type="pct"/>
                    <w:shd w:val="clear" w:color="auto" w:fill="auto"/>
                    <w:vAlign w:val="center"/>
                  </w:tcPr>
                  <w:p w:rsidR="006607F0" w:rsidRDefault="00676FE6" w:rsidP="004059B4">
                    <w:pPr>
                      <w:jc w:val="right"/>
                      <w:rPr>
                        <w:szCs w:val="21"/>
                      </w:rPr>
                    </w:pPr>
                    <w:r>
                      <w:rPr>
                        <w:szCs w:val="21"/>
                      </w:rPr>
                      <w:t>57,887,783.89</w:t>
                    </w:r>
                  </w:p>
                </w:tc>
              </w:sdtContent>
            </w:sdt>
          </w:tr>
        </w:tbl>
        <w:p w:rsidR="006607F0" w:rsidRDefault="006607F0"/>
        <w:p w:rsidR="006607F0" w:rsidRDefault="00411289" w:rsidP="00F5442C">
          <w:pPr>
            <w:pStyle w:val="4"/>
            <w:numPr>
              <w:ilvl w:val="0"/>
              <w:numId w:val="43"/>
            </w:numPr>
            <w:tabs>
              <w:tab w:val="left" w:pos="588"/>
              <w:tab w:val="left" w:pos="616"/>
            </w:tabs>
          </w:pPr>
          <w:r>
            <w:rPr>
              <w:rFonts w:hint="eastAsia"/>
            </w:rPr>
            <w:t>未经抵销的递延所得税负债</w:t>
          </w:r>
        </w:p>
        <w:sdt>
          <w:sdtPr>
            <w:alias w:val="是否适用：未经抵销的递延所得税负债[双击切换]"/>
            <w:tag w:val="_GBC_e9cf2825b61d4a9ca57e90c2ed017173"/>
            <w:id w:val="-953401655"/>
            <w:lock w:val="sdtContentLocked"/>
            <w:placeholder>
              <w:docPart w:val="GBC22222222222222222222222222222"/>
            </w:placeholder>
          </w:sdtPr>
          <w:sdtEndPr/>
          <w:sdtContent>
            <w:p w:rsidR="006607F0" w:rsidRDefault="00411289">
              <w:r>
                <w:fldChar w:fldCharType="begin"/>
              </w:r>
              <w:r w:rsidR="00676FE6">
                <w:instrText xml:space="preserve"> MACROBUTTON  SnrToggleCheckbox √适用 </w:instrText>
              </w:r>
              <w:r>
                <w:fldChar w:fldCharType="end"/>
              </w:r>
              <w:r>
                <w:fldChar w:fldCharType="begin"/>
              </w:r>
              <w:r w:rsidR="00676FE6">
                <w:instrText xml:space="preserve"> MACROBUTTON  SnrToggleCheckbox □不适用 </w:instrText>
              </w:r>
              <w:r>
                <w:fldChar w:fldCharType="end"/>
              </w:r>
            </w:p>
          </w:sdtContent>
        </w:sdt>
        <w:p w:rsidR="006607F0" w:rsidRDefault="00411289">
          <w:pPr>
            <w:jc w:val="right"/>
          </w:pPr>
          <w:r>
            <w:rPr>
              <w:rFonts w:hint="eastAsia"/>
            </w:rPr>
            <w:t>单位：</w:t>
          </w:r>
          <w:sdt>
            <w:sdtPr>
              <w:rPr>
                <w:rFonts w:hint="eastAsia"/>
              </w:rPr>
              <w:alias w:val="单位：财务附注：未经抵销的递延所得税负债"/>
              <w:tag w:val="_GBC_7fa4a7048e284eb79ceb0dee5165516f"/>
              <w:id w:val="171304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未经抵销的递延所得税负债"/>
              <w:tag w:val="_GBC_85beae3a7d624858bfe37a33da15472b"/>
              <w:id w:val="-19816062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676"/>
            <w:gridCol w:w="1665"/>
            <w:gridCol w:w="1658"/>
            <w:gridCol w:w="1676"/>
          </w:tblGrid>
          <w:tr w:rsidR="006607F0" w:rsidTr="004F78D8">
            <w:trPr>
              <w:trHeight w:val="285"/>
            </w:trPr>
            <w:tc>
              <w:tcPr>
                <w:tcW w:w="1312" w:type="pct"/>
                <w:vMerge w:val="restart"/>
                <w:shd w:val="clear" w:color="auto" w:fill="auto"/>
                <w:vAlign w:val="center"/>
              </w:tcPr>
              <w:p w:rsidR="006607F0" w:rsidRDefault="00411289">
                <w:pPr>
                  <w:jc w:val="center"/>
                  <w:rPr>
                    <w:szCs w:val="21"/>
                  </w:rPr>
                </w:pPr>
                <w:r>
                  <w:rPr>
                    <w:rFonts w:hint="eastAsia"/>
                    <w:szCs w:val="21"/>
                  </w:rPr>
                  <w:t>项目</w:t>
                </w:r>
              </w:p>
              <w:p w:rsidR="006607F0" w:rsidRDefault="006607F0">
                <w:pPr>
                  <w:jc w:val="center"/>
                  <w:rPr>
                    <w:szCs w:val="21"/>
                  </w:rPr>
                </w:pPr>
              </w:p>
            </w:tc>
            <w:tc>
              <w:tcPr>
                <w:tcW w:w="1846" w:type="pct"/>
                <w:gridSpan w:val="2"/>
                <w:shd w:val="clear" w:color="auto" w:fill="auto"/>
                <w:vAlign w:val="center"/>
              </w:tcPr>
              <w:p w:rsidR="006607F0" w:rsidRDefault="00411289">
                <w:pPr>
                  <w:jc w:val="center"/>
                  <w:rPr>
                    <w:szCs w:val="21"/>
                  </w:rPr>
                </w:pPr>
                <w:r>
                  <w:rPr>
                    <w:rFonts w:hint="eastAsia"/>
                    <w:szCs w:val="21"/>
                  </w:rPr>
                  <w:t>期末余额</w:t>
                </w:r>
              </w:p>
            </w:tc>
            <w:tc>
              <w:tcPr>
                <w:tcW w:w="1842" w:type="pct"/>
                <w:gridSpan w:val="2"/>
                <w:shd w:val="clear" w:color="auto" w:fill="auto"/>
                <w:vAlign w:val="center"/>
              </w:tcPr>
              <w:p w:rsidR="006607F0" w:rsidRDefault="00411289">
                <w:pPr>
                  <w:jc w:val="center"/>
                  <w:rPr>
                    <w:szCs w:val="21"/>
                  </w:rPr>
                </w:pPr>
                <w:r>
                  <w:rPr>
                    <w:rFonts w:hint="eastAsia"/>
                    <w:szCs w:val="21"/>
                  </w:rPr>
                  <w:t>期初余额</w:t>
                </w:r>
              </w:p>
            </w:tc>
          </w:tr>
          <w:tr w:rsidR="006607F0" w:rsidTr="004F78D8">
            <w:trPr>
              <w:trHeight w:val="285"/>
            </w:trPr>
            <w:tc>
              <w:tcPr>
                <w:tcW w:w="1312" w:type="pct"/>
                <w:vMerge/>
                <w:shd w:val="clear" w:color="auto" w:fill="auto"/>
                <w:vAlign w:val="center"/>
              </w:tcPr>
              <w:p w:rsidR="006607F0" w:rsidRDefault="006607F0">
                <w:pPr>
                  <w:jc w:val="center"/>
                  <w:rPr>
                    <w:b/>
                    <w:szCs w:val="21"/>
                  </w:rPr>
                </w:pPr>
              </w:p>
            </w:tc>
            <w:tc>
              <w:tcPr>
                <w:tcW w:w="926" w:type="pct"/>
                <w:shd w:val="clear" w:color="auto" w:fill="auto"/>
                <w:vAlign w:val="center"/>
              </w:tcPr>
              <w:p w:rsidR="006607F0" w:rsidRDefault="00411289">
                <w:pPr>
                  <w:jc w:val="center"/>
                  <w:rPr>
                    <w:szCs w:val="21"/>
                  </w:rPr>
                </w:pPr>
                <w:r>
                  <w:rPr>
                    <w:rFonts w:ascii="Arial" w:hAnsi="Arial" w:hint="eastAsia"/>
                    <w:szCs w:val="21"/>
                  </w:rPr>
                  <w:t>应纳税暂时性差异</w:t>
                </w:r>
              </w:p>
            </w:tc>
            <w:tc>
              <w:tcPr>
                <w:tcW w:w="920" w:type="pct"/>
                <w:shd w:val="clear" w:color="auto" w:fill="auto"/>
                <w:vAlign w:val="center"/>
              </w:tcPr>
              <w:p w:rsidR="006607F0" w:rsidRDefault="00411289">
                <w:pPr>
                  <w:jc w:val="center"/>
                  <w:rPr>
                    <w:szCs w:val="21"/>
                  </w:rPr>
                </w:pPr>
                <w:r>
                  <w:rPr>
                    <w:rFonts w:hint="eastAsia"/>
                    <w:szCs w:val="21"/>
                  </w:rPr>
                  <w:t>递延所得税</w:t>
                </w:r>
              </w:p>
              <w:p w:rsidR="006607F0" w:rsidRDefault="00411289">
                <w:pPr>
                  <w:jc w:val="center"/>
                  <w:rPr>
                    <w:szCs w:val="21"/>
                  </w:rPr>
                </w:pPr>
                <w:r>
                  <w:rPr>
                    <w:rFonts w:hint="eastAsia"/>
                    <w:szCs w:val="21"/>
                  </w:rPr>
                  <w:t>负债</w:t>
                </w:r>
              </w:p>
            </w:tc>
            <w:tc>
              <w:tcPr>
                <w:tcW w:w="916" w:type="pct"/>
                <w:shd w:val="clear" w:color="auto" w:fill="auto"/>
                <w:vAlign w:val="center"/>
              </w:tcPr>
              <w:p w:rsidR="006607F0" w:rsidRDefault="00411289">
                <w:pPr>
                  <w:jc w:val="center"/>
                  <w:rPr>
                    <w:szCs w:val="21"/>
                  </w:rPr>
                </w:pPr>
                <w:r>
                  <w:rPr>
                    <w:rFonts w:ascii="Arial" w:hAnsi="Arial" w:hint="eastAsia"/>
                    <w:szCs w:val="21"/>
                  </w:rPr>
                  <w:t>应纳税暂时性差异</w:t>
                </w:r>
              </w:p>
            </w:tc>
            <w:tc>
              <w:tcPr>
                <w:tcW w:w="926" w:type="pct"/>
                <w:shd w:val="clear" w:color="auto" w:fill="auto"/>
                <w:vAlign w:val="center"/>
              </w:tcPr>
              <w:p w:rsidR="006607F0" w:rsidRDefault="00411289">
                <w:pPr>
                  <w:jc w:val="center"/>
                  <w:rPr>
                    <w:szCs w:val="21"/>
                  </w:rPr>
                </w:pPr>
                <w:r>
                  <w:rPr>
                    <w:rFonts w:hint="eastAsia"/>
                    <w:szCs w:val="21"/>
                  </w:rPr>
                  <w:t>递延所得税</w:t>
                </w:r>
              </w:p>
              <w:p w:rsidR="006607F0" w:rsidRDefault="00411289">
                <w:pPr>
                  <w:jc w:val="center"/>
                  <w:rPr>
                    <w:szCs w:val="21"/>
                  </w:rPr>
                </w:pPr>
                <w:r>
                  <w:rPr>
                    <w:rFonts w:hint="eastAsia"/>
                    <w:szCs w:val="21"/>
                  </w:rPr>
                  <w:t>负债</w:t>
                </w:r>
              </w:p>
            </w:tc>
          </w:tr>
          <w:tr w:rsidR="006607F0" w:rsidTr="00ED40F2">
            <w:trPr>
              <w:trHeight w:val="285"/>
            </w:trPr>
            <w:tc>
              <w:tcPr>
                <w:tcW w:w="1312" w:type="pct"/>
                <w:shd w:val="clear" w:color="auto" w:fill="auto"/>
              </w:tcPr>
              <w:p w:rsidR="006607F0" w:rsidRDefault="00411289">
                <w:pPr>
                  <w:rPr>
                    <w:szCs w:val="21"/>
                  </w:rPr>
                </w:pPr>
                <w:r>
                  <w:rPr>
                    <w:rFonts w:hint="eastAsia"/>
                    <w:szCs w:val="21"/>
                  </w:rPr>
                  <w:t>非同一控制企业合并资产评估增值</w:t>
                </w:r>
              </w:p>
            </w:tc>
            <w:tc>
              <w:tcPr>
                <w:tcW w:w="926" w:type="pct"/>
                <w:shd w:val="clear" w:color="auto" w:fill="auto"/>
                <w:vAlign w:val="center"/>
              </w:tcPr>
              <w:p w:rsidR="006607F0" w:rsidRDefault="00914BD0" w:rsidP="00ED40F2">
                <w:pPr>
                  <w:jc w:val="right"/>
                  <w:rPr>
                    <w:szCs w:val="21"/>
                  </w:rPr>
                </w:pPr>
                <w:sdt>
                  <w:sdtPr>
                    <w:rPr>
                      <w:szCs w:val="21"/>
                    </w:rPr>
                    <w:alias w:val="应纳税暂时性差异中非同一控制企业合并资产评估增值"/>
                    <w:tag w:val="_GBC_85ea063ba98f47679c77e58c15e843a6"/>
                    <w:id w:val="848221219"/>
                    <w:lock w:val="sdtLocked"/>
                  </w:sdtPr>
                  <w:sdtEndPr/>
                  <w:sdtContent>
                    <w:r w:rsidR="00676FE6">
                      <w:rPr>
                        <w:szCs w:val="21"/>
                      </w:rPr>
                      <w:t>67,231,311.95</w:t>
                    </w:r>
                  </w:sdtContent>
                </w:sdt>
              </w:p>
            </w:tc>
            <w:tc>
              <w:tcPr>
                <w:tcW w:w="920" w:type="pct"/>
                <w:shd w:val="clear" w:color="auto" w:fill="auto"/>
                <w:vAlign w:val="center"/>
              </w:tcPr>
              <w:p w:rsidR="006607F0" w:rsidRDefault="00914BD0" w:rsidP="00ED40F2">
                <w:pPr>
                  <w:jc w:val="right"/>
                  <w:rPr>
                    <w:szCs w:val="21"/>
                  </w:rPr>
                </w:pPr>
                <w:sdt>
                  <w:sdtPr>
                    <w:rPr>
                      <w:szCs w:val="21"/>
                    </w:rPr>
                    <w:alias w:val="递延所得税负债中非同一控制企业合并资产评估增值"/>
                    <w:tag w:val="_GBC_39f712024ca0472f94c46cbfc4aa32a7"/>
                    <w:id w:val="-1585753222"/>
                    <w:lock w:val="sdtLocked"/>
                  </w:sdtPr>
                  <w:sdtEndPr/>
                  <w:sdtContent>
                    <w:r w:rsidR="00676FE6">
                      <w:rPr>
                        <w:szCs w:val="21"/>
                      </w:rPr>
                      <w:t>10,072,404.10</w:t>
                    </w:r>
                  </w:sdtContent>
                </w:sdt>
              </w:p>
            </w:tc>
            <w:tc>
              <w:tcPr>
                <w:tcW w:w="916" w:type="pct"/>
                <w:shd w:val="clear" w:color="auto" w:fill="auto"/>
                <w:vAlign w:val="center"/>
              </w:tcPr>
              <w:p w:rsidR="006607F0" w:rsidRDefault="00914BD0" w:rsidP="00ED40F2">
                <w:pPr>
                  <w:jc w:val="right"/>
                  <w:rPr>
                    <w:szCs w:val="21"/>
                  </w:rPr>
                </w:pPr>
                <w:sdt>
                  <w:sdtPr>
                    <w:rPr>
                      <w:szCs w:val="21"/>
                    </w:rPr>
                    <w:alias w:val="应纳税暂时性差异中非同一控制企业合并资产评估增值"/>
                    <w:tag w:val="_GBC_e5421bf9172a481694b094e3fdb42f54"/>
                    <w:id w:val="-1114981033"/>
                    <w:lock w:val="sdtLocked"/>
                  </w:sdtPr>
                  <w:sdtEndPr/>
                  <w:sdtContent>
                    <w:r w:rsidR="00676FE6">
                      <w:rPr>
                        <w:szCs w:val="21"/>
                      </w:rPr>
                      <w:t>72,865,536.72</w:t>
                    </w:r>
                  </w:sdtContent>
                </w:sdt>
              </w:p>
            </w:tc>
            <w:tc>
              <w:tcPr>
                <w:tcW w:w="926" w:type="pct"/>
                <w:shd w:val="clear" w:color="auto" w:fill="auto"/>
                <w:vAlign w:val="center"/>
              </w:tcPr>
              <w:p w:rsidR="006607F0" w:rsidRDefault="00914BD0" w:rsidP="00ED40F2">
                <w:pPr>
                  <w:jc w:val="right"/>
                  <w:rPr>
                    <w:szCs w:val="21"/>
                  </w:rPr>
                </w:pPr>
                <w:sdt>
                  <w:sdtPr>
                    <w:rPr>
                      <w:szCs w:val="21"/>
                    </w:rPr>
                    <w:alias w:val="递延所得税负债中非同一控制企业合并资产评估增值"/>
                    <w:tag w:val="_GBC_3fe09e7a905d4886b26a031226441850"/>
                    <w:id w:val="585038390"/>
                    <w:lock w:val="sdtLocked"/>
                  </w:sdtPr>
                  <w:sdtEndPr/>
                  <w:sdtContent>
                    <w:r w:rsidR="00676FE6">
                      <w:rPr>
                        <w:szCs w:val="21"/>
                      </w:rPr>
                      <w:t>10,896,785.94</w:t>
                    </w:r>
                  </w:sdtContent>
                </w:sdt>
              </w:p>
            </w:tc>
          </w:tr>
          <w:sdt>
            <w:sdtPr>
              <w:rPr>
                <w:szCs w:val="21"/>
              </w:rPr>
              <w:alias w:val="递延所得税负债明细"/>
              <w:tag w:val="_GBC_b1614c80d1bd478fbd0f56aa84238e04"/>
              <w:id w:val="-557552900"/>
              <w:lock w:val="sdtLocked"/>
            </w:sdtPr>
            <w:sdtEndPr/>
            <w:sdtContent>
              <w:tr w:rsidR="006607F0" w:rsidTr="00ED40F2">
                <w:trPr>
                  <w:trHeight w:val="285"/>
                </w:trPr>
                <w:sdt>
                  <w:sdtPr>
                    <w:rPr>
                      <w:szCs w:val="21"/>
                    </w:rPr>
                    <w:alias w:val="递延所得税负债明细－项目"/>
                    <w:tag w:val="_GBC_081810a3e27043bc8137d50d7e759fe1"/>
                    <w:id w:val="1462697996"/>
                    <w:lock w:val="sdtLocked"/>
                  </w:sdtPr>
                  <w:sdtEndPr/>
                  <w:sdtContent>
                    <w:tc>
                      <w:tcPr>
                        <w:tcW w:w="1312" w:type="pct"/>
                        <w:shd w:val="clear" w:color="auto" w:fill="auto"/>
                        <w:vAlign w:val="center"/>
                      </w:tcPr>
                      <w:p w:rsidR="006607F0" w:rsidRDefault="00676FE6" w:rsidP="00676FE6">
                        <w:pPr>
                          <w:rPr>
                            <w:szCs w:val="21"/>
                          </w:rPr>
                        </w:pPr>
                        <w:r>
                          <w:rPr>
                            <w:rFonts w:hint="eastAsia"/>
                            <w:szCs w:val="21"/>
                          </w:rPr>
                          <w:t>固定资产折旧</w:t>
                        </w:r>
                      </w:p>
                    </w:tc>
                  </w:sdtContent>
                </w:sdt>
                <w:sdt>
                  <w:sdtPr>
                    <w:rPr>
                      <w:szCs w:val="21"/>
                    </w:rPr>
                    <w:alias w:val="递延所得税负债明细－应纳税暂时性差异"/>
                    <w:tag w:val="_GBC_e59513f17d184405ba2dfe384dc43e95"/>
                    <w:id w:val="655428243"/>
                    <w:lock w:val="sdtLocked"/>
                  </w:sdtPr>
                  <w:sdtEndPr/>
                  <w:sdtContent>
                    <w:tc>
                      <w:tcPr>
                        <w:tcW w:w="926" w:type="pct"/>
                        <w:shd w:val="clear" w:color="auto" w:fill="auto"/>
                        <w:vAlign w:val="center"/>
                      </w:tcPr>
                      <w:p w:rsidR="006607F0" w:rsidRDefault="00676FE6" w:rsidP="00ED40F2">
                        <w:pPr>
                          <w:jc w:val="right"/>
                          <w:rPr>
                            <w:szCs w:val="21"/>
                          </w:rPr>
                        </w:pPr>
                        <w:r>
                          <w:rPr>
                            <w:szCs w:val="21"/>
                          </w:rPr>
                          <w:t>2,641,613.81</w:t>
                        </w:r>
                      </w:p>
                    </w:tc>
                  </w:sdtContent>
                </w:sdt>
                <w:sdt>
                  <w:sdtPr>
                    <w:rPr>
                      <w:szCs w:val="21"/>
                    </w:rPr>
                    <w:alias w:val="递延所得税负债明细－金额"/>
                    <w:tag w:val="_GBC_c2031652f8a04ae89c31168b0d5c8505"/>
                    <w:id w:val="5410532"/>
                    <w:lock w:val="sdtLocked"/>
                  </w:sdtPr>
                  <w:sdtEndPr/>
                  <w:sdtContent>
                    <w:tc>
                      <w:tcPr>
                        <w:tcW w:w="920" w:type="pct"/>
                        <w:shd w:val="clear" w:color="auto" w:fill="auto"/>
                        <w:vAlign w:val="center"/>
                      </w:tcPr>
                      <w:p w:rsidR="006607F0" w:rsidRDefault="00676FE6" w:rsidP="00ED40F2">
                        <w:pPr>
                          <w:jc w:val="right"/>
                          <w:rPr>
                            <w:szCs w:val="21"/>
                          </w:rPr>
                        </w:pPr>
                        <w:r>
                          <w:rPr>
                            <w:szCs w:val="21"/>
                          </w:rPr>
                          <w:t>264,161.38</w:t>
                        </w:r>
                      </w:p>
                    </w:tc>
                  </w:sdtContent>
                </w:sdt>
                <w:sdt>
                  <w:sdtPr>
                    <w:rPr>
                      <w:szCs w:val="21"/>
                    </w:rPr>
                    <w:alias w:val="递延所得税负债明细－应纳税暂时性差异"/>
                    <w:tag w:val="_GBC_cd6e82a115ba4d05bce019eaf43826b3"/>
                    <w:id w:val="588976145"/>
                    <w:lock w:val="sdtLocked"/>
                  </w:sdtPr>
                  <w:sdtEndPr/>
                  <w:sdtContent>
                    <w:tc>
                      <w:tcPr>
                        <w:tcW w:w="916" w:type="pct"/>
                        <w:shd w:val="clear" w:color="auto" w:fill="auto"/>
                        <w:vAlign w:val="center"/>
                      </w:tcPr>
                      <w:p w:rsidR="006607F0" w:rsidRDefault="00676FE6" w:rsidP="00ED40F2">
                        <w:pPr>
                          <w:jc w:val="right"/>
                          <w:rPr>
                            <w:szCs w:val="21"/>
                          </w:rPr>
                        </w:pPr>
                        <w:r>
                          <w:rPr>
                            <w:szCs w:val="21"/>
                          </w:rPr>
                          <w:t>5,598,449.59</w:t>
                        </w:r>
                      </w:p>
                    </w:tc>
                  </w:sdtContent>
                </w:sdt>
                <w:sdt>
                  <w:sdtPr>
                    <w:rPr>
                      <w:szCs w:val="21"/>
                    </w:rPr>
                    <w:alias w:val="递延所得税负债明细－金额"/>
                    <w:tag w:val="_GBC_08fb571357d14c349ed3d30218d59470"/>
                    <w:id w:val="-1388648207"/>
                    <w:lock w:val="sdtLocked"/>
                  </w:sdtPr>
                  <w:sdtEndPr/>
                  <w:sdtContent>
                    <w:tc>
                      <w:tcPr>
                        <w:tcW w:w="926" w:type="pct"/>
                        <w:shd w:val="clear" w:color="auto" w:fill="auto"/>
                        <w:vAlign w:val="center"/>
                      </w:tcPr>
                      <w:p w:rsidR="006607F0" w:rsidRDefault="00676FE6" w:rsidP="00ED40F2">
                        <w:pPr>
                          <w:jc w:val="right"/>
                          <w:rPr>
                            <w:szCs w:val="21"/>
                          </w:rPr>
                        </w:pPr>
                        <w:r>
                          <w:rPr>
                            <w:szCs w:val="21"/>
                          </w:rPr>
                          <w:t>839,767.44</w:t>
                        </w:r>
                      </w:p>
                    </w:tc>
                  </w:sdtContent>
                </w:sdt>
              </w:tr>
            </w:sdtContent>
          </w:sdt>
          <w:sdt>
            <w:sdtPr>
              <w:rPr>
                <w:szCs w:val="21"/>
              </w:rPr>
              <w:alias w:val="递延所得税负债明细"/>
              <w:tag w:val="_GBC_b1614c80d1bd478fbd0f56aa84238e04"/>
              <w:id w:val="873743931"/>
              <w:lock w:val="sdtLocked"/>
            </w:sdtPr>
            <w:sdtEndPr/>
            <w:sdtContent>
              <w:tr w:rsidR="006607F0" w:rsidTr="00ED40F2">
                <w:trPr>
                  <w:trHeight w:val="285"/>
                </w:trPr>
                <w:sdt>
                  <w:sdtPr>
                    <w:rPr>
                      <w:szCs w:val="21"/>
                    </w:rPr>
                    <w:alias w:val="递延所得税负债明细－项目"/>
                    <w:tag w:val="_GBC_081810a3e27043bc8137d50d7e759fe1"/>
                    <w:id w:val="-1412463876"/>
                    <w:lock w:val="sdtLocked"/>
                    <w:showingPlcHdr/>
                  </w:sdtPr>
                  <w:sdtEndPr/>
                  <w:sdtContent>
                    <w:tc>
                      <w:tcPr>
                        <w:tcW w:w="1312" w:type="pct"/>
                        <w:shd w:val="clear" w:color="auto" w:fill="auto"/>
                        <w:vAlign w:val="center"/>
                      </w:tcPr>
                      <w:p w:rsidR="006607F0" w:rsidRDefault="00411289">
                        <w:pPr>
                          <w:rPr>
                            <w:szCs w:val="21"/>
                          </w:rPr>
                        </w:pPr>
                        <w:r>
                          <w:rPr>
                            <w:rFonts w:hint="eastAsia"/>
                            <w:color w:val="333399"/>
                            <w:szCs w:val="21"/>
                          </w:rPr>
                          <w:t xml:space="preserve">　</w:t>
                        </w:r>
                      </w:p>
                    </w:tc>
                  </w:sdtContent>
                </w:sdt>
                <w:sdt>
                  <w:sdtPr>
                    <w:rPr>
                      <w:szCs w:val="21"/>
                    </w:rPr>
                    <w:alias w:val="递延所得税负债明细－应纳税暂时性差异"/>
                    <w:tag w:val="_GBC_e59513f17d184405ba2dfe384dc43e95"/>
                    <w:id w:val="1573846546"/>
                    <w:lock w:val="sdtLocked"/>
                    <w:showingPlcHdr/>
                  </w:sdtPr>
                  <w:sdtEndPr/>
                  <w:sdtContent>
                    <w:tc>
                      <w:tcPr>
                        <w:tcW w:w="926" w:type="pct"/>
                        <w:shd w:val="clear" w:color="auto" w:fill="auto"/>
                        <w:vAlign w:val="center"/>
                      </w:tcPr>
                      <w:p w:rsidR="006607F0" w:rsidRDefault="00411289" w:rsidP="00ED40F2">
                        <w:pPr>
                          <w:jc w:val="right"/>
                          <w:rPr>
                            <w:szCs w:val="21"/>
                          </w:rPr>
                        </w:pPr>
                        <w:r>
                          <w:rPr>
                            <w:rFonts w:hint="eastAsia"/>
                            <w:color w:val="333399"/>
                            <w:szCs w:val="21"/>
                          </w:rPr>
                          <w:t xml:space="preserve">　</w:t>
                        </w:r>
                      </w:p>
                    </w:tc>
                  </w:sdtContent>
                </w:sdt>
                <w:sdt>
                  <w:sdtPr>
                    <w:rPr>
                      <w:szCs w:val="21"/>
                    </w:rPr>
                    <w:alias w:val="递延所得税负债明细－金额"/>
                    <w:tag w:val="_GBC_c2031652f8a04ae89c31168b0d5c8505"/>
                    <w:id w:val="1965624458"/>
                    <w:lock w:val="sdtLocked"/>
                    <w:showingPlcHdr/>
                  </w:sdtPr>
                  <w:sdtEndPr/>
                  <w:sdtContent>
                    <w:tc>
                      <w:tcPr>
                        <w:tcW w:w="920" w:type="pct"/>
                        <w:shd w:val="clear" w:color="auto" w:fill="auto"/>
                        <w:vAlign w:val="center"/>
                      </w:tcPr>
                      <w:p w:rsidR="006607F0" w:rsidRDefault="00411289" w:rsidP="00ED40F2">
                        <w:pPr>
                          <w:jc w:val="right"/>
                          <w:rPr>
                            <w:szCs w:val="21"/>
                          </w:rPr>
                        </w:pPr>
                        <w:r>
                          <w:rPr>
                            <w:rFonts w:hint="eastAsia"/>
                            <w:color w:val="333399"/>
                            <w:szCs w:val="21"/>
                          </w:rPr>
                          <w:t xml:space="preserve">　</w:t>
                        </w:r>
                      </w:p>
                    </w:tc>
                  </w:sdtContent>
                </w:sdt>
                <w:sdt>
                  <w:sdtPr>
                    <w:rPr>
                      <w:szCs w:val="21"/>
                    </w:rPr>
                    <w:alias w:val="递延所得税负债明细－应纳税暂时性差异"/>
                    <w:tag w:val="_GBC_cd6e82a115ba4d05bce019eaf43826b3"/>
                    <w:id w:val="1173528359"/>
                    <w:lock w:val="sdtLocked"/>
                    <w:showingPlcHdr/>
                  </w:sdtPr>
                  <w:sdtEndPr/>
                  <w:sdtContent>
                    <w:tc>
                      <w:tcPr>
                        <w:tcW w:w="916" w:type="pct"/>
                        <w:shd w:val="clear" w:color="auto" w:fill="auto"/>
                        <w:vAlign w:val="center"/>
                      </w:tcPr>
                      <w:p w:rsidR="006607F0" w:rsidRDefault="00411289" w:rsidP="00ED40F2">
                        <w:pPr>
                          <w:jc w:val="right"/>
                          <w:rPr>
                            <w:szCs w:val="21"/>
                          </w:rPr>
                        </w:pPr>
                        <w:r>
                          <w:rPr>
                            <w:rFonts w:hint="eastAsia"/>
                            <w:color w:val="333399"/>
                            <w:szCs w:val="21"/>
                          </w:rPr>
                          <w:t xml:space="preserve">　</w:t>
                        </w:r>
                      </w:p>
                    </w:tc>
                  </w:sdtContent>
                </w:sdt>
                <w:sdt>
                  <w:sdtPr>
                    <w:rPr>
                      <w:szCs w:val="21"/>
                    </w:rPr>
                    <w:alias w:val="递延所得税负债明细－金额"/>
                    <w:tag w:val="_GBC_08fb571357d14c349ed3d30218d59470"/>
                    <w:id w:val="-356350229"/>
                    <w:lock w:val="sdtLocked"/>
                    <w:showingPlcHdr/>
                  </w:sdtPr>
                  <w:sdtEndPr/>
                  <w:sdtContent>
                    <w:tc>
                      <w:tcPr>
                        <w:tcW w:w="926" w:type="pct"/>
                        <w:shd w:val="clear" w:color="auto" w:fill="auto"/>
                        <w:vAlign w:val="center"/>
                      </w:tcPr>
                      <w:p w:rsidR="006607F0" w:rsidRDefault="00411289" w:rsidP="00ED40F2">
                        <w:pPr>
                          <w:jc w:val="right"/>
                          <w:rPr>
                            <w:szCs w:val="21"/>
                          </w:rPr>
                        </w:pPr>
                        <w:r>
                          <w:rPr>
                            <w:rFonts w:hint="eastAsia"/>
                            <w:color w:val="333399"/>
                            <w:szCs w:val="21"/>
                          </w:rPr>
                          <w:t xml:space="preserve">　</w:t>
                        </w:r>
                      </w:p>
                    </w:tc>
                  </w:sdtContent>
                </w:sdt>
              </w:tr>
            </w:sdtContent>
          </w:sdt>
          <w:tr w:rsidR="006607F0" w:rsidTr="00ED40F2">
            <w:trPr>
              <w:trHeight w:val="285"/>
            </w:trPr>
            <w:tc>
              <w:tcPr>
                <w:tcW w:w="1312" w:type="pct"/>
                <w:shd w:val="clear" w:color="auto" w:fill="auto"/>
                <w:vAlign w:val="center"/>
              </w:tcPr>
              <w:p w:rsidR="006607F0" w:rsidRDefault="00411289">
                <w:pPr>
                  <w:jc w:val="center"/>
                  <w:rPr>
                    <w:szCs w:val="21"/>
                  </w:rPr>
                </w:pPr>
                <w:r>
                  <w:rPr>
                    <w:rFonts w:hint="eastAsia"/>
                    <w:szCs w:val="21"/>
                  </w:rPr>
                  <w:t>合计</w:t>
                </w:r>
              </w:p>
            </w:tc>
            <w:tc>
              <w:tcPr>
                <w:tcW w:w="926" w:type="pct"/>
                <w:shd w:val="clear" w:color="auto" w:fill="auto"/>
                <w:vAlign w:val="center"/>
              </w:tcPr>
              <w:p w:rsidR="006607F0" w:rsidRDefault="00914BD0" w:rsidP="00ED40F2">
                <w:pPr>
                  <w:jc w:val="right"/>
                  <w:rPr>
                    <w:szCs w:val="21"/>
                  </w:rPr>
                </w:pPr>
                <w:sdt>
                  <w:sdtPr>
                    <w:rPr>
                      <w:szCs w:val="21"/>
                    </w:rPr>
                    <w:alias w:val="已确认的应纳税暂时性差异合计"/>
                    <w:tag w:val="_GBC_fb4ebf8740334460b3e2c6e879c5881a"/>
                    <w:id w:val="-1795830052"/>
                    <w:lock w:val="sdtLocked"/>
                  </w:sdtPr>
                  <w:sdtEndPr/>
                  <w:sdtContent>
                    <w:r w:rsidR="00676FE6">
                      <w:rPr>
                        <w:szCs w:val="21"/>
                      </w:rPr>
                      <w:t>69,872,925.76</w:t>
                    </w:r>
                  </w:sdtContent>
                </w:sdt>
              </w:p>
            </w:tc>
            <w:sdt>
              <w:sdtPr>
                <w:rPr>
                  <w:szCs w:val="21"/>
                </w:rPr>
                <w:alias w:val="已确认的递延所得税负债小计"/>
                <w:tag w:val="_GBC_b6d412a1d8384ee8ac43a6e057a69333"/>
                <w:id w:val="781539671"/>
                <w:lock w:val="sdtLocked"/>
              </w:sdtPr>
              <w:sdtEndPr/>
              <w:sdtContent>
                <w:tc>
                  <w:tcPr>
                    <w:tcW w:w="920" w:type="pct"/>
                    <w:shd w:val="clear" w:color="auto" w:fill="auto"/>
                    <w:vAlign w:val="center"/>
                  </w:tcPr>
                  <w:p w:rsidR="006607F0" w:rsidRDefault="00676FE6" w:rsidP="00ED40F2">
                    <w:pPr>
                      <w:jc w:val="right"/>
                      <w:rPr>
                        <w:szCs w:val="21"/>
                      </w:rPr>
                    </w:pPr>
                    <w:r>
                      <w:rPr>
                        <w:szCs w:val="21"/>
                      </w:rPr>
                      <w:t>10,336,565.48</w:t>
                    </w:r>
                  </w:p>
                </w:tc>
              </w:sdtContent>
            </w:sdt>
            <w:tc>
              <w:tcPr>
                <w:tcW w:w="916" w:type="pct"/>
                <w:shd w:val="clear" w:color="auto" w:fill="auto"/>
                <w:vAlign w:val="center"/>
              </w:tcPr>
              <w:p w:rsidR="006607F0" w:rsidRDefault="00914BD0" w:rsidP="00ED40F2">
                <w:pPr>
                  <w:jc w:val="right"/>
                  <w:rPr>
                    <w:szCs w:val="21"/>
                  </w:rPr>
                </w:pPr>
                <w:sdt>
                  <w:sdtPr>
                    <w:rPr>
                      <w:szCs w:val="21"/>
                    </w:rPr>
                    <w:alias w:val="已确认的应纳税暂时性差异合计"/>
                    <w:tag w:val="_GBC_ca3dc13830ec4677b29dc31016921171"/>
                    <w:id w:val="-1235630145"/>
                    <w:lock w:val="sdtLocked"/>
                  </w:sdtPr>
                  <w:sdtEndPr/>
                  <w:sdtContent>
                    <w:r w:rsidR="00676FE6">
                      <w:rPr>
                        <w:szCs w:val="21"/>
                      </w:rPr>
                      <w:t>78,463,986.31</w:t>
                    </w:r>
                  </w:sdtContent>
                </w:sdt>
              </w:p>
            </w:tc>
            <w:sdt>
              <w:sdtPr>
                <w:rPr>
                  <w:szCs w:val="21"/>
                </w:rPr>
                <w:alias w:val="已确认的递延所得税负债小计"/>
                <w:tag w:val="_GBC_a7274a68a2c94b77b79a8c15ff0ecebe"/>
                <w:id w:val="1597435603"/>
                <w:lock w:val="sdtLocked"/>
              </w:sdtPr>
              <w:sdtEndPr/>
              <w:sdtContent>
                <w:tc>
                  <w:tcPr>
                    <w:tcW w:w="926" w:type="pct"/>
                    <w:shd w:val="clear" w:color="auto" w:fill="auto"/>
                    <w:vAlign w:val="center"/>
                  </w:tcPr>
                  <w:p w:rsidR="006607F0" w:rsidRDefault="00676FE6" w:rsidP="00ED40F2">
                    <w:pPr>
                      <w:jc w:val="right"/>
                      <w:rPr>
                        <w:szCs w:val="21"/>
                      </w:rPr>
                    </w:pPr>
                    <w:r>
                      <w:rPr>
                        <w:szCs w:val="21"/>
                      </w:rPr>
                      <w:t>11,736,553.38</w:t>
                    </w:r>
                  </w:p>
                </w:tc>
              </w:sdtContent>
            </w:sdt>
          </w:tr>
        </w:tbl>
        <w:p w:rsidR="006607F0" w:rsidRPr="007A4D8A" w:rsidRDefault="00914BD0" w:rsidP="007A4D8A"/>
      </w:sdtContent>
    </w:sdt>
    <w:p w:rsidR="006607F0" w:rsidRDefault="006607F0">
      <w:pPr>
        <w:rPr>
          <w:szCs w:val="21"/>
        </w:rPr>
      </w:pPr>
    </w:p>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短期借款</w:t>
      </w:r>
    </w:p>
    <w:sdt>
      <w:sdtPr>
        <w:alias w:val="是否适用：短期借款[双击切换]"/>
        <w:tag w:val="_GBC_f6385405ac89459d881ffd9fb90621cc"/>
        <w:id w:val="1769654718"/>
        <w:lock w:val="sdtContentLocked"/>
        <w:placeholder>
          <w:docPart w:val="GBC22222222222222222222222222222"/>
        </w:placeholder>
      </w:sdtPr>
      <w:sdtEndPr/>
      <w:sdtContent>
        <w:p w:rsidR="006607F0" w:rsidRDefault="00411289">
          <w:r>
            <w:fldChar w:fldCharType="begin"/>
          </w:r>
          <w:r w:rsidR="00676FE6">
            <w:instrText xml:space="preserve"> MACROBUTTON  SnrToggleCheckbox √适用 </w:instrText>
          </w:r>
          <w:r>
            <w:fldChar w:fldCharType="end"/>
          </w:r>
          <w:r>
            <w:fldChar w:fldCharType="begin"/>
          </w:r>
          <w:r w:rsidR="00676FE6">
            <w:instrText xml:space="preserve"> MACROBUTTON  SnrToggleCheckbox □不适用 </w:instrText>
          </w:r>
          <w:r>
            <w:fldChar w:fldCharType="end"/>
          </w:r>
        </w:p>
      </w:sdtContent>
    </w:sdt>
    <w:sdt>
      <w:sdtPr>
        <w:rPr>
          <w:rFonts w:ascii="宋体" w:hAnsi="宋体" w:cs="宋体" w:hint="eastAsia"/>
          <w:b w:val="0"/>
          <w:bCs w:val="0"/>
          <w:kern w:val="0"/>
          <w:szCs w:val="21"/>
        </w:rPr>
        <w:alias w:val="模块:短期借款分类"/>
        <w:tag w:val="_GBC_7bd2428d8b3140c1a80e7a88bb928c1f"/>
        <w:id w:val="-1259206655"/>
        <w:lock w:val="sdtLocked"/>
        <w:placeholder>
          <w:docPart w:val="GBC22222222222222222222222222222"/>
        </w:placeholder>
      </w:sdtPr>
      <w:sdtEndPr>
        <w:rPr>
          <w:rFonts w:cstheme="minorBidi" w:hint="default"/>
          <w:color w:val="000000" w:themeColor="text1"/>
          <w:kern w:val="2"/>
        </w:rPr>
      </w:sdtEndPr>
      <w:sdtContent>
        <w:p w:rsidR="006607F0" w:rsidRDefault="00411289" w:rsidP="00F5442C">
          <w:pPr>
            <w:pStyle w:val="4"/>
            <w:numPr>
              <w:ilvl w:val="0"/>
              <w:numId w:val="44"/>
            </w:numPr>
            <w:tabs>
              <w:tab w:val="left" w:pos="630"/>
            </w:tabs>
            <w:rPr>
              <w:rFonts w:ascii="宋体" w:hAnsi="宋体"/>
              <w:szCs w:val="21"/>
            </w:rPr>
          </w:pPr>
          <w:r>
            <w:rPr>
              <w:rFonts w:ascii="宋体" w:hAnsi="宋体" w:hint="eastAsia"/>
              <w:szCs w:val="21"/>
            </w:rPr>
            <w:t>短期借款分类</w:t>
          </w:r>
        </w:p>
        <w:p w:rsidR="006607F0" w:rsidRDefault="00411289">
          <w:pPr>
            <w:jc w:val="right"/>
            <w:rPr>
              <w:szCs w:val="21"/>
            </w:rPr>
          </w:pPr>
          <w:r>
            <w:rPr>
              <w:rFonts w:hint="eastAsia"/>
              <w:szCs w:val="21"/>
            </w:rPr>
            <w:t>单位：</w:t>
          </w:r>
          <w:sdt>
            <w:sdtPr>
              <w:rPr>
                <w:rFonts w:hint="eastAsia"/>
                <w:szCs w:val="21"/>
              </w:rPr>
              <w:alias w:val="单位：财务附注：短期借款分类"/>
              <w:tag w:val="_GBC_f3353209b65c4921b63143340e11aac9"/>
              <w:id w:val="-1856823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1509887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71"/>
            <w:gridCol w:w="3002"/>
            <w:gridCol w:w="3020"/>
          </w:tblGrid>
          <w:tr w:rsidR="006607F0" w:rsidTr="00676FE6">
            <w:trPr>
              <w:cantSplit/>
            </w:trPr>
            <w:tc>
              <w:tcPr>
                <w:tcW w:w="1614" w:type="pct"/>
                <w:tcBorders>
                  <w:top w:val="single" w:sz="6" w:space="0" w:color="auto"/>
                  <w:left w:val="single" w:sz="6" w:space="0" w:color="auto"/>
                  <w:bottom w:val="single" w:sz="6" w:space="0" w:color="auto"/>
                  <w:right w:val="single" w:sz="6" w:space="0" w:color="auto"/>
                </w:tcBorders>
                <w:vAlign w:val="center"/>
              </w:tcPr>
              <w:p w:rsidR="006607F0" w:rsidRDefault="00411289">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6607F0" w:rsidRDefault="00411289">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6607F0" w:rsidRDefault="00411289">
                <w:pPr>
                  <w:jc w:val="center"/>
                  <w:rPr>
                    <w:color w:val="000000" w:themeColor="text1"/>
                    <w:szCs w:val="21"/>
                  </w:rPr>
                </w:pPr>
                <w:r>
                  <w:rPr>
                    <w:rFonts w:hint="eastAsia"/>
                    <w:color w:val="000000" w:themeColor="text1"/>
                    <w:szCs w:val="21"/>
                  </w:rPr>
                  <w:t>期初余额</w:t>
                </w:r>
              </w:p>
            </w:tc>
          </w:tr>
          <w:tr w:rsidR="006607F0" w:rsidTr="00676FE6">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sdt>
              <w:sdtPr>
                <w:rPr>
                  <w:szCs w:val="21"/>
                </w:rPr>
                <w:alias w:val="短期借款中的担保借款金额"/>
                <w:tag w:val="_GBC_d083a663d10c4f6abcc1725ba665ace2"/>
                <w:id w:val="-869609902"/>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6607F0" w:rsidRDefault="003269AB">
                    <w:pPr>
                      <w:autoSpaceDE w:val="0"/>
                      <w:autoSpaceDN w:val="0"/>
                      <w:adjustRightInd w:val="0"/>
                      <w:snapToGrid w:val="0"/>
                      <w:spacing w:line="240" w:lineRule="atLeast"/>
                      <w:ind w:right="180"/>
                      <w:jc w:val="right"/>
                      <w:rPr>
                        <w:color w:val="000000" w:themeColor="text1"/>
                        <w:szCs w:val="21"/>
                      </w:rPr>
                    </w:pPr>
                    <w:r>
                      <w:rPr>
                        <w:szCs w:val="21"/>
                      </w:rPr>
                      <w:t>868,456,618.51</w:t>
                    </w:r>
                  </w:p>
                </w:tc>
              </w:sdtContent>
            </w:sdt>
            <w:sdt>
              <w:sdtPr>
                <w:rPr>
                  <w:szCs w:val="21"/>
                </w:rPr>
                <w:alias w:val="短期借款中的担保借款金额"/>
                <w:tag w:val="_GBC_738784d505b74f349dad8f3a01cfd860"/>
                <w:id w:val="2106838874"/>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6607F0" w:rsidRDefault="005A2C19">
                    <w:pPr>
                      <w:autoSpaceDE w:val="0"/>
                      <w:autoSpaceDN w:val="0"/>
                      <w:adjustRightInd w:val="0"/>
                      <w:snapToGrid w:val="0"/>
                      <w:spacing w:line="240" w:lineRule="atLeast"/>
                      <w:ind w:right="180"/>
                      <w:jc w:val="right"/>
                      <w:rPr>
                        <w:color w:val="000000" w:themeColor="text1"/>
                        <w:szCs w:val="21"/>
                      </w:rPr>
                    </w:pPr>
                    <w:r>
                      <w:rPr>
                        <w:szCs w:val="21"/>
                      </w:rPr>
                      <w:t>409,000,000.00</w:t>
                    </w:r>
                  </w:p>
                </w:tc>
              </w:sdtContent>
            </w:sdt>
          </w:tr>
          <w:tr w:rsidR="006607F0" w:rsidTr="00676FE6">
            <w:trPr>
              <w:cantSplit/>
              <w:trHeight w:val="237"/>
            </w:trPr>
            <w:tc>
              <w:tcPr>
                <w:tcW w:w="1614"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sdt>
              <w:sdtPr>
                <w:rPr>
                  <w:szCs w:val="21"/>
                </w:rPr>
                <w:alias w:val="短期借款中的信用借款金额"/>
                <w:tag w:val="_GBC_e637a7b6e76d4f24a85bc88dcc649ff3"/>
                <w:id w:val="526683755"/>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6607F0" w:rsidRDefault="003269AB">
                    <w:pPr>
                      <w:autoSpaceDE w:val="0"/>
                      <w:autoSpaceDN w:val="0"/>
                      <w:adjustRightInd w:val="0"/>
                      <w:snapToGrid w:val="0"/>
                      <w:spacing w:line="240" w:lineRule="atLeast"/>
                      <w:ind w:right="180"/>
                      <w:jc w:val="right"/>
                      <w:rPr>
                        <w:color w:val="000000" w:themeColor="text1"/>
                        <w:szCs w:val="21"/>
                      </w:rPr>
                    </w:pPr>
                    <w:r>
                      <w:rPr>
                        <w:szCs w:val="21"/>
                      </w:rPr>
                      <w:t>1,836,258,593.81</w:t>
                    </w:r>
                  </w:p>
                </w:tc>
              </w:sdtContent>
            </w:sdt>
            <w:sdt>
              <w:sdtPr>
                <w:rPr>
                  <w:szCs w:val="21"/>
                </w:rPr>
                <w:alias w:val="短期借款中的信用借款金额"/>
                <w:tag w:val="_GBC_48bfc7183ced41c8b31fbd0bf439ff9b"/>
                <w:id w:val="-61330412"/>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6607F0" w:rsidRDefault="005A2C19">
                    <w:pPr>
                      <w:autoSpaceDE w:val="0"/>
                      <w:autoSpaceDN w:val="0"/>
                      <w:adjustRightInd w:val="0"/>
                      <w:snapToGrid w:val="0"/>
                      <w:spacing w:line="240" w:lineRule="atLeast"/>
                      <w:ind w:right="180"/>
                      <w:jc w:val="right"/>
                      <w:rPr>
                        <w:color w:val="000000" w:themeColor="text1"/>
                        <w:szCs w:val="21"/>
                      </w:rPr>
                    </w:pPr>
                    <w:r>
                      <w:rPr>
                        <w:szCs w:val="21"/>
                      </w:rPr>
                      <w:t>1,876,880,586.12</w:t>
                    </w:r>
                  </w:p>
                </w:tc>
              </w:sdtContent>
            </w:sdt>
          </w:tr>
          <w:sdt>
            <w:sdtPr>
              <w:rPr>
                <w:rFonts w:hint="eastAsia"/>
                <w:szCs w:val="21"/>
              </w:rPr>
              <w:alias w:val="其他短期借款"/>
              <w:tag w:val="_GBC_3776cbdd3bc741b1b701033ef7f4c80d"/>
              <w:id w:val="-330290549"/>
              <w:lock w:val="sdtLocked"/>
            </w:sdtPr>
            <w:sdtEndPr/>
            <w:sdtContent>
              <w:tr w:rsidR="006607F0" w:rsidTr="00676FE6">
                <w:trPr>
                  <w:cantSplit/>
                </w:trPr>
                <w:sdt>
                  <w:sdtPr>
                    <w:rPr>
                      <w:rFonts w:hint="eastAsia"/>
                      <w:szCs w:val="21"/>
                    </w:rPr>
                    <w:alias w:val="其他短期借款项目"/>
                    <w:tag w:val="_GBC_3f47c28d459445088cc608024cbf9bea"/>
                    <w:id w:val="1348979347"/>
                    <w:lock w:val="sdtLocked"/>
                  </w:sdtPr>
                  <w:sdtEndPr/>
                  <w:sdtContent>
                    <w:tc>
                      <w:tcPr>
                        <w:tcW w:w="1614" w:type="pct"/>
                        <w:tcBorders>
                          <w:top w:val="single" w:sz="6" w:space="0" w:color="auto"/>
                          <w:left w:val="single" w:sz="6" w:space="0" w:color="auto"/>
                          <w:bottom w:val="single" w:sz="6" w:space="0" w:color="auto"/>
                          <w:right w:val="single" w:sz="6" w:space="0" w:color="auto"/>
                        </w:tcBorders>
                      </w:tcPr>
                      <w:p w:rsidR="006607F0" w:rsidRDefault="00676FE6" w:rsidP="00676FE6">
                        <w:pPr>
                          <w:autoSpaceDE w:val="0"/>
                          <w:autoSpaceDN w:val="0"/>
                          <w:adjustRightInd w:val="0"/>
                          <w:snapToGrid w:val="0"/>
                          <w:spacing w:line="240" w:lineRule="atLeast"/>
                          <w:rPr>
                            <w:color w:val="000000" w:themeColor="text1"/>
                            <w:szCs w:val="21"/>
                          </w:rPr>
                        </w:pPr>
                        <w:r>
                          <w:rPr>
                            <w:rFonts w:hint="eastAsia"/>
                            <w:szCs w:val="21"/>
                          </w:rPr>
                          <w:t>其他借款</w:t>
                        </w:r>
                      </w:p>
                    </w:tc>
                  </w:sdtContent>
                </w:sdt>
                <w:sdt>
                  <w:sdtPr>
                    <w:rPr>
                      <w:szCs w:val="21"/>
                    </w:rPr>
                    <w:alias w:val="其他短期借款项目金额"/>
                    <w:tag w:val="_GBC_bf17002ca795448ea65f2bc727d8e877"/>
                    <w:id w:val="-817339975"/>
                    <w:lock w:val="sdtLocked"/>
                  </w:sdtPr>
                  <w:sdtEndPr/>
                  <w:sdtContent>
                    <w:tc>
                      <w:tcPr>
                        <w:tcW w:w="1688" w:type="pct"/>
                        <w:tcBorders>
                          <w:top w:val="single" w:sz="6" w:space="0" w:color="auto"/>
                          <w:left w:val="single" w:sz="6" w:space="0" w:color="auto"/>
                          <w:bottom w:val="single" w:sz="6" w:space="0" w:color="auto"/>
                          <w:right w:val="single" w:sz="6" w:space="0" w:color="auto"/>
                        </w:tcBorders>
                      </w:tcPr>
                      <w:p w:rsidR="006607F0" w:rsidRDefault="003269AB">
                        <w:pPr>
                          <w:autoSpaceDE w:val="0"/>
                          <w:autoSpaceDN w:val="0"/>
                          <w:adjustRightInd w:val="0"/>
                          <w:snapToGrid w:val="0"/>
                          <w:spacing w:line="240" w:lineRule="atLeast"/>
                          <w:ind w:right="180"/>
                          <w:jc w:val="right"/>
                          <w:rPr>
                            <w:color w:val="000000" w:themeColor="text1"/>
                            <w:szCs w:val="21"/>
                          </w:rPr>
                        </w:pPr>
                        <w:r>
                          <w:rPr>
                            <w:szCs w:val="21"/>
                          </w:rPr>
                          <w:t>74,547,686.80</w:t>
                        </w:r>
                      </w:p>
                    </w:tc>
                  </w:sdtContent>
                </w:sdt>
                <w:sdt>
                  <w:sdtPr>
                    <w:rPr>
                      <w:szCs w:val="21"/>
                    </w:rPr>
                    <w:alias w:val="其他短期借款项目金额"/>
                    <w:tag w:val="_GBC_9e9f8961967e480b9c0c5ab084c89360"/>
                    <w:id w:val="1378273112"/>
                    <w:lock w:val="sdtLocked"/>
                  </w:sdtPr>
                  <w:sdtEndPr/>
                  <w:sdtContent>
                    <w:tc>
                      <w:tcPr>
                        <w:tcW w:w="1698" w:type="pct"/>
                        <w:tcBorders>
                          <w:top w:val="single" w:sz="6" w:space="0" w:color="auto"/>
                          <w:left w:val="single" w:sz="6" w:space="0" w:color="auto"/>
                          <w:bottom w:val="single" w:sz="6" w:space="0" w:color="auto"/>
                          <w:right w:val="single" w:sz="6" w:space="0" w:color="auto"/>
                        </w:tcBorders>
                      </w:tcPr>
                      <w:p w:rsidR="006607F0" w:rsidRDefault="005A2C19">
                        <w:pPr>
                          <w:autoSpaceDE w:val="0"/>
                          <w:autoSpaceDN w:val="0"/>
                          <w:adjustRightInd w:val="0"/>
                          <w:snapToGrid w:val="0"/>
                          <w:spacing w:line="240" w:lineRule="atLeast"/>
                          <w:ind w:right="180"/>
                          <w:jc w:val="right"/>
                          <w:rPr>
                            <w:color w:val="000000" w:themeColor="text1"/>
                            <w:szCs w:val="21"/>
                          </w:rPr>
                        </w:pPr>
                        <w:r>
                          <w:rPr>
                            <w:szCs w:val="21"/>
                          </w:rPr>
                          <w:t>65,516,153.86</w:t>
                        </w:r>
                      </w:p>
                    </w:tc>
                  </w:sdtContent>
                </w:sdt>
              </w:tr>
            </w:sdtContent>
          </w:sdt>
          <w:tr w:rsidR="006607F0" w:rsidTr="00676FE6">
            <w:trPr>
              <w:cantSplit/>
            </w:trPr>
            <w:tc>
              <w:tcPr>
                <w:tcW w:w="1614" w:type="pct"/>
                <w:tcBorders>
                  <w:top w:val="single" w:sz="6" w:space="0" w:color="auto"/>
                  <w:left w:val="single" w:sz="6" w:space="0" w:color="auto"/>
                  <w:bottom w:val="single" w:sz="6" w:space="0" w:color="auto"/>
                  <w:right w:val="single" w:sz="6" w:space="0" w:color="auto"/>
                </w:tcBorders>
                <w:vAlign w:val="center"/>
              </w:tcPr>
              <w:p w:rsidR="006607F0" w:rsidRDefault="00411289">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5eb472958e814414bc4920ab10d0406f"/>
                <w:id w:val="1677154780"/>
                <w:lock w:val="sdtLocked"/>
              </w:sdtPr>
              <w:sdtEndPr/>
              <w:sdtContent>
                <w:tc>
                  <w:tcPr>
                    <w:tcW w:w="1688" w:type="pct"/>
                    <w:tcBorders>
                      <w:top w:val="single" w:sz="6" w:space="0" w:color="auto"/>
                      <w:left w:val="single" w:sz="6" w:space="0" w:color="auto"/>
                      <w:bottom w:val="single" w:sz="6" w:space="0" w:color="auto"/>
                      <w:right w:val="single" w:sz="6" w:space="0" w:color="auto"/>
                    </w:tcBorders>
                  </w:tcPr>
                  <w:p w:rsidR="006607F0" w:rsidRDefault="003269AB">
                    <w:pPr>
                      <w:autoSpaceDE w:val="0"/>
                      <w:autoSpaceDN w:val="0"/>
                      <w:adjustRightInd w:val="0"/>
                      <w:snapToGrid w:val="0"/>
                      <w:spacing w:line="240" w:lineRule="atLeast"/>
                      <w:ind w:right="180"/>
                      <w:jc w:val="right"/>
                      <w:rPr>
                        <w:color w:val="000000" w:themeColor="text1"/>
                        <w:szCs w:val="21"/>
                      </w:rPr>
                    </w:pPr>
                    <w:r>
                      <w:rPr>
                        <w:szCs w:val="21"/>
                      </w:rPr>
                      <w:t>2,779,262,899.12</w:t>
                    </w:r>
                  </w:p>
                </w:tc>
              </w:sdtContent>
            </w:sdt>
            <w:sdt>
              <w:sdtPr>
                <w:rPr>
                  <w:szCs w:val="21"/>
                </w:rPr>
                <w:alias w:val="短期借款"/>
                <w:tag w:val="_GBC_c626e59e1d454982b8822a88245af715"/>
                <w:id w:val="-1790570737"/>
                <w:lock w:val="sdtLocked"/>
              </w:sdtPr>
              <w:sdtEndPr/>
              <w:sdtContent>
                <w:tc>
                  <w:tcPr>
                    <w:tcW w:w="1698" w:type="pct"/>
                    <w:tcBorders>
                      <w:top w:val="single" w:sz="6" w:space="0" w:color="auto"/>
                      <w:left w:val="single" w:sz="6" w:space="0" w:color="auto"/>
                      <w:bottom w:val="single" w:sz="6" w:space="0" w:color="auto"/>
                      <w:right w:val="single" w:sz="6" w:space="0" w:color="auto"/>
                    </w:tcBorders>
                  </w:tcPr>
                  <w:p w:rsidR="006607F0" w:rsidRDefault="005A2C19">
                    <w:pPr>
                      <w:autoSpaceDE w:val="0"/>
                      <w:autoSpaceDN w:val="0"/>
                      <w:adjustRightInd w:val="0"/>
                      <w:snapToGrid w:val="0"/>
                      <w:spacing w:line="240" w:lineRule="atLeast"/>
                      <w:ind w:right="180"/>
                      <w:jc w:val="right"/>
                      <w:rPr>
                        <w:color w:val="000000" w:themeColor="text1"/>
                        <w:szCs w:val="21"/>
                      </w:rPr>
                    </w:pPr>
                    <w:r>
                      <w:rPr>
                        <w:szCs w:val="21"/>
                      </w:rPr>
                      <w:t>2,351,396,739.98</w:t>
                    </w:r>
                  </w:p>
                </w:tc>
              </w:sdtContent>
            </w:sdt>
          </w:tr>
        </w:tbl>
        <w:p w:rsidR="006607F0" w:rsidRPr="00C86162" w:rsidRDefault="00914BD0" w:rsidP="00C86162">
          <w:pPr>
            <w:snapToGrid w:val="0"/>
            <w:spacing w:line="240" w:lineRule="atLeast"/>
            <w:rPr>
              <w:color w:val="000000" w:themeColor="text1"/>
              <w:szCs w:val="21"/>
            </w:rPr>
          </w:pPr>
        </w:p>
      </w:sdtContent>
    </w:sdt>
    <w:p w:rsidR="006607F0" w:rsidRDefault="00411289" w:rsidP="00F5442C">
      <w:pPr>
        <w:pStyle w:val="3"/>
        <w:numPr>
          <w:ilvl w:val="0"/>
          <w:numId w:val="14"/>
        </w:numPr>
        <w:tabs>
          <w:tab w:val="left" w:pos="504"/>
        </w:tabs>
      </w:pPr>
      <w:r>
        <w:rPr>
          <w:rFonts w:hint="eastAsia"/>
        </w:rPr>
        <w:t>应付票据</w:t>
      </w:r>
    </w:p>
    <w:sdt>
      <w:sdtPr>
        <w:alias w:val="是否适用：应付票据[双击切换]"/>
        <w:tag w:val="_GBC_57c67181b34944e782b23a48b1843e8f"/>
        <w:id w:val="1277136367"/>
        <w:lock w:val="sdtContentLocked"/>
        <w:placeholder>
          <w:docPart w:val="GBC22222222222222222222222222222"/>
        </w:placeholder>
      </w:sdtPr>
      <w:sdtEndPr/>
      <w:sdtContent>
        <w:p w:rsidR="006607F0" w:rsidRDefault="00411289">
          <w:r>
            <w:fldChar w:fldCharType="begin"/>
          </w:r>
          <w:r w:rsidR="005A2C19">
            <w:instrText xml:space="preserve"> MACROBUTTON  SnrToggleCheckbox √适用 </w:instrText>
          </w:r>
          <w:r>
            <w:fldChar w:fldCharType="end"/>
          </w:r>
          <w:r>
            <w:fldChar w:fldCharType="begin"/>
          </w:r>
          <w:r w:rsidR="005A2C19">
            <w:instrText xml:space="preserve"> MACROBUTTON  SnrToggleCheckbox □不适用 </w:instrText>
          </w:r>
          <w:r>
            <w:fldChar w:fldCharType="end"/>
          </w:r>
        </w:p>
      </w:sdtContent>
    </w:sdt>
    <w:sdt>
      <w:sdtPr>
        <w:rPr>
          <w:rFonts w:hint="eastAsia"/>
          <w:b/>
          <w:bCs/>
        </w:rPr>
        <w:alias w:val="模块:应付票据"/>
        <w:tag w:val="_GBC_f775232a0064490db4bc153f66e9f48e"/>
        <w:id w:val="-1898351105"/>
        <w:lock w:val="sdtLocked"/>
        <w:placeholder>
          <w:docPart w:val="GBC22222222222222222222222222222"/>
        </w:placeholder>
      </w:sdtPr>
      <w:sdtEndPr>
        <w:rPr>
          <w:rFonts w:cstheme="minorBidi" w:hint="default"/>
          <w:b w:val="0"/>
          <w:bCs w:val="0"/>
          <w:szCs w:val="21"/>
        </w:rPr>
      </w:sdtEndPr>
      <w:sdtContent>
        <w:p w:rsidR="006607F0" w:rsidRDefault="00411289">
          <w:pPr>
            <w:jc w:val="right"/>
          </w:pPr>
          <w:r>
            <w:rPr>
              <w:rFonts w:hint="eastAsia"/>
            </w:rPr>
            <w:t>单位：</w:t>
          </w:r>
          <w:sdt>
            <w:sdtPr>
              <w:rPr>
                <w:rFonts w:hint="eastAsia"/>
              </w:rPr>
              <w:alias w:val="单位：财务附注：应付票据"/>
              <w:tag w:val="_GBC_db69c246a0d14735805df636930e34ba"/>
              <w:id w:val="20171107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票据"/>
              <w:tag w:val="_GBC_f734b21fc72c43feb20eaf84762dfd7f"/>
              <w:id w:val="563986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11"/>
            <w:gridCol w:w="3338"/>
            <w:gridCol w:w="3244"/>
          </w:tblGrid>
          <w:tr w:rsidR="006607F0" w:rsidTr="004F78D8">
            <w:trPr>
              <w:cantSplit/>
            </w:trPr>
            <w:tc>
              <w:tcPr>
                <w:tcW w:w="1299" w:type="pct"/>
                <w:tcBorders>
                  <w:top w:val="single" w:sz="6" w:space="0" w:color="auto"/>
                  <w:left w:val="single" w:sz="6" w:space="0" w:color="auto"/>
                  <w:bottom w:val="single" w:sz="6" w:space="0" w:color="auto"/>
                  <w:right w:val="single" w:sz="6" w:space="0" w:color="auto"/>
                </w:tcBorders>
                <w:vAlign w:val="center"/>
              </w:tcPr>
              <w:p w:rsidR="006607F0" w:rsidRDefault="00411289">
                <w:pPr>
                  <w:autoSpaceDE w:val="0"/>
                  <w:autoSpaceDN w:val="0"/>
                  <w:adjustRightInd w:val="0"/>
                  <w:snapToGrid w:val="0"/>
                  <w:spacing w:line="240" w:lineRule="atLeast"/>
                  <w:jc w:val="center"/>
                  <w:rPr>
                    <w:szCs w:val="21"/>
                  </w:rPr>
                </w:pPr>
                <w:r>
                  <w:rPr>
                    <w:rFonts w:hint="eastAsia"/>
                    <w:szCs w:val="21"/>
                  </w:rPr>
                  <w:lastRenderedPageBreak/>
                  <w:t>种类</w:t>
                </w:r>
              </w:p>
            </w:tc>
            <w:tc>
              <w:tcPr>
                <w:tcW w:w="1877" w:type="pct"/>
                <w:tcBorders>
                  <w:top w:val="single" w:sz="6" w:space="0" w:color="auto"/>
                  <w:left w:val="single" w:sz="6" w:space="0" w:color="auto"/>
                  <w:bottom w:val="single" w:sz="6" w:space="0" w:color="auto"/>
                  <w:right w:val="single" w:sz="6" w:space="0" w:color="auto"/>
                </w:tcBorders>
                <w:vAlign w:val="center"/>
              </w:tcPr>
              <w:p w:rsidR="006607F0" w:rsidRDefault="00411289">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6607F0" w:rsidRDefault="00411289">
                <w:pPr>
                  <w:autoSpaceDE w:val="0"/>
                  <w:autoSpaceDN w:val="0"/>
                  <w:adjustRightInd w:val="0"/>
                  <w:snapToGrid w:val="0"/>
                  <w:spacing w:line="240" w:lineRule="atLeast"/>
                  <w:jc w:val="center"/>
                  <w:rPr>
                    <w:szCs w:val="21"/>
                  </w:rPr>
                </w:pPr>
                <w:r>
                  <w:rPr>
                    <w:rFonts w:hint="eastAsia"/>
                    <w:szCs w:val="21"/>
                  </w:rPr>
                  <w:t>期初余额</w:t>
                </w:r>
              </w:p>
            </w:tc>
          </w:tr>
          <w:tr w:rsidR="006607F0" w:rsidTr="00C70082">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122c50c67f1649a18e3711b4a93b7730"/>
                <w:id w:val="-1293200717"/>
                <w:lock w:val="sdtLocked"/>
              </w:sdtPr>
              <w:sdtEnd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6607F0" w:rsidRDefault="005A2C19">
                    <w:pPr>
                      <w:ind w:right="13"/>
                      <w:jc w:val="right"/>
                      <w:rPr>
                        <w:color w:val="000000" w:themeColor="text1"/>
                        <w:szCs w:val="21"/>
                      </w:rPr>
                    </w:pPr>
                    <w:r>
                      <w:rPr>
                        <w:szCs w:val="21"/>
                      </w:rPr>
                      <w:t>119,538,370.45</w:t>
                    </w:r>
                  </w:p>
                </w:tc>
              </w:sdtContent>
            </w:sdt>
            <w:sdt>
              <w:sdtPr>
                <w:rPr>
                  <w:szCs w:val="21"/>
                </w:rPr>
                <w:alias w:val="商业承兑汇票"/>
                <w:tag w:val="_GBC_7849a59f75fa44ffa258666040824cdd"/>
                <w:id w:val="-180047709"/>
                <w:lock w:val="sdtLocked"/>
              </w:sdtPr>
              <w:sdtEnd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6607F0" w:rsidRDefault="005A2C19">
                    <w:pPr>
                      <w:jc w:val="right"/>
                      <w:rPr>
                        <w:color w:val="000000" w:themeColor="text1"/>
                        <w:szCs w:val="21"/>
                      </w:rPr>
                    </w:pPr>
                    <w:r>
                      <w:rPr>
                        <w:szCs w:val="21"/>
                      </w:rPr>
                      <w:t>198,551,547.51</w:t>
                    </w:r>
                  </w:p>
                </w:tc>
              </w:sdtContent>
            </w:sdt>
          </w:tr>
          <w:tr w:rsidR="006607F0" w:rsidTr="00C70082">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c5ec7eae32c542a28a0840d4979ad029"/>
                <w:id w:val="-873687599"/>
                <w:lock w:val="sdtLocked"/>
              </w:sdtPr>
              <w:sdtEnd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6607F0" w:rsidRDefault="005A2C19">
                    <w:pPr>
                      <w:ind w:right="13"/>
                      <w:jc w:val="right"/>
                      <w:rPr>
                        <w:color w:val="000000" w:themeColor="text1"/>
                        <w:szCs w:val="21"/>
                      </w:rPr>
                    </w:pPr>
                    <w:r>
                      <w:rPr>
                        <w:szCs w:val="21"/>
                      </w:rPr>
                      <w:t>513,346,088.78</w:t>
                    </w:r>
                  </w:p>
                </w:tc>
              </w:sdtContent>
            </w:sdt>
            <w:sdt>
              <w:sdtPr>
                <w:rPr>
                  <w:szCs w:val="21"/>
                </w:rPr>
                <w:alias w:val="银行承兑汇票"/>
                <w:tag w:val="_GBC_5122f1303dc54020be0903edc9f641f3"/>
                <w:id w:val="-613520905"/>
                <w:lock w:val="sdtLocked"/>
              </w:sdtPr>
              <w:sdtEnd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6607F0" w:rsidRDefault="005A2C19">
                    <w:pPr>
                      <w:jc w:val="right"/>
                      <w:rPr>
                        <w:color w:val="000000" w:themeColor="text1"/>
                        <w:szCs w:val="21"/>
                      </w:rPr>
                    </w:pPr>
                    <w:r>
                      <w:rPr>
                        <w:szCs w:val="21"/>
                      </w:rPr>
                      <w:t>624,965,596.15</w:t>
                    </w:r>
                  </w:p>
                </w:tc>
              </w:sdtContent>
            </w:sdt>
          </w:tr>
          <w:tr w:rsidR="006607F0" w:rsidTr="004F78D8">
            <w:trPr>
              <w:cantSplit/>
            </w:trPr>
            <w:tc>
              <w:tcPr>
                <w:tcW w:w="1299" w:type="pct"/>
                <w:tcBorders>
                  <w:top w:val="single" w:sz="6" w:space="0" w:color="auto"/>
                  <w:left w:val="single" w:sz="6" w:space="0" w:color="auto"/>
                  <w:bottom w:val="single" w:sz="6" w:space="0" w:color="auto"/>
                  <w:right w:val="single" w:sz="6" w:space="0" w:color="auto"/>
                </w:tcBorders>
                <w:vAlign w:val="center"/>
              </w:tcPr>
              <w:p w:rsidR="006607F0" w:rsidRDefault="00411289">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a8c1459a3cf84611b62330a576328107"/>
                <w:id w:val="-2145418028"/>
                <w:lock w:val="sdtLocked"/>
              </w:sdtPr>
              <w:sdtEndPr/>
              <w:sdtContent>
                <w:tc>
                  <w:tcPr>
                    <w:tcW w:w="1877" w:type="pct"/>
                    <w:tcBorders>
                      <w:top w:val="single" w:sz="6" w:space="0" w:color="auto"/>
                      <w:left w:val="single" w:sz="6" w:space="0" w:color="auto"/>
                      <w:bottom w:val="single" w:sz="6" w:space="0" w:color="auto"/>
                      <w:right w:val="single" w:sz="6" w:space="0" w:color="auto"/>
                    </w:tcBorders>
                  </w:tcPr>
                  <w:p w:rsidR="006607F0" w:rsidRDefault="005A2C19">
                    <w:pPr>
                      <w:jc w:val="right"/>
                      <w:rPr>
                        <w:color w:val="000000" w:themeColor="text1"/>
                        <w:szCs w:val="21"/>
                      </w:rPr>
                    </w:pPr>
                    <w:r>
                      <w:rPr>
                        <w:szCs w:val="21"/>
                      </w:rPr>
                      <w:t>632,884,459.23</w:t>
                    </w:r>
                  </w:p>
                </w:tc>
              </w:sdtContent>
            </w:sdt>
            <w:sdt>
              <w:sdtPr>
                <w:rPr>
                  <w:szCs w:val="21"/>
                </w:rPr>
                <w:alias w:val="应付票据"/>
                <w:tag w:val="_GBC_b7f448a95a9a488e84070a8ba1c903b9"/>
                <w:id w:val="314003559"/>
                <w:lock w:val="sdtLocked"/>
              </w:sdtPr>
              <w:sdtEndPr/>
              <w:sdtContent>
                <w:tc>
                  <w:tcPr>
                    <w:tcW w:w="1824" w:type="pct"/>
                    <w:tcBorders>
                      <w:top w:val="single" w:sz="6" w:space="0" w:color="auto"/>
                      <w:left w:val="single" w:sz="6" w:space="0" w:color="auto"/>
                      <w:bottom w:val="single" w:sz="6" w:space="0" w:color="auto"/>
                      <w:right w:val="single" w:sz="6" w:space="0" w:color="auto"/>
                    </w:tcBorders>
                  </w:tcPr>
                  <w:p w:rsidR="006607F0" w:rsidRDefault="005A2C19">
                    <w:pPr>
                      <w:jc w:val="right"/>
                      <w:rPr>
                        <w:color w:val="000000" w:themeColor="text1"/>
                        <w:szCs w:val="21"/>
                      </w:rPr>
                    </w:pPr>
                    <w:r>
                      <w:rPr>
                        <w:szCs w:val="21"/>
                      </w:rPr>
                      <w:t>823,517,143.66</w:t>
                    </w:r>
                  </w:p>
                </w:tc>
              </w:sdtContent>
            </w:sdt>
          </w:tr>
        </w:tbl>
      </w:sdtContent>
    </w:sdt>
    <w:p w:rsidR="006607F0" w:rsidRDefault="006607F0">
      <w:pPr>
        <w:rPr>
          <w:szCs w:val="21"/>
        </w:rPr>
      </w:pPr>
    </w:p>
    <w:p w:rsidR="006607F0" w:rsidRDefault="00411289" w:rsidP="00F5442C">
      <w:pPr>
        <w:pStyle w:val="3"/>
        <w:numPr>
          <w:ilvl w:val="0"/>
          <w:numId w:val="14"/>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1407920882"/>
        <w:lock w:val="sdtLocked"/>
        <w:placeholder>
          <w:docPart w:val="GBC22222222222222222222222222222"/>
        </w:placeholder>
      </w:sdtPr>
      <w:sdtEndPr>
        <w:rPr>
          <w:szCs w:val="24"/>
        </w:rPr>
      </w:sdtEndPr>
      <w:sdtContent>
        <w:p w:rsidR="006607F0" w:rsidRDefault="00411289" w:rsidP="00F5442C">
          <w:pPr>
            <w:pStyle w:val="4"/>
            <w:numPr>
              <w:ilvl w:val="0"/>
              <w:numId w:val="45"/>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26918302"/>
            <w:lock w:val="sdtContentLocked"/>
            <w:placeholder>
              <w:docPart w:val="GBC22222222222222222222222222222"/>
            </w:placeholder>
          </w:sdtPr>
          <w:sdtEndPr/>
          <w:sdtContent>
            <w:p w:rsidR="006607F0" w:rsidRDefault="00411289">
              <w:r>
                <w:fldChar w:fldCharType="begin"/>
              </w:r>
              <w:r w:rsidR="005A2C19">
                <w:instrText xml:space="preserve"> MACROBUTTON  SnrToggleCheckbox √适用 </w:instrText>
              </w:r>
              <w:r>
                <w:fldChar w:fldCharType="end"/>
              </w:r>
              <w:r>
                <w:fldChar w:fldCharType="begin"/>
              </w:r>
              <w:r w:rsidR="005A2C19">
                <w:instrText xml:space="preserve"> MACROBUTTON  SnrToggleCheckbox □不适用 </w:instrText>
              </w:r>
              <w:r>
                <w:fldChar w:fldCharType="end"/>
              </w:r>
            </w:p>
          </w:sdtContent>
        </w:sdt>
        <w:p w:rsidR="005A2C19" w:rsidRDefault="00411289">
          <w:pPr>
            <w:jc w:val="right"/>
            <w:rPr>
              <w:szCs w:val="21"/>
            </w:rPr>
          </w:pPr>
          <w:r>
            <w:rPr>
              <w:rFonts w:hint="eastAsia"/>
              <w:szCs w:val="21"/>
            </w:rPr>
            <w:t>单位：</w:t>
          </w:r>
          <w:sdt>
            <w:sdtPr>
              <w:rPr>
                <w:rFonts w:hint="eastAsia"/>
                <w:szCs w:val="21"/>
              </w:rPr>
              <w:alias w:val="单位：财务附注：应付账款情况"/>
              <w:tag w:val="_GBC_53c05e3ea1bb4f08bbe5cf204a0947b9"/>
              <w:id w:val="-11179037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1142997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5A2C19" w:rsidTr="000C5CB4">
            <w:tc>
              <w:tcPr>
                <w:tcW w:w="1570" w:type="pct"/>
                <w:shd w:val="clear" w:color="auto" w:fill="auto"/>
              </w:tcPr>
              <w:p w:rsidR="005A2C19" w:rsidRDefault="005A2C19" w:rsidP="000C5CB4">
                <w:pPr>
                  <w:jc w:val="center"/>
                  <w:rPr>
                    <w:szCs w:val="21"/>
                  </w:rPr>
                </w:pPr>
                <w:r>
                  <w:rPr>
                    <w:rFonts w:hint="eastAsia"/>
                    <w:szCs w:val="21"/>
                  </w:rPr>
                  <w:t>项目</w:t>
                </w:r>
              </w:p>
            </w:tc>
            <w:tc>
              <w:tcPr>
                <w:tcW w:w="1584" w:type="pct"/>
                <w:shd w:val="clear" w:color="auto" w:fill="auto"/>
              </w:tcPr>
              <w:p w:rsidR="005A2C19" w:rsidRDefault="005A2C19" w:rsidP="000C5CB4">
                <w:pPr>
                  <w:jc w:val="center"/>
                  <w:rPr>
                    <w:szCs w:val="21"/>
                  </w:rPr>
                </w:pPr>
                <w:r>
                  <w:rPr>
                    <w:rFonts w:hint="eastAsia"/>
                    <w:szCs w:val="21"/>
                  </w:rPr>
                  <w:t>期末余额</w:t>
                </w:r>
              </w:p>
            </w:tc>
            <w:tc>
              <w:tcPr>
                <w:tcW w:w="1846" w:type="pct"/>
                <w:shd w:val="clear" w:color="auto" w:fill="auto"/>
              </w:tcPr>
              <w:p w:rsidR="005A2C19" w:rsidRDefault="005A2C19" w:rsidP="000C5CB4">
                <w:pPr>
                  <w:jc w:val="center"/>
                  <w:rPr>
                    <w:szCs w:val="21"/>
                  </w:rPr>
                </w:pPr>
                <w:r>
                  <w:rPr>
                    <w:rFonts w:hint="eastAsia"/>
                    <w:szCs w:val="21"/>
                  </w:rPr>
                  <w:t>期初余额</w:t>
                </w:r>
              </w:p>
            </w:tc>
          </w:tr>
          <w:sdt>
            <w:sdtPr>
              <w:rPr>
                <w:rFonts w:hint="eastAsia"/>
                <w:szCs w:val="21"/>
              </w:rPr>
              <w:alias w:val="应付账款情况明细"/>
              <w:tag w:val="_GBC_6a9eb940fbe64774bcca168078c6adaa"/>
              <w:id w:val="-2072107364"/>
              <w:lock w:val="sdtLocked"/>
            </w:sdtPr>
            <w:sdtEndPr/>
            <w:sdtContent>
              <w:tr w:rsidR="005A2C19" w:rsidTr="000C5CB4">
                <w:sdt>
                  <w:sdtPr>
                    <w:rPr>
                      <w:rFonts w:hint="eastAsia"/>
                      <w:szCs w:val="21"/>
                    </w:rPr>
                    <w:alias w:val="应付账款情况明细-项目"/>
                    <w:tag w:val="_GBC_2a5ca7d6b8ce4779bf0cc64e60d7eb11"/>
                    <w:id w:val="347524962"/>
                    <w:lock w:val="sdtLocked"/>
                  </w:sdtPr>
                  <w:sdtEndPr/>
                  <w:sdtContent>
                    <w:tc>
                      <w:tcPr>
                        <w:tcW w:w="1570" w:type="pct"/>
                        <w:shd w:val="clear" w:color="auto" w:fill="auto"/>
                      </w:tcPr>
                      <w:p w:rsidR="005A2C19" w:rsidRDefault="00BD428D" w:rsidP="000C5CB4">
                        <w:pPr>
                          <w:rPr>
                            <w:color w:val="000000" w:themeColor="text1"/>
                            <w:szCs w:val="21"/>
                          </w:rPr>
                        </w:pPr>
                        <w:r>
                          <w:rPr>
                            <w:rFonts w:hint="eastAsia"/>
                            <w:szCs w:val="21"/>
                          </w:rPr>
                          <w:t> </w:t>
                        </w:r>
                        <w:r>
                          <w:rPr>
                            <w:szCs w:val="21"/>
                          </w:rPr>
                          <w:t>1年以内(含1年) </w:t>
                        </w:r>
                      </w:p>
                    </w:tc>
                  </w:sdtContent>
                </w:sdt>
                <w:sdt>
                  <w:sdtPr>
                    <w:rPr>
                      <w:szCs w:val="21"/>
                    </w:rPr>
                    <w:alias w:val="应付账款情况明细-金额"/>
                    <w:tag w:val="_GBC_53a813ae89824f53924534b614cd8aed"/>
                    <w:id w:val="1330869318"/>
                    <w:lock w:val="sdtLocked"/>
                  </w:sdtPr>
                  <w:sdtEndPr/>
                  <w:sdtContent>
                    <w:tc>
                      <w:tcPr>
                        <w:tcW w:w="1584" w:type="pct"/>
                        <w:shd w:val="clear" w:color="auto" w:fill="auto"/>
                      </w:tcPr>
                      <w:p w:rsidR="005A2C19" w:rsidRDefault="005A2C19" w:rsidP="000C5CB4">
                        <w:pPr>
                          <w:jc w:val="right"/>
                          <w:rPr>
                            <w:color w:val="000000" w:themeColor="text1"/>
                            <w:szCs w:val="21"/>
                          </w:rPr>
                        </w:pPr>
                        <w:r>
                          <w:rPr>
                            <w:szCs w:val="21"/>
                          </w:rPr>
                          <w:t>1,464,471,440.39</w:t>
                        </w:r>
                      </w:p>
                    </w:tc>
                  </w:sdtContent>
                </w:sdt>
                <w:sdt>
                  <w:sdtPr>
                    <w:rPr>
                      <w:szCs w:val="21"/>
                    </w:rPr>
                    <w:alias w:val="应付账款情况明细-金额"/>
                    <w:tag w:val="_GBC_e193f0720fe448129a597233119eee2c"/>
                    <w:id w:val="-88538661"/>
                    <w:lock w:val="sdtLocked"/>
                  </w:sdtPr>
                  <w:sdtEndPr/>
                  <w:sdtContent>
                    <w:tc>
                      <w:tcPr>
                        <w:tcW w:w="1846" w:type="pct"/>
                        <w:shd w:val="clear" w:color="auto" w:fill="auto"/>
                      </w:tcPr>
                      <w:p w:rsidR="005A2C19" w:rsidRDefault="005A2C19" w:rsidP="000C5CB4">
                        <w:pPr>
                          <w:jc w:val="right"/>
                          <w:rPr>
                            <w:color w:val="000000" w:themeColor="text1"/>
                            <w:szCs w:val="21"/>
                          </w:rPr>
                        </w:pPr>
                        <w:r>
                          <w:rPr>
                            <w:szCs w:val="21"/>
                          </w:rPr>
                          <w:t>1,278,491,687.01</w:t>
                        </w:r>
                      </w:p>
                    </w:tc>
                  </w:sdtContent>
                </w:sdt>
              </w:tr>
            </w:sdtContent>
          </w:sdt>
          <w:sdt>
            <w:sdtPr>
              <w:rPr>
                <w:rFonts w:hint="eastAsia"/>
                <w:szCs w:val="21"/>
              </w:rPr>
              <w:alias w:val="应付账款情况明细"/>
              <w:tag w:val="_GBC_6a9eb940fbe64774bcca168078c6adaa"/>
              <w:id w:val="-1613353719"/>
              <w:lock w:val="sdtLocked"/>
            </w:sdtPr>
            <w:sdtEndPr/>
            <w:sdtContent>
              <w:tr w:rsidR="005A2C19" w:rsidTr="000C5CB4">
                <w:sdt>
                  <w:sdtPr>
                    <w:rPr>
                      <w:rFonts w:hint="eastAsia"/>
                      <w:szCs w:val="21"/>
                    </w:rPr>
                    <w:alias w:val="应付账款情况明细-项目"/>
                    <w:tag w:val="_GBC_2a5ca7d6b8ce4779bf0cc64e60d7eb11"/>
                    <w:id w:val="1939860262"/>
                    <w:lock w:val="sdtLocked"/>
                  </w:sdtPr>
                  <w:sdtEndPr/>
                  <w:sdtContent>
                    <w:tc>
                      <w:tcPr>
                        <w:tcW w:w="1570" w:type="pct"/>
                        <w:shd w:val="clear" w:color="auto" w:fill="auto"/>
                      </w:tcPr>
                      <w:p w:rsidR="005A2C19" w:rsidRDefault="00BD428D" w:rsidP="000C5CB4">
                        <w:pPr>
                          <w:rPr>
                            <w:szCs w:val="21"/>
                          </w:rPr>
                        </w:pPr>
                        <w:r>
                          <w:rPr>
                            <w:rFonts w:hint="eastAsia"/>
                            <w:szCs w:val="21"/>
                          </w:rPr>
                          <w:t> </w:t>
                        </w:r>
                        <w:r>
                          <w:rPr>
                            <w:szCs w:val="21"/>
                          </w:rPr>
                          <w:t>1-2年(含2年) </w:t>
                        </w:r>
                      </w:p>
                    </w:tc>
                  </w:sdtContent>
                </w:sdt>
                <w:sdt>
                  <w:sdtPr>
                    <w:rPr>
                      <w:szCs w:val="21"/>
                    </w:rPr>
                    <w:alias w:val="应付账款情况明细-金额"/>
                    <w:tag w:val="_GBC_53a813ae89824f53924534b614cd8aed"/>
                    <w:id w:val="2016494603"/>
                    <w:lock w:val="sdtLocked"/>
                  </w:sdtPr>
                  <w:sdtEndPr/>
                  <w:sdtContent>
                    <w:tc>
                      <w:tcPr>
                        <w:tcW w:w="1584" w:type="pct"/>
                        <w:shd w:val="clear" w:color="auto" w:fill="auto"/>
                      </w:tcPr>
                      <w:p w:rsidR="005A2C19" w:rsidRDefault="005A2C19" w:rsidP="000C5CB4">
                        <w:pPr>
                          <w:jc w:val="right"/>
                          <w:rPr>
                            <w:szCs w:val="21"/>
                          </w:rPr>
                        </w:pPr>
                        <w:r>
                          <w:rPr>
                            <w:szCs w:val="21"/>
                          </w:rPr>
                          <w:t>57,784,935.27</w:t>
                        </w:r>
                      </w:p>
                    </w:tc>
                  </w:sdtContent>
                </w:sdt>
                <w:sdt>
                  <w:sdtPr>
                    <w:rPr>
                      <w:szCs w:val="21"/>
                    </w:rPr>
                    <w:alias w:val="应付账款情况明细-金额"/>
                    <w:tag w:val="_GBC_e193f0720fe448129a597233119eee2c"/>
                    <w:id w:val="-1081524224"/>
                    <w:lock w:val="sdtLocked"/>
                  </w:sdtPr>
                  <w:sdtEndPr/>
                  <w:sdtContent>
                    <w:tc>
                      <w:tcPr>
                        <w:tcW w:w="1846" w:type="pct"/>
                        <w:shd w:val="clear" w:color="auto" w:fill="auto"/>
                      </w:tcPr>
                      <w:p w:rsidR="005A2C19" w:rsidRDefault="005A2C19" w:rsidP="000C5CB4">
                        <w:pPr>
                          <w:jc w:val="right"/>
                          <w:rPr>
                            <w:szCs w:val="21"/>
                          </w:rPr>
                        </w:pPr>
                        <w:r>
                          <w:rPr>
                            <w:szCs w:val="21"/>
                          </w:rPr>
                          <w:t>75,321,668.44</w:t>
                        </w:r>
                      </w:p>
                    </w:tc>
                  </w:sdtContent>
                </w:sdt>
              </w:tr>
            </w:sdtContent>
          </w:sdt>
          <w:sdt>
            <w:sdtPr>
              <w:rPr>
                <w:rFonts w:hint="eastAsia"/>
                <w:szCs w:val="21"/>
              </w:rPr>
              <w:alias w:val="应付账款情况明细"/>
              <w:tag w:val="_GBC_6a9eb940fbe64774bcca168078c6adaa"/>
              <w:id w:val="-1590688422"/>
              <w:lock w:val="sdtLocked"/>
            </w:sdtPr>
            <w:sdtEndPr/>
            <w:sdtContent>
              <w:tr w:rsidR="005A2C19" w:rsidTr="000C5CB4">
                <w:sdt>
                  <w:sdtPr>
                    <w:rPr>
                      <w:rFonts w:hint="eastAsia"/>
                      <w:szCs w:val="21"/>
                    </w:rPr>
                    <w:alias w:val="应付账款情况明细-项目"/>
                    <w:tag w:val="_GBC_2a5ca7d6b8ce4779bf0cc64e60d7eb11"/>
                    <w:id w:val="-136805124"/>
                    <w:lock w:val="sdtLocked"/>
                  </w:sdtPr>
                  <w:sdtEndPr/>
                  <w:sdtContent>
                    <w:tc>
                      <w:tcPr>
                        <w:tcW w:w="1570" w:type="pct"/>
                        <w:shd w:val="clear" w:color="auto" w:fill="auto"/>
                      </w:tcPr>
                      <w:p w:rsidR="005A2C19" w:rsidRDefault="00BD428D" w:rsidP="000C5CB4">
                        <w:pPr>
                          <w:rPr>
                            <w:szCs w:val="21"/>
                          </w:rPr>
                        </w:pPr>
                        <w:r>
                          <w:rPr>
                            <w:rFonts w:hint="eastAsia"/>
                            <w:szCs w:val="21"/>
                          </w:rPr>
                          <w:t> </w:t>
                        </w:r>
                        <w:r>
                          <w:rPr>
                            <w:szCs w:val="21"/>
                          </w:rPr>
                          <w:t>2-3年(含3年) </w:t>
                        </w:r>
                      </w:p>
                    </w:tc>
                  </w:sdtContent>
                </w:sdt>
                <w:sdt>
                  <w:sdtPr>
                    <w:rPr>
                      <w:szCs w:val="21"/>
                    </w:rPr>
                    <w:alias w:val="应付账款情况明细-金额"/>
                    <w:tag w:val="_GBC_53a813ae89824f53924534b614cd8aed"/>
                    <w:id w:val="274607042"/>
                    <w:lock w:val="sdtLocked"/>
                  </w:sdtPr>
                  <w:sdtEndPr/>
                  <w:sdtContent>
                    <w:tc>
                      <w:tcPr>
                        <w:tcW w:w="1584" w:type="pct"/>
                        <w:shd w:val="clear" w:color="auto" w:fill="auto"/>
                      </w:tcPr>
                      <w:p w:rsidR="005A2C19" w:rsidRDefault="005A2C19" w:rsidP="000C5CB4">
                        <w:pPr>
                          <w:jc w:val="right"/>
                          <w:rPr>
                            <w:szCs w:val="21"/>
                          </w:rPr>
                        </w:pPr>
                        <w:r>
                          <w:rPr>
                            <w:szCs w:val="21"/>
                          </w:rPr>
                          <w:t>21,850,937.84</w:t>
                        </w:r>
                      </w:p>
                    </w:tc>
                  </w:sdtContent>
                </w:sdt>
                <w:sdt>
                  <w:sdtPr>
                    <w:rPr>
                      <w:szCs w:val="21"/>
                    </w:rPr>
                    <w:alias w:val="应付账款情况明细-金额"/>
                    <w:tag w:val="_GBC_e193f0720fe448129a597233119eee2c"/>
                    <w:id w:val="157661867"/>
                    <w:lock w:val="sdtLocked"/>
                  </w:sdtPr>
                  <w:sdtEndPr/>
                  <w:sdtContent>
                    <w:tc>
                      <w:tcPr>
                        <w:tcW w:w="1846" w:type="pct"/>
                        <w:shd w:val="clear" w:color="auto" w:fill="auto"/>
                      </w:tcPr>
                      <w:p w:rsidR="005A2C19" w:rsidRDefault="005A2C19" w:rsidP="000C5CB4">
                        <w:pPr>
                          <w:jc w:val="right"/>
                          <w:rPr>
                            <w:szCs w:val="21"/>
                          </w:rPr>
                        </w:pPr>
                        <w:r>
                          <w:rPr>
                            <w:szCs w:val="21"/>
                          </w:rPr>
                          <w:t>52,743,396.48</w:t>
                        </w:r>
                      </w:p>
                    </w:tc>
                  </w:sdtContent>
                </w:sdt>
              </w:tr>
            </w:sdtContent>
          </w:sdt>
          <w:sdt>
            <w:sdtPr>
              <w:rPr>
                <w:rFonts w:hint="eastAsia"/>
                <w:szCs w:val="21"/>
              </w:rPr>
              <w:alias w:val="应付账款情况明细"/>
              <w:tag w:val="_GBC_6a9eb940fbe64774bcca168078c6adaa"/>
              <w:id w:val="2015185858"/>
              <w:lock w:val="sdtLocked"/>
            </w:sdtPr>
            <w:sdtEndPr/>
            <w:sdtContent>
              <w:tr w:rsidR="005A2C19" w:rsidTr="000C5CB4">
                <w:sdt>
                  <w:sdtPr>
                    <w:rPr>
                      <w:rFonts w:hint="eastAsia"/>
                      <w:szCs w:val="21"/>
                    </w:rPr>
                    <w:alias w:val="应付账款情况明细-项目"/>
                    <w:tag w:val="_GBC_2a5ca7d6b8ce4779bf0cc64e60d7eb11"/>
                    <w:id w:val="-1723586590"/>
                    <w:lock w:val="sdtLocked"/>
                  </w:sdtPr>
                  <w:sdtEndPr/>
                  <w:sdtContent>
                    <w:tc>
                      <w:tcPr>
                        <w:tcW w:w="1570" w:type="pct"/>
                        <w:shd w:val="clear" w:color="auto" w:fill="auto"/>
                      </w:tcPr>
                      <w:p w:rsidR="005A2C19" w:rsidRDefault="00BD428D" w:rsidP="000C5CB4">
                        <w:pPr>
                          <w:rPr>
                            <w:color w:val="000000" w:themeColor="text1"/>
                            <w:szCs w:val="21"/>
                          </w:rPr>
                        </w:pPr>
                        <w:r>
                          <w:rPr>
                            <w:rFonts w:hint="eastAsia"/>
                            <w:szCs w:val="21"/>
                          </w:rPr>
                          <w:t> </w:t>
                        </w:r>
                        <w:r>
                          <w:rPr>
                            <w:szCs w:val="21"/>
                          </w:rPr>
                          <w:t>3年以上 </w:t>
                        </w:r>
                      </w:p>
                    </w:tc>
                  </w:sdtContent>
                </w:sdt>
                <w:sdt>
                  <w:sdtPr>
                    <w:rPr>
                      <w:szCs w:val="21"/>
                    </w:rPr>
                    <w:alias w:val="应付账款情况明细-金额"/>
                    <w:tag w:val="_GBC_53a813ae89824f53924534b614cd8aed"/>
                    <w:id w:val="1493065604"/>
                    <w:lock w:val="sdtLocked"/>
                  </w:sdtPr>
                  <w:sdtEndPr/>
                  <w:sdtContent>
                    <w:tc>
                      <w:tcPr>
                        <w:tcW w:w="1584" w:type="pct"/>
                        <w:shd w:val="clear" w:color="auto" w:fill="auto"/>
                      </w:tcPr>
                      <w:p w:rsidR="005A2C19" w:rsidRDefault="005A2C19" w:rsidP="000C5CB4">
                        <w:pPr>
                          <w:jc w:val="right"/>
                          <w:rPr>
                            <w:color w:val="000000" w:themeColor="text1"/>
                            <w:szCs w:val="21"/>
                          </w:rPr>
                        </w:pPr>
                        <w:r>
                          <w:rPr>
                            <w:szCs w:val="21"/>
                          </w:rPr>
                          <w:t>63,196,654.04</w:t>
                        </w:r>
                      </w:p>
                    </w:tc>
                  </w:sdtContent>
                </w:sdt>
                <w:sdt>
                  <w:sdtPr>
                    <w:rPr>
                      <w:szCs w:val="21"/>
                    </w:rPr>
                    <w:alias w:val="应付账款情况明细-金额"/>
                    <w:tag w:val="_GBC_e193f0720fe448129a597233119eee2c"/>
                    <w:id w:val="-1509672674"/>
                    <w:lock w:val="sdtLocked"/>
                  </w:sdtPr>
                  <w:sdtEndPr/>
                  <w:sdtContent>
                    <w:tc>
                      <w:tcPr>
                        <w:tcW w:w="1846" w:type="pct"/>
                        <w:shd w:val="clear" w:color="auto" w:fill="auto"/>
                      </w:tcPr>
                      <w:p w:rsidR="005A2C19" w:rsidRDefault="005A2C19" w:rsidP="000C5CB4">
                        <w:pPr>
                          <w:jc w:val="right"/>
                          <w:rPr>
                            <w:color w:val="000000" w:themeColor="text1"/>
                            <w:szCs w:val="21"/>
                          </w:rPr>
                        </w:pPr>
                        <w:r>
                          <w:rPr>
                            <w:szCs w:val="21"/>
                          </w:rPr>
                          <w:t>43,380,139.49</w:t>
                        </w:r>
                      </w:p>
                    </w:tc>
                  </w:sdtContent>
                </w:sdt>
              </w:tr>
            </w:sdtContent>
          </w:sdt>
          <w:tr w:rsidR="005A2C19" w:rsidRPr="005A2C19" w:rsidTr="000C5CB4">
            <w:tc>
              <w:tcPr>
                <w:tcW w:w="1570" w:type="pct"/>
                <w:shd w:val="clear" w:color="auto" w:fill="auto"/>
              </w:tcPr>
              <w:p w:rsidR="005A2C19" w:rsidRDefault="005A2C19" w:rsidP="000C5CB4">
                <w:pPr>
                  <w:jc w:val="center"/>
                  <w:rPr>
                    <w:color w:val="000000" w:themeColor="text1"/>
                    <w:szCs w:val="21"/>
                  </w:rPr>
                </w:pPr>
                <w:r>
                  <w:rPr>
                    <w:rFonts w:hint="eastAsia"/>
                    <w:color w:val="000000" w:themeColor="text1"/>
                    <w:szCs w:val="21"/>
                  </w:rPr>
                  <w:t>合计</w:t>
                </w:r>
              </w:p>
            </w:tc>
            <w:sdt>
              <w:sdtPr>
                <w:rPr>
                  <w:szCs w:val="21"/>
                </w:rPr>
                <w:alias w:val="应付帐款"/>
                <w:tag w:val="_GBC_cefa0b9aa50840dfb31c319757043efd"/>
                <w:id w:val="-1515456839"/>
                <w:lock w:val="sdtLocked"/>
              </w:sdtPr>
              <w:sdtEndPr/>
              <w:sdtContent>
                <w:tc>
                  <w:tcPr>
                    <w:tcW w:w="1584" w:type="pct"/>
                    <w:shd w:val="clear" w:color="auto" w:fill="auto"/>
                  </w:tcPr>
                  <w:p w:rsidR="005A2C19" w:rsidRDefault="005A2C19" w:rsidP="000C5CB4">
                    <w:pPr>
                      <w:jc w:val="right"/>
                      <w:rPr>
                        <w:color w:val="000000" w:themeColor="text1"/>
                        <w:szCs w:val="21"/>
                      </w:rPr>
                    </w:pPr>
                    <w:r>
                      <w:rPr>
                        <w:szCs w:val="21"/>
                      </w:rPr>
                      <w:t>1,607,303,967.54</w:t>
                    </w:r>
                  </w:p>
                </w:tc>
              </w:sdtContent>
            </w:sdt>
            <w:sdt>
              <w:sdtPr>
                <w:rPr>
                  <w:szCs w:val="21"/>
                </w:rPr>
                <w:alias w:val="应付帐款"/>
                <w:tag w:val="_GBC_00bb4f8f38914c7ab69df9aed6c35ae2"/>
                <w:id w:val="-2034725978"/>
                <w:lock w:val="sdtLocked"/>
              </w:sdtPr>
              <w:sdtEndPr/>
              <w:sdtContent>
                <w:tc>
                  <w:tcPr>
                    <w:tcW w:w="1846" w:type="pct"/>
                    <w:shd w:val="clear" w:color="auto" w:fill="auto"/>
                  </w:tcPr>
                  <w:p w:rsidR="005A2C19" w:rsidRDefault="005A2C19" w:rsidP="000C5CB4">
                    <w:pPr>
                      <w:jc w:val="right"/>
                      <w:rPr>
                        <w:color w:val="000000" w:themeColor="text1"/>
                        <w:szCs w:val="21"/>
                      </w:rPr>
                    </w:pPr>
                    <w:r>
                      <w:rPr>
                        <w:szCs w:val="21"/>
                      </w:rPr>
                      <w:t>1,449,936,891.42</w:t>
                    </w:r>
                  </w:p>
                </w:tc>
              </w:sdtContent>
            </w:sdt>
          </w:tr>
        </w:tbl>
        <w:p w:rsidR="005A2C19" w:rsidRDefault="005A2C19"/>
        <w:p w:rsidR="006607F0" w:rsidRPr="00C86162" w:rsidRDefault="00914BD0"/>
      </w:sdtContent>
    </w:sdt>
    <w:sdt>
      <w:sdtPr>
        <w:rPr>
          <w:rFonts w:asciiTheme="minorHAnsi" w:hAnsiTheme="minorHAnsi" w:cstheme="minorBidi" w:hint="eastAsia"/>
          <w:b w:val="0"/>
          <w:bCs w:val="0"/>
          <w:kern w:val="0"/>
          <w:szCs w:val="22"/>
        </w:rPr>
        <w:alias w:val="模块:重要的账龄超过1年的应付账款单位：元币种：人民币项目期末..."/>
        <w:tag w:val="_GBC_5fffbd1416eb408d959645d37f190cf5"/>
        <w:id w:val="733659419"/>
        <w:lock w:val="sdtLocked"/>
        <w:placeholder>
          <w:docPart w:val="GBC22222222222222222222222222222"/>
        </w:placeholder>
      </w:sdtPr>
      <w:sdtEndPr>
        <w:rPr>
          <w:rFonts w:ascii="宋体" w:hAnsi="宋体" w:cs="宋体"/>
          <w:szCs w:val="24"/>
        </w:rPr>
      </w:sdtEndPr>
      <w:sdtContent>
        <w:p w:rsidR="006607F0" w:rsidRDefault="00411289" w:rsidP="00F5442C">
          <w:pPr>
            <w:pStyle w:val="4"/>
            <w:numPr>
              <w:ilvl w:val="0"/>
              <w:numId w:val="45"/>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2c6e7ed8ae149e8a09f5b80217deb89"/>
            <w:id w:val="-249423557"/>
            <w:lock w:val="sdtContentLocked"/>
            <w:placeholder>
              <w:docPart w:val="GBC22222222222222222222222222222"/>
            </w:placeholder>
          </w:sdtPr>
          <w:sdtEndPr/>
          <w:sdtContent>
            <w:p w:rsidR="006607F0" w:rsidRDefault="00411289">
              <w:r>
                <w:fldChar w:fldCharType="begin"/>
              </w:r>
              <w:r w:rsidR="005A2C19">
                <w:instrText xml:space="preserve"> MACROBUTTON  SnrToggleCheckbox √适用 </w:instrText>
              </w:r>
              <w:r>
                <w:fldChar w:fldCharType="end"/>
              </w:r>
              <w:r>
                <w:fldChar w:fldCharType="begin"/>
              </w:r>
              <w:r w:rsidR="005A2C19">
                <w:instrText xml:space="preserve"> MACROBUTTON  SnrToggleCheckbox □不适用 </w:instrText>
              </w:r>
              <w:r>
                <w:fldChar w:fldCharType="end"/>
              </w:r>
            </w:p>
          </w:sdtContent>
        </w:sdt>
        <w:p w:rsidR="006607F0" w:rsidRDefault="00411289">
          <w:pPr>
            <w:jc w:val="right"/>
          </w:pPr>
          <w:r>
            <w:rPr>
              <w:rFonts w:hint="eastAsia"/>
            </w:rPr>
            <w:t>单位：</w:t>
          </w:r>
          <w:sdt>
            <w:sdtPr>
              <w:rPr>
                <w:rFonts w:hint="eastAsia"/>
              </w:rPr>
              <w:alias w:val="单位：财务附注：重要的账龄超过1年的应付账款"/>
              <w:tag w:val="_GBC_4828fbb06386477f83dfc0c7b55875e7"/>
              <w:id w:val="7713562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56837a7d36f94902b75d8fe132af82b6"/>
              <w:id w:val="19791059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4"/>
            <w:gridCol w:w="2176"/>
            <w:gridCol w:w="2938"/>
          </w:tblGrid>
          <w:tr w:rsidR="005A2C19" w:rsidTr="00822912">
            <w:tc>
              <w:tcPr>
                <w:tcW w:w="2270" w:type="pct"/>
                <w:shd w:val="clear" w:color="auto" w:fill="auto"/>
                <w:vAlign w:val="center"/>
              </w:tcPr>
              <w:p w:rsidR="005A2C19" w:rsidRDefault="005A2C19" w:rsidP="000C5CB4">
                <w:pPr>
                  <w:jc w:val="center"/>
                  <w:rPr>
                    <w:szCs w:val="21"/>
                  </w:rPr>
                </w:pPr>
                <w:r>
                  <w:rPr>
                    <w:rFonts w:hint="eastAsia"/>
                    <w:szCs w:val="21"/>
                  </w:rPr>
                  <w:t>项目</w:t>
                </w:r>
              </w:p>
            </w:tc>
            <w:tc>
              <w:tcPr>
                <w:tcW w:w="1161" w:type="pct"/>
                <w:shd w:val="clear" w:color="auto" w:fill="auto"/>
                <w:vAlign w:val="center"/>
              </w:tcPr>
              <w:p w:rsidR="005A2C19" w:rsidRDefault="005A2C19" w:rsidP="000C5CB4">
                <w:pPr>
                  <w:jc w:val="center"/>
                  <w:rPr>
                    <w:szCs w:val="21"/>
                  </w:rPr>
                </w:pPr>
                <w:r>
                  <w:rPr>
                    <w:rFonts w:hint="eastAsia"/>
                    <w:szCs w:val="21"/>
                  </w:rPr>
                  <w:t>期末余额</w:t>
                </w:r>
              </w:p>
            </w:tc>
            <w:tc>
              <w:tcPr>
                <w:tcW w:w="1568" w:type="pct"/>
                <w:shd w:val="clear" w:color="auto" w:fill="auto"/>
                <w:vAlign w:val="center"/>
              </w:tcPr>
              <w:p w:rsidR="005A2C19" w:rsidRDefault="005A2C19" w:rsidP="000C5CB4">
                <w:pPr>
                  <w:jc w:val="center"/>
                  <w:rPr>
                    <w:szCs w:val="21"/>
                  </w:rPr>
                </w:pPr>
                <w:r>
                  <w:rPr>
                    <w:rFonts w:hint="eastAsia"/>
                    <w:szCs w:val="21"/>
                  </w:rPr>
                  <w:t>未偿还或结转的原因</w:t>
                </w:r>
              </w:p>
            </w:tc>
          </w:tr>
          <w:sdt>
            <w:sdtPr>
              <w:rPr>
                <w:szCs w:val="21"/>
              </w:rPr>
              <w:alias w:val="重要的账龄超过1年的应付账款明细"/>
              <w:tag w:val="_GBC_3c24b8450a0a47bd8859f88e883aa952"/>
              <w:id w:val="1242371591"/>
              <w:lock w:val="sdtLocked"/>
            </w:sdtPr>
            <w:sdtEndPr/>
            <w:sdtContent>
              <w:tr w:rsidR="005A2C19" w:rsidTr="00822912">
                <w:sdt>
                  <w:sdtPr>
                    <w:rPr>
                      <w:szCs w:val="21"/>
                    </w:rPr>
                    <w:alias w:val="重要的账龄超过1年的应付账款明细-项目名称"/>
                    <w:tag w:val="_GBC_141773d28dd34c8295b18c94cc85ece4"/>
                    <w:id w:val="470953584"/>
                    <w:lock w:val="sdtLocked"/>
                  </w:sdtPr>
                  <w:sdtEndPr/>
                  <w:sdtContent>
                    <w:tc>
                      <w:tcPr>
                        <w:tcW w:w="2270" w:type="pct"/>
                        <w:tcBorders>
                          <w:bottom w:val="single" w:sz="4" w:space="0" w:color="auto"/>
                        </w:tcBorders>
                        <w:shd w:val="clear" w:color="auto" w:fill="auto"/>
                      </w:tcPr>
                      <w:p w:rsidR="005A2C19" w:rsidRDefault="00307E1F" w:rsidP="005A2C19">
                        <w:pPr>
                          <w:rPr>
                            <w:szCs w:val="21"/>
                          </w:rPr>
                        </w:pPr>
                        <w:r>
                          <w:rPr>
                            <w:rFonts w:hint="eastAsia"/>
                            <w:szCs w:val="21"/>
                          </w:rPr>
                          <w:t>浙江立元通信技术股份有限公司</w:t>
                        </w:r>
                      </w:p>
                    </w:tc>
                  </w:sdtContent>
                </w:sdt>
                <w:sdt>
                  <w:sdtPr>
                    <w:rPr>
                      <w:szCs w:val="21"/>
                    </w:rPr>
                    <w:alias w:val="重要的账龄超过1年的应付账款明细-余额"/>
                    <w:tag w:val="_GBC_32e43573b68c4a82aab17146178f18f2"/>
                    <w:id w:val="-881244591"/>
                    <w:lock w:val="sdtLocked"/>
                  </w:sdtPr>
                  <w:sdtEndPr/>
                  <w:sdtContent>
                    <w:tc>
                      <w:tcPr>
                        <w:tcW w:w="1161" w:type="pct"/>
                        <w:shd w:val="clear" w:color="auto" w:fill="auto"/>
                        <w:vAlign w:val="center"/>
                      </w:tcPr>
                      <w:p w:rsidR="005A2C19" w:rsidRDefault="00307E1F" w:rsidP="00822912">
                        <w:pPr>
                          <w:jc w:val="right"/>
                          <w:rPr>
                            <w:szCs w:val="21"/>
                          </w:rPr>
                        </w:pPr>
                        <w:r>
                          <w:rPr>
                            <w:szCs w:val="21"/>
                          </w:rPr>
                          <w:t>8,309,074.11</w:t>
                        </w:r>
                      </w:p>
                    </w:tc>
                  </w:sdtContent>
                </w:sdt>
                <w:sdt>
                  <w:sdtPr>
                    <w:rPr>
                      <w:szCs w:val="21"/>
                    </w:rPr>
                    <w:alias w:val="重要的账龄超过1年的应付账款明细-未偿还或结转的原因"/>
                    <w:tag w:val="_GBC_113967d4dd114818b559c2795509b2fb"/>
                    <w:id w:val="-307324750"/>
                    <w:lock w:val="sdtLocked"/>
                  </w:sdtPr>
                  <w:sdtEndPr/>
                  <w:sdtContent>
                    <w:tc>
                      <w:tcPr>
                        <w:tcW w:w="1568" w:type="pct"/>
                        <w:shd w:val="clear" w:color="auto" w:fill="auto"/>
                        <w:vAlign w:val="center"/>
                      </w:tcPr>
                      <w:p w:rsidR="005A2C19" w:rsidRDefault="005A2C19" w:rsidP="00822912">
                        <w:pPr>
                          <w:jc w:val="center"/>
                          <w:rPr>
                            <w:szCs w:val="21"/>
                          </w:rPr>
                        </w:pPr>
                        <w:r>
                          <w:rPr>
                            <w:rFonts w:hint="eastAsia"/>
                            <w:szCs w:val="21"/>
                          </w:rPr>
                          <w:t>合同未执行完毕 </w:t>
                        </w:r>
                      </w:p>
                    </w:tc>
                  </w:sdtContent>
                </w:sdt>
              </w:tr>
            </w:sdtContent>
          </w:sdt>
          <w:sdt>
            <w:sdtPr>
              <w:rPr>
                <w:szCs w:val="21"/>
              </w:rPr>
              <w:alias w:val="重要的账龄超过1年的应付账款明细"/>
              <w:tag w:val="_GBC_3c24b8450a0a47bd8859f88e883aa952"/>
              <w:id w:val="48348366"/>
              <w:lock w:val="sdtLocked"/>
            </w:sdtPr>
            <w:sdtEndPr/>
            <w:sdtContent>
              <w:tr w:rsidR="005A2C19" w:rsidTr="00822912">
                <w:sdt>
                  <w:sdtPr>
                    <w:rPr>
                      <w:szCs w:val="21"/>
                    </w:rPr>
                    <w:alias w:val="重要的账龄超过1年的应付账款明细-项目名称"/>
                    <w:tag w:val="_GBC_141773d28dd34c8295b18c94cc85ece4"/>
                    <w:id w:val="1759245946"/>
                    <w:lock w:val="sdtLocked"/>
                  </w:sdtPr>
                  <w:sdtEndPr/>
                  <w:sdtContent>
                    <w:tc>
                      <w:tcPr>
                        <w:tcW w:w="2270" w:type="pct"/>
                        <w:tcBorders>
                          <w:bottom w:val="single" w:sz="4" w:space="0" w:color="auto"/>
                        </w:tcBorders>
                        <w:shd w:val="clear" w:color="auto" w:fill="auto"/>
                      </w:tcPr>
                      <w:p w:rsidR="005A2C19" w:rsidRDefault="00307E1F" w:rsidP="005A2C19">
                        <w:pPr>
                          <w:rPr>
                            <w:szCs w:val="21"/>
                          </w:rPr>
                        </w:pPr>
                        <w:r>
                          <w:rPr>
                            <w:rFonts w:hint="eastAsia"/>
                            <w:szCs w:val="21"/>
                          </w:rPr>
                          <w:t>遵义市朗盛科技有限公司</w:t>
                        </w:r>
                      </w:p>
                    </w:tc>
                  </w:sdtContent>
                </w:sdt>
                <w:sdt>
                  <w:sdtPr>
                    <w:rPr>
                      <w:szCs w:val="21"/>
                    </w:rPr>
                    <w:alias w:val="重要的账龄超过1年的应付账款明细-余额"/>
                    <w:tag w:val="_GBC_32e43573b68c4a82aab17146178f18f2"/>
                    <w:id w:val="100456862"/>
                    <w:lock w:val="sdtLocked"/>
                  </w:sdtPr>
                  <w:sdtEndPr/>
                  <w:sdtContent>
                    <w:tc>
                      <w:tcPr>
                        <w:tcW w:w="1161" w:type="pct"/>
                        <w:shd w:val="clear" w:color="auto" w:fill="auto"/>
                        <w:vAlign w:val="center"/>
                      </w:tcPr>
                      <w:p w:rsidR="005A2C19" w:rsidRDefault="00307E1F" w:rsidP="00822912">
                        <w:pPr>
                          <w:jc w:val="right"/>
                          <w:rPr>
                            <w:szCs w:val="21"/>
                          </w:rPr>
                        </w:pPr>
                        <w:r>
                          <w:rPr>
                            <w:szCs w:val="21"/>
                          </w:rPr>
                          <w:t>8,104,118.20</w:t>
                        </w:r>
                      </w:p>
                    </w:tc>
                  </w:sdtContent>
                </w:sdt>
                <w:sdt>
                  <w:sdtPr>
                    <w:rPr>
                      <w:szCs w:val="21"/>
                    </w:rPr>
                    <w:alias w:val="重要的账龄超过1年的应付账款明细-未偿还或结转的原因"/>
                    <w:tag w:val="_GBC_113967d4dd114818b559c2795509b2fb"/>
                    <w:id w:val="-258300007"/>
                    <w:lock w:val="sdtLocked"/>
                  </w:sdtPr>
                  <w:sdtEndPr/>
                  <w:sdtContent>
                    <w:tc>
                      <w:tcPr>
                        <w:tcW w:w="1568" w:type="pct"/>
                        <w:shd w:val="clear" w:color="auto" w:fill="auto"/>
                        <w:vAlign w:val="center"/>
                      </w:tcPr>
                      <w:p w:rsidR="005A2C19" w:rsidRDefault="00C70E44" w:rsidP="00822912">
                        <w:pPr>
                          <w:jc w:val="center"/>
                          <w:rPr>
                            <w:szCs w:val="21"/>
                          </w:rPr>
                        </w:pPr>
                        <w:r>
                          <w:rPr>
                            <w:rFonts w:hint="eastAsia"/>
                            <w:szCs w:val="21"/>
                          </w:rPr>
                          <w:t>合同未执行完毕 </w:t>
                        </w:r>
                      </w:p>
                    </w:tc>
                  </w:sdtContent>
                </w:sdt>
              </w:tr>
            </w:sdtContent>
          </w:sdt>
          <w:sdt>
            <w:sdtPr>
              <w:rPr>
                <w:szCs w:val="21"/>
              </w:rPr>
              <w:alias w:val="重要的账龄超过1年的应付账款明细"/>
              <w:tag w:val="_GBC_3c24b8450a0a47bd8859f88e883aa952"/>
              <w:id w:val="1622573781"/>
              <w:lock w:val="sdtLocked"/>
            </w:sdtPr>
            <w:sdtEndPr/>
            <w:sdtContent>
              <w:tr w:rsidR="005A2C19" w:rsidTr="00822912">
                <w:sdt>
                  <w:sdtPr>
                    <w:rPr>
                      <w:szCs w:val="21"/>
                    </w:rPr>
                    <w:alias w:val="重要的账龄超过1年的应付账款明细-项目名称"/>
                    <w:tag w:val="_GBC_141773d28dd34c8295b18c94cc85ece4"/>
                    <w:id w:val="-2003808209"/>
                    <w:lock w:val="sdtLocked"/>
                  </w:sdtPr>
                  <w:sdtEndPr/>
                  <w:sdtContent>
                    <w:tc>
                      <w:tcPr>
                        <w:tcW w:w="2270" w:type="pct"/>
                        <w:tcBorders>
                          <w:bottom w:val="single" w:sz="4" w:space="0" w:color="auto"/>
                        </w:tcBorders>
                        <w:shd w:val="clear" w:color="auto" w:fill="auto"/>
                      </w:tcPr>
                      <w:p w:rsidR="005A2C19" w:rsidRDefault="00307E1F" w:rsidP="005A2C19">
                        <w:pPr>
                          <w:rPr>
                            <w:szCs w:val="21"/>
                          </w:rPr>
                        </w:pPr>
                        <w:r>
                          <w:rPr>
                            <w:rFonts w:hint="eastAsia"/>
                            <w:szCs w:val="21"/>
                          </w:rPr>
                          <w:t>成都大唐线缆有限公司</w:t>
                        </w:r>
                      </w:p>
                    </w:tc>
                  </w:sdtContent>
                </w:sdt>
                <w:sdt>
                  <w:sdtPr>
                    <w:rPr>
                      <w:szCs w:val="21"/>
                    </w:rPr>
                    <w:alias w:val="重要的账龄超过1年的应付账款明细-余额"/>
                    <w:tag w:val="_GBC_32e43573b68c4a82aab17146178f18f2"/>
                    <w:id w:val="1670512212"/>
                    <w:lock w:val="sdtLocked"/>
                  </w:sdtPr>
                  <w:sdtEndPr/>
                  <w:sdtContent>
                    <w:tc>
                      <w:tcPr>
                        <w:tcW w:w="1161" w:type="pct"/>
                        <w:shd w:val="clear" w:color="auto" w:fill="auto"/>
                        <w:vAlign w:val="center"/>
                      </w:tcPr>
                      <w:p w:rsidR="005A2C19" w:rsidRDefault="00307E1F" w:rsidP="00822912">
                        <w:pPr>
                          <w:jc w:val="right"/>
                          <w:rPr>
                            <w:szCs w:val="21"/>
                          </w:rPr>
                        </w:pPr>
                        <w:r>
                          <w:rPr>
                            <w:szCs w:val="21"/>
                          </w:rPr>
                          <w:t>7,796,200.00</w:t>
                        </w:r>
                      </w:p>
                    </w:tc>
                  </w:sdtContent>
                </w:sdt>
                <w:sdt>
                  <w:sdtPr>
                    <w:rPr>
                      <w:szCs w:val="21"/>
                    </w:rPr>
                    <w:alias w:val="重要的账龄超过1年的应付账款明细-未偿还或结转的原因"/>
                    <w:tag w:val="_GBC_113967d4dd114818b559c2795509b2fb"/>
                    <w:id w:val="1261650005"/>
                    <w:lock w:val="sdtLocked"/>
                  </w:sdtPr>
                  <w:sdtEndPr/>
                  <w:sdtContent>
                    <w:tc>
                      <w:tcPr>
                        <w:tcW w:w="1568" w:type="pct"/>
                        <w:shd w:val="clear" w:color="auto" w:fill="auto"/>
                        <w:vAlign w:val="center"/>
                      </w:tcPr>
                      <w:p w:rsidR="005A2C19" w:rsidRDefault="00C70E44" w:rsidP="00822912">
                        <w:pPr>
                          <w:jc w:val="center"/>
                          <w:rPr>
                            <w:szCs w:val="21"/>
                          </w:rPr>
                        </w:pPr>
                        <w:r>
                          <w:rPr>
                            <w:rFonts w:hint="eastAsia"/>
                            <w:szCs w:val="21"/>
                          </w:rPr>
                          <w:t>合同未执行完毕 </w:t>
                        </w:r>
                      </w:p>
                    </w:tc>
                  </w:sdtContent>
                </w:sdt>
              </w:tr>
            </w:sdtContent>
          </w:sdt>
          <w:sdt>
            <w:sdtPr>
              <w:rPr>
                <w:szCs w:val="21"/>
              </w:rPr>
              <w:alias w:val="重要的账龄超过1年的应付账款明细"/>
              <w:tag w:val="_GBC_3c24b8450a0a47bd8859f88e883aa952"/>
              <w:id w:val="1964227790"/>
              <w:lock w:val="sdtLocked"/>
            </w:sdtPr>
            <w:sdtEndPr/>
            <w:sdtContent>
              <w:tr w:rsidR="005A2C19" w:rsidTr="00822912">
                <w:sdt>
                  <w:sdtPr>
                    <w:rPr>
                      <w:szCs w:val="21"/>
                    </w:rPr>
                    <w:alias w:val="重要的账龄超过1年的应付账款明细-项目名称"/>
                    <w:tag w:val="_GBC_141773d28dd34c8295b18c94cc85ece4"/>
                    <w:id w:val="1863790689"/>
                    <w:lock w:val="sdtLocked"/>
                  </w:sdtPr>
                  <w:sdtEndPr/>
                  <w:sdtContent>
                    <w:tc>
                      <w:tcPr>
                        <w:tcW w:w="2270" w:type="pct"/>
                        <w:tcBorders>
                          <w:bottom w:val="single" w:sz="4" w:space="0" w:color="auto"/>
                        </w:tcBorders>
                        <w:shd w:val="clear" w:color="auto" w:fill="auto"/>
                      </w:tcPr>
                      <w:p w:rsidR="005A2C19" w:rsidRDefault="00307E1F" w:rsidP="005A2C19">
                        <w:pPr>
                          <w:rPr>
                            <w:szCs w:val="21"/>
                          </w:rPr>
                        </w:pPr>
                        <w:r>
                          <w:rPr>
                            <w:rFonts w:hint="eastAsia"/>
                            <w:szCs w:val="21"/>
                          </w:rPr>
                          <w:t>北京大唐智能卡技术有限公司</w:t>
                        </w:r>
                      </w:p>
                    </w:tc>
                  </w:sdtContent>
                </w:sdt>
                <w:sdt>
                  <w:sdtPr>
                    <w:rPr>
                      <w:szCs w:val="21"/>
                    </w:rPr>
                    <w:alias w:val="重要的账龄超过1年的应付账款明细-余额"/>
                    <w:tag w:val="_GBC_32e43573b68c4a82aab17146178f18f2"/>
                    <w:id w:val="1501001029"/>
                    <w:lock w:val="sdtLocked"/>
                  </w:sdtPr>
                  <w:sdtEndPr/>
                  <w:sdtContent>
                    <w:tc>
                      <w:tcPr>
                        <w:tcW w:w="1161" w:type="pct"/>
                        <w:shd w:val="clear" w:color="auto" w:fill="auto"/>
                        <w:vAlign w:val="center"/>
                      </w:tcPr>
                      <w:p w:rsidR="005A2C19" w:rsidRDefault="00307E1F" w:rsidP="00822912">
                        <w:pPr>
                          <w:jc w:val="right"/>
                          <w:rPr>
                            <w:szCs w:val="21"/>
                          </w:rPr>
                        </w:pPr>
                        <w:r>
                          <w:rPr>
                            <w:szCs w:val="21"/>
                          </w:rPr>
                          <w:t>7,422,787.28</w:t>
                        </w:r>
                      </w:p>
                    </w:tc>
                  </w:sdtContent>
                </w:sdt>
                <w:sdt>
                  <w:sdtPr>
                    <w:rPr>
                      <w:szCs w:val="21"/>
                    </w:rPr>
                    <w:alias w:val="重要的账龄超过1年的应付账款明细-未偿还或结转的原因"/>
                    <w:tag w:val="_GBC_113967d4dd114818b559c2795509b2fb"/>
                    <w:id w:val="1138770907"/>
                    <w:lock w:val="sdtLocked"/>
                  </w:sdtPr>
                  <w:sdtEndPr/>
                  <w:sdtContent>
                    <w:tc>
                      <w:tcPr>
                        <w:tcW w:w="1568" w:type="pct"/>
                        <w:shd w:val="clear" w:color="auto" w:fill="auto"/>
                        <w:vAlign w:val="center"/>
                      </w:tcPr>
                      <w:p w:rsidR="005A2C19" w:rsidRDefault="00C70E44" w:rsidP="00822912">
                        <w:pPr>
                          <w:jc w:val="center"/>
                          <w:rPr>
                            <w:szCs w:val="21"/>
                          </w:rPr>
                        </w:pPr>
                        <w:r>
                          <w:rPr>
                            <w:rFonts w:hint="eastAsia"/>
                            <w:szCs w:val="21"/>
                          </w:rPr>
                          <w:t>合同未执行完毕 </w:t>
                        </w:r>
                      </w:p>
                    </w:tc>
                  </w:sdtContent>
                </w:sdt>
              </w:tr>
            </w:sdtContent>
          </w:sdt>
          <w:sdt>
            <w:sdtPr>
              <w:rPr>
                <w:szCs w:val="21"/>
              </w:rPr>
              <w:alias w:val="重要的账龄超过1年的应付账款明细"/>
              <w:tag w:val="_GBC_3c24b8450a0a47bd8859f88e883aa952"/>
              <w:id w:val="-620459351"/>
              <w:lock w:val="sdtLocked"/>
            </w:sdtPr>
            <w:sdtEndPr/>
            <w:sdtContent>
              <w:tr w:rsidR="005A2C19" w:rsidTr="00822912">
                <w:sdt>
                  <w:sdtPr>
                    <w:rPr>
                      <w:szCs w:val="21"/>
                    </w:rPr>
                    <w:alias w:val="重要的账龄超过1年的应付账款明细-项目名称"/>
                    <w:tag w:val="_GBC_141773d28dd34c8295b18c94cc85ece4"/>
                    <w:id w:val="-1575343752"/>
                    <w:lock w:val="sdtLocked"/>
                  </w:sdtPr>
                  <w:sdtEndPr/>
                  <w:sdtContent>
                    <w:tc>
                      <w:tcPr>
                        <w:tcW w:w="2270" w:type="pct"/>
                        <w:tcBorders>
                          <w:bottom w:val="single" w:sz="4" w:space="0" w:color="auto"/>
                        </w:tcBorders>
                        <w:shd w:val="clear" w:color="auto" w:fill="auto"/>
                      </w:tcPr>
                      <w:p w:rsidR="005A2C19" w:rsidRDefault="00307E1F" w:rsidP="005A2C19">
                        <w:pPr>
                          <w:rPr>
                            <w:szCs w:val="21"/>
                          </w:rPr>
                        </w:pPr>
                        <w:r>
                          <w:rPr>
                            <w:rFonts w:hint="eastAsia"/>
                            <w:szCs w:val="21"/>
                          </w:rPr>
                          <w:t>北京苍穹数码测绘有限公司</w:t>
                        </w:r>
                      </w:p>
                    </w:tc>
                  </w:sdtContent>
                </w:sdt>
                <w:sdt>
                  <w:sdtPr>
                    <w:rPr>
                      <w:szCs w:val="21"/>
                    </w:rPr>
                    <w:alias w:val="重要的账龄超过1年的应付账款明细-余额"/>
                    <w:tag w:val="_GBC_32e43573b68c4a82aab17146178f18f2"/>
                    <w:id w:val="757795751"/>
                    <w:lock w:val="sdtLocked"/>
                  </w:sdtPr>
                  <w:sdtEndPr/>
                  <w:sdtContent>
                    <w:tc>
                      <w:tcPr>
                        <w:tcW w:w="1161" w:type="pct"/>
                        <w:shd w:val="clear" w:color="auto" w:fill="auto"/>
                        <w:vAlign w:val="center"/>
                      </w:tcPr>
                      <w:p w:rsidR="005A2C19" w:rsidRDefault="00307E1F" w:rsidP="00822912">
                        <w:pPr>
                          <w:jc w:val="right"/>
                          <w:rPr>
                            <w:szCs w:val="21"/>
                          </w:rPr>
                        </w:pPr>
                        <w:r>
                          <w:rPr>
                            <w:szCs w:val="21"/>
                          </w:rPr>
                          <w:t>6,182,118.71</w:t>
                        </w:r>
                      </w:p>
                    </w:tc>
                  </w:sdtContent>
                </w:sdt>
                <w:sdt>
                  <w:sdtPr>
                    <w:rPr>
                      <w:szCs w:val="21"/>
                    </w:rPr>
                    <w:alias w:val="重要的账龄超过1年的应付账款明细-未偿还或结转的原因"/>
                    <w:tag w:val="_GBC_113967d4dd114818b559c2795509b2fb"/>
                    <w:id w:val="1217014668"/>
                    <w:lock w:val="sdtLocked"/>
                  </w:sdtPr>
                  <w:sdtEndPr/>
                  <w:sdtContent>
                    <w:tc>
                      <w:tcPr>
                        <w:tcW w:w="1568" w:type="pct"/>
                        <w:shd w:val="clear" w:color="auto" w:fill="auto"/>
                        <w:vAlign w:val="center"/>
                      </w:tcPr>
                      <w:p w:rsidR="005A2C19" w:rsidRDefault="00C70E44" w:rsidP="00822912">
                        <w:pPr>
                          <w:jc w:val="center"/>
                          <w:rPr>
                            <w:szCs w:val="21"/>
                          </w:rPr>
                        </w:pPr>
                        <w:r>
                          <w:rPr>
                            <w:rFonts w:hint="eastAsia"/>
                            <w:szCs w:val="21"/>
                          </w:rPr>
                          <w:t>合同未执行完毕 </w:t>
                        </w:r>
                      </w:p>
                    </w:tc>
                  </w:sdtContent>
                </w:sdt>
              </w:tr>
            </w:sdtContent>
          </w:sdt>
          <w:tr w:rsidR="005A2C19" w:rsidRPr="005A2C19" w:rsidTr="00822912">
            <w:tc>
              <w:tcPr>
                <w:tcW w:w="2270" w:type="pct"/>
                <w:shd w:val="clear" w:color="auto" w:fill="auto"/>
                <w:vAlign w:val="center"/>
              </w:tcPr>
              <w:p w:rsidR="005A2C19" w:rsidRDefault="005A2C19" w:rsidP="000C5CB4">
                <w:pPr>
                  <w:jc w:val="center"/>
                  <w:rPr>
                    <w:szCs w:val="21"/>
                  </w:rPr>
                </w:pPr>
                <w:r>
                  <w:rPr>
                    <w:rFonts w:hint="eastAsia"/>
                    <w:szCs w:val="21"/>
                  </w:rPr>
                  <w:t>合计</w:t>
                </w:r>
              </w:p>
            </w:tc>
            <w:tc>
              <w:tcPr>
                <w:tcW w:w="1161" w:type="pct"/>
                <w:shd w:val="clear" w:color="auto" w:fill="auto"/>
                <w:vAlign w:val="center"/>
              </w:tcPr>
              <w:p w:rsidR="005A2C19" w:rsidRDefault="00914BD0" w:rsidP="00307E1F">
                <w:pPr>
                  <w:jc w:val="right"/>
                  <w:rPr>
                    <w:szCs w:val="21"/>
                  </w:rPr>
                </w:pPr>
                <w:sdt>
                  <w:sdtPr>
                    <w:rPr>
                      <w:szCs w:val="21"/>
                    </w:rPr>
                    <w:alias w:val="重要的账龄超过1年的应付账款金额合计"/>
                    <w:tag w:val="_GBC_2fe395320f8f4b3fa28841324e8271ff"/>
                    <w:id w:val="-822735702"/>
                    <w:lock w:val="sdtLocked"/>
                  </w:sdtPr>
                  <w:sdtEndPr/>
                  <w:sdtContent>
                    <w:r w:rsidR="00307E1F">
                      <w:rPr>
                        <w:szCs w:val="21"/>
                      </w:rPr>
                      <w:t>37,814,298.30</w:t>
                    </w:r>
                  </w:sdtContent>
                </w:sdt>
              </w:p>
            </w:tc>
            <w:tc>
              <w:tcPr>
                <w:tcW w:w="1568" w:type="pct"/>
                <w:shd w:val="clear" w:color="auto" w:fill="auto"/>
                <w:vAlign w:val="center"/>
              </w:tcPr>
              <w:p w:rsidR="005A2C19" w:rsidRDefault="005A2C19" w:rsidP="00822912">
                <w:pPr>
                  <w:jc w:val="center"/>
                  <w:rPr>
                    <w:szCs w:val="21"/>
                  </w:rPr>
                </w:pPr>
                <w:r>
                  <w:rPr>
                    <w:rFonts w:hint="eastAsia"/>
                    <w:szCs w:val="21"/>
                  </w:rPr>
                  <w:t>/</w:t>
                </w:r>
              </w:p>
            </w:tc>
          </w:tr>
        </w:tbl>
        <w:p w:rsidR="006607F0" w:rsidRPr="00C86162" w:rsidRDefault="00914BD0" w:rsidP="00C86162"/>
      </w:sdtContent>
    </w:sd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650987024"/>
        <w:lock w:val="sdtLocked"/>
        <w:placeholder>
          <w:docPart w:val="GBC22222222222222222222222222222"/>
        </w:placeholder>
      </w:sdtPr>
      <w:sdtEndPr>
        <w:rPr>
          <w:szCs w:val="24"/>
        </w:rPr>
      </w:sdtEndPr>
      <w:sdtContent>
        <w:p w:rsidR="006607F0" w:rsidRDefault="00411289" w:rsidP="00F5442C">
          <w:pPr>
            <w:pStyle w:val="4"/>
            <w:numPr>
              <w:ilvl w:val="0"/>
              <w:numId w:val="46"/>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947897045"/>
            <w:lock w:val="sdtContentLocked"/>
            <w:placeholder>
              <w:docPart w:val="GBC22222222222222222222222222222"/>
            </w:placeholder>
          </w:sdtPr>
          <w:sdtEndPr/>
          <w:sdtContent>
            <w:p w:rsidR="006607F0" w:rsidRDefault="00411289">
              <w:r>
                <w:fldChar w:fldCharType="begin"/>
              </w:r>
              <w:r w:rsidR="00BD428D">
                <w:instrText xml:space="preserve"> MACROBUTTON  SnrToggleCheckbox √适用 </w:instrText>
              </w:r>
              <w:r>
                <w:fldChar w:fldCharType="end"/>
              </w:r>
              <w:r>
                <w:fldChar w:fldCharType="begin"/>
              </w:r>
              <w:r w:rsidR="00BD428D">
                <w:instrText xml:space="preserve"> MACROBUTTON  SnrToggleCheckbox □不适用 </w:instrText>
              </w:r>
              <w:r>
                <w:fldChar w:fldCharType="end"/>
              </w:r>
            </w:p>
          </w:sdtContent>
        </w:sdt>
        <w:p w:rsidR="005A2C19" w:rsidRDefault="00411289">
          <w:pPr>
            <w:jc w:val="right"/>
            <w:rPr>
              <w:szCs w:val="21"/>
            </w:rPr>
          </w:pPr>
          <w:r>
            <w:rPr>
              <w:rFonts w:hint="eastAsia"/>
              <w:szCs w:val="21"/>
            </w:rPr>
            <w:t>单位：</w:t>
          </w:r>
          <w:sdt>
            <w:sdtPr>
              <w:rPr>
                <w:rFonts w:hint="eastAsia"/>
                <w:szCs w:val="21"/>
              </w:rPr>
              <w:alias w:val="单位：财务附注：预收账款情况"/>
              <w:tag w:val="_GBC_f4564e0d7a8a4a9589aae9168c4c8fdb"/>
              <w:id w:val="-6643937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e993db46bf3641c59c10bd3e14a930d9"/>
              <w:id w:val="17771404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5A2C19" w:rsidTr="000C5CB4">
            <w:tc>
              <w:tcPr>
                <w:tcW w:w="1601" w:type="pct"/>
                <w:shd w:val="clear" w:color="auto" w:fill="auto"/>
              </w:tcPr>
              <w:p w:rsidR="005A2C19" w:rsidRDefault="005A2C19" w:rsidP="000C5CB4">
                <w:pPr>
                  <w:jc w:val="center"/>
                  <w:rPr>
                    <w:szCs w:val="21"/>
                  </w:rPr>
                </w:pPr>
                <w:r>
                  <w:rPr>
                    <w:rFonts w:hint="eastAsia"/>
                    <w:szCs w:val="21"/>
                  </w:rPr>
                  <w:t>项目</w:t>
                </w:r>
              </w:p>
            </w:tc>
            <w:tc>
              <w:tcPr>
                <w:tcW w:w="1701" w:type="pct"/>
                <w:shd w:val="clear" w:color="auto" w:fill="auto"/>
              </w:tcPr>
              <w:p w:rsidR="005A2C19" w:rsidRDefault="005A2C19" w:rsidP="000C5CB4">
                <w:pPr>
                  <w:jc w:val="center"/>
                  <w:rPr>
                    <w:szCs w:val="21"/>
                  </w:rPr>
                </w:pPr>
                <w:r>
                  <w:rPr>
                    <w:rFonts w:hint="eastAsia"/>
                    <w:szCs w:val="21"/>
                  </w:rPr>
                  <w:t>期末余额</w:t>
                </w:r>
              </w:p>
            </w:tc>
            <w:tc>
              <w:tcPr>
                <w:tcW w:w="1698" w:type="pct"/>
                <w:shd w:val="clear" w:color="auto" w:fill="auto"/>
              </w:tcPr>
              <w:p w:rsidR="005A2C19" w:rsidRDefault="005A2C19" w:rsidP="000C5CB4">
                <w:pPr>
                  <w:jc w:val="center"/>
                  <w:rPr>
                    <w:szCs w:val="21"/>
                  </w:rPr>
                </w:pPr>
                <w:r>
                  <w:rPr>
                    <w:rFonts w:hint="eastAsia"/>
                    <w:szCs w:val="21"/>
                  </w:rPr>
                  <w:t>期初余额</w:t>
                </w:r>
              </w:p>
            </w:tc>
          </w:tr>
          <w:sdt>
            <w:sdtPr>
              <w:rPr>
                <w:rFonts w:hint="eastAsia"/>
                <w:szCs w:val="21"/>
              </w:rPr>
              <w:alias w:val="预收账款情况明细"/>
              <w:tag w:val="_GBC_230853c1febc415e90da55e0c713ce54"/>
              <w:id w:val="-273322705"/>
              <w:lock w:val="sdtLocked"/>
            </w:sdtPr>
            <w:sdtEndPr/>
            <w:sdtContent>
              <w:tr w:rsidR="005A2C19" w:rsidTr="000C5CB4">
                <w:sdt>
                  <w:sdtPr>
                    <w:rPr>
                      <w:rFonts w:hint="eastAsia"/>
                      <w:szCs w:val="21"/>
                    </w:rPr>
                    <w:alias w:val="预收账款情况明细-项目"/>
                    <w:tag w:val="_GBC_761e1f97d6a9400c8bf77837fd5e54ca"/>
                    <w:id w:val="-383177483"/>
                    <w:lock w:val="sdtLocked"/>
                  </w:sdtPr>
                  <w:sdtEndPr/>
                  <w:sdtContent>
                    <w:tc>
                      <w:tcPr>
                        <w:tcW w:w="1601" w:type="pct"/>
                        <w:shd w:val="clear" w:color="auto" w:fill="auto"/>
                      </w:tcPr>
                      <w:p w:rsidR="005A2C19" w:rsidRDefault="005A2C19" w:rsidP="000C5CB4">
                        <w:pPr>
                          <w:rPr>
                            <w:color w:val="000000" w:themeColor="text1"/>
                            <w:szCs w:val="21"/>
                          </w:rPr>
                        </w:pPr>
                        <w:r>
                          <w:rPr>
                            <w:rFonts w:hint="eastAsia"/>
                            <w:szCs w:val="21"/>
                          </w:rPr>
                          <w:t> </w:t>
                        </w:r>
                        <w:r>
                          <w:rPr>
                            <w:szCs w:val="21"/>
                          </w:rPr>
                          <w:t>1年以内(含1年) </w:t>
                        </w:r>
                      </w:p>
                    </w:tc>
                  </w:sdtContent>
                </w:sdt>
                <w:sdt>
                  <w:sdtPr>
                    <w:rPr>
                      <w:szCs w:val="21"/>
                    </w:rPr>
                    <w:alias w:val="预收账款情况明细-金额"/>
                    <w:tag w:val="_GBC_7396c58eea384244964498ccbc83cfde"/>
                    <w:id w:val="-187289059"/>
                    <w:lock w:val="sdtLocked"/>
                  </w:sdtPr>
                  <w:sdtEndPr/>
                  <w:sdtContent>
                    <w:tc>
                      <w:tcPr>
                        <w:tcW w:w="1701" w:type="pct"/>
                        <w:shd w:val="clear" w:color="auto" w:fill="auto"/>
                      </w:tcPr>
                      <w:p w:rsidR="005A2C19" w:rsidRDefault="00BD428D" w:rsidP="000C5CB4">
                        <w:pPr>
                          <w:jc w:val="right"/>
                          <w:rPr>
                            <w:color w:val="000000" w:themeColor="text1"/>
                            <w:szCs w:val="21"/>
                          </w:rPr>
                        </w:pPr>
                        <w:r>
                          <w:rPr>
                            <w:szCs w:val="21"/>
                          </w:rPr>
                          <w:t>277,508,048.41</w:t>
                        </w:r>
                      </w:p>
                    </w:tc>
                  </w:sdtContent>
                </w:sdt>
                <w:sdt>
                  <w:sdtPr>
                    <w:rPr>
                      <w:szCs w:val="21"/>
                    </w:rPr>
                    <w:alias w:val="预收账款情况明细-金额"/>
                    <w:tag w:val="_GBC_fe2b16a0aeac49a2a1b8710bf9023453"/>
                    <w:id w:val="-617915191"/>
                    <w:lock w:val="sdtLocked"/>
                  </w:sdtPr>
                  <w:sdtEndPr/>
                  <w:sdtContent>
                    <w:tc>
                      <w:tcPr>
                        <w:tcW w:w="1698" w:type="pct"/>
                        <w:shd w:val="clear" w:color="auto" w:fill="auto"/>
                      </w:tcPr>
                      <w:p w:rsidR="005A2C19" w:rsidRDefault="00BD428D" w:rsidP="000C5CB4">
                        <w:pPr>
                          <w:jc w:val="right"/>
                          <w:rPr>
                            <w:color w:val="000000" w:themeColor="text1"/>
                            <w:szCs w:val="21"/>
                          </w:rPr>
                        </w:pPr>
                        <w:r>
                          <w:rPr>
                            <w:szCs w:val="21"/>
                          </w:rPr>
                          <w:t>301,653,881.07</w:t>
                        </w:r>
                      </w:p>
                    </w:tc>
                  </w:sdtContent>
                </w:sdt>
              </w:tr>
            </w:sdtContent>
          </w:sdt>
          <w:sdt>
            <w:sdtPr>
              <w:rPr>
                <w:rFonts w:hint="eastAsia"/>
                <w:szCs w:val="21"/>
              </w:rPr>
              <w:alias w:val="预收账款情况明细"/>
              <w:tag w:val="_GBC_230853c1febc415e90da55e0c713ce54"/>
              <w:id w:val="-780955004"/>
              <w:lock w:val="sdtLocked"/>
            </w:sdtPr>
            <w:sdtEndPr/>
            <w:sdtContent>
              <w:tr w:rsidR="005A2C19" w:rsidTr="000C5CB4">
                <w:sdt>
                  <w:sdtPr>
                    <w:rPr>
                      <w:rFonts w:hint="eastAsia"/>
                      <w:szCs w:val="21"/>
                    </w:rPr>
                    <w:alias w:val="预收账款情况明细-项目"/>
                    <w:tag w:val="_GBC_761e1f97d6a9400c8bf77837fd5e54ca"/>
                    <w:id w:val="-35202534"/>
                    <w:lock w:val="sdtLocked"/>
                  </w:sdtPr>
                  <w:sdtEndPr/>
                  <w:sdtContent>
                    <w:tc>
                      <w:tcPr>
                        <w:tcW w:w="1601" w:type="pct"/>
                        <w:shd w:val="clear" w:color="auto" w:fill="auto"/>
                      </w:tcPr>
                      <w:p w:rsidR="005A2C19" w:rsidRDefault="005A2C19" w:rsidP="000C5CB4">
                        <w:pPr>
                          <w:rPr>
                            <w:szCs w:val="21"/>
                          </w:rPr>
                        </w:pPr>
                        <w:r>
                          <w:rPr>
                            <w:rFonts w:hint="eastAsia"/>
                            <w:szCs w:val="21"/>
                          </w:rPr>
                          <w:t> </w:t>
                        </w:r>
                        <w:r>
                          <w:rPr>
                            <w:szCs w:val="21"/>
                          </w:rPr>
                          <w:t>1-2年(含2年) </w:t>
                        </w:r>
                      </w:p>
                    </w:tc>
                  </w:sdtContent>
                </w:sdt>
                <w:sdt>
                  <w:sdtPr>
                    <w:rPr>
                      <w:szCs w:val="21"/>
                    </w:rPr>
                    <w:alias w:val="预收账款情况明细-金额"/>
                    <w:tag w:val="_GBC_7396c58eea384244964498ccbc83cfde"/>
                    <w:id w:val="-2051754309"/>
                    <w:lock w:val="sdtLocked"/>
                  </w:sdtPr>
                  <w:sdtEndPr/>
                  <w:sdtContent>
                    <w:tc>
                      <w:tcPr>
                        <w:tcW w:w="1701" w:type="pct"/>
                        <w:shd w:val="clear" w:color="auto" w:fill="auto"/>
                      </w:tcPr>
                      <w:p w:rsidR="005A2C19" w:rsidRDefault="00BD428D" w:rsidP="000C5CB4">
                        <w:pPr>
                          <w:jc w:val="right"/>
                          <w:rPr>
                            <w:szCs w:val="21"/>
                          </w:rPr>
                        </w:pPr>
                        <w:r>
                          <w:rPr>
                            <w:szCs w:val="21"/>
                          </w:rPr>
                          <w:t>36,568,244.67</w:t>
                        </w:r>
                      </w:p>
                    </w:tc>
                  </w:sdtContent>
                </w:sdt>
                <w:sdt>
                  <w:sdtPr>
                    <w:rPr>
                      <w:szCs w:val="21"/>
                    </w:rPr>
                    <w:alias w:val="预收账款情况明细-金额"/>
                    <w:tag w:val="_GBC_fe2b16a0aeac49a2a1b8710bf9023453"/>
                    <w:id w:val="2075162016"/>
                    <w:lock w:val="sdtLocked"/>
                  </w:sdtPr>
                  <w:sdtEndPr/>
                  <w:sdtContent>
                    <w:tc>
                      <w:tcPr>
                        <w:tcW w:w="1698" w:type="pct"/>
                        <w:shd w:val="clear" w:color="auto" w:fill="auto"/>
                      </w:tcPr>
                      <w:p w:rsidR="005A2C19" w:rsidRDefault="00BD428D" w:rsidP="000C5CB4">
                        <w:pPr>
                          <w:jc w:val="right"/>
                          <w:rPr>
                            <w:szCs w:val="21"/>
                          </w:rPr>
                        </w:pPr>
                        <w:r>
                          <w:rPr>
                            <w:szCs w:val="21"/>
                          </w:rPr>
                          <w:t>17,663,142.03</w:t>
                        </w:r>
                      </w:p>
                    </w:tc>
                  </w:sdtContent>
                </w:sdt>
              </w:tr>
            </w:sdtContent>
          </w:sdt>
          <w:sdt>
            <w:sdtPr>
              <w:rPr>
                <w:rFonts w:hint="eastAsia"/>
                <w:szCs w:val="21"/>
              </w:rPr>
              <w:alias w:val="预收账款情况明细"/>
              <w:tag w:val="_GBC_230853c1febc415e90da55e0c713ce54"/>
              <w:id w:val="53203685"/>
              <w:lock w:val="sdtLocked"/>
            </w:sdtPr>
            <w:sdtEndPr/>
            <w:sdtContent>
              <w:tr w:rsidR="005A2C19" w:rsidTr="000C5CB4">
                <w:sdt>
                  <w:sdtPr>
                    <w:rPr>
                      <w:rFonts w:hint="eastAsia"/>
                      <w:szCs w:val="21"/>
                    </w:rPr>
                    <w:alias w:val="预收账款情况明细-项目"/>
                    <w:tag w:val="_GBC_761e1f97d6a9400c8bf77837fd5e54ca"/>
                    <w:id w:val="725413418"/>
                    <w:lock w:val="sdtLocked"/>
                  </w:sdtPr>
                  <w:sdtEndPr/>
                  <w:sdtContent>
                    <w:tc>
                      <w:tcPr>
                        <w:tcW w:w="1601" w:type="pct"/>
                        <w:shd w:val="clear" w:color="auto" w:fill="auto"/>
                      </w:tcPr>
                      <w:p w:rsidR="005A2C19" w:rsidRDefault="005A2C19" w:rsidP="000C5CB4">
                        <w:pPr>
                          <w:rPr>
                            <w:szCs w:val="21"/>
                          </w:rPr>
                        </w:pPr>
                        <w:r>
                          <w:rPr>
                            <w:rFonts w:hint="eastAsia"/>
                            <w:szCs w:val="21"/>
                          </w:rPr>
                          <w:t> </w:t>
                        </w:r>
                        <w:r>
                          <w:rPr>
                            <w:szCs w:val="21"/>
                          </w:rPr>
                          <w:t>2-3年(含3年) </w:t>
                        </w:r>
                      </w:p>
                    </w:tc>
                  </w:sdtContent>
                </w:sdt>
                <w:sdt>
                  <w:sdtPr>
                    <w:rPr>
                      <w:szCs w:val="21"/>
                    </w:rPr>
                    <w:alias w:val="预收账款情况明细-金额"/>
                    <w:tag w:val="_GBC_7396c58eea384244964498ccbc83cfde"/>
                    <w:id w:val="456914438"/>
                    <w:lock w:val="sdtLocked"/>
                  </w:sdtPr>
                  <w:sdtEndPr/>
                  <w:sdtContent>
                    <w:tc>
                      <w:tcPr>
                        <w:tcW w:w="1701" w:type="pct"/>
                        <w:shd w:val="clear" w:color="auto" w:fill="auto"/>
                      </w:tcPr>
                      <w:p w:rsidR="005A2C19" w:rsidRDefault="00BD428D" w:rsidP="000C5CB4">
                        <w:pPr>
                          <w:jc w:val="right"/>
                          <w:rPr>
                            <w:szCs w:val="21"/>
                          </w:rPr>
                        </w:pPr>
                        <w:r>
                          <w:rPr>
                            <w:szCs w:val="21"/>
                          </w:rPr>
                          <w:t>11,524,813.80</w:t>
                        </w:r>
                      </w:p>
                    </w:tc>
                  </w:sdtContent>
                </w:sdt>
                <w:sdt>
                  <w:sdtPr>
                    <w:rPr>
                      <w:szCs w:val="21"/>
                    </w:rPr>
                    <w:alias w:val="预收账款情况明细-金额"/>
                    <w:tag w:val="_GBC_fe2b16a0aeac49a2a1b8710bf9023453"/>
                    <w:id w:val="-1590919394"/>
                    <w:lock w:val="sdtLocked"/>
                  </w:sdtPr>
                  <w:sdtEndPr/>
                  <w:sdtContent>
                    <w:tc>
                      <w:tcPr>
                        <w:tcW w:w="1698" w:type="pct"/>
                        <w:shd w:val="clear" w:color="auto" w:fill="auto"/>
                      </w:tcPr>
                      <w:p w:rsidR="005A2C19" w:rsidRDefault="00BD428D" w:rsidP="000C5CB4">
                        <w:pPr>
                          <w:jc w:val="right"/>
                          <w:rPr>
                            <w:szCs w:val="21"/>
                          </w:rPr>
                        </w:pPr>
                        <w:r>
                          <w:rPr>
                            <w:szCs w:val="21"/>
                          </w:rPr>
                          <w:t>17,462,950.05</w:t>
                        </w:r>
                      </w:p>
                    </w:tc>
                  </w:sdtContent>
                </w:sdt>
              </w:tr>
            </w:sdtContent>
          </w:sdt>
          <w:sdt>
            <w:sdtPr>
              <w:rPr>
                <w:rFonts w:hint="eastAsia"/>
                <w:szCs w:val="21"/>
              </w:rPr>
              <w:alias w:val="预收账款情况明细"/>
              <w:tag w:val="_GBC_230853c1febc415e90da55e0c713ce54"/>
              <w:id w:val="-1055846716"/>
              <w:lock w:val="sdtLocked"/>
            </w:sdtPr>
            <w:sdtEndPr/>
            <w:sdtContent>
              <w:tr w:rsidR="005A2C19" w:rsidTr="000C5CB4">
                <w:sdt>
                  <w:sdtPr>
                    <w:rPr>
                      <w:rFonts w:hint="eastAsia"/>
                      <w:szCs w:val="21"/>
                    </w:rPr>
                    <w:alias w:val="预收账款情况明细-项目"/>
                    <w:tag w:val="_GBC_761e1f97d6a9400c8bf77837fd5e54ca"/>
                    <w:id w:val="-79679962"/>
                    <w:lock w:val="sdtLocked"/>
                  </w:sdtPr>
                  <w:sdtEndPr/>
                  <w:sdtContent>
                    <w:tc>
                      <w:tcPr>
                        <w:tcW w:w="1601" w:type="pct"/>
                        <w:shd w:val="clear" w:color="auto" w:fill="auto"/>
                      </w:tcPr>
                      <w:p w:rsidR="005A2C19" w:rsidRDefault="005A2C19" w:rsidP="000C5CB4">
                        <w:pPr>
                          <w:rPr>
                            <w:color w:val="000000" w:themeColor="text1"/>
                            <w:szCs w:val="21"/>
                          </w:rPr>
                        </w:pPr>
                        <w:r>
                          <w:rPr>
                            <w:rFonts w:hint="eastAsia"/>
                            <w:szCs w:val="21"/>
                          </w:rPr>
                          <w:t> </w:t>
                        </w:r>
                        <w:r>
                          <w:rPr>
                            <w:szCs w:val="21"/>
                          </w:rPr>
                          <w:t>3年以上 </w:t>
                        </w:r>
                      </w:p>
                    </w:tc>
                  </w:sdtContent>
                </w:sdt>
                <w:sdt>
                  <w:sdtPr>
                    <w:rPr>
                      <w:szCs w:val="21"/>
                    </w:rPr>
                    <w:alias w:val="预收账款情况明细-金额"/>
                    <w:tag w:val="_GBC_7396c58eea384244964498ccbc83cfde"/>
                    <w:id w:val="-1382399740"/>
                    <w:lock w:val="sdtLocked"/>
                  </w:sdtPr>
                  <w:sdtEndPr/>
                  <w:sdtContent>
                    <w:tc>
                      <w:tcPr>
                        <w:tcW w:w="1701" w:type="pct"/>
                        <w:shd w:val="clear" w:color="auto" w:fill="auto"/>
                      </w:tcPr>
                      <w:p w:rsidR="005A2C19" w:rsidRDefault="00BD428D" w:rsidP="000C5CB4">
                        <w:pPr>
                          <w:jc w:val="right"/>
                          <w:rPr>
                            <w:color w:val="000000" w:themeColor="text1"/>
                            <w:szCs w:val="21"/>
                          </w:rPr>
                        </w:pPr>
                        <w:r>
                          <w:rPr>
                            <w:szCs w:val="21"/>
                          </w:rPr>
                          <w:t>15,150,702.04</w:t>
                        </w:r>
                      </w:p>
                    </w:tc>
                  </w:sdtContent>
                </w:sdt>
                <w:sdt>
                  <w:sdtPr>
                    <w:rPr>
                      <w:szCs w:val="21"/>
                    </w:rPr>
                    <w:alias w:val="预收账款情况明细-金额"/>
                    <w:tag w:val="_GBC_fe2b16a0aeac49a2a1b8710bf9023453"/>
                    <w:id w:val="2032520327"/>
                    <w:lock w:val="sdtLocked"/>
                  </w:sdtPr>
                  <w:sdtEndPr/>
                  <w:sdtContent>
                    <w:tc>
                      <w:tcPr>
                        <w:tcW w:w="1698" w:type="pct"/>
                        <w:shd w:val="clear" w:color="auto" w:fill="auto"/>
                      </w:tcPr>
                      <w:p w:rsidR="005A2C19" w:rsidRDefault="00BD428D" w:rsidP="000C5CB4">
                        <w:pPr>
                          <w:jc w:val="right"/>
                          <w:rPr>
                            <w:color w:val="000000" w:themeColor="text1"/>
                            <w:szCs w:val="21"/>
                          </w:rPr>
                        </w:pPr>
                        <w:r>
                          <w:rPr>
                            <w:szCs w:val="21"/>
                          </w:rPr>
                          <w:t>7,285,182.66</w:t>
                        </w:r>
                      </w:p>
                    </w:tc>
                  </w:sdtContent>
                </w:sdt>
              </w:tr>
            </w:sdtContent>
          </w:sdt>
          <w:tr w:rsidR="005A2C19" w:rsidRPr="005A2C19" w:rsidTr="000C5CB4">
            <w:tc>
              <w:tcPr>
                <w:tcW w:w="1601" w:type="pct"/>
                <w:shd w:val="clear" w:color="auto" w:fill="auto"/>
              </w:tcPr>
              <w:p w:rsidR="005A2C19" w:rsidRDefault="005A2C19" w:rsidP="000C5CB4">
                <w:pPr>
                  <w:jc w:val="center"/>
                  <w:rPr>
                    <w:color w:val="000000" w:themeColor="text1"/>
                    <w:szCs w:val="21"/>
                  </w:rPr>
                </w:pPr>
                <w:r>
                  <w:rPr>
                    <w:rFonts w:hint="eastAsia"/>
                    <w:color w:val="000000" w:themeColor="text1"/>
                    <w:szCs w:val="21"/>
                  </w:rPr>
                  <w:t>合计</w:t>
                </w:r>
              </w:p>
            </w:tc>
            <w:sdt>
              <w:sdtPr>
                <w:rPr>
                  <w:szCs w:val="21"/>
                </w:rPr>
                <w:alias w:val="预收帐款"/>
                <w:tag w:val="_GBC_4ad518083c254dc292b5cadbe2bc550c"/>
                <w:id w:val="-996574543"/>
                <w:lock w:val="sdtLocked"/>
              </w:sdtPr>
              <w:sdtEndPr/>
              <w:sdtContent>
                <w:tc>
                  <w:tcPr>
                    <w:tcW w:w="1701" w:type="pct"/>
                    <w:shd w:val="clear" w:color="auto" w:fill="auto"/>
                  </w:tcPr>
                  <w:p w:rsidR="005A2C19" w:rsidRDefault="00BD428D" w:rsidP="000C5CB4">
                    <w:pPr>
                      <w:jc w:val="right"/>
                      <w:rPr>
                        <w:color w:val="000000" w:themeColor="text1"/>
                        <w:szCs w:val="21"/>
                      </w:rPr>
                    </w:pPr>
                    <w:r>
                      <w:rPr>
                        <w:szCs w:val="21"/>
                      </w:rPr>
                      <w:t>340,751,808.92</w:t>
                    </w:r>
                  </w:p>
                </w:tc>
              </w:sdtContent>
            </w:sdt>
            <w:sdt>
              <w:sdtPr>
                <w:rPr>
                  <w:szCs w:val="21"/>
                </w:rPr>
                <w:alias w:val="预收帐款"/>
                <w:tag w:val="_GBC_04d89426e20b4bf09fca0e90c932358a"/>
                <w:id w:val="776448423"/>
                <w:lock w:val="sdtLocked"/>
              </w:sdtPr>
              <w:sdtEndPr/>
              <w:sdtContent>
                <w:tc>
                  <w:tcPr>
                    <w:tcW w:w="1698" w:type="pct"/>
                    <w:shd w:val="clear" w:color="auto" w:fill="auto"/>
                  </w:tcPr>
                  <w:p w:rsidR="005A2C19" w:rsidRDefault="00BD428D" w:rsidP="000C5CB4">
                    <w:pPr>
                      <w:jc w:val="right"/>
                      <w:rPr>
                        <w:color w:val="000000" w:themeColor="text1"/>
                        <w:szCs w:val="21"/>
                      </w:rPr>
                    </w:pPr>
                    <w:r>
                      <w:rPr>
                        <w:szCs w:val="21"/>
                      </w:rPr>
                      <w:t>344,065,155.81</w:t>
                    </w:r>
                  </w:p>
                </w:tc>
              </w:sdtContent>
            </w:sdt>
          </w:tr>
        </w:tbl>
        <w:p w:rsidR="006607F0" w:rsidRPr="005A2C19" w:rsidRDefault="00914BD0" w:rsidP="005A2C19"/>
      </w:sdtContent>
    </w:sdt>
    <w:p w:rsidR="006607F0" w:rsidRDefault="006607F0" w:rsidP="00A96ABB">
      <w:pPr>
        <w:tabs>
          <w:tab w:val="left" w:pos="8280"/>
          <w:tab w:val="left" w:pos="9720"/>
        </w:tabs>
        <w:ind w:rightChars="12" w:right="25"/>
        <w:rPr>
          <w:szCs w:val="21"/>
        </w:rPr>
      </w:pPr>
    </w:p>
    <w:sdt>
      <w:sdtPr>
        <w:rPr>
          <w:rFonts w:ascii="宋体" w:hAnsi="宋体" w:cstheme="minorBidi" w:hint="eastAsia"/>
          <w:b w:val="0"/>
          <w:bCs w:val="0"/>
          <w:kern w:val="0"/>
          <w:szCs w:val="21"/>
        </w:rPr>
        <w:alias w:val="模块:账龄超过1年的重要预收款项"/>
        <w:tag w:val="_GBC_59300802f7ac43e3ab1ce4a570fb0267"/>
        <w:id w:val="-1331359800"/>
        <w:lock w:val="sdtLocked"/>
        <w:placeholder>
          <w:docPart w:val="GBC22222222222222222222222222222"/>
        </w:placeholder>
      </w:sdtPr>
      <w:sdtEndPr>
        <w:rPr>
          <w:rFonts w:cs="宋体"/>
          <w:szCs w:val="24"/>
        </w:rPr>
      </w:sdtEndPr>
      <w:sdtContent>
        <w:p w:rsidR="006607F0" w:rsidRDefault="00411289" w:rsidP="00F5442C">
          <w:pPr>
            <w:pStyle w:val="4"/>
            <w:numPr>
              <w:ilvl w:val="0"/>
              <w:numId w:val="46"/>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ae7ea5bab4b04b2cb170af5020f86302"/>
            <w:id w:val="-2074263087"/>
            <w:lock w:val="sdtContentLocked"/>
            <w:placeholder>
              <w:docPart w:val="GBC22222222222222222222222222222"/>
            </w:placeholder>
          </w:sdtPr>
          <w:sdtEndPr/>
          <w:sdtContent>
            <w:p w:rsidR="006607F0" w:rsidRDefault="00411289">
              <w:r>
                <w:fldChar w:fldCharType="begin"/>
              </w:r>
              <w:r w:rsidR="00BD428D">
                <w:instrText xml:space="preserve"> MACROBUTTON  SnrToggleCheckbox √适用 </w:instrText>
              </w:r>
              <w:r>
                <w:fldChar w:fldCharType="end"/>
              </w:r>
              <w:r>
                <w:fldChar w:fldCharType="begin"/>
              </w:r>
              <w:r w:rsidR="00BD428D">
                <w:instrText xml:space="preserve"> MACROBUTTON  SnrToggleCheckbox □不适用 </w:instrText>
              </w:r>
              <w:r>
                <w:fldChar w:fldCharType="end"/>
              </w:r>
            </w:p>
          </w:sdtContent>
        </w:sdt>
        <w:p w:rsidR="006607F0" w:rsidRDefault="00411289">
          <w:pPr>
            <w:jc w:val="right"/>
          </w:pPr>
          <w:r>
            <w:rPr>
              <w:rFonts w:hint="eastAsia"/>
            </w:rPr>
            <w:t>单位：</w:t>
          </w:r>
          <w:sdt>
            <w:sdtPr>
              <w:rPr>
                <w:rFonts w:hint="eastAsia"/>
              </w:rPr>
              <w:alias w:val="单位：财务附注：重要的账龄超过1年的预收账款"/>
              <w:tag w:val="_GBC_42b95b40c556404fb356ffbe5874de55"/>
              <w:id w:val="131113889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账龄超过1年的预收账款"/>
              <w:tag w:val="_GBC_3b5cf8cf0f1d44548bc9470ab19fc397"/>
              <w:id w:val="-1321001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349"/>
            <w:gridCol w:w="3048"/>
          </w:tblGrid>
          <w:tr w:rsidR="00BD428D" w:rsidTr="00B53742">
            <w:tc>
              <w:tcPr>
                <w:tcW w:w="2018" w:type="pct"/>
                <w:shd w:val="clear" w:color="auto" w:fill="auto"/>
                <w:vAlign w:val="center"/>
              </w:tcPr>
              <w:p w:rsidR="00BD428D" w:rsidRDefault="00BD428D" w:rsidP="000C5CB4">
                <w:pPr>
                  <w:jc w:val="center"/>
                  <w:rPr>
                    <w:szCs w:val="21"/>
                  </w:rPr>
                </w:pPr>
                <w:r>
                  <w:rPr>
                    <w:rFonts w:hint="eastAsia"/>
                    <w:szCs w:val="21"/>
                  </w:rPr>
                  <w:t>项目</w:t>
                </w:r>
              </w:p>
            </w:tc>
            <w:tc>
              <w:tcPr>
                <w:tcW w:w="1298" w:type="pct"/>
                <w:shd w:val="clear" w:color="auto" w:fill="auto"/>
                <w:vAlign w:val="center"/>
              </w:tcPr>
              <w:p w:rsidR="00BD428D" w:rsidRDefault="00BD428D" w:rsidP="000C5CB4">
                <w:pPr>
                  <w:jc w:val="center"/>
                  <w:rPr>
                    <w:szCs w:val="21"/>
                  </w:rPr>
                </w:pPr>
                <w:r>
                  <w:rPr>
                    <w:rFonts w:hint="eastAsia"/>
                    <w:szCs w:val="21"/>
                  </w:rPr>
                  <w:t>期末余额</w:t>
                </w:r>
              </w:p>
            </w:tc>
            <w:tc>
              <w:tcPr>
                <w:tcW w:w="1684" w:type="pct"/>
                <w:shd w:val="clear" w:color="auto" w:fill="auto"/>
                <w:vAlign w:val="center"/>
              </w:tcPr>
              <w:p w:rsidR="00BD428D" w:rsidRDefault="00BD428D" w:rsidP="000C5CB4">
                <w:pPr>
                  <w:jc w:val="center"/>
                  <w:rPr>
                    <w:szCs w:val="21"/>
                  </w:rPr>
                </w:pPr>
                <w:r>
                  <w:rPr>
                    <w:rFonts w:hint="eastAsia"/>
                    <w:szCs w:val="21"/>
                  </w:rPr>
                  <w:t>未偿还或结转的原因</w:t>
                </w:r>
              </w:p>
            </w:tc>
          </w:tr>
          <w:sdt>
            <w:sdtPr>
              <w:rPr>
                <w:szCs w:val="21"/>
              </w:rPr>
              <w:alias w:val="重要的账龄超过1年的预收账款明细"/>
              <w:tag w:val="_GBC_36a567eab8e7428283e75f2fe80c7041"/>
              <w:id w:val="-1944291235"/>
              <w:lock w:val="sdtLocked"/>
            </w:sdtPr>
            <w:sdtEndPr/>
            <w:sdtContent>
              <w:tr w:rsidR="00BD428D" w:rsidTr="00B53742">
                <w:sdt>
                  <w:sdtPr>
                    <w:rPr>
                      <w:szCs w:val="21"/>
                    </w:rPr>
                    <w:alias w:val="重要的账龄超过1年的预收账款明细-项目名称"/>
                    <w:tag w:val="_GBC_bb6d26087e724b99999013f619596b12"/>
                    <w:id w:val="2056277876"/>
                    <w:lock w:val="sdtLocked"/>
                  </w:sdtPr>
                  <w:sdtEndPr/>
                  <w:sdtContent>
                    <w:tc>
                      <w:tcPr>
                        <w:tcW w:w="2018" w:type="pct"/>
                        <w:tcBorders>
                          <w:bottom w:val="single" w:sz="4" w:space="0" w:color="auto"/>
                        </w:tcBorders>
                        <w:shd w:val="clear" w:color="auto" w:fill="auto"/>
                      </w:tcPr>
                      <w:p w:rsidR="00BD428D" w:rsidRDefault="00B53742" w:rsidP="000C5CB4">
                        <w:pPr>
                          <w:rPr>
                            <w:szCs w:val="21"/>
                          </w:rPr>
                        </w:pPr>
                        <w:r>
                          <w:rPr>
                            <w:rFonts w:hint="eastAsia"/>
                            <w:szCs w:val="21"/>
                          </w:rPr>
                          <w:t>重庆信威通信技术有限责任公司</w:t>
                        </w:r>
                      </w:p>
                    </w:tc>
                  </w:sdtContent>
                </w:sdt>
                <w:sdt>
                  <w:sdtPr>
                    <w:rPr>
                      <w:szCs w:val="21"/>
                    </w:rPr>
                    <w:alias w:val="重要的账龄超过1年的预收账款明细-余额"/>
                    <w:tag w:val="_GBC_505b2104d6dc4242b280b1a858949c5e"/>
                    <w:id w:val="1862004771"/>
                    <w:lock w:val="sdtLocked"/>
                  </w:sdtPr>
                  <w:sdtEndPr/>
                  <w:sdtContent>
                    <w:tc>
                      <w:tcPr>
                        <w:tcW w:w="1298" w:type="pct"/>
                        <w:shd w:val="clear" w:color="auto" w:fill="auto"/>
                      </w:tcPr>
                      <w:p w:rsidR="00BD428D" w:rsidRDefault="00FD5F3D" w:rsidP="000C5CB4">
                        <w:pPr>
                          <w:jc w:val="right"/>
                          <w:rPr>
                            <w:szCs w:val="21"/>
                          </w:rPr>
                        </w:pPr>
                        <w:r>
                          <w:rPr>
                            <w:szCs w:val="21"/>
                          </w:rPr>
                          <w:t>7,830,528.48</w:t>
                        </w:r>
                      </w:p>
                    </w:tc>
                  </w:sdtContent>
                </w:sdt>
                <w:sdt>
                  <w:sdtPr>
                    <w:rPr>
                      <w:szCs w:val="21"/>
                    </w:rPr>
                    <w:alias w:val="重要的账龄超过1年的预收账款明细-未偿还或结转的原因"/>
                    <w:tag w:val="_GBC_249ef1e2d12948aeb8a8011a742a171f"/>
                    <w:id w:val="-341477652"/>
                    <w:lock w:val="sdtLocked"/>
                  </w:sdtPr>
                  <w:sdtEndPr/>
                  <w:sdtContent>
                    <w:tc>
                      <w:tcPr>
                        <w:tcW w:w="1684" w:type="pct"/>
                        <w:shd w:val="clear" w:color="auto" w:fill="auto"/>
                      </w:tcPr>
                      <w:p w:rsidR="00BD428D" w:rsidRDefault="00BD428D" w:rsidP="000C5CB4">
                        <w:pPr>
                          <w:rPr>
                            <w:szCs w:val="21"/>
                          </w:rPr>
                        </w:pPr>
                        <w:r>
                          <w:rPr>
                            <w:rFonts w:hint="eastAsia"/>
                            <w:szCs w:val="21"/>
                          </w:rPr>
                          <w:t>未结算</w:t>
                        </w:r>
                      </w:p>
                    </w:tc>
                  </w:sdtContent>
                </w:sdt>
              </w:tr>
            </w:sdtContent>
          </w:sdt>
          <w:sdt>
            <w:sdtPr>
              <w:rPr>
                <w:szCs w:val="21"/>
              </w:rPr>
              <w:alias w:val="重要的账龄超过1年的预收账款明细"/>
              <w:tag w:val="_GBC_36a567eab8e7428283e75f2fe80c7041"/>
              <w:id w:val="751159311"/>
              <w:lock w:val="sdtLocked"/>
            </w:sdtPr>
            <w:sdtEndPr/>
            <w:sdtContent>
              <w:tr w:rsidR="00BD428D" w:rsidTr="00B53742">
                <w:sdt>
                  <w:sdtPr>
                    <w:rPr>
                      <w:szCs w:val="21"/>
                    </w:rPr>
                    <w:alias w:val="重要的账龄超过1年的预收账款明细-项目名称"/>
                    <w:tag w:val="_GBC_bb6d26087e724b99999013f619596b12"/>
                    <w:id w:val="-570124439"/>
                    <w:lock w:val="sdtLocked"/>
                  </w:sdtPr>
                  <w:sdtEndPr/>
                  <w:sdtContent>
                    <w:tc>
                      <w:tcPr>
                        <w:tcW w:w="2018" w:type="pct"/>
                        <w:tcBorders>
                          <w:bottom w:val="single" w:sz="4" w:space="0" w:color="auto"/>
                        </w:tcBorders>
                        <w:shd w:val="clear" w:color="auto" w:fill="auto"/>
                      </w:tcPr>
                      <w:p w:rsidR="00BD428D" w:rsidRDefault="00B53742" w:rsidP="000C5CB4">
                        <w:pPr>
                          <w:rPr>
                            <w:szCs w:val="21"/>
                          </w:rPr>
                        </w:pPr>
                        <w:r>
                          <w:rPr>
                            <w:rFonts w:hint="eastAsia"/>
                            <w:szCs w:val="21"/>
                          </w:rPr>
                          <w:t>北京建设数字科技股份有限公司</w:t>
                        </w:r>
                      </w:p>
                    </w:tc>
                  </w:sdtContent>
                </w:sdt>
                <w:sdt>
                  <w:sdtPr>
                    <w:rPr>
                      <w:szCs w:val="21"/>
                    </w:rPr>
                    <w:alias w:val="重要的账龄超过1年的预收账款明细-余额"/>
                    <w:tag w:val="_GBC_505b2104d6dc4242b280b1a858949c5e"/>
                    <w:id w:val="-278108219"/>
                    <w:lock w:val="sdtLocked"/>
                  </w:sdtPr>
                  <w:sdtEndPr/>
                  <w:sdtContent>
                    <w:tc>
                      <w:tcPr>
                        <w:tcW w:w="1298" w:type="pct"/>
                        <w:shd w:val="clear" w:color="auto" w:fill="auto"/>
                      </w:tcPr>
                      <w:p w:rsidR="00BD428D" w:rsidRDefault="00FD5F3D" w:rsidP="00B53742">
                        <w:pPr>
                          <w:jc w:val="right"/>
                          <w:rPr>
                            <w:szCs w:val="21"/>
                          </w:rPr>
                        </w:pPr>
                        <w:r>
                          <w:rPr>
                            <w:szCs w:val="21"/>
                          </w:rPr>
                          <w:t>3,901,580.00</w:t>
                        </w:r>
                      </w:p>
                    </w:tc>
                  </w:sdtContent>
                </w:sdt>
                <w:sdt>
                  <w:sdtPr>
                    <w:rPr>
                      <w:szCs w:val="21"/>
                    </w:rPr>
                    <w:alias w:val="重要的账龄超过1年的预收账款明细-未偿还或结转的原因"/>
                    <w:tag w:val="_GBC_249ef1e2d12948aeb8a8011a742a171f"/>
                    <w:id w:val="1523117810"/>
                    <w:lock w:val="sdtLocked"/>
                  </w:sdtPr>
                  <w:sdtEndPr/>
                  <w:sdtContent>
                    <w:tc>
                      <w:tcPr>
                        <w:tcW w:w="1684" w:type="pct"/>
                        <w:shd w:val="clear" w:color="auto" w:fill="auto"/>
                      </w:tcPr>
                      <w:p w:rsidR="00BD428D" w:rsidRDefault="00BD428D" w:rsidP="000C5CB4">
                        <w:pPr>
                          <w:rPr>
                            <w:szCs w:val="21"/>
                          </w:rPr>
                        </w:pPr>
                        <w:r>
                          <w:rPr>
                            <w:rFonts w:hint="eastAsia"/>
                            <w:szCs w:val="21"/>
                          </w:rPr>
                          <w:t>未结算</w:t>
                        </w:r>
                      </w:p>
                    </w:tc>
                  </w:sdtContent>
                </w:sdt>
              </w:tr>
            </w:sdtContent>
          </w:sdt>
          <w:sdt>
            <w:sdtPr>
              <w:rPr>
                <w:szCs w:val="21"/>
              </w:rPr>
              <w:alias w:val="重要的账龄超过1年的预收账款明细"/>
              <w:tag w:val="_GBC_36a567eab8e7428283e75f2fe80c7041"/>
              <w:id w:val="1665193862"/>
              <w:lock w:val="sdtLocked"/>
            </w:sdtPr>
            <w:sdtEndPr/>
            <w:sdtContent>
              <w:tr w:rsidR="00BD428D" w:rsidTr="00B53742">
                <w:sdt>
                  <w:sdtPr>
                    <w:rPr>
                      <w:szCs w:val="21"/>
                    </w:rPr>
                    <w:alias w:val="重要的账龄超过1年的预收账款明细-项目名称"/>
                    <w:tag w:val="_GBC_bb6d26087e724b99999013f619596b12"/>
                    <w:id w:val="1193191781"/>
                    <w:lock w:val="sdtLocked"/>
                  </w:sdtPr>
                  <w:sdtEndPr/>
                  <w:sdtContent>
                    <w:tc>
                      <w:tcPr>
                        <w:tcW w:w="2018" w:type="pct"/>
                        <w:tcBorders>
                          <w:bottom w:val="single" w:sz="4" w:space="0" w:color="auto"/>
                        </w:tcBorders>
                        <w:shd w:val="clear" w:color="auto" w:fill="auto"/>
                      </w:tcPr>
                      <w:p w:rsidR="00BD428D" w:rsidRDefault="00B53742" w:rsidP="000C5CB4">
                        <w:pPr>
                          <w:rPr>
                            <w:szCs w:val="21"/>
                          </w:rPr>
                        </w:pPr>
                        <w:r>
                          <w:rPr>
                            <w:rFonts w:hint="eastAsia"/>
                            <w:szCs w:val="21"/>
                          </w:rPr>
                          <w:t> </w:t>
                        </w:r>
                        <w:r>
                          <w:rPr>
                            <w:szCs w:val="21"/>
                          </w:rPr>
                          <w:t>PT.LINTAS BUMI LESTARI </w:t>
                        </w:r>
                      </w:p>
                    </w:tc>
                  </w:sdtContent>
                </w:sdt>
                <w:sdt>
                  <w:sdtPr>
                    <w:rPr>
                      <w:szCs w:val="21"/>
                    </w:rPr>
                    <w:alias w:val="重要的账龄超过1年的预收账款明细-余额"/>
                    <w:tag w:val="_GBC_505b2104d6dc4242b280b1a858949c5e"/>
                    <w:id w:val="-276025671"/>
                    <w:lock w:val="sdtLocked"/>
                  </w:sdtPr>
                  <w:sdtEndPr/>
                  <w:sdtContent>
                    <w:tc>
                      <w:tcPr>
                        <w:tcW w:w="1298" w:type="pct"/>
                        <w:shd w:val="clear" w:color="auto" w:fill="auto"/>
                      </w:tcPr>
                      <w:p w:rsidR="00BD428D" w:rsidRDefault="00FD5F3D" w:rsidP="000C5CB4">
                        <w:pPr>
                          <w:jc w:val="right"/>
                          <w:rPr>
                            <w:szCs w:val="21"/>
                          </w:rPr>
                        </w:pPr>
                        <w:r>
                          <w:rPr>
                            <w:szCs w:val="21"/>
                          </w:rPr>
                          <w:t>1,317,791.36</w:t>
                        </w:r>
                      </w:p>
                    </w:tc>
                  </w:sdtContent>
                </w:sdt>
                <w:sdt>
                  <w:sdtPr>
                    <w:rPr>
                      <w:szCs w:val="21"/>
                    </w:rPr>
                    <w:alias w:val="重要的账龄超过1年的预收账款明细-未偿还或结转的原因"/>
                    <w:tag w:val="_GBC_249ef1e2d12948aeb8a8011a742a171f"/>
                    <w:id w:val="-846174300"/>
                    <w:lock w:val="sdtLocked"/>
                  </w:sdtPr>
                  <w:sdtEndPr/>
                  <w:sdtContent>
                    <w:tc>
                      <w:tcPr>
                        <w:tcW w:w="1684" w:type="pct"/>
                        <w:shd w:val="clear" w:color="auto" w:fill="auto"/>
                      </w:tcPr>
                      <w:p w:rsidR="00BD428D" w:rsidRDefault="00BD428D" w:rsidP="000C5CB4">
                        <w:pPr>
                          <w:rPr>
                            <w:szCs w:val="21"/>
                          </w:rPr>
                        </w:pPr>
                        <w:r>
                          <w:rPr>
                            <w:rFonts w:hint="eastAsia"/>
                            <w:szCs w:val="21"/>
                          </w:rPr>
                          <w:t>未结算</w:t>
                        </w:r>
                      </w:p>
                    </w:tc>
                  </w:sdtContent>
                </w:sdt>
              </w:tr>
            </w:sdtContent>
          </w:sdt>
          <w:sdt>
            <w:sdtPr>
              <w:rPr>
                <w:szCs w:val="21"/>
              </w:rPr>
              <w:alias w:val="重要的账龄超过1年的预收账款明细"/>
              <w:tag w:val="_GBC_36a567eab8e7428283e75f2fe80c7041"/>
              <w:id w:val="2093045727"/>
              <w:lock w:val="sdtLocked"/>
            </w:sdtPr>
            <w:sdtEndPr/>
            <w:sdtContent>
              <w:tr w:rsidR="00BD428D" w:rsidTr="00B53742">
                <w:sdt>
                  <w:sdtPr>
                    <w:rPr>
                      <w:szCs w:val="21"/>
                    </w:rPr>
                    <w:alias w:val="重要的账龄超过1年的预收账款明细-项目名称"/>
                    <w:tag w:val="_GBC_bb6d26087e724b99999013f619596b12"/>
                    <w:id w:val="-1591845631"/>
                    <w:lock w:val="sdtLocked"/>
                  </w:sdtPr>
                  <w:sdtEndPr/>
                  <w:sdtContent>
                    <w:tc>
                      <w:tcPr>
                        <w:tcW w:w="2018" w:type="pct"/>
                        <w:tcBorders>
                          <w:bottom w:val="single" w:sz="4" w:space="0" w:color="auto"/>
                        </w:tcBorders>
                        <w:shd w:val="clear" w:color="auto" w:fill="auto"/>
                      </w:tcPr>
                      <w:p w:rsidR="00BD428D" w:rsidRDefault="00B53742" w:rsidP="000C5CB4">
                        <w:pPr>
                          <w:rPr>
                            <w:szCs w:val="21"/>
                          </w:rPr>
                        </w:pPr>
                        <w:r>
                          <w:rPr>
                            <w:rFonts w:hint="eastAsia"/>
                            <w:szCs w:val="21"/>
                          </w:rPr>
                          <w:t>荔波县国库集中支付中心</w:t>
                        </w:r>
                      </w:p>
                    </w:tc>
                  </w:sdtContent>
                </w:sdt>
                <w:sdt>
                  <w:sdtPr>
                    <w:rPr>
                      <w:szCs w:val="21"/>
                    </w:rPr>
                    <w:alias w:val="重要的账龄超过1年的预收账款明细-余额"/>
                    <w:tag w:val="_GBC_505b2104d6dc4242b280b1a858949c5e"/>
                    <w:id w:val="900565719"/>
                    <w:lock w:val="sdtLocked"/>
                  </w:sdtPr>
                  <w:sdtEndPr/>
                  <w:sdtContent>
                    <w:tc>
                      <w:tcPr>
                        <w:tcW w:w="1298" w:type="pct"/>
                        <w:shd w:val="clear" w:color="auto" w:fill="auto"/>
                      </w:tcPr>
                      <w:p w:rsidR="00BD428D" w:rsidRDefault="00FD5F3D" w:rsidP="000C5CB4">
                        <w:pPr>
                          <w:jc w:val="right"/>
                          <w:rPr>
                            <w:szCs w:val="21"/>
                          </w:rPr>
                        </w:pPr>
                        <w:r>
                          <w:rPr>
                            <w:szCs w:val="21"/>
                          </w:rPr>
                          <w:t>960,000.00</w:t>
                        </w:r>
                      </w:p>
                    </w:tc>
                  </w:sdtContent>
                </w:sdt>
                <w:sdt>
                  <w:sdtPr>
                    <w:rPr>
                      <w:szCs w:val="21"/>
                    </w:rPr>
                    <w:alias w:val="重要的账龄超过1年的预收账款明细-未偿还或结转的原因"/>
                    <w:tag w:val="_GBC_249ef1e2d12948aeb8a8011a742a171f"/>
                    <w:id w:val="-1331520209"/>
                    <w:lock w:val="sdtLocked"/>
                  </w:sdtPr>
                  <w:sdtEndPr/>
                  <w:sdtContent>
                    <w:tc>
                      <w:tcPr>
                        <w:tcW w:w="1684" w:type="pct"/>
                        <w:shd w:val="clear" w:color="auto" w:fill="auto"/>
                      </w:tcPr>
                      <w:p w:rsidR="00BD428D" w:rsidRDefault="00BD428D" w:rsidP="000C5CB4">
                        <w:pPr>
                          <w:rPr>
                            <w:szCs w:val="21"/>
                          </w:rPr>
                        </w:pPr>
                        <w:r>
                          <w:rPr>
                            <w:rFonts w:hint="eastAsia"/>
                            <w:szCs w:val="21"/>
                          </w:rPr>
                          <w:t>未结算</w:t>
                        </w:r>
                      </w:p>
                    </w:tc>
                  </w:sdtContent>
                </w:sdt>
              </w:tr>
            </w:sdtContent>
          </w:sdt>
          <w:sdt>
            <w:sdtPr>
              <w:rPr>
                <w:szCs w:val="21"/>
              </w:rPr>
              <w:alias w:val="重要的账龄超过1年的预收账款明细"/>
              <w:tag w:val="_GBC_36a567eab8e7428283e75f2fe80c7041"/>
              <w:id w:val="1468316231"/>
              <w:lock w:val="sdtLocked"/>
            </w:sdtPr>
            <w:sdtEndPr/>
            <w:sdtContent>
              <w:tr w:rsidR="00BD428D" w:rsidTr="00B53742">
                <w:sdt>
                  <w:sdtPr>
                    <w:rPr>
                      <w:szCs w:val="21"/>
                    </w:rPr>
                    <w:alias w:val="重要的账龄超过1年的预收账款明细-项目名称"/>
                    <w:tag w:val="_GBC_bb6d26087e724b99999013f619596b12"/>
                    <w:id w:val="1275131990"/>
                    <w:lock w:val="sdtLocked"/>
                  </w:sdtPr>
                  <w:sdtEndPr/>
                  <w:sdtContent>
                    <w:tc>
                      <w:tcPr>
                        <w:tcW w:w="2018" w:type="pct"/>
                        <w:tcBorders>
                          <w:bottom w:val="single" w:sz="4" w:space="0" w:color="auto"/>
                        </w:tcBorders>
                        <w:shd w:val="clear" w:color="auto" w:fill="auto"/>
                      </w:tcPr>
                      <w:p w:rsidR="00BD428D" w:rsidRDefault="00B53742" w:rsidP="000C5CB4">
                        <w:pPr>
                          <w:rPr>
                            <w:szCs w:val="21"/>
                          </w:rPr>
                        </w:pPr>
                        <w:r>
                          <w:rPr>
                            <w:rFonts w:hint="eastAsia"/>
                            <w:szCs w:val="21"/>
                          </w:rPr>
                          <w:t>成都市成华区机关事务管理局</w:t>
                        </w:r>
                      </w:p>
                    </w:tc>
                  </w:sdtContent>
                </w:sdt>
                <w:sdt>
                  <w:sdtPr>
                    <w:rPr>
                      <w:szCs w:val="21"/>
                    </w:rPr>
                    <w:alias w:val="重要的账龄超过1年的预收账款明细-余额"/>
                    <w:tag w:val="_GBC_505b2104d6dc4242b280b1a858949c5e"/>
                    <w:id w:val="1878432480"/>
                    <w:lock w:val="sdtLocked"/>
                  </w:sdtPr>
                  <w:sdtEndPr/>
                  <w:sdtContent>
                    <w:tc>
                      <w:tcPr>
                        <w:tcW w:w="1298" w:type="pct"/>
                        <w:shd w:val="clear" w:color="auto" w:fill="auto"/>
                      </w:tcPr>
                      <w:p w:rsidR="00BD428D" w:rsidRDefault="00FD5F3D" w:rsidP="000C5CB4">
                        <w:pPr>
                          <w:jc w:val="right"/>
                          <w:rPr>
                            <w:szCs w:val="21"/>
                          </w:rPr>
                        </w:pPr>
                        <w:r>
                          <w:rPr>
                            <w:szCs w:val="21"/>
                          </w:rPr>
                          <w:t>900,113.30</w:t>
                        </w:r>
                      </w:p>
                    </w:tc>
                  </w:sdtContent>
                </w:sdt>
                <w:sdt>
                  <w:sdtPr>
                    <w:rPr>
                      <w:szCs w:val="21"/>
                    </w:rPr>
                    <w:alias w:val="重要的账龄超过1年的预收账款明细-未偿还或结转的原因"/>
                    <w:tag w:val="_GBC_249ef1e2d12948aeb8a8011a742a171f"/>
                    <w:id w:val="-273939772"/>
                    <w:lock w:val="sdtLocked"/>
                  </w:sdtPr>
                  <w:sdtEndPr/>
                  <w:sdtContent>
                    <w:tc>
                      <w:tcPr>
                        <w:tcW w:w="1684" w:type="pct"/>
                        <w:shd w:val="clear" w:color="auto" w:fill="auto"/>
                      </w:tcPr>
                      <w:p w:rsidR="00BD428D" w:rsidRDefault="00BD428D" w:rsidP="000C5CB4">
                        <w:pPr>
                          <w:rPr>
                            <w:szCs w:val="21"/>
                          </w:rPr>
                        </w:pPr>
                        <w:r>
                          <w:rPr>
                            <w:rFonts w:hint="eastAsia"/>
                            <w:szCs w:val="21"/>
                          </w:rPr>
                          <w:t>未结算</w:t>
                        </w:r>
                      </w:p>
                    </w:tc>
                  </w:sdtContent>
                </w:sdt>
              </w:tr>
            </w:sdtContent>
          </w:sdt>
          <w:tr w:rsidR="00BD428D" w:rsidRPr="00BD428D" w:rsidTr="00B53742">
            <w:tc>
              <w:tcPr>
                <w:tcW w:w="2018" w:type="pct"/>
                <w:shd w:val="clear" w:color="auto" w:fill="auto"/>
                <w:vAlign w:val="center"/>
              </w:tcPr>
              <w:p w:rsidR="00BD428D" w:rsidRDefault="00BD428D" w:rsidP="000C5CB4">
                <w:pPr>
                  <w:jc w:val="center"/>
                  <w:rPr>
                    <w:szCs w:val="21"/>
                  </w:rPr>
                </w:pPr>
                <w:r>
                  <w:rPr>
                    <w:rFonts w:hint="eastAsia"/>
                    <w:szCs w:val="21"/>
                  </w:rPr>
                  <w:t>合计</w:t>
                </w:r>
              </w:p>
            </w:tc>
            <w:tc>
              <w:tcPr>
                <w:tcW w:w="1298" w:type="pct"/>
                <w:shd w:val="clear" w:color="auto" w:fill="auto"/>
              </w:tcPr>
              <w:p w:rsidR="00BD428D" w:rsidRDefault="00914BD0" w:rsidP="003D237C">
                <w:pPr>
                  <w:jc w:val="right"/>
                  <w:rPr>
                    <w:szCs w:val="21"/>
                  </w:rPr>
                </w:pPr>
                <w:sdt>
                  <w:sdtPr>
                    <w:rPr>
                      <w:szCs w:val="21"/>
                    </w:rPr>
                    <w:alias w:val="重要的账龄超过1年的预收账款金额合计"/>
                    <w:tag w:val="_GBC_b584c73932da484cb43a0325dabe2067"/>
                    <w:id w:val="-1397972664"/>
                    <w:lock w:val="sdtLocked"/>
                  </w:sdtPr>
                  <w:sdtEndPr/>
                  <w:sdtContent>
                    <w:r w:rsidR="00FD5F3D">
                      <w:rPr>
                        <w:szCs w:val="21"/>
                      </w:rPr>
                      <w:t>14,910,013.14</w:t>
                    </w:r>
                  </w:sdtContent>
                </w:sdt>
              </w:p>
            </w:tc>
            <w:tc>
              <w:tcPr>
                <w:tcW w:w="1684" w:type="pct"/>
                <w:shd w:val="clear" w:color="auto" w:fill="auto"/>
              </w:tcPr>
              <w:p w:rsidR="00BD428D" w:rsidRDefault="00BD428D" w:rsidP="000C5CB4">
                <w:pPr>
                  <w:jc w:val="center"/>
                  <w:rPr>
                    <w:szCs w:val="21"/>
                  </w:rPr>
                </w:pPr>
                <w:r>
                  <w:rPr>
                    <w:rFonts w:hint="eastAsia"/>
                    <w:szCs w:val="21"/>
                  </w:rPr>
                  <w:t>/</w:t>
                </w:r>
              </w:p>
            </w:tc>
          </w:tr>
        </w:tbl>
        <w:p w:rsidR="006607F0" w:rsidRPr="00C86162" w:rsidRDefault="00914BD0"/>
      </w:sdtContent>
    </w:sdt>
    <w:p w:rsidR="006607F0" w:rsidRDefault="006607F0">
      <w:pPr>
        <w:rPr>
          <w:szCs w:val="21"/>
        </w:rPr>
      </w:pPr>
    </w:p>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GBC_fa609950067149f1a5c0a6c3ba353431"/>
        <w:id w:val="-261692614"/>
        <w:lock w:val="sdtLocked"/>
        <w:placeholder>
          <w:docPart w:val="GBC22222222222222222222222222222"/>
        </w:placeholder>
      </w:sdtPr>
      <w:sdtEndPr/>
      <w:sdtContent>
        <w:p w:rsidR="006607F0" w:rsidRDefault="00411289" w:rsidP="00F5442C">
          <w:pPr>
            <w:pStyle w:val="4"/>
            <w:numPr>
              <w:ilvl w:val="0"/>
              <w:numId w:val="68"/>
            </w:numPr>
          </w:pPr>
          <w:r>
            <w:rPr>
              <w:rFonts w:hint="eastAsia"/>
            </w:rPr>
            <w:t>应付职工薪酬列示：</w:t>
          </w:r>
        </w:p>
        <w:sdt>
          <w:sdtPr>
            <w:alias w:val="是否适用：应付职工薪酬列示[双击切换]"/>
            <w:tag w:val="_GBC_88faccc480a843dca589c1af0d3fee37"/>
            <w:id w:val="-1857035372"/>
            <w:lock w:val="sdtContentLocked"/>
            <w:placeholder>
              <w:docPart w:val="GBC22222222222222222222222222222"/>
            </w:placeholder>
          </w:sdtPr>
          <w:sdtEndPr/>
          <w:sdtContent>
            <w:p w:rsidR="006607F0" w:rsidRDefault="00411289">
              <w:r>
                <w:fldChar w:fldCharType="begin"/>
              </w:r>
              <w:r w:rsidR="00BD428D">
                <w:instrText xml:space="preserve"> MACROBUTTON  SnrToggleCheckbox √适用 </w:instrText>
              </w:r>
              <w:r>
                <w:fldChar w:fldCharType="end"/>
              </w:r>
              <w:r>
                <w:fldChar w:fldCharType="begin"/>
              </w:r>
              <w:r w:rsidR="00BD428D">
                <w:instrText xml:space="preserve"> MACROBUTTON  SnrToggleCheckbox □不适用 </w:instrText>
              </w:r>
              <w:r>
                <w:fldChar w:fldCharType="end"/>
              </w:r>
            </w:p>
          </w:sdtContent>
        </w:sdt>
        <w:p w:rsidR="006607F0" w:rsidRDefault="00411289">
          <w:pPr>
            <w:jc w:val="right"/>
          </w:pPr>
          <w:r>
            <w:rPr>
              <w:rFonts w:hint="eastAsia"/>
            </w:rPr>
            <w:t>单位：</w:t>
          </w:r>
          <w:sdt>
            <w:sdtPr>
              <w:rPr>
                <w:rFonts w:hint="eastAsia"/>
              </w:rPr>
              <w:alias w:val="单位：财务附注：应付职工薪酬"/>
              <w:tag w:val="_GBC_5c4cdcd7cd924c4ca8e87f806bc459b0"/>
              <w:id w:val="-144643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应付职工薪酬"/>
              <w:tag w:val="_GBC_1b7f0fd0ca54470ca12f1037c092be9a"/>
              <w:id w:val="1108940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30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702"/>
            <w:gridCol w:w="1702"/>
            <w:gridCol w:w="1888"/>
            <w:gridCol w:w="1617"/>
          </w:tblGrid>
          <w:tr w:rsidR="00BD428D" w:rsidTr="00C86162">
            <w:tc>
              <w:tcPr>
                <w:tcW w:w="1403" w:type="pct"/>
                <w:tcBorders>
                  <w:top w:val="single" w:sz="6" w:space="0" w:color="auto"/>
                  <w:left w:val="single" w:sz="6" w:space="0" w:color="auto"/>
                  <w:bottom w:val="single" w:sz="6" w:space="0" w:color="auto"/>
                  <w:right w:val="single" w:sz="6" w:space="0" w:color="auto"/>
                </w:tcBorders>
                <w:shd w:val="clear" w:color="auto" w:fill="auto"/>
                <w:vAlign w:val="center"/>
              </w:tcPr>
              <w:p w:rsidR="00BD428D" w:rsidRDefault="00BD428D" w:rsidP="000C5CB4">
                <w:pPr>
                  <w:jc w:val="center"/>
                </w:pPr>
                <w:r>
                  <w:rPr>
                    <w:rFonts w:hint="eastAsia"/>
                  </w:rPr>
                  <w:t>项目</w:t>
                </w:r>
              </w:p>
            </w:tc>
            <w:tc>
              <w:tcPr>
                <w:tcW w:w="886" w:type="pct"/>
                <w:tcBorders>
                  <w:top w:val="single" w:sz="6" w:space="0" w:color="auto"/>
                  <w:left w:val="single" w:sz="6" w:space="0" w:color="auto"/>
                  <w:bottom w:val="single" w:sz="6" w:space="0" w:color="auto"/>
                  <w:right w:val="single" w:sz="6" w:space="0" w:color="auto"/>
                </w:tcBorders>
                <w:shd w:val="clear" w:color="auto" w:fill="auto"/>
                <w:vAlign w:val="center"/>
              </w:tcPr>
              <w:p w:rsidR="00BD428D" w:rsidRDefault="00BD428D" w:rsidP="000C5CB4">
                <w:pPr>
                  <w:jc w:val="center"/>
                </w:pPr>
                <w:r>
                  <w:rPr>
                    <w:rFonts w:hint="eastAsia"/>
                  </w:rPr>
                  <w:t>期初余额</w:t>
                </w:r>
              </w:p>
            </w:tc>
            <w:tc>
              <w:tcPr>
                <w:tcW w:w="886" w:type="pct"/>
                <w:tcBorders>
                  <w:top w:val="single" w:sz="6" w:space="0" w:color="auto"/>
                  <w:left w:val="single" w:sz="6" w:space="0" w:color="auto"/>
                  <w:bottom w:val="single" w:sz="6" w:space="0" w:color="auto"/>
                  <w:right w:val="single" w:sz="6" w:space="0" w:color="auto"/>
                </w:tcBorders>
                <w:shd w:val="clear" w:color="auto" w:fill="auto"/>
                <w:vAlign w:val="center"/>
              </w:tcPr>
              <w:p w:rsidR="00BD428D" w:rsidRDefault="00BD428D" w:rsidP="000C5CB4">
                <w:pPr>
                  <w:jc w:val="center"/>
                </w:pPr>
                <w:r>
                  <w:rPr>
                    <w:rFonts w:hint="eastAsia"/>
                  </w:rPr>
                  <w:t>本期增加</w:t>
                </w:r>
              </w:p>
            </w:tc>
            <w:tc>
              <w:tcPr>
                <w:tcW w:w="983" w:type="pct"/>
                <w:tcBorders>
                  <w:top w:val="single" w:sz="6" w:space="0" w:color="auto"/>
                  <w:left w:val="single" w:sz="6" w:space="0" w:color="auto"/>
                  <w:bottom w:val="single" w:sz="6" w:space="0" w:color="auto"/>
                  <w:right w:val="single" w:sz="6" w:space="0" w:color="auto"/>
                </w:tcBorders>
                <w:shd w:val="clear" w:color="auto" w:fill="auto"/>
                <w:vAlign w:val="center"/>
              </w:tcPr>
              <w:p w:rsidR="00BD428D" w:rsidRDefault="00BD428D" w:rsidP="000C5CB4">
                <w:pPr>
                  <w:jc w:val="center"/>
                </w:pPr>
                <w:r>
                  <w:rPr>
                    <w:rFonts w:hint="eastAsia"/>
                  </w:rPr>
                  <w:t>本期减少</w:t>
                </w:r>
              </w:p>
            </w:tc>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BD428D" w:rsidRDefault="00BD428D" w:rsidP="000C5CB4">
                <w:pPr>
                  <w:jc w:val="center"/>
                </w:pPr>
                <w:r>
                  <w:rPr>
                    <w:rFonts w:hint="eastAsia"/>
                  </w:rPr>
                  <w:t>期末余额</w:t>
                </w:r>
              </w:p>
            </w:tc>
          </w:tr>
          <w:tr w:rsidR="00BD428D" w:rsidTr="00C86162">
            <w:tc>
              <w:tcPr>
                <w:tcW w:w="1403" w:type="pct"/>
                <w:tcBorders>
                  <w:top w:val="single" w:sz="6" w:space="0" w:color="auto"/>
                  <w:left w:val="single" w:sz="6" w:space="0" w:color="auto"/>
                  <w:bottom w:val="single" w:sz="6" w:space="0" w:color="auto"/>
                  <w:right w:val="single" w:sz="6" w:space="0" w:color="auto"/>
                </w:tcBorders>
                <w:shd w:val="clear" w:color="auto" w:fill="auto"/>
              </w:tcPr>
              <w:p w:rsidR="00BD428D" w:rsidRDefault="00BD428D" w:rsidP="000C5CB4">
                <w:r>
                  <w:rPr>
                    <w:rFonts w:hint="eastAsia"/>
                  </w:rPr>
                  <w:t>一、短期薪酬</w:t>
                </w:r>
              </w:p>
            </w:tc>
            <w:tc>
              <w:tcPr>
                <w:tcW w:w="886" w:type="pct"/>
                <w:tcBorders>
                  <w:top w:val="single" w:sz="6" w:space="0" w:color="auto"/>
                  <w:left w:val="single" w:sz="6" w:space="0" w:color="auto"/>
                  <w:bottom w:val="single" w:sz="6" w:space="0" w:color="auto"/>
                  <w:right w:val="single" w:sz="6" w:space="0" w:color="auto"/>
                </w:tcBorders>
                <w:shd w:val="clear" w:color="auto" w:fill="auto"/>
                <w:vAlign w:val="center"/>
              </w:tcPr>
              <w:p w:rsidR="00BD428D" w:rsidRPr="0077270F" w:rsidRDefault="00914BD0" w:rsidP="00203EF3">
                <w:pPr>
                  <w:jc w:val="right"/>
                  <w:rPr>
                    <w:szCs w:val="21"/>
                  </w:rPr>
                </w:pPr>
                <w:sdt>
                  <w:sdtPr>
                    <w:rPr>
                      <w:szCs w:val="21"/>
                    </w:rPr>
                    <w:alias w:val="应付短期薪酬"/>
                    <w:tag w:val="_GBC_e330b62b4bd247cd917e2f0ee3ae0991"/>
                    <w:id w:val="1582865034"/>
                    <w:lock w:val="sdtLocked"/>
                  </w:sdtPr>
                  <w:sdtEndPr/>
                  <w:sdtContent>
                    <w:r w:rsidR="00BD428D" w:rsidRPr="0077270F">
                      <w:rPr>
                        <w:szCs w:val="21"/>
                      </w:rPr>
                      <w:t>27,643,360.76</w:t>
                    </w:r>
                  </w:sdtContent>
                </w:sdt>
              </w:p>
            </w:tc>
            <w:tc>
              <w:tcPr>
                <w:tcW w:w="886" w:type="pct"/>
                <w:tcBorders>
                  <w:top w:val="single" w:sz="6" w:space="0" w:color="auto"/>
                  <w:left w:val="single" w:sz="6" w:space="0" w:color="auto"/>
                  <w:bottom w:val="single" w:sz="6" w:space="0" w:color="auto"/>
                  <w:right w:val="single" w:sz="6" w:space="0" w:color="auto"/>
                </w:tcBorders>
                <w:shd w:val="clear" w:color="auto" w:fill="auto"/>
                <w:vAlign w:val="center"/>
              </w:tcPr>
              <w:p w:rsidR="00BD428D" w:rsidRPr="0077270F" w:rsidRDefault="00914BD0" w:rsidP="00203EF3">
                <w:pPr>
                  <w:jc w:val="right"/>
                  <w:rPr>
                    <w:szCs w:val="21"/>
                    <w:highlight w:val="yellow"/>
                  </w:rPr>
                </w:pPr>
                <w:sdt>
                  <w:sdtPr>
                    <w:rPr>
                      <w:szCs w:val="21"/>
                    </w:rPr>
                    <w:alias w:val="应付短期薪酬增加额"/>
                    <w:tag w:val="_GBC_861a3218b6024b5cbfcd8719a063d82c"/>
                    <w:id w:val="-42991675"/>
                    <w:lock w:val="sdtLocked"/>
                  </w:sdtPr>
                  <w:sdtEndPr/>
                  <w:sdtContent>
                    <w:r w:rsidR="00BD428D" w:rsidRPr="0077270F">
                      <w:rPr>
                        <w:szCs w:val="21"/>
                      </w:rPr>
                      <w:t>353,230,795.88</w:t>
                    </w:r>
                  </w:sdtContent>
                </w:sdt>
              </w:p>
            </w:tc>
            <w:tc>
              <w:tcPr>
                <w:tcW w:w="983" w:type="pct"/>
                <w:tcBorders>
                  <w:top w:val="single" w:sz="6" w:space="0" w:color="auto"/>
                  <w:left w:val="single" w:sz="6" w:space="0" w:color="auto"/>
                  <w:bottom w:val="single" w:sz="6" w:space="0" w:color="auto"/>
                  <w:right w:val="single" w:sz="6" w:space="0" w:color="auto"/>
                </w:tcBorders>
                <w:shd w:val="clear" w:color="auto" w:fill="auto"/>
                <w:vAlign w:val="center"/>
              </w:tcPr>
              <w:p w:rsidR="00BD428D" w:rsidRPr="0077270F" w:rsidRDefault="00914BD0" w:rsidP="00203EF3">
                <w:pPr>
                  <w:jc w:val="right"/>
                  <w:rPr>
                    <w:szCs w:val="21"/>
                    <w:highlight w:val="yellow"/>
                  </w:rPr>
                </w:pPr>
                <w:sdt>
                  <w:sdtPr>
                    <w:rPr>
                      <w:szCs w:val="21"/>
                    </w:rPr>
                    <w:alias w:val="应付短期薪酬减少额"/>
                    <w:tag w:val="_GBC_d9e2ce417b824d24b2b16dd48c833632"/>
                    <w:id w:val="-1704237374"/>
                    <w:lock w:val="sdtLocked"/>
                  </w:sdtPr>
                  <w:sdtEndPr/>
                  <w:sdtContent>
                    <w:r w:rsidR="00BD428D" w:rsidRPr="0077270F">
                      <w:rPr>
                        <w:szCs w:val="21"/>
                      </w:rPr>
                      <w:t>353,142,983.04</w:t>
                    </w:r>
                  </w:sdtContent>
                </w:sdt>
              </w:p>
            </w:tc>
            <w:sdt>
              <w:sdtPr>
                <w:rPr>
                  <w:rFonts w:hint="eastAsia"/>
                  <w:szCs w:val="21"/>
                </w:rPr>
                <w:alias w:val="应付短期薪酬"/>
                <w:tag w:val="_GBC_da586680297045feb248fcd4c0478616"/>
                <w:id w:val="2084562152"/>
                <w:lock w:val="sdtLocked"/>
              </w:sdtPr>
              <w:sdtEndPr/>
              <w:sdtContent>
                <w:tc>
                  <w:tcPr>
                    <w:tcW w:w="843" w:type="pct"/>
                    <w:tcBorders>
                      <w:top w:val="single" w:sz="6" w:space="0" w:color="auto"/>
                      <w:left w:val="single" w:sz="6" w:space="0" w:color="auto"/>
                      <w:bottom w:val="single" w:sz="6" w:space="0" w:color="auto"/>
                      <w:right w:val="single" w:sz="6" w:space="0" w:color="auto"/>
                    </w:tcBorders>
                    <w:shd w:val="clear" w:color="auto" w:fill="auto"/>
                    <w:vAlign w:val="center"/>
                  </w:tcPr>
                  <w:p w:rsidR="00BD428D" w:rsidRPr="0077270F" w:rsidDel="0038014A" w:rsidRDefault="00BD428D" w:rsidP="00203EF3">
                    <w:pPr>
                      <w:jc w:val="right"/>
                      <w:rPr>
                        <w:szCs w:val="21"/>
                        <w:highlight w:val="yellow"/>
                      </w:rPr>
                    </w:pPr>
                    <w:r w:rsidRPr="0077270F">
                      <w:rPr>
                        <w:rFonts w:hint="eastAsia"/>
                        <w:szCs w:val="21"/>
                      </w:rPr>
                      <w:t>27,731,173.60</w:t>
                    </w:r>
                  </w:p>
                </w:tc>
              </w:sdtContent>
            </w:sdt>
          </w:tr>
          <w:tr w:rsidR="00BD428D" w:rsidTr="00C86162">
            <w:tc>
              <w:tcPr>
                <w:tcW w:w="1403" w:type="pct"/>
                <w:tcBorders>
                  <w:top w:val="single" w:sz="6" w:space="0" w:color="auto"/>
                  <w:left w:val="single" w:sz="6" w:space="0" w:color="auto"/>
                  <w:bottom w:val="single" w:sz="6" w:space="0" w:color="auto"/>
                  <w:right w:val="single" w:sz="6" w:space="0" w:color="auto"/>
                </w:tcBorders>
                <w:shd w:val="clear" w:color="auto" w:fill="auto"/>
              </w:tcPr>
              <w:p w:rsidR="00BD428D" w:rsidRDefault="00BD428D" w:rsidP="000C5CB4">
                <w:r>
                  <w:rPr>
                    <w:rFonts w:hint="eastAsia"/>
                  </w:rPr>
                  <w:t>二、离职后福利-设定提存计划</w:t>
                </w:r>
              </w:p>
            </w:tc>
            <w:sdt>
              <w:sdtPr>
                <w:rPr>
                  <w:szCs w:val="21"/>
                </w:rPr>
                <w:alias w:val="应付设定提存计划"/>
                <w:tag w:val="_GBC_40a882ee6871408d8be50b2d6759bbf6"/>
                <w:id w:val="105240237"/>
                <w:lock w:val="sdtLocked"/>
              </w:sdtPr>
              <w:sdtEndPr>
                <w:rPr>
                  <w:rFonts w:hint="eastAsia"/>
                </w:rPr>
              </w:sdtEndPr>
              <w:sdtContent>
                <w:tc>
                  <w:tcPr>
                    <w:tcW w:w="886" w:type="pct"/>
                    <w:tcBorders>
                      <w:top w:val="single" w:sz="4" w:space="0" w:color="auto"/>
                      <w:left w:val="single" w:sz="6" w:space="0" w:color="auto"/>
                      <w:bottom w:val="single" w:sz="4" w:space="0" w:color="auto"/>
                      <w:right w:val="single" w:sz="4" w:space="0" w:color="auto"/>
                    </w:tcBorders>
                    <w:shd w:val="clear" w:color="auto" w:fill="auto"/>
                    <w:vAlign w:val="center"/>
                  </w:tcPr>
                  <w:p w:rsidR="00BD428D" w:rsidRPr="0077270F" w:rsidRDefault="00BD428D" w:rsidP="00203EF3">
                    <w:pPr>
                      <w:jc w:val="right"/>
                      <w:rPr>
                        <w:szCs w:val="21"/>
                      </w:rPr>
                    </w:pPr>
                    <w:r w:rsidRPr="0077270F">
                      <w:rPr>
                        <w:szCs w:val="21"/>
                      </w:rPr>
                      <w:t>6,735,725.03</w:t>
                    </w:r>
                  </w:p>
                </w:tc>
              </w:sdtContent>
            </w:sdt>
            <w:sdt>
              <w:sdtPr>
                <w:rPr>
                  <w:szCs w:val="21"/>
                </w:rPr>
                <w:alias w:val="应付设定提存计划增加额"/>
                <w:tag w:val="_GBC_068ff01b53d8443dae8b28850ef6b430"/>
                <w:id w:val="73169454"/>
                <w:lock w:val="sdtLocked"/>
              </w:sdtPr>
              <w:sdtEndPr>
                <w:rPr>
                  <w:rFonts w:hint="eastAsia"/>
                </w:r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BD428D" w:rsidRPr="0077270F" w:rsidRDefault="00AC3B60" w:rsidP="00203EF3">
                    <w:pPr>
                      <w:jc w:val="right"/>
                      <w:rPr>
                        <w:szCs w:val="21"/>
                      </w:rPr>
                    </w:pPr>
                    <w:r>
                      <w:rPr>
                        <w:szCs w:val="21"/>
                      </w:rPr>
                      <w:t>42,287,543.11</w:t>
                    </w:r>
                  </w:p>
                </w:tc>
              </w:sdtContent>
            </w:sdt>
            <w:sdt>
              <w:sdtPr>
                <w:rPr>
                  <w:szCs w:val="21"/>
                </w:rPr>
                <w:alias w:val="应付设定提存计划减少额"/>
                <w:tag w:val="_GBC_30fc80f0d84b4736b6b6fe0b5e930b1a"/>
                <w:id w:val="-1692134841"/>
                <w:lock w:val="sdtLocked"/>
              </w:sdtPr>
              <w:sdtEndPr>
                <w:rPr>
                  <w:rFonts w:hint="eastAsia"/>
                </w:rPr>
              </w:sdtEndPr>
              <w:sdtContent>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rsidR="00BD428D" w:rsidRPr="0077270F" w:rsidRDefault="00AC3B60" w:rsidP="00203EF3">
                    <w:pPr>
                      <w:jc w:val="right"/>
                      <w:rPr>
                        <w:szCs w:val="21"/>
                      </w:rPr>
                    </w:pPr>
                    <w:r>
                      <w:rPr>
                        <w:szCs w:val="21"/>
                      </w:rPr>
                      <w:t>43,329,760.41</w:t>
                    </w:r>
                  </w:p>
                </w:tc>
              </w:sdtContent>
            </w:sdt>
            <w:sdt>
              <w:sdtPr>
                <w:rPr>
                  <w:szCs w:val="21"/>
                </w:rPr>
                <w:alias w:val="应付设定提存计划"/>
                <w:tag w:val="_GBC_d9860664b6b54929914d1dcaeb98166a"/>
                <w:id w:val="2027977200"/>
                <w:lock w:val="sdtLocked"/>
              </w:sdtPr>
              <w:sdtEndPr>
                <w:rPr>
                  <w:rFonts w:hint="eastAsia"/>
                </w:rPr>
              </w:sdtEndPr>
              <w:sdtContent>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BD428D" w:rsidRPr="0077270F" w:rsidRDefault="00AC3B60" w:rsidP="00203EF3">
                    <w:pPr>
                      <w:jc w:val="right"/>
                      <w:rPr>
                        <w:szCs w:val="21"/>
                      </w:rPr>
                    </w:pPr>
                    <w:r>
                      <w:rPr>
                        <w:szCs w:val="21"/>
                      </w:rPr>
                      <w:t>5,693,507.73</w:t>
                    </w:r>
                  </w:p>
                </w:tc>
              </w:sdtContent>
            </w:sdt>
          </w:tr>
          <w:tr w:rsidR="00BD428D" w:rsidTr="00C86162">
            <w:tc>
              <w:tcPr>
                <w:tcW w:w="1403" w:type="pct"/>
                <w:tcBorders>
                  <w:top w:val="single" w:sz="6" w:space="0" w:color="auto"/>
                  <w:left w:val="single" w:sz="6" w:space="0" w:color="auto"/>
                  <w:bottom w:val="single" w:sz="6" w:space="0" w:color="auto"/>
                  <w:right w:val="single" w:sz="6" w:space="0" w:color="auto"/>
                </w:tcBorders>
                <w:shd w:val="clear" w:color="auto" w:fill="auto"/>
              </w:tcPr>
              <w:p w:rsidR="00BD428D" w:rsidRDefault="00BD428D" w:rsidP="000C5CB4">
                <w:r>
                  <w:rPr>
                    <w:rFonts w:hint="eastAsia"/>
                  </w:rPr>
                  <w:t>三、辞退福利</w:t>
                </w:r>
              </w:p>
            </w:tc>
            <w:sdt>
              <w:sdtPr>
                <w:rPr>
                  <w:szCs w:val="21"/>
                </w:rPr>
                <w:alias w:val="应付辞退福利账面余额"/>
                <w:tag w:val="_GBC_0b26633471de4a1c9b48136041099a2d"/>
                <w:id w:val="1035072217"/>
                <w:lock w:val="sdtLocked"/>
              </w:sdtPr>
              <w:sdtEndPr/>
              <w:sdtContent>
                <w:tc>
                  <w:tcPr>
                    <w:tcW w:w="886" w:type="pct"/>
                    <w:tcBorders>
                      <w:top w:val="single" w:sz="4" w:space="0" w:color="auto"/>
                      <w:left w:val="single" w:sz="6" w:space="0" w:color="auto"/>
                      <w:bottom w:val="single" w:sz="4" w:space="0" w:color="auto"/>
                      <w:right w:val="single" w:sz="4" w:space="0" w:color="auto"/>
                    </w:tcBorders>
                    <w:shd w:val="clear" w:color="auto" w:fill="auto"/>
                    <w:vAlign w:val="center"/>
                  </w:tcPr>
                  <w:p w:rsidR="00BD428D" w:rsidRPr="0077270F" w:rsidRDefault="00BD428D" w:rsidP="00203EF3">
                    <w:pPr>
                      <w:jc w:val="right"/>
                      <w:rPr>
                        <w:szCs w:val="21"/>
                      </w:rPr>
                    </w:pPr>
                    <w:r w:rsidRPr="0077270F">
                      <w:rPr>
                        <w:szCs w:val="21"/>
                      </w:rPr>
                      <w:t>221,233.93</w:t>
                    </w:r>
                  </w:p>
                </w:tc>
              </w:sdtContent>
            </w:sdt>
            <w:sdt>
              <w:sdtPr>
                <w:rPr>
                  <w:rFonts w:hint="eastAsia"/>
                  <w:szCs w:val="21"/>
                </w:rPr>
                <w:alias w:val="应付辞退福利增加额"/>
                <w:tag w:val="_GBC_6e52320981cd413db959d1b9788a1871"/>
                <w:id w:val="-714659385"/>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BD428D" w:rsidRPr="0077270F" w:rsidRDefault="00AC3B60" w:rsidP="00203EF3">
                    <w:pPr>
                      <w:jc w:val="right"/>
                      <w:rPr>
                        <w:szCs w:val="21"/>
                      </w:rPr>
                    </w:pPr>
                    <w:r>
                      <w:rPr>
                        <w:szCs w:val="21"/>
                      </w:rPr>
                      <w:t>1,535,753.25</w:t>
                    </w:r>
                  </w:p>
                </w:tc>
              </w:sdtContent>
            </w:sdt>
            <w:sdt>
              <w:sdtPr>
                <w:rPr>
                  <w:szCs w:val="21"/>
                </w:rPr>
                <w:alias w:val="应付辞退福利支付额"/>
                <w:tag w:val="_GBC_c014046b0dec4d5a9ef6db8bcaf20263"/>
                <w:id w:val="3328310"/>
                <w:lock w:val="sdtLocked"/>
              </w:sdtPr>
              <w:sdtEndPr/>
              <w:sdtContent>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rsidR="00BD428D" w:rsidRPr="0077270F" w:rsidRDefault="00AC3B60" w:rsidP="00203EF3">
                    <w:pPr>
                      <w:jc w:val="right"/>
                      <w:rPr>
                        <w:szCs w:val="21"/>
                      </w:rPr>
                    </w:pPr>
                    <w:r>
                      <w:rPr>
                        <w:szCs w:val="21"/>
                      </w:rPr>
                      <w:t>1,745,092.25</w:t>
                    </w:r>
                  </w:p>
                </w:tc>
              </w:sdtContent>
            </w:sdt>
            <w:sdt>
              <w:sdtPr>
                <w:rPr>
                  <w:szCs w:val="21"/>
                </w:rPr>
                <w:alias w:val="应付辞退福利账面余额"/>
                <w:tag w:val="_GBC_3fc5f78530484e79b1ab4bcafff14a57"/>
                <w:id w:val="-2059012185"/>
                <w:lock w:val="sdtLocked"/>
              </w:sdtPr>
              <w:sdtEndPr/>
              <w:sdtContent>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BD428D" w:rsidRPr="0077270F" w:rsidRDefault="00AC3B60" w:rsidP="00203EF3">
                    <w:pPr>
                      <w:jc w:val="right"/>
                      <w:rPr>
                        <w:szCs w:val="21"/>
                      </w:rPr>
                    </w:pPr>
                    <w:r>
                      <w:rPr>
                        <w:szCs w:val="21"/>
                      </w:rPr>
                      <w:t>11,894.93</w:t>
                    </w:r>
                  </w:p>
                </w:tc>
              </w:sdtContent>
            </w:sdt>
          </w:tr>
          <w:tr w:rsidR="00BD428D" w:rsidTr="00C86162">
            <w:tc>
              <w:tcPr>
                <w:tcW w:w="1403" w:type="pct"/>
                <w:tcBorders>
                  <w:top w:val="single" w:sz="6" w:space="0" w:color="auto"/>
                  <w:left w:val="single" w:sz="6" w:space="0" w:color="auto"/>
                  <w:bottom w:val="single" w:sz="6" w:space="0" w:color="auto"/>
                  <w:right w:val="single" w:sz="6" w:space="0" w:color="auto"/>
                </w:tcBorders>
                <w:shd w:val="clear" w:color="auto" w:fill="auto"/>
              </w:tcPr>
              <w:p w:rsidR="00BD428D" w:rsidRDefault="00BD428D" w:rsidP="000C5CB4">
                <w:r>
                  <w:rPr>
                    <w:rFonts w:hint="eastAsia"/>
                  </w:rPr>
                  <w:t>四、一年内到期的其他福利</w:t>
                </w:r>
              </w:p>
            </w:tc>
            <w:sdt>
              <w:sdtPr>
                <w:rPr>
                  <w:szCs w:val="21"/>
                </w:rPr>
                <w:alias w:val="一年内到期的其他福利"/>
                <w:tag w:val="_GBC_c67e2c3cc62d4954ab00bc79a7e030fe"/>
                <w:id w:val="1039785108"/>
                <w:lock w:val="sdtLocked"/>
                <w:showingPlcHdr/>
              </w:sdtPr>
              <w:sdtEndPr>
                <w:rPr>
                  <w:rFonts w:hint="eastAsia"/>
                </w:rPr>
              </w:sdtEndPr>
              <w:sdtContent>
                <w:tc>
                  <w:tcPr>
                    <w:tcW w:w="886" w:type="pct"/>
                    <w:tcBorders>
                      <w:top w:val="single" w:sz="4" w:space="0" w:color="auto"/>
                      <w:left w:val="single" w:sz="6" w:space="0" w:color="auto"/>
                      <w:bottom w:val="single" w:sz="4" w:space="0" w:color="auto"/>
                      <w:right w:val="single" w:sz="4" w:space="0" w:color="auto"/>
                    </w:tcBorders>
                    <w:shd w:val="clear" w:color="auto" w:fill="auto"/>
                    <w:vAlign w:val="center"/>
                  </w:tcPr>
                  <w:p w:rsidR="00BD428D" w:rsidRPr="0077270F" w:rsidRDefault="00BD428D" w:rsidP="00203EF3">
                    <w:pPr>
                      <w:jc w:val="right"/>
                      <w:rPr>
                        <w:szCs w:val="21"/>
                      </w:rPr>
                    </w:pPr>
                    <w:r w:rsidRPr="0077270F">
                      <w:rPr>
                        <w:rFonts w:hint="eastAsia"/>
                        <w:color w:val="333399"/>
                        <w:szCs w:val="21"/>
                      </w:rPr>
                      <w:t xml:space="preserve">　</w:t>
                    </w:r>
                  </w:p>
                </w:tc>
              </w:sdtContent>
            </w:sdt>
            <w:sdt>
              <w:sdtPr>
                <w:rPr>
                  <w:szCs w:val="21"/>
                </w:rPr>
                <w:alias w:val="一年内到期的其他福利增加额"/>
                <w:tag w:val="_GBC_fbdfeac6519041ff891ea7ae79da984d"/>
                <w:id w:val="-2078272617"/>
                <w:lock w:val="sdtLocked"/>
                <w:showingPlcHdr/>
              </w:sdtPr>
              <w:sdtEndPr>
                <w:rPr>
                  <w:rFonts w:hint="eastAsia"/>
                </w:r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BD428D" w:rsidRPr="0077270F" w:rsidRDefault="00BD428D" w:rsidP="00203EF3">
                    <w:pPr>
                      <w:jc w:val="right"/>
                      <w:rPr>
                        <w:szCs w:val="21"/>
                      </w:rPr>
                    </w:pPr>
                    <w:r w:rsidRPr="0077270F">
                      <w:rPr>
                        <w:rFonts w:hint="eastAsia"/>
                        <w:color w:val="333399"/>
                        <w:szCs w:val="21"/>
                      </w:rPr>
                      <w:t xml:space="preserve">　</w:t>
                    </w:r>
                  </w:p>
                </w:tc>
              </w:sdtContent>
            </w:sdt>
            <w:sdt>
              <w:sdtPr>
                <w:rPr>
                  <w:szCs w:val="21"/>
                </w:rPr>
                <w:alias w:val="一年内到期的其他福利减少额"/>
                <w:tag w:val="_GBC_d5f526e560d547399f71c9c429951d0e"/>
                <w:id w:val="-614594544"/>
                <w:lock w:val="sdtLocked"/>
                <w:showingPlcHdr/>
              </w:sdtPr>
              <w:sdtEndPr>
                <w:rPr>
                  <w:rFonts w:hint="eastAsia"/>
                </w:rPr>
              </w:sdtEndPr>
              <w:sdtContent>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rsidR="00BD428D" w:rsidRPr="0077270F" w:rsidRDefault="00BD428D" w:rsidP="00203EF3">
                    <w:pPr>
                      <w:jc w:val="right"/>
                      <w:rPr>
                        <w:szCs w:val="21"/>
                      </w:rPr>
                    </w:pPr>
                    <w:r w:rsidRPr="0077270F">
                      <w:rPr>
                        <w:rFonts w:hint="eastAsia"/>
                        <w:color w:val="333399"/>
                        <w:szCs w:val="21"/>
                      </w:rPr>
                      <w:t xml:space="preserve">　</w:t>
                    </w:r>
                  </w:p>
                </w:tc>
              </w:sdtContent>
            </w:sdt>
            <w:sdt>
              <w:sdtPr>
                <w:rPr>
                  <w:szCs w:val="21"/>
                </w:rPr>
                <w:alias w:val="一年内到期的其他福利"/>
                <w:tag w:val="_GBC_ca57e48609f541b4949f0e6776cc3be4"/>
                <w:id w:val="-1476369443"/>
                <w:lock w:val="sdtLocked"/>
                <w:showingPlcHdr/>
              </w:sdtPr>
              <w:sdtEndPr>
                <w:rPr>
                  <w:rFonts w:hint="eastAsia"/>
                </w:rPr>
              </w:sdtEndPr>
              <w:sdtContent>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BD428D" w:rsidRPr="0077270F" w:rsidRDefault="00BD428D" w:rsidP="00203EF3">
                    <w:pPr>
                      <w:jc w:val="right"/>
                      <w:rPr>
                        <w:szCs w:val="21"/>
                      </w:rPr>
                    </w:pPr>
                    <w:r w:rsidRPr="0077270F">
                      <w:rPr>
                        <w:rFonts w:hint="eastAsia"/>
                        <w:color w:val="333399"/>
                        <w:szCs w:val="21"/>
                      </w:rPr>
                      <w:t xml:space="preserve">　</w:t>
                    </w:r>
                  </w:p>
                </w:tc>
              </w:sdtContent>
            </w:sdt>
          </w:tr>
          <w:tr w:rsidR="00BD428D" w:rsidTr="00C86162">
            <w:tc>
              <w:tcPr>
                <w:tcW w:w="1403" w:type="pct"/>
                <w:tcBorders>
                  <w:top w:val="single" w:sz="6" w:space="0" w:color="auto"/>
                  <w:left w:val="single" w:sz="6" w:space="0" w:color="auto"/>
                  <w:bottom w:val="single" w:sz="6" w:space="0" w:color="auto"/>
                  <w:right w:val="single" w:sz="6" w:space="0" w:color="auto"/>
                </w:tcBorders>
                <w:shd w:val="clear" w:color="auto" w:fill="auto"/>
                <w:vAlign w:val="center"/>
              </w:tcPr>
              <w:p w:rsidR="00BD428D" w:rsidRDefault="00BD428D" w:rsidP="000C5CB4">
                <w:pPr>
                  <w:jc w:val="center"/>
                </w:pPr>
                <w:r>
                  <w:rPr>
                    <w:rFonts w:hint="eastAsia"/>
                  </w:rPr>
                  <w:t>合计</w:t>
                </w:r>
              </w:p>
            </w:tc>
            <w:sdt>
              <w:sdtPr>
                <w:rPr>
                  <w:szCs w:val="21"/>
                </w:rPr>
                <w:alias w:val="应付职工薪酬"/>
                <w:tag w:val="_GBC_f6cba87c07f3429db6a05e9b4c470ea9"/>
                <w:id w:val="1768042075"/>
                <w:lock w:val="sdtLocked"/>
              </w:sdtPr>
              <w:sdtEndPr/>
              <w:sdtContent>
                <w:tc>
                  <w:tcPr>
                    <w:tcW w:w="886" w:type="pct"/>
                    <w:tcBorders>
                      <w:top w:val="single" w:sz="4" w:space="0" w:color="auto"/>
                      <w:left w:val="single" w:sz="6" w:space="0" w:color="auto"/>
                      <w:bottom w:val="single" w:sz="4" w:space="0" w:color="auto"/>
                      <w:right w:val="single" w:sz="4" w:space="0" w:color="auto"/>
                    </w:tcBorders>
                    <w:shd w:val="clear" w:color="auto" w:fill="auto"/>
                    <w:vAlign w:val="center"/>
                  </w:tcPr>
                  <w:p w:rsidR="00BD428D" w:rsidRPr="0077270F" w:rsidRDefault="00BD428D" w:rsidP="00203EF3">
                    <w:pPr>
                      <w:jc w:val="right"/>
                      <w:rPr>
                        <w:szCs w:val="21"/>
                      </w:rPr>
                    </w:pPr>
                    <w:r w:rsidRPr="0077270F">
                      <w:rPr>
                        <w:szCs w:val="21"/>
                      </w:rPr>
                      <w:t>34,600,319.72</w:t>
                    </w:r>
                  </w:p>
                </w:tc>
              </w:sdtContent>
            </w:sdt>
            <w:sdt>
              <w:sdtPr>
                <w:rPr>
                  <w:rFonts w:hint="eastAsia"/>
                  <w:szCs w:val="21"/>
                </w:rPr>
                <w:alias w:val="应付职工薪酬增加额"/>
                <w:tag w:val="_GBC_16690e9a41be42d1bdd086d5a7d96c32"/>
                <w:id w:val="-1762126235"/>
                <w:lock w:val="sdtLocked"/>
              </w:sdtPr>
              <w:sdtEndPr/>
              <w:sdtContent>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BD428D" w:rsidRPr="0077270F" w:rsidRDefault="00BD428D" w:rsidP="00203EF3">
                    <w:pPr>
                      <w:jc w:val="right"/>
                      <w:rPr>
                        <w:szCs w:val="21"/>
                      </w:rPr>
                    </w:pPr>
                    <w:r w:rsidRPr="0077270F">
                      <w:rPr>
                        <w:szCs w:val="21"/>
                      </w:rPr>
                      <w:t>397,054,092.24</w:t>
                    </w:r>
                  </w:p>
                </w:tc>
              </w:sdtContent>
            </w:sdt>
            <w:sdt>
              <w:sdtPr>
                <w:rPr>
                  <w:szCs w:val="21"/>
                </w:rPr>
                <w:alias w:val="应付职工薪酬减少额"/>
                <w:tag w:val="_GBC_1204491c87e5433fbe78d8d95c7015c8"/>
                <w:id w:val="1734579987"/>
                <w:lock w:val="sdtLocked"/>
              </w:sdtPr>
              <w:sdtEndPr/>
              <w:sdtContent>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rsidR="00BD428D" w:rsidRPr="0077270F" w:rsidRDefault="00BD428D" w:rsidP="00203EF3">
                    <w:pPr>
                      <w:jc w:val="right"/>
                      <w:rPr>
                        <w:szCs w:val="21"/>
                      </w:rPr>
                    </w:pPr>
                    <w:r w:rsidRPr="0077270F">
                      <w:rPr>
                        <w:szCs w:val="21"/>
                      </w:rPr>
                      <w:t>398,217,835.70</w:t>
                    </w:r>
                  </w:p>
                </w:tc>
              </w:sdtContent>
            </w:sdt>
            <w:sdt>
              <w:sdtPr>
                <w:rPr>
                  <w:szCs w:val="21"/>
                </w:rPr>
                <w:alias w:val="应付职工薪酬"/>
                <w:tag w:val="_GBC_7dd3254db2d941febf038603922e4457"/>
                <w:id w:val="440267421"/>
                <w:lock w:val="sdtLocked"/>
              </w:sdtPr>
              <w:sdtEndPr/>
              <w:sdtContent>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BD428D" w:rsidRPr="0077270F" w:rsidRDefault="00BD428D" w:rsidP="00203EF3">
                    <w:pPr>
                      <w:jc w:val="right"/>
                      <w:rPr>
                        <w:szCs w:val="21"/>
                      </w:rPr>
                    </w:pPr>
                    <w:r w:rsidRPr="0077270F">
                      <w:rPr>
                        <w:szCs w:val="21"/>
                      </w:rPr>
                      <w:t>33,436,576.26</w:t>
                    </w:r>
                  </w:p>
                </w:tc>
              </w:sdtContent>
            </w:sdt>
          </w:tr>
        </w:tbl>
        <w:p w:rsidR="00BD428D" w:rsidRDefault="00BD428D"/>
        <w:p w:rsidR="006607F0" w:rsidRDefault="00914BD0"/>
      </w:sdtContent>
    </w:sdt>
    <w:sdt>
      <w:sdtPr>
        <w:rPr>
          <w:rFonts w:ascii="宋体" w:hAnsi="宋体" w:cs="宋体" w:hint="eastAsia"/>
          <w:b w:val="0"/>
          <w:bCs w:val="0"/>
          <w:kern w:val="0"/>
          <w:szCs w:val="24"/>
        </w:rPr>
        <w:alias w:val="模块:短期薪酬列示"/>
        <w:tag w:val="_GBC_8889528627cf49dfa80ba4d972a53405"/>
        <w:id w:val="-1213570694"/>
        <w:lock w:val="sdtLocked"/>
        <w:placeholder>
          <w:docPart w:val="GBC22222222222222222222222222222"/>
        </w:placeholder>
      </w:sdtPr>
      <w:sdtEndPr>
        <w:rPr>
          <w:rFonts w:hint="default"/>
          <w:szCs w:val="21"/>
        </w:rPr>
      </w:sdtEndPr>
      <w:sdtContent>
        <w:p w:rsidR="006607F0" w:rsidRDefault="00411289" w:rsidP="00F5442C">
          <w:pPr>
            <w:pStyle w:val="4"/>
            <w:numPr>
              <w:ilvl w:val="0"/>
              <w:numId w:val="68"/>
            </w:numPr>
          </w:pPr>
          <w:r>
            <w:rPr>
              <w:rFonts w:hint="eastAsia"/>
            </w:rPr>
            <w:t>短期薪酬列示：</w:t>
          </w:r>
        </w:p>
        <w:sdt>
          <w:sdtPr>
            <w:alias w:val="是否适用：短期薪酬列示[双击切换]"/>
            <w:tag w:val="_GBC_fe9cc4ffdf524f4695448b31c76167ce"/>
            <w:id w:val="-1851719806"/>
            <w:lock w:val="sdtContentLocked"/>
            <w:placeholder>
              <w:docPart w:val="GBC22222222222222222222222222222"/>
            </w:placeholder>
          </w:sdtPr>
          <w:sdtEndPr/>
          <w:sdtContent>
            <w:p w:rsidR="006607F0" w:rsidRDefault="00411289">
              <w:r>
                <w:fldChar w:fldCharType="begin"/>
              </w:r>
              <w:r w:rsidR="00BD428D">
                <w:instrText xml:space="preserve"> MACROBUTTON  SnrToggleCheckbox √适用 </w:instrText>
              </w:r>
              <w:r>
                <w:fldChar w:fldCharType="end"/>
              </w:r>
              <w:r>
                <w:fldChar w:fldCharType="begin"/>
              </w:r>
              <w:r w:rsidR="00BD428D">
                <w:instrText xml:space="preserve"> MACROBUTTON  SnrToggleCheckbox □不适用 </w:instrText>
              </w:r>
              <w:r>
                <w:fldChar w:fldCharType="end"/>
              </w:r>
            </w:p>
          </w:sdtContent>
        </w:sdt>
        <w:p w:rsidR="006607F0" w:rsidRDefault="00411289">
          <w:pPr>
            <w:jc w:val="right"/>
            <w:rPr>
              <w:szCs w:val="21"/>
            </w:rPr>
          </w:pPr>
          <w:r>
            <w:rPr>
              <w:rFonts w:hint="eastAsia"/>
              <w:szCs w:val="21"/>
            </w:rPr>
            <w:t>单位：</w:t>
          </w:r>
          <w:sdt>
            <w:sdtPr>
              <w:rPr>
                <w:rFonts w:hint="eastAsia"/>
                <w:szCs w:val="21"/>
              </w:rPr>
              <w:alias w:val="单位：财务附注：短期薪酬"/>
              <w:tag w:val="_GBC_f5a2a934147944d68f11ca2bcce4d80f"/>
              <w:id w:val="-19961785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7821860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40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1701"/>
            <w:gridCol w:w="1841"/>
            <w:gridCol w:w="1843"/>
            <w:gridCol w:w="1841"/>
          </w:tblGrid>
          <w:tr w:rsidR="00BD428D" w:rsidTr="00C86162">
            <w:tc>
              <w:tcPr>
                <w:tcW w:w="1306" w:type="pct"/>
                <w:tcBorders>
                  <w:top w:val="single" w:sz="4" w:space="0" w:color="auto"/>
                  <w:left w:val="single" w:sz="4" w:space="0" w:color="auto"/>
                  <w:bottom w:val="single" w:sz="4" w:space="0" w:color="auto"/>
                  <w:right w:val="single" w:sz="4" w:space="0" w:color="auto"/>
                </w:tcBorders>
                <w:vAlign w:val="center"/>
              </w:tcPr>
              <w:p w:rsidR="00BD428D" w:rsidRDefault="00BD428D" w:rsidP="000C5CB4">
                <w:pPr>
                  <w:autoSpaceDE w:val="0"/>
                  <w:autoSpaceDN w:val="0"/>
                  <w:adjustRightInd w:val="0"/>
                  <w:jc w:val="center"/>
                  <w:rPr>
                    <w:szCs w:val="21"/>
                  </w:rPr>
                </w:pPr>
                <w:r>
                  <w:rPr>
                    <w:rFonts w:hint="eastAsia"/>
                    <w:szCs w:val="21"/>
                  </w:rPr>
                  <w:t>项目</w:t>
                </w:r>
              </w:p>
            </w:tc>
            <w:tc>
              <w:tcPr>
                <w:tcW w:w="870" w:type="pct"/>
                <w:tcBorders>
                  <w:top w:val="single" w:sz="4" w:space="0" w:color="auto"/>
                  <w:left w:val="single" w:sz="4" w:space="0" w:color="auto"/>
                  <w:bottom w:val="single" w:sz="4" w:space="0" w:color="auto"/>
                  <w:right w:val="single" w:sz="4" w:space="0" w:color="auto"/>
                </w:tcBorders>
                <w:vAlign w:val="center"/>
              </w:tcPr>
              <w:p w:rsidR="00BD428D" w:rsidRDefault="00BD428D" w:rsidP="000C5CB4">
                <w:pPr>
                  <w:autoSpaceDE w:val="0"/>
                  <w:autoSpaceDN w:val="0"/>
                  <w:adjustRightInd w:val="0"/>
                  <w:jc w:val="center"/>
                  <w:rPr>
                    <w:szCs w:val="21"/>
                  </w:rPr>
                </w:pPr>
                <w:r>
                  <w:rPr>
                    <w:rFonts w:hint="eastAsia"/>
                    <w:szCs w:val="21"/>
                  </w:rPr>
                  <w:t>期初余额</w:t>
                </w:r>
              </w:p>
            </w:tc>
            <w:tc>
              <w:tcPr>
                <w:tcW w:w="941" w:type="pct"/>
                <w:tcBorders>
                  <w:top w:val="single" w:sz="4" w:space="0" w:color="auto"/>
                  <w:left w:val="single" w:sz="4" w:space="0" w:color="auto"/>
                  <w:bottom w:val="single" w:sz="4" w:space="0" w:color="auto"/>
                  <w:right w:val="single" w:sz="4" w:space="0" w:color="auto"/>
                </w:tcBorders>
                <w:vAlign w:val="center"/>
              </w:tcPr>
              <w:p w:rsidR="00BD428D" w:rsidRDefault="00BD428D" w:rsidP="000C5CB4">
                <w:pPr>
                  <w:jc w:val="center"/>
                </w:pPr>
                <w:r>
                  <w:rPr>
                    <w:rFonts w:hint="eastAsia"/>
                  </w:rPr>
                  <w:t>本期增加</w:t>
                </w:r>
              </w:p>
            </w:tc>
            <w:tc>
              <w:tcPr>
                <w:tcW w:w="942" w:type="pct"/>
                <w:tcBorders>
                  <w:top w:val="single" w:sz="4" w:space="0" w:color="auto"/>
                  <w:left w:val="single" w:sz="4" w:space="0" w:color="auto"/>
                  <w:bottom w:val="single" w:sz="4" w:space="0" w:color="auto"/>
                  <w:right w:val="single" w:sz="4" w:space="0" w:color="auto"/>
                </w:tcBorders>
                <w:vAlign w:val="center"/>
              </w:tcPr>
              <w:p w:rsidR="00BD428D" w:rsidRDefault="00BD428D" w:rsidP="000C5CB4">
                <w:pPr>
                  <w:jc w:val="center"/>
                </w:pPr>
                <w:r>
                  <w:t>本期减少</w:t>
                </w:r>
              </w:p>
            </w:tc>
            <w:tc>
              <w:tcPr>
                <w:tcW w:w="941" w:type="pct"/>
                <w:tcBorders>
                  <w:top w:val="single" w:sz="4" w:space="0" w:color="auto"/>
                  <w:left w:val="single" w:sz="4" w:space="0" w:color="auto"/>
                  <w:bottom w:val="single" w:sz="4" w:space="0" w:color="auto"/>
                  <w:right w:val="single" w:sz="4" w:space="0" w:color="auto"/>
                </w:tcBorders>
                <w:vAlign w:val="center"/>
              </w:tcPr>
              <w:p w:rsidR="00BD428D" w:rsidRDefault="00BD428D" w:rsidP="000C5CB4">
                <w:pPr>
                  <w:autoSpaceDE w:val="0"/>
                  <w:autoSpaceDN w:val="0"/>
                  <w:adjustRightInd w:val="0"/>
                  <w:jc w:val="center"/>
                  <w:rPr>
                    <w:szCs w:val="21"/>
                  </w:rPr>
                </w:pPr>
                <w:r>
                  <w:rPr>
                    <w:rFonts w:hint="eastAsia"/>
                    <w:szCs w:val="21"/>
                  </w:rPr>
                  <w:t>期末余额</w:t>
                </w:r>
              </w:p>
            </w:tc>
          </w:tr>
          <w:tr w:rsidR="00BD428D" w:rsidTr="00C86162">
            <w:tc>
              <w:tcPr>
                <w:tcW w:w="1306" w:type="pct"/>
                <w:tcBorders>
                  <w:top w:val="single" w:sz="4" w:space="0" w:color="auto"/>
                  <w:left w:val="single" w:sz="4" w:space="0" w:color="auto"/>
                  <w:bottom w:val="single" w:sz="4" w:space="0" w:color="auto"/>
                  <w:right w:val="single" w:sz="4" w:space="0" w:color="auto"/>
                </w:tcBorders>
              </w:tcPr>
              <w:p w:rsidR="00BD428D" w:rsidRDefault="00BD428D" w:rsidP="000C5CB4">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b1143a92285c4eaea88052e80c078319"/>
                <w:id w:val="-207796764"/>
                <w:lock w:val="sdtLocked"/>
              </w:sdtPr>
              <w:sdtEndPr/>
              <w:sdtContent>
                <w:tc>
                  <w:tcPr>
                    <w:tcW w:w="870"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8,066,325.08</w:t>
                    </w:r>
                  </w:p>
                </w:tc>
              </w:sdtContent>
            </w:sdt>
            <w:sdt>
              <w:sdtPr>
                <w:rPr>
                  <w:szCs w:val="21"/>
                </w:rPr>
                <w:alias w:val="应付工资、奖金、津贴和补贴增加额"/>
                <w:tag w:val="_GBC_def6166209884878b4164c3adff90105"/>
                <w:id w:val="-1566094657"/>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284,639,061.81</w:t>
                    </w:r>
                  </w:p>
                </w:tc>
              </w:sdtContent>
            </w:sdt>
            <w:sdt>
              <w:sdtPr>
                <w:rPr>
                  <w:szCs w:val="21"/>
                </w:rPr>
                <w:alias w:val="应付工资、奖金、津贴和补贴减少额"/>
                <w:tag w:val="_GBC_743efb8171e94f57b13cfa02c4e17d78"/>
                <w:id w:val="-864130305"/>
                <w:lock w:val="sdtLocked"/>
              </w:sdtPr>
              <w:sdtEndPr/>
              <w:sdtContent>
                <w:tc>
                  <w:tcPr>
                    <w:tcW w:w="942"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287,989,924.10</w:t>
                    </w:r>
                  </w:p>
                </w:tc>
              </w:sdtContent>
            </w:sdt>
            <w:sdt>
              <w:sdtPr>
                <w:rPr>
                  <w:szCs w:val="21"/>
                </w:rPr>
                <w:alias w:val="应付工资、奖金、津贴和补贴账面余额"/>
                <w:tag w:val="_GBC_b2b7d59d6adf4036bbbb84d1899290e5"/>
                <w:id w:val="76566679"/>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4,715,462.79</w:t>
                    </w:r>
                  </w:p>
                </w:tc>
              </w:sdtContent>
            </w:sdt>
          </w:tr>
          <w:tr w:rsidR="00BD428D" w:rsidTr="00C86162">
            <w:tc>
              <w:tcPr>
                <w:tcW w:w="1306" w:type="pct"/>
                <w:tcBorders>
                  <w:top w:val="single" w:sz="4" w:space="0" w:color="auto"/>
                  <w:left w:val="single" w:sz="4" w:space="0" w:color="auto"/>
                  <w:bottom w:val="single" w:sz="4" w:space="0" w:color="auto"/>
                  <w:right w:val="single" w:sz="4" w:space="0" w:color="auto"/>
                </w:tcBorders>
              </w:tcPr>
              <w:p w:rsidR="00BD428D" w:rsidRDefault="00BD428D" w:rsidP="000C5CB4">
                <w:pPr>
                  <w:autoSpaceDE w:val="0"/>
                  <w:autoSpaceDN w:val="0"/>
                  <w:adjustRightInd w:val="0"/>
                  <w:rPr>
                    <w:szCs w:val="21"/>
                  </w:rPr>
                </w:pPr>
                <w:r>
                  <w:rPr>
                    <w:rFonts w:hint="eastAsia"/>
                    <w:szCs w:val="21"/>
                  </w:rPr>
                  <w:t>二、职工福利费</w:t>
                </w:r>
              </w:p>
            </w:tc>
            <w:sdt>
              <w:sdtPr>
                <w:rPr>
                  <w:szCs w:val="21"/>
                </w:rPr>
                <w:alias w:val="应付职工福利费账面余额"/>
                <w:tag w:val="_GBC_56c61ae3fb924c8e865359046b3995ce"/>
                <w:id w:val="398558671"/>
                <w:lock w:val="sdtLocked"/>
              </w:sdtPr>
              <w:sdtEndPr/>
              <w:sdtContent>
                <w:tc>
                  <w:tcPr>
                    <w:tcW w:w="870"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13,312.00</w:t>
                    </w:r>
                  </w:p>
                </w:tc>
              </w:sdtContent>
            </w:sdt>
            <w:sdt>
              <w:sdtPr>
                <w:rPr>
                  <w:szCs w:val="21"/>
                </w:rPr>
                <w:alias w:val="应付职工福利费增加额"/>
                <w:tag w:val="_GBC_b1c60cca5c0d40cd8bc358cb35bb5d05"/>
                <w:id w:val="-1049676661"/>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10,108,551.70</w:t>
                    </w:r>
                  </w:p>
                </w:tc>
              </w:sdtContent>
            </w:sdt>
            <w:sdt>
              <w:sdtPr>
                <w:rPr>
                  <w:szCs w:val="21"/>
                </w:rPr>
                <w:alias w:val="应付职工福利费减少额"/>
                <w:tag w:val="_GBC_673fa1b514fd4f5e9f7629d93dd5bd85"/>
                <w:id w:val="124900755"/>
                <w:lock w:val="sdtLocked"/>
              </w:sdtPr>
              <w:sdtEndPr/>
              <w:sdtContent>
                <w:tc>
                  <w:tcPr>
                    <w:tcW w:w="942"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9,404,080.35</w:t>
                    </w:r>
                  </w:p>
                </w:tc>
              </w:sdtContent>
            </w:sdt>
            <w:sdt>
              <w:sdtPr>
                <w:rPr>
                  <w:szCs w:val="21"/>
                </w:rPr>
                <w:alias w:val="应付职工福利费账面余额"/>
                <w:tag w:val="_GBC_5fe822f30b594e7abd529e072f150998"/>
                <w:id w:val="-1016763773"/>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717,783.35</w:t>
                    </w:r>
                  </w:p>
                </w:tc>
              </w:sdtContent>
            </w:sdt>
          </w:tr>
          <w:tr w:rsidR="00BD428D" w:rsidTr="00C86162">
            <w:tc>
              <w:tcPr>
                <w:tcW w:w="1306" w:type="pct"/>
                <w:tcBorders>
                  <w:top w:val="single" w:sz="4" w:space="0" w:color="auto"/>
                  <w:left w:val="single" w:sz="4" w:space="0" w:color="auto"/>
                  <w:bottom w:val="single" w:sz="4" w:space="0" w:color="auto"/>
                  <w:right w:val="single" w:sz="4" w:space="0" w:color="auto"/>
                </w:tcBorders>
              </w:tcPr>
              <w:p w:rsidR="00BD428D" w:rsidRDefault="00BD428D" w:rsidP="000C5CB4">
                <w:pPr>
                  <w:autoSpaceDE w:val="0"/>
                  <w:autoSpaceDN w:val="0"/>
                  <w:adjustRightInd w:val="0"/>
                  <w:rPr>
                    <w:szCs w:val="21"/>
                  </w:rPr>
                </w:pPr>
                <w:r>
                  <w:rPr>
                    <w:rFonts w:hint="eastAsia"/>
                    <w:szCs w:val="21"/>
                  </w:rPr>
                  <w:t>三、社会保险费</w:t>
                </w:r>
              </w:p>
            </w:tc>
            <w:sdt>
              <w:sdtPr>
                <w:rPr>
                  <w:szCs w:val="21"/>
                </w:rPr>
                <w:alias w:val="应付社会保险费账面余额"/>
                <w:tag w:val="_GBC_a0791472840248a183ac165e6a509317"/>
                <w:id w:val="1848519027"/>
                <w:lock w:val="sdtLocked"/>
              </w:sdtPr>
              <w:sdtEndPr/>
              <w:sdtContent>
                <w:tc>
                  <w:tcPr>
                    <w:tcW w:w="870"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3,634,849.11</w:t>
                    </w:r>
                  </w:p>
                </w:tc>
              </w:sdtContent>
            </w:sdt>
            <w:sdt>
              <w:sdtPr>
                <w:rPr>
                  <w:szCs w:val="21"/>
                </w:rPr>
                <w:alias w:val="应付社会保险费增加额"/>
                <w:tag w:val="_GBC_f3dea0626fc24c55b9e261fb445c3645"/>
                <w:id w:val="2115234916"/>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27,617,858.56</w:t>
                    </w:r>
                  </w:p>
                </w:tc>
              </w:sdtContent>
            </w:sdt>
            <w:sdt>
              <w:sdtPr>
                <w:rPr>
                  <w:szCs w:val="21"/>
                </w:rPr>
                <w:alias w:val="应付社会保险费减少额"/>
                <w:tag w:val="_GBC_7f7caa8444b848ca8f2ba14fc258990c"/>
                <w:id w:val="854858566"/>
                <w:lock w:val="sdtLocked"/>
              </w:sdtPr>
              <w:sdtEndPr/>
              <w:sdtContent>
                <w:tc>
                  <w:tcPr>
                    <w:tcW w:w="942"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27,123,786.91</w:t>
                    </w:r>
                  </w:p>
                </w:tc>
              </w:sdtContent>
            </w:sdt>
            <w:sdt>
              <w:sdtPr>
                <w:rPr>
                  <w:szCs w:val="21"/>
                </w:rPr>
                <w:alias w:val="应付社会保险费账面余额"/>
                <w:tag w:val="_GBC_b9b9399246c448b583536d4509d825a3"/>
                <w:id w:val="-1685201295"/>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4,128,920.76</w:t>
                    </w:r>
                  </w:p>
                </w:tc>
              </w:sdtContent>
            </w:sdt>
          </w:tr>
          <w:tr w:rsidR="00BD428D" w:rsidTr="00C86162">
            <w:tc>
              <w:tcPr>
                <w:tcW w:w="1306" w:type="pct"/>
                <w:tcBorders>
                  <w:top w:val="single" w:sz="4" w:space="0" w:color="auto"/>
                  <w:left w:val="single" w:sz="4" w:space="0" w:color="auto"/>
                  <w:bottom w:val="single" w:sz="4" w:space="0" w:color="auto"/>
                  <w:right w:val="single" w:sz="4" w:space="0" w:color="auto"/>
                </w:tcBorders>
              </w:tcPr>
              <w:p w:rsidR="00BD428D" w:rsidRDefault="00BD428D" w:rsidP="000C5CB4">
                <w:pPr>
                  <w:rPr>
                    <w:color w:val="008000"/>
                    <w:szCs w:val="21"/>
                  </w:rPr>
                </w:pPr>
                <w:r>
                  <w:rPr>
                    <w:rFonts w:hint="eastAsia"/>
                    <w:szCs w:val="21"/>
                  </w:rPr>
                  <w:t>其中：</w:t>
                </w:r>
                <w:r>
                  <w:rPr>
                    <w:szCs w:val="21"/>
                  </w:rPr>
                  <w:t>医疗保险费</w:t>
                </w:r>
              </w:p>
            </w:tc>
            <w:sdt>
              <w:sdtPr>
                <w:rPr>
                  <w:szCs w:val="21"/>
                </w:rPr>
                <w:alias w:val="应付医疗保险费账面余额"/>
                <w:tag w:val="_GBC_d60e62102cc9475d87937da798a3b56e"/>
                <w:id w:val="-274711985"/>
                <w:lock w:val="sdtLocked"/>
              </w:sdtPr>
              <w:sdtEndPr/>
              <w:sdtContent>
                <w:tc>
                  <w:tcPr>
                    <w:tcW w:w="870"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3,436,960.87</w:t>
                    </w:r>
                  </w:p>
                </w:tc>
              </w:sdtContent>
            </w:sdt>
            <w:sdt>
              <w:sdtPr>
                <w:rPr>
                  <w:szCs w:val="21"/>
                </w:rPr>
                <w:alias w:val="应付医疗保险费增加额"/>
                <w:tag w:val="_GBC_e117d238154f478fad9cd36abcc8534f"/>
                <w:id w:val="1082638941"/>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77270F" w:rsidRDefault="00AC3B60" w:rsidP="009A64E7">
                    <w:pPr>
                      <w:jc w:val="right"/>
                      <w:rPr>
                        <w:szCs w:val="21"/>
                      </w:rPr>
                    </w:pPr>
                    <w:r>
                      <w:rPr>
                        <w:szCs w:val="21"/>
                      </w:rPr>
                      <w:t>19,249,556.70</w:t>
                    </w:r>
                  </w:p>
                </w:tc>
              </w:sdtContent>
            </w:sdt>
            <w:sdt>
              <w:sdtPr>
                <w:rPr>
                  <w:szCs w:val="21"/>
                </w:rPr>
                <w:alias w:val="应付医疗保险费减少额"/>
                <w:tag w:val="_GBC_3c7d42d0eb164aabbefccbc324125c81"/>
                <w:id w:val="-835461418"/>
                <w:lock w:val="sdtLocked"/>
              </w:sdtPr>
              <w:sdtEndPr/>
              <w:sdtContent>
                <w:tc>
                  <w:tcPr>
                    <w:tcW w:w="942" w:type="pct"/>
                    <w:tcBorders>
                      <w:top w:val="single" w:sz="4" w:space="0" w:color="auto"/>
                      <w:left w:val="single" w:sz="4" w:space="0" w:color="auto"/>
                      <w:bottom w:val="single" w:sz="4" w:space="0" w:color="auto"/>
                      <w:right w:val="single" w:sz="4" w:space="0" w:color="auto"/>
                    </w:tcBorders>
                    <w:vAlign w:val="center"/>
                  </w:tcPr>
                  <w:p w:rsidR="00BD428D" w:rsidRPr="0077270F" w:rsidRDefault="00AC3B60" w:rsidP="009A64E7">
                    <w:pPr>
                      <w:jc w:val="right"/>
                      <w:rPr>
                        <w:szCs w:val="21"/>
                      </w:rPr>
                    </w:pPr>
                    <w:r>
                      <w:rPr>
                        <w:szCs w:val="21"/>
                      </w:rPr>
                      <w:t>18,753,275.47</w:t>
                    </w:r>
                  </w:p>
                </w:tc>
              </w:sdtContent>
            </w:sdt>
            <w:sdt>
              <w:sdtPr>
                <w:rPr>
                  <w:szCs w:val="21"/>
                </w:rPr>
                <w:alias w:val="应付医疗保险费账面余额"/>
                <w:tag w:val="_GBC_090dcd7e70b649da901325d29ff5be51"/>
                <w:id w:val="497469125"/>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77270F" w:rsidRDefault="00AC3B60" w:rsidP="009A64E7">
                    <w:pPr>
                      <w:jc w:val="right"/>
                      <w:rPr>
                        <w:szCs w:val="21"/>
                      </w:rPr>
                    </w:pPr>
                    <w:r>
                      <w:rPr>
                        <w:szCs w:val="21"/>
                      </w:rPr>
                      <w:t>3,933,242.10</w:t>
                    </w:r>
                  </w:p>
                </w:tc>
              </w:sdtContent>
            </w:sdt>
          </w:tr>
          <w:tr w:rsidR="00BD428D" w:rsidTr="00C86162">
            <w:tc>
              <w:tcPr>
                <w:tcW w:w="1306" w:type="pct"/>
                <w:tcBorders>
                  <w:top w:val="single" w:sz="4" w:space="0" w:color="auto"/>
                  <w:left w:val="single" w:sz="4" w:space="0" w:color="auto"/>
                  <w:bottom w:val="single" w:sz="4" w:space="0" w:color="auto"/>
                  <w:right w:val="single" w:sz="4" w:space="0" w:color="auto"/>
                </w:tcBorders>
              </w:tcPr>
              <w:p w:rsidR="00BD428D" w:rsidRDefault="00BD428D" w:rsidP="00A96ABB">
                <w:pPr>
                  <w:ind w:firstLineChars="300" w:firstLine="630"/>
                  <w:rPr>
                    <w:szCs w:val="21"/>
                  </w:rPr>
                </w:pPr>
                <w:r>
                  <w:rPr>
                    <w:rFonts w:hint="eastAsia"/>
                    <w:szCs w:val="21"/>
                  </w:rPr>
                  <w:t>工伤保险费</w:t>
                </w:r>
              </w:p>
            </w:tc>
            <w:sdt>
              <w:sdtPr>
                <w:rPr>
                  <w:szCs w:val="21"/>
                </w:rPr>
                <w:alias w:val="应付工伤保险费账面余额"/>
                <w:tag w:val="_GBC_926ece33c9c54acb8aca21b8f9eda916"/>
                <w:id w:val="-338617209"/>
                <w:lock w:val="sdtLocked"/>
              </w:sdtPr>
              <w:sdtEndPr/>
              <w:sdtContent>
                <w:tc>
                  <w:tcPr>
                    <w:tcW w:w="870"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109,445.17</w:t>
                    </w:r>
                  </w:p>
                </w:tc>
              </w:sdtContent>
            </w:sdt>
            <w:sdt>
              <w:sdtPr>
                <w:rPr>
                  <w:szCs w:val="21"/>
                </w:rPr>
                <w:alias w:val="应付工伤保险费增加额"/>
                <w:tag w:val="_GBC_fd7253c5229f4f709828b1c8a333457f"/>
                <w:id w:val="-973826214"/>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77270F" w:rsidRDefault="00AC3B60" w:rsidP="009A64E7">
                    <w:pPr>
                      <w:jc w:val="right"/>
                      <w:rPr>
                        <w:szCs w:val="21"/>
                      </w:rPr>
                    </w:pPr>
                    <w:r>
                      <w:rPr>
                        <w:szCs w:val="21"/>
                      </w:rPr>
                      <w:t>1,027,407.29</w:t>
                    </w:r>
                  </w:p>
                </w:tc>
              </w:sdtContent>
            </w:sdt>
            <w:sdt>
              <w:sdtPr>
                <w:rPr>
                  <w:szCs w:val="21"/>
                </w:rPr>
                <w:alias w:val="应付工伤保险费减少额"/>
                <w:tag w:val="_GBC_0fde263eaa0f4e629f105039d640c427"/>
                <w:id w:val="-1021007236"/>
                <w:lock w:val="sdtLocked"/>
              </w:sdtPr>
              <w:sdtEndPr/>
              <w:sdtContent>
                <w:tc>
                  <w:tcPr>
                    <w:tcW w:w="942" w:type="pct"/>
                    <w:tcBorders>
                      <w:top w:val="single" w:sz="4" w:space="0" w:color="auto"/>
                      <w:left w:val="single" w:sz="4" w:space="0" w:color="auto"/>
                      <w:bottom w:val="single" w:sz="4" w:space="0" w:color="auto"/>
                      <w:right w:val="single" w:sz="4" w:space="0" w:color="auto"/>
                    </w:tcBorders>
                    <w:vAlign w:val="center"/>
                  </w:tcPr>
                  <w:p w:rsidR="00BD428D" w:rsidRPr="0077270F" w:rsidRDefault="00AC3B60" w:rsidP="009A64E7">
                    <w:pPr>
                      <w:jc w:val="right"/>
                      <w:rPr>
                        <w:szCs w:val="21"/>
                      </w:rPr>
                    </w:pPr>
                    <w:r>
                      <w:rPr>
                        <w:szCs w:val="21"/>
                      </w:rPr>
                      <w:t>1,049,865.32</w:t>
                    </w:r>
                  </w:p>
                </w:tc>
              </w:sdtContent>
            </w:sdt>
            <w:sdt>
              <w:sdtPr>
                <w:rPr>
                  <w:szCs w:val="21"/>
                </w:rPr>
                <w:alias w:val="应付工伤保险费账面余额"/>
                <w:tag w:val="_GBC_8d06786b8e254524a9bb764b15ab1bd0"/>
                <w:id w:val="-961336206"/>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77270F" w:rsidRDefault="00AC3B60" w:rsidP="009A64E7">
                    <w:pPr>
                      <w:jc w:val="right"/>
                      <w:rPr>
                        <w:szCs w:val="21"/>
                      </w:rPr>
                    </w:pPr>
                    <w:r>
                      <w:rPr>
                        <w:szCs w:val="21"/>
                      </w:rPr>
                      <w:t>86,987.14</w:t>
                    </w:r>
                  </w:p>
                </w:tc>
              </w:sdtContent>
            </w:sdt>
          </w:tr>
          <w:tr w:rsidR="00BD428D" w:rsidTr="00C86162">
            <w:tc>
              <w:tcPr>
                <w:tcW w:w="1306" w:type="pct"/>
                <w:tcBorders>
                  <w:top w:val="single" w:sz="4" w:space="0" w:color="auto"/>
                  <w:left w:val="single" w:sz="4" w:space="0" w:color="auto"/>
                  <w:bottom w:val="single" w:sz="4" w:space="0" w:color="auto"/>
                  <w:right w:val="single" w:sz="4" w:space="0" w:color="auto"/>
                </w:tcBorders>
              </w:tcPr>
              <w:p w:rsidR="00BD428D" w:rsidRDefault="00BD428D" w:rsidP="00A96ABB">
                <w:pPr>
                  <w:ind w:firstLineChars="300" w:firstLine="630"/>
                  <w:rPr>
                    <w:szCs w:val="21"/>
                  </w:rPr>
                </w:pPr>
                <w:r>
                  <w:rPr>
                    <w:rFonts w:hint="eastAsia"/>
                    <w:szCs w:val="21"/>
                  </w:rPr>
                  <w:t>生育保险费</w:t>
                </w:r>
              </w:p>
            </w:tc>
            <w:sdt>
              <w:sdtPr>
                <w:rPr>
                  <w:szCs w:val="21"/>
                </w:rPr>
                <w:alias w:val="应付生育保险费账面余额"/>
                <w:tag w:val="_GBC_a9063177816e4200a390209fe877ce6d"/>
                <w:id w:val="1352995198"/>
                <w:lock w:val="sdtLocked"/>
              </w:sdtPr>
              <w:sdtEndPr/>
              <w:sdtContent>
                <w:tc>
                  <w:tcPr>
                    <w:tcW w:w="870"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86,279.29</w:t>
                    </w:r>
                  </w:p>
                </w:tc>
              </w:sdtContent>
            </w:sdt>
            <w:sdt>
              <w:sdtPr>
                <w:rPr>
                  <w:szCs w:val="21"/>
                </w:rPr>
                <w:alias w:val="应付生育保险费增加额"/>
                <w:tag w:val="_GBC_f165777ae3e544bc9a171388de18e463"/>
                <w:id w:val="1663663074"/>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1,520,862.47</w:t>
                    </w:r>
                  </w:p>
                </w:tc>
              </w:sdtContent>
            </w:sdt>
            <w:sdt>
              <w:sdtPr>
                <w:rPr>
                  <w:szCs w:val="21"/>
                </w:rPr>
                <w:alias w:val="应付生育保险费减少额"/>
                <w:tag w:val="_GBC_f2b27f5fb59445988c16e80670ae180e"/>
                <w:id w:val="-248118451"/>
                <w:lock w:val="sdtLocked"/>
              </w:sdtPr>
              <w:sdtEndPr/>
              <w:sdtContent>
                <w:tc>
                  <w:tcPr>
                    <w:tcW w:w="942"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1,594,045.43</w:t>
                    </w:r>
                  </w:p>
                </w:tc>
              </w:sdtContent>
            </w:sdt>
            <w:sdt>
              <w:sdtPr>
                <w:rPr>
                  <w:szCs w:val="21"/>
                </w:rPr>
                <w:alias w:val="应付生育保险费账面余额"/>
                <w:tag w:val="_GBC_2e9764d3238e4430b8d383b080bd3fff"/>
                <w:id w:val="-283050965"/>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77270F" w:rsidRDefault="00BD428D" w:rsidP="009A64E7">
                    <w:pPr>
                      <w:jc w:val="right"/>
                      <w:rPr>
                        <w:szCs w:val="21"/>
                      </w:rPr>
                    </w:pPr>
                    <w:r w:rsidRPr="0077270F">
                      <w:rPr>
                        <w:szCs w:val="21"/>
                      </w:rPr>
                      <w:t>13,096.33</w:t>
                    </w:r>
                  </w:p>
                </w:tc>
              </w:sdtContent>
            </w:sdt>
          </w:tr>
          <w:sdt>
            <w:sdtPr>
              <w:rPr>
                <w:szCs w:val="21"/>
              </w:rPr>
              <w:alias w:val="应付职工薪酬中的社会保险费明细"/>
              <w:tag w:val="_GBC_5265fa6813104866908e166950473449"/>
              <w:id w:val="1322541812"/>
              <w:lock w:val="sdtLocked"/>
            </w:sdtPr>
            <w:sdtEndPr/>
            <w:sdtContent>
              <w:tr w:rsidR="00BD428D" w:rsidTr="00C86162">
                <w:sdt>
                  <w:sdtPr>
                    <w:rPr>
                      <w:szCs w:val="21"/>
                    </w:rPr>
                    <w:alias w:val="应付职工薪酬中的社会保险费明细－项目"/>
                    <w:tag w:val="_GBC_ae2d48ce0b32494a94edff23aea5f19e"/>
                    <w:id w:val="1510028193"/>
                    <w:lock w:val="sdtLocked"/>
                  </w:sdtPr>
                  <w:sdtEndPr/>
                  <w:sdtContent>
                    <w:tc>
                      <w:tcPr>
                        <w:tcW w:w="1306" w:type="pct"/>
                        <w:tcBorders>
                          <w:top w:val="single" w:sz="4" w:space="0" w:color="auto"/>
                          <w:left w:val="single" w:sz="4" w:space="0" w:color="auto"/>
                          <w:bottom w:val="single" w:sz="4" w:space="0" w:color="auto"/>
                          <w:right w:val="single" w:sz="4" w:space="0" w:color="auto"/>
                        </w:tcBorders>
                      </w:tcPr>
                      <w:p w:rsidR="00BD428D" w:rsidRDefault="00BD428D" w:rsidP="00A96ABB">
                        <w:pPr>
                          <w:ind w:firstLineChars="300" w:firstLine="630"/>
                          <w:rPr>
                            <w:szCs w:val="21"/>
                          </w:rPr>
                        </w:pPr>
                        <w:r>
                          <w:rPr>
                            <w:rFonts w:hint="eastAsia"/>
                            <w:szCs w:val="21"/>
                          </w:rPr>
                          <w:t>其他</w:t>
                        </w:r>
                      </w:p>
                    </w:tc>
                  </w:sdtContent>
                </w:sdt>
                <w:sdt>
                  <w:sdtPr>
                    <w:rPr>
                      <w:szCs w:val="21"/>
                    </w:rPr>
                    <w:alias w:val="应付职工薪酬中的社会保险费明细－账面余额"/>
                    <w:tag w:val="_GBC_3410b63fabe743eb92f6632dc4e327ff"/>
                    <w:id w:val="-384112054"/>
                    <w:lock w:val="sdtLocked"/>
                  </w:sdtPr>
                  <w:sdtEndPr/>
                  <w:sdtContent>
                    <w:tc>
                      <w:tcPr>
                        <w:tcW w:w="870" w:type="pct"/>
                        <w:tcBorders>
                          <w:top w:val="single" w:sz="4" w:space="0" w:color="auto"/>
                          <w:left w:val="single" w:sz="4" w:space="0" w:color="auto"/>
                          <w:bottom w:val="single" w:sz="4" w:space="0" w:color="auto"/>
                          <w:right w:val="single" w:sz="4" w:space="0" w:color="auto"/>
                        </w:tcBorders>
                        <w:vAlign w:val="center"/>
                      </w:tcPr>
                      <w:p w:rsidR="00BD428D" w:rsidRDefault="00BD428D" w:rsidP="009A64E7">
                        <w:pPr>
                          <w:jc w:val="right"/>
                          <w:rPr>
                            <w:szCs w:val="21"/>
                          </w:rPr>
                        </w:pPr>
                        <w:r>
                          <w:rPr>
                            <w:szCs w:val="21"/>
                          </w:rPr>
                          <w:t>2,163.78</w:t>
                        </w:r>
                      </w:p>
                    </w:tc>
                  </w:sdtContent>
                </w:sdt>
                <w:sdt>
                  <w:sdtPr>
                    <w:rPr>
                      <w:szCs w:val="21"/>
                    </w:rPr>
                    <w:alias w:val="应付职工薪酬中的社会保险费明细－增加额"/>
                    <w:tag w:val="_GBC_43d50b4de78d4845a4dbdc3cc4f16564"/>
                    <w:id w:val="-1946986287"/>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Default="00BD428D" w:rsidP="009A64E7">
                        <w:pPr>
                          <w:jc w:val="right"/>
                          <w:rPr>
                            <w:szCs w:val="21"/>
                          </w:rPr>
                        </w:pPr>
                        <w:r>
                          <w:rPr>
                            <w:szCs w:val="21"/>
                          </w:rPr>
                          <w:t>5,820,032.10</w:t>
                        </w:r>
                      </w:p>
                    </w:tc>
                  </w:sdtContent>
                </w:sdt>
                <w:sdt>
                  <w:sdtPr>
                    <w:rPr>
                      <w:szCs w:val="21"/>
                    </w:rPr>
                    <w:alias w:val="应付职工薪酬中的社会保险费明细－支付额"/>
                    <w:tag w:val="_GBC_e2a88611e43d4d4bbf787783afa5693f"/>
                    <w:id w:val="-1482144736"/>
                    <w:lock w:val="sdtLocked"/>
                  </w:sdtPr>
                  <w:sdtEndPr/>
                  <w:sdtContent>
                    <w:tc>
                      <w:tcPr>
                        <w:tcW w:w="942" w:type="pct"/>
                        <w:tcBorders>
                          <w:top w:val="single" w:sz="4" w:space="0" w:color="auto"/>
                          <w:left w:val="single" w:sz="4" w:space="0" w:color="auto"/>
                          <w:bottom w:val="single" w:sz="4" w:space="0" w:color="auto"/>
                          <w:right w:val="single" w:sz="4" w:space="0" w:color="auto"/>
                        </w:tcBorders>
                        <w:vAlign w:val="center"/>
                      </w:tcPr>
                      <w:p w:rsidR="00BD428D" w:rsidRDefault="00BD428D" w:rsidP="009A64E7">
                        <w:pPr>
                          <w:jc w:val="right"/>
                          <w:rPr>
                            <w:szCs w:val="21"/>
                          </w:rPr>
                        </w:pPr>
                        <w:r>
                          <w:rPr>
                            <w:szCs w:val="21"/>
                          </w:rPr>
                          <w:t>5,726,600.69</w:t>
                        </w:r>
                      </w:p>
                    </w:tc>
                  </w:sdtContent>
                </w:sdt>
                <w:sdt>
                  <w:sdtPr>
                    <w:rPr>
                      <w:szCs w:val="21"/>
                    </w:rPr>
                    <w:alias w:val="应付职工薪酬中的社会保险费明细－账面余额"/>
                    <w:tag w:val="_GBC_146fcb7a17624371ba7af45a6aef977d"/>
                    <w:id w:val="-715812553"/>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Default="00BD428D" w:rsidP="009A64E7">
                        <w:pPr>
                          <w:jc w:val="right"/>
                          <w:rPr>
                            <w:szCs w:val="21"/>
                          </w:rPr>
                        </w:pPr>
                        <w:r>
                          <w:rPr>
                            <w:szCs w:val="21"/>
                          </w:rPr>
                          <w:t>95,595.19</w:t>
                        </w:r>
                      </w:p>
                    </w:tc>
                  </w:sdtContent>
                </w:sdt>
              </w:tr>
            </w:sdtContent>
          </w:sdt>
          <w:tr w:rsidR="00BD428D" w:rsidTr="00C86162">
            <w:tc>
              <w:tcPr>
                <w:tcW w:w="1306" w:type="pct"/>
                <w:tcBorders>
                  <w:top w:val="single" w:sz="4" w:space="0" w:color="auto"/>
                  <w:left w:val="single" w:sz="4" w:space="0" w:color="auto"/>
                  <w:bottom w:val="single" w:sz="4" w:space="0" w:color="auto"/>
                  <w:right w:val="single" w:sz="4" w:space="0" w:color="auto"/>
                </w:tcBorders>
              </w:tcPr>
              <w:p w:rsidR="00BD428D" w:rsidRDefault="00BD428D" w:rsidP="000C5CB4">
                <w:pPr>
                  <w:autoSpaceDE w:val="0"/>
                  <w:autoSpaceDN w:val="0"/>
                  <w:adjustRightInd w:val="0"/>
                  <w:rPr>
                    <w:szCs w:val="21"/>
                  </w:rPr>
                </w:pPr>
                <w:r>
                  <w:rPr>
                    <w:rFonts w:hint="eastAsia"/>
                    <w:szCs w:val="21"/>
                  </w:rPr>
                  <w:t>四、住房公积金</w:t>
                </w:r>
              </w:p>
            </w:tc>
            <w:sdt>
              <w:sdtPr>
                <w:rPr>
                  <w:szCs w:val="21"/>
                </w:rPr>
                <w:alias w:val="应付住房公积金账面余额"/>
                <w:tag w:val="_GBC_6649c8659b91405c90b8e5045f3ac9fa"/>
                <w:id w:val="1971937593"/>
                <w:lock w:val="sdtLocked"/>
              </w:sdtPr>
              <w:sdtEndPr/>
              <w:sdtContent>
                <w:tc>
                  <w:tcPr>
                    <w:tcW w:w="870"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color w:val="000000" w:themeColor="text1"/>
                        <w:szCs w:val="21"/>
                      </w:rPr>
                    </w:pPr>
                    <w:r w:rsidRPr="009A64E7">
                      <w:rPr>
                        <w:szCs w:val="21"/>
                      </w:rPr>
                      <w:t>2,082,027.26</w:t>
                    </w:r>
                  </w:p>
                </w:tc>
              </w:sdtContent>
            </w:sdt>
            <w:sdt>
              <w:sdtPr>
                <w:rPr>
                  <w:szCs w:val="21"/>
                </w:rPr>
                <w:alias w:val="应付住房公积金增加额"/>
                <w:tag w:val="_GBC_c06da4b976484d9eb20df9b07ef193a6"/>
                <w:id w:val="579251031"/>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color w:val="000000" w:themeColor="text1"/>
                        <w:szCs w:val="21"/>
                      </w:rPr>
                    </w:pPr>
                    <w:r w:rsidRPr="009A64E7">
                      <w:rPr>
                        <w:szCs w:val="21"/>
                      </w:rPr>
                      <w:t>26,004,537.98</w:t>
                    </w:r>
                  </w:p>
                </w:tc>
              </w:sdtContent>
            </w:sdt>
            <w:sdt>
              <w:sdtPr>
                <w:rPr>
                  <w:szCs w:val="21"/>
                </w:rPr>
                <w:alias w:val="应付住房公积金减少额"/>
                <w:tag w:val="_GBC_794153bbac4e49e99aca3db568d69000"/>
                <w:id w:val="-1708171902"/>
                <w:lock w:val="sdtLocked"/>
              </w:sdtPr>
              <w:sdtEndPr/>
              <w:sdtContent>
                <w:tc>
                  <w:tcPr>
                    <w:tcW w:w="942"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szCs w:val="21"/>
                      </w:rPr>
                    </w:pPr>
                    <w:r w:rsidRPr="009A64E7">
                      <w:rPr>
                        <w:szCs w:val="21"/>
                      </w:rPr>
                      <w:t>25,110,223.29</w:t>
                    </w:r>
                  </w:p>
                </w:tc>
              </w:sdtContent>
            </w:sdt>
            <w:sdt>
              <w:sdtPr>
                <w:rPr>
                  <w:szCs w:val="21"/>
                </w:rPr>
                <w:alias w:val="应付住房公积金账面余额"/>
                <w:tag w:val="_GBC_6383eb9d3e8a4e299b74ae27d79f0b2e"/>
                <w:id w:val="-1556313962"/>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color w:val="000000" w:themeColor="text1"/>
                        <w:szCs w:val="21"/>
                      </w:rPr>
                    </w:pPr>
                    <w:r w:rsidRPr="009A64E7">
                      <w:rPr>
                        <w:szCs w:val="21"/>
                      </w:rPr>
                      <w:t>2,976,341.95</w:t>
                    </w:r>
                  </w:p>
                </w:tc>
              </w:sdtContent>
            </w:sdt>
          </w:tr>
          <w:tr w:rsidR="00BD428D" w:rsidTr="00C86162">
            <w:tc>
              <w:tcPr>
                <w:tcW w:w="1306" w:type="pct"/>
                <w:tcBorders>
                  <w:top w:val="single" w:sz="4" w:space="0" w:color="auto"/>
                  <w:left w:val="single" w:sz="4" w:space="0" w:color="auto"/>
                  <w:bottom w:val="single" w:sz="4" w:space="0" w:color="auto"/>
                  <w:right w:val="single" w:sz="4" w:space="0" w:color="auto"/>
                </w:tcBorders>
              </w:tcPr>
              <w:p w:rsidR="00BD428D" w:rsidRDefault="00BD428D" w:rsidP="000C5CB4">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b4c270e773e4ad6a5b5402082a99854"/>
                <w:id w:val="1388917749"/>
                <w:lock w:val="sdtLocked"/>
              </w:sdtPr>
              <w:sdtEndPr/>
              <w:sdtContent>
                <w:tc>
                  <w:tcPr>
                    <w:tcW w:w="870"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color w:val="000000" w:themeColor="text1"/>
                        <w:szCs w:val="21"/>
                      </w:rPr>
                    </w:pPr>
                    <w:r w:rsidRPr="009A64E7">
                      <w:rPr>
                        <w:szCs w:val="21"/>
                      </w:rPr>
                      <w:t>13,846,847.31</w:t>
                    </w:r>
                  </w:p>
                </w:tc>
              </w:sdtContent>
            </w:sdt>
            <w:sdt>
              <w:sdtPr>
                <w:rPr>
                  <w:szCs w:val="21"/>
                </w:rPr>
                <w:alias w:val="应付工会经费和职工教育经费增加额"/>
                <w:tag w:val="_GBC_40160aa03d164d03bcc05a9085c79703"/>
                <w:id w:val="-1776855570"/>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color w:val="000000" w:themeColor="text1"/>
                        <w:szCs w:val="21"/>
                      </w:rPr>
                    </w:pPr>
                    <w:r w:rsidRPr="009A64E7">
                      <w:rPr>
                        <w:szCs w:val="21"/>
                      </w:rPr>
                      <w:t>4,860,785.83</w:t>
                    </w:r>
                  </w:p>
                </w:tc>
              </w:sdtContent>
            </w:sdt>
            <w:sdt>
              <w:sdtPr>
                <w:rPr>
                  <w:szCs w:val="21"/>
                </w:rPr>
                <w:alias w:val="应付工会经费和职工教育经费减少额"/>
                <w:tag w:val="_GBC_3e1d6f34a0244c7ab1f716f7c3d00c5b"/>
                <w:id w:val="-287815033"/>
                <w:lock w:val="sdtLocked"/>
              </w:sdtPr>
              <w:sdtEndPr/>
              <w:sdtContent>
                <w:tc>
                  <w:tcPr>
                    <w:tcW w:w="942"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szCs w:val="21"/>
                      </w:rPr>
                    </w:pPr>
                    <w:r w:rsidRPr="009A64E7">
                      <w:rPr>
                        <w:szCs w:val="21"/>
                      </w:rPr>
                      <w:t>3,514,968.39</w:t>
                    </w:r>
                  </w:p>
                </w:tc>
              </w:sdtContent>
            </w:sdt>
            <w:sdt>
              <w:sdtPr>
                <w:rPr>
                  <w:szCs w:val="21"/>
                </w:rPr>
                <w:alias w:val="应付工会经费和职工教育经费"/>
                <w:tag w:val="_GBC_2060f240c23f443c8a406059b03de936"/>
                <w:id w:val="1626966124"/>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color w:val="000000" w:themeColor="text1"/>
                        <w:szCs w:val="21"/>
                      </w:rPr>
                    </w:pPr>
                    <w:r w:rsidRPr="009A64E7">
                      <w:rPr>
                        <w:szCs w:val="21"/>
                      </w:rPr>
                      <w:t>15,192,664.75</w:t>
                    </w:r>
                  </w:p>
                </w:tc>
              </w:sdtContent>
            </w:sdt>
          </w:tr>
          <w:tr w:rsidR="00BD428D" w:rsidTr="00C86162">
            <w:tc>
              <w:tcPr>
                <w:tcW w:w="1306" w:type="pct"/>
                <w:tcBorders>
                  <w:top w:val="single" w:sz="4" w:space="0" w:color="auto"/>
                  <w:left w:val="single" w:sz="4" w:space="0" w:color="auto"/>
                  <w:bottom w:val="single" w:sz="4" w:space="0" w:color="auto"/>
                  <w:right w:val="single" w:sz="4" w:space="0" w:color="auto"/>
                </w:tcBorders>
              </w:tcPr>
              <w:p w:rsidR="00BD428D" w:rsidRDefault="00BD428D" w:rsidP="000C5CB4">
                <w:pPr>
                  <w:autoSpaceDE w:val="0"/>
                  <w:autoSpaceDN w:val="0"/>
                  <w:adjustRightInd w:val="0"/>
                  <w:rPr>
                    <w:szCs w:val="21"/>
                  </w:rPr>
                </w:pPr>
                <w:r>
                  <w:rPr>
                    <w:rFonts w:hint="eastAsia"/>
                    <w:szCs w:val="21"/>
                  </w:rPr>
                  <w:t>六、短期带薪缺勤</w:t>
                </w:r>
              </w:p>
            </w:tc>
            <w:sdt>
              <w:sdtPr>
                <w:rPr>
                  <w:szCs w:val="21"/>
                </w:rPr>
                <w:alias w:val="应付短期带薪缺勤"/>
                <w:tag w:val="_GBC_6ca4f421a8ad43e5a1ae357dd190c6b5"/>
                <w:id w:val="-413239659"/>
                <w:lock w:val="sdtLocked"/>
                <w:showingPlcHdr/>
              </w:sdtPr>
              <w:sdtEndPr/>
              <w:sdtContent>
                <w:tc>
                  <w:tcPr>
                    <w:tcW w:w="870"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color w:val="000000" w:themeColor="text1"/>
                        <w:szCs w:val="21"/>
                      </w:rPr>
                    </w:pPr>
                    <w:r w:rsidRPr="009A64E7">
                      <w:rPr>
                        <w:rFonts w:hint="eastAsia"/>
                        <w:color w:val="333399"/>
                        <w:szCs w:val="21"/>
                      </w:rPr>
                      <w:t xml:space="preserve">　</w:t>
                    </w:r>
                  </w:p>
                </w:tc>
              </w:sdtContent>
            </w:sdt>
            <w:sdt>
              <w:sdtPr>
                <w:rPr>
                  <w:color w:val="000000" w:themeColor="text1"/>
                  <w:szCs w:val="21"/>
                </w:rPr>
                <w:alias w:val="应付短期带薪缺勤本期增加额"/>
                <w:tag w:val="_GBC_235e681431274e6ba4642ce92c7cb93a"/>
                <w:id w:val="-2003419818"/>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color w:val="000000" w:themeColor="text1"/>
                        <w:szCs w:val="21"/>
                      </w:rPr>
                    </w:pPr>
                    <w:r w:rsidRPr="009A64E7">
                      <w:rPr>
                        <w:rFonts w:hint="eastAsia"/>
                        <w:color w:val="333399"/>
                        <w:szCs w:val="21"/>
                      </w:rPr>
                      <w:t xml:space="preserve">　</w:t>
                    </w:r>
                  </w:p>
                </w:tc>
              </w:sdtContent>
            </w:sdt>
            <w:sdt>
              <w:sdtPr>
                <w:rPr>
                  <w:szCs w:val="21"/>
                </w:rPr>
                <w:alias w:val="应付短期带薪缺勤本期减少额"/>
                <w:tag w:val="_GBC_b765afb94dfc4a8ebaa12841d8e6ad41"/>
                <w:id w:val="1855374401"/>
                <w:lock w:val="sdtLocked"/>
                <w:showingPlcHdr/>
              </w:sdtPr>
              <w:sdtEndPr/>
              <w:sdtContent>
                <w:tc>
                  <w:tcPr>
                    <w:tcW w:w="942"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szCs w:val="21"/>
                      </w:rPr>
                    </w:pPr>
                    <w:r w:rsidRPr="009A64E7">
                      <w:rPr>
                        <w:rFonts w:hint="eastAsia"/>
                        <w:color w:val="333399"/>
                        <w:szCs w:val="21"/>
                      </w:rPr>
                      <w:t xml:space="preserve">　</w:t>
                    </w:r>
                  </w:p>
                </w:tc>
              </w:sdtContent>
            </w:sdt>
            <w:sdt>
              <w:sdtPr>
                <w:rPr>
                  <w:szCs w:val="21"/>
                </w:rPr>
                <w:alias w:val="应付短期带薪缺勤"/>
                <w:tag w:val="_GBC_2c04b46eeef2458eb604ccacfb9fc922"/>
                <w:id w:val="1160740596"/>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color w:val="000000" w:themeColor="text1"/>
                        <w:szCs w:val="21"/>
                      </w:rPr>
                    </w:pPr>
                    <w:r w:rsidRPr="009A64E7">
                      <w:rPr>
                        <w:rFonts w:hint="eastAsia"/>
                        <w:color w:val="333399"/>
                        <w:szCs w:val="21"/>
                      </w:rPr>
                      <w:t xml:space="preserve">　</w:t>
                    </w:r>
                  </w:p>
                </w:tc>
              </w:sdtContent>
            </w:sdt>
          </w:tr>
          <w:tr w:rsidR="00BD428D" w:rsidTr="00C86162">
            <w:tc>
              <w:tcPr>
                <w:tcW w:w="1306" w:type="pct"/>
                <w:tcBorders>
                  <w:top w:val="single" w:sz="4" w:space="0" w:color="auto"/>
                  <w:left w:val="single" w:sz="4" w:space="0" w:color="auto"/>
                  <w:bottom w:val="single" w:sz="4" w:space="0" w:color="auto"/>
                  <w:right w:val="single" w:sz="4" w:space="0" w:color="auto"/>
                </w:tcBorders>
              </w:tcPr>
              <w:p w:rsidR="00BD428D" w:rsidRDefault="00BD428D" w:rsidP="000C5CB4">
                <w:pPr>
                  <w:autoSpaceDE w:val="0"/>
                  <w:autoSpaceDN w:val="0"/>
                  <w:adjustRightInd w:val="0"/>
                  <w:rPr>
                    <w:szCs w:val="21"/>
                  </w:rPr>
                </w:pPr>
                <w:r>
                  <w:rPr>
                    <w:rFonts w:hint="eastAsia"/>
                    <w:szCs w:val="21"/>
                  </w:rPr>
                  <w:t>七、短期利润分享计划</w:t>
                </w:r>
              </w:p>
            </w:tc>
            <w:sdt>
              <w:sdtPr>
                <w:rPr>
                  <w:szCs w:val="21"/>
                </w:rPr>
                <w:alias w:val="应付短期利润分享计划"/>
                <w:tag w:val="_GBC_df48f5fa375446e2b15ed6e64c57050b"/>
                <w:id w:val="-1095550208"/>
                <w:lock w:val="sdtLocked"/>
                <w:showingPlcHdr/>
              </w:sdtPr>
              <w:sdtEndPr/>
              <w:sdtContent>
                <w:tc>
                  <w:tcPr>
                    <w:tcW w:w="870"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color w:val="000000" w:themeColor="text1"/>
                        <w:szCs w:val="21"/>
                      </w:rPr>
                    </w:pPr>
                    <w:r w:rsidRPr="009A64E7">
                      <w:rPr>
                        <w:rFonts w:hint="eastAsia"/>
                        <w:color w:val="333399"/>
                        <w:szCs w:val="21"/>
                      </w:rPr>
                      <w:t xml:space="preserve">　</w:t>
                    </w:r>
                  </w:p>
                </w:tc>
              </w:sdtContent>
            </w:sdt>
            <w:sdt>
              <w:sdtPr>
                <w:rPr>
                  <w:color w:val="000000" w:themeColor="text1"/>
                  <w:szCs w:val="21"/>
                </w:rPr>
                <w:alias w:val="短期利润分享计划本期增加额"/>
                <w:tag w:val="_GBC_6568aa763cec419191baf1fd7139e20e"/>
                <w:id w:val="-882938111"/>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color w:val="000000" w:themeColor="text1"/>
                        <w:szCs w:val="21"/>
                      </w:rPr>
                    </w:pPr>
                    <w:r w:rsidRPr="009A64E7">
                      <w:rPr>
                        <w:rFonts w:hint="eastAsia"/>
                        <w:color w:val="333399"/>
                        <w:szCs w:val="21"/>
                      </w:rPr>
                      <w:t xml:space="preserve">　</w:t>
                    </w:r>
                  </w:p>
                </w:tc>
              </w:sdtContent>
            </w:sdt>
            <w:sdt>
              <w:sdtPr>
                <w:rPr>
                  <w:szCs w:val="21"/>
                </w:rPr>
                <w:alias w:val="短期利润分享计划本期减少额"/>
                <w:tag w:val="_GBC_45368c2c630e48eea149aade9cced42d"/>
                <w:id w:val="-779957141"/>
                <w:lock w:val="sdtLocked"/>
                <w:showingPlcHdr/>
              </w:sdtPr>
              <w:sdtEndPr/>
              <w:sdtContent>
                <w:tc>
                  <w:tcPr>
                    <w:tcW w:w="942"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szCs w:val="21"/>
                      </w:rPr>
                    </w:pPr>
                    <w:r w:rsidRPr="009A64E7">
                      <w:rPr>
                        <w:rFonts w:hint="eastAsia"/>
                        <w:color w:val="333399"/>
                        <w:szCs w:val="21"/>
                      </w:rPr>
                      <w:t xml:space="preserve">　</w:t>
                    </w:r>
                  </w:p>
                </w:tc>
              </w:sdtContent>
            </w:sdt>
            <w:sdt>
              <w:sdtPr>
                <w:rPr>
                  <w:szCs w:val="21"/>
                </w:rPr>
                <w:alias w:val="应付短期利润分享计划"/>
                <w:tag w:val="_GBC_6dde6944ea5243baa339d456235e587b"/>
                <w:id w:val="-1737163285"/>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color w:val="000000" w:themeColor="text1"/>
                        <w:szCs w:val="21"/>
                      </w:rPr>
                    </w:pPr>
                    <w:r w:rsidRPr="009A64E7">
                      <w:rPr>
                        <w:rFonts w:hint="eastAsia"/>
                        <w:color w:val="333399"/>
                        <w:szCs w:val="21"/>
                      </w:rPr>
                      <w:t xml:space="preserve">　</w:t>
                    </w:r>
                  </w:p>
                </w:tc>
              </w:sdtContent>
            </w:sdt>
          </w:tr>
          <w:tr w:rsidR="00BD428D" w:rsidTr="00C86162">
            <w:tc>
              <w:tcPr>
                <w:tcW w:w="1306" w:type="pct"/>
                <w:tcBorders>
                  <w:top w:val="single" w:sz="4" w:space="0" w:color="auto"/>
                  <w:left w:val="single" w:sz="4" w:space="0" w:color="auto"/>
                  <w:bottom w:val="single" w:sz="4" w:space="0" w:color="auto"/>
                  <w:right w:val="single" w:sz="4" w:space="0" w:color="auto"/>
                </w:tcBorders>
                <w:vAlign w:val="center"/>
              </w:tcPr>
              <w:p w:rsidR="00BD428D" w:rsidRDefault="00BD428D" w:rsidP="000C5CB4">
                <w:pPr>
                  <w:autoSpaceDE w:val="0"/>
                  <w:autoSpaceDN w:val="0"/>
                  <w:adjustRightInd w:val="0"/>
                  <w:jc w:val="center"/>
                  <w:rPr>
                    <w:szCs w:val="21"/>
                  </w:rPr>
                </w:pPr>
                <w:r>
                  <w:rPr>
                    <w:rFonts w:hint="eastAsia"/>
                    <w:szCs w:val="21"/>
                  </w:rPr>
                  <w:t>合计</w:t>
                </w:r>
              </w:p>
            </w:tc>
            <w:sdt>
              <w:sdtPr>
                <w:rPr>
                  <w:szCs w:val="21"/>
                </w:rPr>
                <w:alias w:val="应付短期薪酬"/>
                <w:tag w:val="_GBC_414b577f55864b1ab2433e1337265869"/>
                <w:id w:val="-1730673848"/>
                <w:lock w:val="sdtLocked"/>
              </w:sdtPr>
              <w:sdtEndPr/>
              <w:sdtContent>
                <w:tc>
                  <w:tcPr>
                    <w:tcW w:w="870"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color w:val="000000" w:themeColor="text1"/>
                        <w:szCs w:val="21"/>
                      </w:rPr>
                    </w:pPr>
                    <w:r w:rsidRPr="009A64E7">
                      <w:rPr>
                        <w:szCs w:val="21"/>
                      </w:rPr>
                      <w:t>27,643,360.76</w:t>
                    </w:r>
                  </w:p>
                </w:tc>
              </w:sdtContent>
            </w:sdt>
            <w:sdt>
              <w:sdtPr>
                <w:rPr>
                  <w:szCs w:val="21"/>
                </w:rPr>
                <w:alias w:val="应付短期薪酬增加额"/>
                <w:tag w:val="_GBC_1c84508e02e34fbcbc13c637cbb96743"/>
                <w:id w:val="955456422"/>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color w:val="000000" w:themeColor="text1"/>
                        <w:szCs w:val="21"/>
                      </w:rPr>
                    </w:pPr>
                    <w:r w:rsidRPr="009A64E7">
                      <w:rPr>
                        <w:szCs w:val="21"/>
                      </w:rPr>
                      <w:t>353,230,795.88</w:t>
                    </w:r>
                  </w:p>
                </w:tc>
              </w:sdtContent>
            </w:sdt>
            <w:sdt>
              <w:sdtPr>
                <w:rPr>
                  <w:szCs w:val="21"/>
                </w:rPr>
                <w:alias w:val="应付短期薪酬减少额"/>
                <w:tag w:val="_GBC_949ab015733e4f26b3cd33ff62ad2e25"/>
                <w:id w:val="-8998048"/>
                <w:lock w:val="sdtLocked"/>
              </w:sdtPr>
              <w:sdtEndPr/>
              <w:sdtContent>
                <w:tc>
                  <w:tcPr>
                    <w:tcW w:w="942"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szCs w:val="21"/>
                      </w:rPr>
                    </w:pPr>
                    <w:r w:rsidRPr="009A64E7">
                      <w:rPr>
                        <w:szCs w:val="21"/>
                      </w:rPr>
                      <w:t>353,142,983.04</w:t>
                    </w:r>
                  </w:p>
                </w:tc>
              </w:sdtContent>
            </w:sdt>
            <w:sdt>
              <w:sdtPr>
                <w:rPr>
                  <w:szCs w:val="21"/>
                </w:rPr>
                <w:alias w:val="应付短期薪酬"/>
                <w:tag w:val="_GBC_8b37632e2acb41b6a57a06cf5da9f56a"/>
                <w:id w:val="-1122532716"/>
                <w:lock w:val="sdtLocked"/>
              </w:sdtPr>
              <w:sdtEndPr/>
              <w:sdtContent>
                <w:tc>
                  <w:tcPr>
                    <w:tcW w:w="941" w:type="pct"/>
                    <w:tcBorders>
                      <w:top w:val="single" w:sz="4" w:space="0" w:color="auto"/>
                      <w:left w:val="single" w:sz="4" w:space="0" w:color="auto"/>
                      <w:bottom w:val="single" w:sz="4" w:space="0" w:color="auto"/>
                      <w:right w:val="single" w:sz="4" w:space="0" w:color="auto"/>
                    </w:tcBorders>
                    <w:vAlign w:val="center"/>
                  </w:tcPr>
                  <w:p w:rsidR="00BD428D" w:rsidRPr="009A64E7" w:rsidRDefault="00BD428D" w:rsidP="009A64E7">
                    <w:pPr>
                      <w:jc w:val="right"/>
                      <w:rPr>
                        <w:color w:val="000000" w:themeColor="text1"/>
                        <w:szCs w:val="21"/>
                      </w:rPr>
                    </w:pPr>
                    <w:r w:rsidRPr="009A64E7">
                      <w:rPr>
                        <w:szCs w:val="21"/>
                      </w:rPr>
                      <w:t>27,731,173.60</w:t>
                    </w:r>
                  </w:p>
                </w:tc>
              </w:sdtContent>
            </w:sdt>
          </w:tr>
        </w:tbl>
        <w:p w:rsidR="00BD428D" w:rsidRDefault="00BD428D"/>
        <w:p w:rsidR="006607F0" w:rsidRDefault="00914BD0">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206691503"/>
        <w:lock w:val="sdtLocked"/>
        <w:placeholder>
          <w:docPart w:val="GBC22222222222222222222222222222"/>
        </w:placeholder>
      </w:sdtPr>
      <w:sdtEndPr/>
      <w:sdtContent>
        <w:p w:rsidR="006607F0" w:rsidRDefault="00411289" w:rsidP="00F5442C">
          <w:pPr>
            <w:pStyle w:val="4"/>
            <w:numPr>
              <w:ilvl w:val="0"/>
              <w:numId w:val="68"/>
            </w:numPr>
            <w:rPr>
              <w:szCs w:val="21"/>
            </w:rPr>
          </w:pPr>
          <w:r>
            <w:rPr>
              <w:rFonts w:hint="eastAsia"/>
              <w:szCs w:val="21"/>
            </w:rPr>
            <w:t>设定提存计划列示</w:t>
          </w:r>
        </w:p>
        <w:sdt>
          <w:sdtPr>
            <w:alias w:val="是否适用：设定提存计划列示[双击切换]"/>
            <w:tag w:val="_GBC_107b7eec6d75473e8809e93d01e00021"/>
            <w:id w:val="-316960869"/>
            <w:lock w:val="sdtContentLocked"/>
            <w:placeholder>
              <w:docPart w:val="GBC22222222222222222222222222222"/>
            </w:placeholder>
          </w:sdtPr>
          <w:sdtEndPr/>
          <w:sdtContent>
            <w:p w:rsidR="006607F0" w:rsidRDefault="00411289">
              <w:r>
                <w:fldChar w:fldCharType="begin"/>
              </w:r>
              <w:r w:rsidR="000C5CB4">
                <w:instrText xml:space="preserve"> MACROBUTTON  SnrToggleCheckbox √适用 </w:instrText>
              </w:r>
              <w:r>
                <w:fldChar w:fldCharType="end"/>
              </w:r>
              <w:r>
                <w:fldChar w:fldCharType="begin"/>
              </w:r>
              <w:r w:rsidR="000C5CB4">
                <w:instrText xml:space="preserve"> MACROBUTTON  SnrToggleCheckbox □不适用 </w:instrText>
              </w:r>
              <w:r>
                <w:fldChar w:fldCharType="end"/>
              </w:r>
            </w:p>
          </w:sdtContent>
        </w:sdt>
        <w:p w:rsidR="006607F0" w:rsidRDefault="00411289">
          <w:pPr>
            <w:jc w:val="right"/>
          </w:pPr>
          <w:r>
            <w:rPr>
              <w:rFonts w:hint="eastAsia"/>
            </w:rPr>
            <w:t>单位：</w:t>
          </w:r>
          <w:sdt>
            <w:sdtPr>
              <w:rPr>
                <w:rFonts w:hint="eastAsia"/>
              </w:rPr>
              <w:alias w:val="单位：财务附注：设定提存计划列示"/>
              <w:tag w:val="_GBC_744d8f829e6040c78616ef1951ef7e59"/>
              <w:id w:val="-17130299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1476796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5"/>
            <w:gridCol w:w="1623"/>
            <w:gridCol w:w="1609"/>
            <w:gridCol w:w="1638"/>
            <w:gridCol w:w="1593"/>
          </w:tblGrid>
          <w:tr w:rsidR="00AC3B60" w:rsidRPr="009A64E7" w:rsidTr="00087085">
            <w:tc>
              <w:tcPr>
                <w:tcW w:w="1550" w:type="pct"/>
                <w:tcBorders>
                  <w:top w:val="single" w:sz="6" w:space="0" w:color="auto"/>
                  <w:left w:val="single" w:sz="6" w:space="0" w:color="auto"/>
                  <w:bottom w:val="single" w:sz="6" w:space="0" w:color="auto"/>
                  <w:right w:val="single" w:sz="6" w:space="0" w:color="auto"/>
                </w:tcBorders>
                <w:shd w:val="clear" w:color="auto" w:fill="auto"/>
                <w:vAlign w:val="center"/>
              </w:tcPr>
              <w:p w:rsidR="00AC3B60" w:rsidRPr="009A64E7" w:rsidRDefault="00AC3B60" w:rsidP="00087085">
                <w:pPr>
                  <w:jc w:val="center"/>
                  <w:rPr>
                    <w:szCs w:val="21"/>
                  </w:rPr>
                </w:pPr>
                <w:r w:rsidRPr="009A64E7">
                  <w:rPr>
                    <w:rFonts w:hint="eastAsia"/>
                    <w:szCs w:val="21"/>
                  </w:rPr>
                  <w:t>项目</w:t>
                </w:r>
              </w:p>
            </w:tc>
            <w:tc>
              <w:tcPr>
                <w:tcW w:w="866" w:type="pct"/>
                <w:tcBorders>
                  <w:top w:val="single" w:sz="6" w:space="0" w:color="auto"/>
                  <w:left w:val="single" w:sz="6" w:space="0" w:color="auto"/>
                  <w:bottom w:val="single" w:sz="6" w:space="0" w:color="auto"/>
                  <w:right w:val="single" w:sz="6" w:space="0" w:color="auto"/>
                </w:tcBorders>
                <w:shd w:val="clear" w:color="auto" w:fill="auto"/>
                <w:vAlign w:val="center"/>
              </w:tcPr>
              <w:p w:rsidR="00AC3B60" w:rsidRPr="009A64E7" w:rsidRDefault="00AC3B60" w:rsidP="00087085">
                <w:pPr>
                  <w:jc w:val="center"/>
                  <w:rPr>
                    <w:szCs w:val="21"/>
                  </w:rPr>
                </w:pPr>
                <w:r w:rsidRPr="009A64E7">
                  <w:rPr>
                    <w:rFonts w:hint="eastAsia"/>
                    <w:szCs w:val="21"/>
                  </w:rPr>
                  <w:t>期初余额</w:t>
                </w:r>
              </w:p>
            </w:tc>
            <w:tc>
              <w:tcPr>
                <w:tcW w:w="859" w:type="pct"/>
                <w:tcBorders>
                  <w:top w:val="single" w:sz="6" w:space="0" w:color="auto"/>
                  <w:left w:val="single" w:sz="6" w:space="0" w:color="auto"/>
                  <w:bottom w:val="single" w:sz="6" w:space="0" w:color="auto"/>
                  <w:right w:val="single" w:sz="6" w:space="0" w:color="auto"/>
                </w:tcBorders>
                <w:shd w:val="clear" w:color="auto" w:fill="auto"/>
                <w:vAlign w:val="center"/>
              </w:tcPr>
              <w:p w:rsidR="00AC3B60" w:rsidRPr="009A64E7" w:rsidRDefault="00AC3B60" w:rsidP="00087085">
                <w:pPr>
                  <w:jc w:val="center"/>
                  <w:rPr>
                    <w:szCs w:val="21"/>
                  </w:rPr>
                </w:pPr>
                <w:r w:rsidRPr="009A64E7">
                  <w:rPr>
                    <w:rFonts w:hint="eastAsia"/>
                    <w:szCs w:val="21"/>
                  </w:rPr>
                  <w:t>本期增加</w:t>
                </w:r>
              </w:p>
            </w:tc>
            <w:tc>
              <w:tcPr>
                <w:tcW w:w="874" w:type="pct"/>
                <w:tcBorders>
                  <w:top w:val="single" w:sz="6" w:space="0" w:color="auto"/>
                  <w:left w:val="single" w:sz="6" w:space="0" w:color="auto"/>
                  <w:bottom w:val="single" w:sz="6" w:space="0" w:color="auto"/>
                  <w:right w:val="single" w:sz="6" w:space="0" w:color="auto"/>
                </w:tcBorders>
                <w:shd w:val="clear" w:color="auto" w:fill="auto"/>
                <w:vAlign w:val="center"/>
              </w:tcPr>
              <w:p w:rsidR="00AC3B60" w:rsidRPr="009A64E7" w:rsidRDefault="00AC3B60" w:rsidP="00087085">
                <w:pPr>
                  <w:jc w:val="center"/>
                  <w:rPr>
                    <w:szCs w:val="21"/>
                  </w:rPr>
                </w:pPr>
                <w:r w:rsidRPr="009A64E7">
                  <w:rPr>
                    <w:rFonts w:hint="eastAsia"/>
                    <w:szCs w:val="21"/>
                  </w:rPr>
                  <w:t>本期减少</w:t>
                </w:r>
              </w:p>
            </w:tc>
            <w:tc>
              <w:tcPr>
                <w:tcW w:w="850" w:type="pct"/>
                <w:tcBorders>
                  <w:top w:val="single" w:sz="6" w:space="0" w:color="auto"/>
                  <w:left w:val="single" w:sz="6" w:space="0" w:color="auto"/>
                  <w:bottom w:val="single" w:sz="6" w:space="0" w:color="auto"/>
                  <w:right w:val="single" w:sz="6" w:space="0" w:color="auto"/>
                </w:tcBorders>
                <w:shd w:val="clear" w:color="auto" w:fill="auto"/>
                <w:vAlign w:val="center"/>
              </w:tcPr>
              <w:p w:rsidR="00AC3B60" w:rsidRPr="009A64E7" w:rsidRDefault="00AC3B60" w:rsidP="00087085">
                <w:pPr>
                  <w:jc w:val="center"/>
                  <w:rPr>
                    <w:szCs w:val="21"/>
                  </w:rPr>
                </w:pPr>
                <w:r w:rsidRPr="009A64E7">
                  <w:rPr>
                    <w:rFonts w:hint="eastAsia"/>
                    <w:szCs w:val="21"/>
                  </w:rPr>
                  <w:t>期末余额</w:t>
                </w:r>
              </w:p>
            </w:tc>
          </w:tr>
          <w:tr w:rsidR="00AC3B60" w:rsidRPr="009A64E7" w:rsidTr="00087085">
            <w:tc>
              <w:tcPr>
                <w:tcW w:w="1550" w:type="pct"/>
                <w:tcBorders>
                  <w:top w:val="single" w:sz="6" w:space="0" w:color="auto"/>
                  <w:left w:val="single" w:sz="6" w:space="0" w:color="auto"/>
                  <w:bottom w:val="single" w:sz="6" w:space="0" w:color="auto"/>
                  <w:right w:val="single" w:sz="6" w:space="0" w:color="auto"/>
                </w:tcBorders>
                <w:shd w:val="clear" w:color="auto" w:fill="auto"/>
              </w:tcPr>
              <w:p w:rsidR="00AC3B60" w:rsidRPr="009A64E7" w:rsidRDefault="00AC3B60" w:rsidP="00087085">
                <w:pPr>
                  <w:rPr>
                    <w:szCs w:val="21"/>
                  </w:rPr>
                </w:pPr>
                <w:r w:rsidRPr="009A64E7">
                  <w:rPr>
                    <w:rFonts w:hint="eastAsia"/>
                    <w:szCs w:val="21"/>
                  </w:rPr>
                  <w:t>1、基本养老保险</w:t>
                </w:r>
              </w:p>
            </w:tc>
            <w:sdt>
              <w:sdtPr>
                <w:rPr>
                  <w:szCs w:val="21"/>
                </w:rPr>
                <w:alias w:val="应付基本养老保险费账面余额"/>
                <w:tag w:val="_GBC_c500333479bc468a8b3afcc4788799dc"/>
                <w:id w:val="225956411"/>
                <w:lock w:val="sdtLocked"/>
              </w:sdtPr>
              <w:sdtEndPr/>
              <w:sdtContent>
                <w:tc>
                  <w:tcPr>
                    <w:tcW w:w="866" w:type="pct"/>
                    <w:tcBorders>
                      <w:top w:val="single" w:sz="4" w:space="0" w:color="auto"/>
                      <w:left w:val="single" w:sz="6"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szCs w:val="21"/>
                      </w:rPr>
                      <w:t>5,946,722.40</w:t>
                    </w:r>
                  </w:p>
                </w:tc>
              </w:sdtContent>
            </w:sdt>
            <w:sdt>
              <w:sdtPr>
                <w:rPr>
                  <w:rFonts w:hint="eastAsia"/>
                  <w:szCs w:val="21"/>
                </w:rPr>
                <w:alias w:val="应付基本养老保险费增加额"/>
                <w:tag w:val="_GBC_c7ee78d16ce64fd382c8c0eaba6f1ae0"/>
                <w:id w:val="-1955087330"/>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rFonts w:hint="eastAsia"/>
                        <w:szCs w:val="21"/>
                      </w:rPr>
                      <w:t>38,588,439.84</w:t>
                    </w:r>
                  </w:p>
                </w:tc>
              </w:sdtContent>
            </w:sdt>
            <w:sdt>
              <w:sdtPr>
                <w:rPr>
                  <w:szCs w:val="21"/>
                </w:rPr>
                <w:alias w:val="应付基本养老保险费减少额"/>
                <w:tag w:val="_GBC_af4dbe91d9b6443d84e75afe26abb21d"/>
                <w:id w:val="888158890"/>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szCs w:val="21"/>
                      </w:rPr>
                      <w:t>39,444,672.98</w:t>
                    </w:r>
                  </w:p>
                </w:tc>
              </w:sdtContent>
            </w:sdt>
            <w:sdt>
              <w:sdtPr>
                <w:rPr>
                  <w:szCs w:val="21"/>
                </w:rPr>
                <w:alias w:val="应付基本养老保险费账面余额"/>
                <w:tag w:val="_GBC_619e586630bd419ebf636866fcbd1c6f"/>
                <w:id w:val="-540286050"/>
                <w:lock w:val="sdtLocked"/>
              </w:sdtPr>
              <w:sdtEndPr/>
              <w:sdtContent>
                <w:tc>
                  <w:tcPr>
                    <w:tcW w:w="850" w:type="pct"/>
                    <w:tcBorders>
                      <w:top w:val="single" w:sz="4" w:space="0" w:color="auto"/>
                      <w:left w:val="single" w:sz="4"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szCs w:val="21"/>
                      </w:rPr>
                      <w:t>5,090,489.26</w:t>
                    </w:r>
                  </w:p>
                </w:tc>
              </w:sdtContent>
            </w:sdt>
          </w:tr>
          <w:tr w:rsidR="00AC3B60" w:rsidRPr="009A64E7" w:rsidTr="00087085">
            <w:tc>
              <w:tcPr>
                <w:tcW w:w="1550" w:type="pct"/>
                <w:tcBorders>
                  <w:top w:val="single" w:sz="6" w:space="0" w:color="auto"/>
                  <w:left w:val="single" w:sz="6" w:space="0" w:color="auto"/>
                  <w:bottom w:val="single" w:sz="6" w:space="0" w:color="auto"/>
                  <w:right w:val="single" w:sz="6" w:space="0" w:color="auto"/>
                </w:tcBorders>
                <w:shd w:val="clear" w:color="auto" w:fill="auto"/>
              </w:tcPr>
              <w:p w:rsidR="00AC3B60" w:rsidRPr="009A64E7" w:rsidRDefault="00AC3B60" w:rsidP="00087085">
                <w:pPr>
                  <w:rPr>
                    <w:szCs w:val="21"/>
                  </w:rPr>
                </w:pPr>
                <w:r w:rsidRPr="009A64E7">
                  <w:rPr>
                    <w:rFonts w:hint="eastAsia"/>
                    <w:szCs w:val="21"/>
                  </w:rPr>
                  <w:t>2、失业保险费</w:t>
                </w:r>
              </w:p>
            </w:tc>
            <w:sdt>
              <w:sdtPr>
                <w:rPr>
                  <w:szCs w:val="21"/>
                </w:rPr>
                <w:alias w:val="应付失业保险费账面余额"/>
                <w:tag w:val="_GBC_f3df7c8308474d5e80b2009c0f34cf8c"/>
                <w:id w:val="-1586378467"/>
                <w:lock w:val="sdtLocked"/>
              </w:sdtPr>
              <w:sdtEndPr/>
              <w:sdtContent>
                <w:tc>
                  <w:tcPr>
                    <w:tcW w:w="866" w:type="pct"/>
                    <w:tcBorders>
                      <w:top w:val="single" w:sz="4" w:space="0" w:color="auto"/>
                      <w:left w:val="single" w:sz="6"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szCs w:val="21"/>
                      </w:rPr>
                      <w:t>483,273.53</w:t>
                    </w:r>
                  </w:p>
                </w:tc>
              </w:sdtContent>
            </w:sdt>
            <w:sdt>
              <w:sdtPr>
                <w:rPr>
                  <w:rFonts w:hint="eastAsia"/>
                  <w:szCs w:val="21"/>
                </w:rPr>
                <w:alias w:val="应付失业保险费增加额"/>
                <w:tag w:val="_GBC_33bb20e928de4dfdb0d61e7c3a41b39a"/>
                <w:id w:val="-741790582"/>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rFonts w:hint="eastAsia"/>
                        <w:szCs w:val="21"/>
                      </w:rPr>
                      <w:t>2,179,914.24</w:t>
                    </w:r>
                  </w:p>
                </w:tc>
              </w:sdtContent>
            </w:sdt>
            <w:sdt>
              <w:sdtPr>
                <w:rPr>
                  <w:szCs w:val="21"/>
                </w:rPr>
                <w:alias w:val="应付失业保险费减少额"/>
                <w:tag w:val="_GBC_afdeee5ddf0c4e4ebb31400e6f220528"/>
                <w:id w:val="112099893"/>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szCs w:val="21"/>
                      </w:rPr>
                      <w:t>2,364,123.37</w:t>
                    </w:r>
                  </w:p>
                </w:tc>
              </w:sdtContent>
            </w:sdt>
            <w:sdt>
              <w:sdtPr>
                <w:rPr>
                  <w:szCs w:val="21"/>
                </w:rPr>
                <w:alias w:val="应付失业保险费账面余额"/>
                <w:tag w:val="_GBC_7d5eedf934be4fc68ec2f9f3bda5c3a0"/>
                <w:id w:val="-1863887531"/>
                <w:lock w:val="sdtLocked"/>
              </w:sdtPr>
              <w:sdtEndPr/>
              <w:sdtContent>
                <w:tc>
                  <w:tcPr>
                    <w:tcW w:w="850" w:type="pct"/>
                    <w:tcBorders>
                      <w:top w:val="single" w:sz="4" w:space="0" w:color="auto"/>
                      <w:left w:val="single" w:sz="4"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szCs w:val="21"/>
                      </w:rPr>
                      <w:t>299,064.40</w:t>
                    </w:r>
                  </w:p>
                </w:tc>
              </w:sdtContent>
            </w:sdt>
          </w:tr>
          <w:tr w:rsidR="00AC3B60" w:rsidRPr="009A64E7" w:rsidTr="00087085">
            <w:tc>
              <w:tcPr>
                <w:tcW w:w="1550" w:type="pct"/>
                <w:tcBorders>
                  <w:top w:val="single" w:sz="6" w:space="0" w:color="auto"/>
                  <w:left w:val="single" w:sz="6" w:space="0" w:color="auto"/>
                  <w:bottom w:val="single" w:sz="6" w:space="0" w:color="auto"/>
                  <w:right w:val="single" w:sz="6" w:space="0" w:color="auto"/>
                </w:tcBorders>
                <w:shd w:val="clear" w:color="auto" w:fill="auto"/>
              </w:tcPr>
              <w:p w:rsidR="00AC3B60" w:rsidRPr="009A64E7" w:rsidRDefault="00AC3B60" w:rsidP="00087085">
                <w:pPr>
                  <w:rPr>
                    <w:szCs w:val="21"/>
                  </w:rPr>
                </w:pPr>
                <w:r w:rsidRPr="009A64E7">
                  <w:rPr>
                    <w:rFonts w:hint="eastAsia"/>
                    <w:szCs w:val="21"/>
                  </w:rPr>
                  <w:t>3、企业年金缴费</w:t>
                </w:r>
              </w:p>
            </w:tc>
            <w:sdt>
              <w:sdtPr>
                <w:rPr>
                  <w:szCs w:val="21"/>
                </w:rPr>
                <w:alias w:val="应付年金缴费账面余额"/>
                <w:tag w:val="_GBC_bfcf2a4d4ea145fb810dcbbf2cf22375"/>
                <w:id w:val="-454023279"/>
                <w:lock w:val="sdtLocked"/>
              </w:sdtPr>
              <w:sdtEndPr/>
              <w:sdtContent>
                <w:tc>
                  <w:tcPr>
                    <w:tcW w:w="866" w:type="pct"/>
                    <w:tcBorders>
                      <w:top w:val="single" w:sz="4" w:space="0" w:color="auto"/>
                      <w:left w:val="single" w:sz="6"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szCs w:val="21"/>
                      </w:rPr>
                      <w:t>305,729.10</w:t>
                    </w:r>
                  </w:p>
                </w:tc>
              </w:sdtContent>
            </w:sdt>
            <w:sdt>
              <w:sdtPr>
                <w:rPr>
                  <w:rFonts w:hint="eastAsia"/>
                  <w:szCs w:val="21"/>
                </w:rPr>
                <w:alias w:val="应付年金缴费增加额"/>
                <w:tag w:val="_GBC_f3c23a3b3fe14b94aa2d46c4fe43015c"/>
                <w:id w:val="921609221"/>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rFonts w:hint="eastAsia"/>
                        <w:szCs w:val="21"/>
                      </w:rPr>
                      <w:t>1,519,189.03</w:t>
                    </w:r>
                  </w:p>
                </w:tc>
              </w:sdtContent>
            </w:sdt>
            <w:sdt>
              <w:sdtPr>
                <w:rPr>
                  <w:szCs w:val="21"/>
                </w:rPr>
                <w:alias w:val="应付年金缴费减少额"/>
                <w:tag w:val="_GBC_256ce68f43624121a54900d764b16766"/>
                <w:id w:val="-1242944595"/>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szCs w:val="21"/>
                      </w:rPr>
                      <w:t>1,520,964.06</w:t>
                    </w:r>
                  </w:p>
                </w:tc>
              </w:sdtContent>
            </w:sdt>
            <w:sdt>
              <w:sdtPr>
                <w:rPr>
                  <w:szCs w:val="21"/>
                </w:rPr>
                <w:alias w:val="应付年金缴费账面余额"/>
                <w:tag w:val="_GBC_4017311004a044468233a0d9835e79bd"/>
                <w:id w:val="-886409971"/>
                <w:lock w:val="sdtLocked"/>
              </w:sdtPr>
              <w:sdtEndPr/>
              <w:sdtContent>
                <w:tc>
                  <w:tcPr>
                    <w:tcW w:w="850" w:type="pct"/>
                    <w:tcBorders>
                      <w:top w:val="single" w:sz="4" w:space="0" w:color="auto"/>
                      <w:left w:val="single" w:sz="4"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szCs w:val="21"/>
                      </w:rPr>
                      <w:t>303,954.07</w:t>
                    </w:r>
                  </w:p>
                </w:tc>
              </w:sdtContent>
            </w:sdt>
          </w:tr>
          <w:tr w:rsidR="00AC3B60" w:rsidRPr="009A64E7" w:rsidTr="00087085">
            <w:tc>
              <w:tcPr>
                <w:tcW w:w="1550" w:type="pct"/>
                <w:tcBorders>
                  <w:top w:val="single" w:sz="6" w:space="0" w:color="auto"/>
                  <w:left w:val="single" w:sz="6" w:space="0" w:color="auto"/>
                  <w:bottom w:val="single" w:sz="6" w:space="0" w:color="auto"/>
                  <w:right w:val="single" w:sz="6" w:space="0" w:color="auto"/>
                </w:tcBorders>
                <w:shd w:val="clear" w:color="auto" w:fill="auto"/>
                <w:vAlign w:val="center"/>
              </w:tcPr>
              <w:p w:rsidR="00AC3B60" w:rsidRPr="009A64E7" w:rsidRDefault="00AC3B60" w:rsidP="00087085">
                <w:pPr>
                  <w:jc w:val="center"/>
                  <w:rPr>
                    <w:szCs w:val="21"/>
                  </w:rPr>
                </w:pPr>
                <w:r w:rsidRPr="009A64E7">
                  <w:rPr>
                    <w:rFonts w:hint="eastAsia"/>
                    <w:szCs w:val="21"/>
                  </w:rPr>
                  <w:t>合计</w:t>
                </w:r>
              </w:p>
            </w:tc>
            <w:sdt>
              <w:sdtPr>
                <w:rPr>
                  <w:szCs w:val="21"/>
                </w:rPr>
                <w:alias w:val="应付设定提存计划"/>
                <w:tag w:val="_GBC_4ca45ab025f44404a9d45c63f983db8f"/>
                <w:id w:val="-652908959"/>
                <w:lock w:val="sdtLocked"/>
              </w:sdtPr>
              <w:sdtEndPr>
                <w:rPr>
                  <w:rFonts w:hint="eastAsia"/>
                </w:rPr>
              </w:sdtEndPr>
              <w:sdtContent>
                <w:tc>
                  <w:tcPr>
                    <w:tcW w:w="866" w:type="pct"/>
                    <w:tcBorders>
                      <w:top w:val="single" w:sz="4" w:space="0" w:color="auto"/>
                      <w:left w:val="single" w:sz="6"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szCs w:val="21"/>
                      </w:rPr>
                      <w:t>6,735,725.03</w:t>
                    </w:r>
                  </w:p>
                </w:tc>
              </w:sdtContent>
            </w:sdt>
            <w:sdt>
              <w:sdtPr>
                <w:rPr>
                  <w:szCs w:val="21"/>
                </w:rPr>
                <w:alias w:val="应付设定提存计划增加额"/>
                <w:tag w:val="_GBC_f24d6a5d984d4b69b632eb4320f5e2d6"/>
                <w:id w:val="-64417983"/>
                <w:lock w:val="sdtLocked"/>
              </w:sdtPr>
              <w:sdtEndPr>
                <w:rPr>
                  <w:rFonts w:hint="eastAsia"/>
                </w:r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szCs w:val="21"/>
                      </w:rPr>
                      <w:t>42,287,543.11</w:t>
                    </w:r>
                  </w:p>
                </w:tc>
              </w:sdtContent>
            </w:sdt>
            <w:sdt>
              <w:sdtPr>
                <w:rPr>
                  <w:szCs w:val="21"/>
                </w:rPr>
                <w:alias w:val="应付设定提存计划减少额"/>
                <w:tag w:val="_GBC_9ff4ee7bbd53466d96cc6c6922f2e19f"/>
                <w:id w:val="2131665667"/>
                <w:lock w:val="sdtLocked"/>
              </w:sdtPr>
              <w:sdtEndPr>
                <w:rPr>
                  <w:rFonts w:hint="eastAsia"/>
                </w:r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szCs w:val="21"/>
                      </w:rPr>
                      <w:t>43,329,760.41</w:t>
                    </w:r>
                  </w:p>
                </w:tc>
              </w:sdtContent>
            </w:sdt>
            <w:sdt>
              <w:sdtPr>
                <w:rPr>
                  <w:szCs w:val="21"/>
                </w:rPr>
                <w:alias w:val="应付设定提存计划"/>
                <w:tag w:val="_GBC_b6ece78b3868415581d1e9e7686c0df3"/>
                <w:id w:val="14819150"/>
                <w:lock w:val="sdtLocked"/>
              </w:sdtPr>
              <w:sdtEndPr>
                <w:rPr>
                  <w:rFonts w:hint="eastAsia"/>
                </w:rPr>
              </w:sdtEndPr>
              <w:sdtContent>
                <w:tc>
                  <w:tcPr>
                    <w:tcW w:w="850" w:type="pct"/>
                    <w:tcBorders>
                      <w:top w:val="single" w:sz="4" w:space="0" w:color="auto"/>
                      <w:left w:val="single" w:sz="4" w:space="0" w:color="auto"/>
                      <w:bottom w:val="single" w:sz="4" w:space="0" w:color="auto"/>
                      <w:right w:val="single" w:sz="4" w:space="0" w:color="auto"/>
                    </w:tcBorders>
                    <w:shd w:val="clear" w:color="auto" w:fill="auto"/>
                  </w:tcPr>
                  <w:p w:rsidR="00AC3B60" w:rsidRPr="009A64E7" w:rsidRDefault="00AC3B60" w:rsidP="00087085">
                    <w:pPr>
                      <w:jc w:val="right"/>
                      <w:rPr>
                        <w:szCs w:val="21"/>
                      </w:rPr>
                    </w:pPr>
                    <w:r>
                      <w:rPr>
                        <w:szCs w:val="21"/>
                      </w:rPr>
                      <w:t>5,693,507.73</w:t>
                    </w:r>
                  </w:p>
                </w:tc>
              </w:sdtContent>
            </w:sdt>
          </w:tr>
        </w:tbl>
        <w:p w:rsidR="00AC3B60" w:rsidRDefault="00AC3B60"/>
        <w:p w:rsidR="006607F0" w:rsidRDefault="00914BD0">
          <w:pPr>
            <w:autoSpaceDE w:val="0"/>
            <w:autoSpaceDN w:val="0"/>
            <w:adjustRightInd w:val="0"/>
            <w:rPr>
              <w:szCs w:val="21"/>
            </w:rPr>
          </w:pPr>
        </w:p>
      </w:sdtContent>
    </w:sdt>
    <w:p w:rsidR="006607F0" w:rsidRDefault="006607F0">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299922220"/>
        <w:lock w:val="sdtLocked"/>
        <w:placeholder>
          <w:docPart w:val="GBC22222222222222222222222222222"/>
        </w:placeholder>
      </w:sdtPr>
      <w:sdtEndPr>
        <w:rPr>
          <w:rFonts w:cstheme="minorBidi" w:hint="default"/>
          <w:color w:val="000000" w:themeColor="text1"/>
          <w:kern w:val="2"/>
        </w:r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应交税费</w:t>
          </w:r>
        </w:p>
        <w:p w:rsidR="006607F0" w:rsidRDefault="00411289">
          <w:pPr>
            <w:jc w:val="right"/>
            <w:rPr>
              <w:szCs w:val="21"/>
            </w:rPr>
          </w:pPr>
          <w:r>
            <w:rPr>
              <w:rFonts w:hint="eastAsia"/>
              <w:szCs w:val="21"/>
            </w:rPr>
            <w:t>单位：</w:t>
          </w:r>
          <w:sdt>
            <w:sdtPr>
              <w:rPr>
                <w:rFonts w:hint="eastAsia"/>
                <w:szCs w:val="21"/>
              </w:rPr>
              <w:alias w:val="单位：财务附注：应交税费"/>
              <w:tag w:val="_GBC_a6162c9f021640929018406be611b834"/>
              <w:id w:val="-5867719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17922747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980"/>
            <w:gridCol w:w="2955"/>
            <w:gridCol w:w="2960"/>
          </w:tblGrid>
          <w:tr w:rsidR="0029396B" w:rsidTr="009868CB">
            <w:trPr>
              <w:cantSplit/>
            </w:trPr>
            <w:tc>
              <w:tcPr>
                <w:tcW w:w="1675" w:type="pct"/>
                <w:tcBorders>
                  <w:top w:val="single" w:sz="6" w:space="0" w:color="auto"/>
                  <w:left w:val="single" w:sz="6" w:space="0" w:color="auto"/>
                  <w:bottom w:val="single" w:sz="6" w:space="0" w:color="auto"/>
                  <w:right w:val="single" w:sz="6" w:space="0" w:color="auto"/>
                </w:tcBorders>
                <w:vAlign w:val="center"/>
              </w:tcPr>
              <w:p w:rsidR="0029396B" w:rsidRDefault="0029396B" w:rsidP="009868CB">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29396B" w:rsidRDefault="0029396B" w:rsidP="009868CB">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29396B" w:rsidRDefault="0029396B" w:rsidP="009868CB">
                <w:pPr>
                  <w:jc w:val="center"/>
                  <w:rPr>
                    <w:szCs w:val="21"/>
                  </w:rPr>
                </w:pPr>
                <w:r>
                  <w:rPr>
                    <w:rFonts w:hint="eastAsia"/>
                    <w:szCs w:val="21"/>
                  </w:rPr>
                  <w:t>期初余额</w:t>
                </w:r>
              </w:p>
            </w:tc>
          </w:tr>
          <w:tr w:rsidR="0029396B" w:rsidTr="009868CB">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29396B" w:rsidRDefault="0029396B" w:rsidP="009868CB">
                <w:pPr>
                  <w:ind w:right="105"/>
                  <w:rPr>
                    <w:szCs w:val="21"/>
                  </w:rPr>
                </w:pPr>
                <w:r>
                  <w:rPr>
                    <w:rFonts w:hint="eastAsia"/>
                    <w:szCs w:val="21"/>
                  </w:rPr>
                  <w:t>增值税</w:t>
                </w:r>
              </w:p>
            </w:tc>
            <w:sdt>
              <w:sdtPr>
                <w:rPr>
                  <w:szCs w:val="21"/>
                </w:rPr>
                <w:alias w:val="应交税金中的增值税"/>
                <w:tag w:val="_GBC_9791315efde34cb8ab2be460016403a0"/>
                <w:id w:val="1620187488"/>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29396B" w:rsidRDefault="0029396B" w:rsidP="009868CB">
                    <w:pPr>
                      <w:ind w:right="73"/>
                      <w:jc w:val="right"/>
                      <w:rPr>
                        <w:szCs w:val="21"/>
                      </w:rPr>
                    </w:pPr>
                    <w:r>
                      <w:rPr>
                        <w:szCs w:val="21"/>
                      </w:rPr>
                      <w:t>37,218,453.32</w:t>
                    </w:r>
                  </w:p>
                </w:tc>
              </w:sdtContent>
            </w:sdt>
            <w:sdt>
              <w:sdtPr>
                <w:rPr>
                  <w:szCs w:val="21"/>
                </w:rPr>
                <w:alias w:val="应交税金中的增值税"/>
                <w:tag w:val="_GBC_dfacf334f07c4a968402ec78a3b659aa"/>
                <w:id w:val="-974146138"/>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29396B" w:rsidRDefault="0029396B" w:rsidP="009868CB">
                    <w:pPr>
                      <w:jc w:val="right"/>
                      <w:rPr>
                        <w:szCs w:val="21"/>
                      </w:rPr>
                    </w:pPr>
                    <w:r>
                      <w:rPr>
                        <w:szCs w:val="21"/>
                      </w:rPr>
                      <w:t>22,333,387.77</w:t>
                    </w:r>
                  </w:p>
                </w:tc>
              </w:sdtContent>
            </w:sdt>
          </w:tr>
          <w:tr w:rsidR="0029396B" w:rsidTr="009868CB">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29396B" w:rsidRDefault="0029396B" w:rsidP="009868CB">
                <w:pPr>
                  <w:ind w:right="105"/>
                  <w:rPr>
                    <w:szCs w:val="21"/>
                  </w:rPr>
                </w:pPr>
                <w:r>
                  <w:rPr>
                    <w:rFonts w:hint="eastAsia"/>
                    <w:szCs w:val="21"/>
                  </w:rPr>
                  <w:t>营业税</w:t>
                </w:r>
              </w:p>
            </w:tc>
            <w:sdt>
              <w:sdtPr>
                <w:rPr>
                  <w:szCs w:val="21"/>
                </w:rPr>
                <w:alias w:val="应交税金中的营业税"/>
                <w:tag w:val="_GBC_75a3d06681d2458e97d79fb5d740246c"/>
                <w:id w:val="1806809215"/>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29396B" w:rsidRDefault="0029396B" w:rsidP="009868CB">
                    <w:pPr>
                      <w:ind w:right="73"/>
                      <w:jc w:val="right"/>
                      <w:rPr>
                        <w:szCs w:val="21"/>
                      </w:rPr>
                    </w:pPr>
                    <w:r>
                      <w:rPr>
                        <w:szCs w:val="21"/>
                      </w:rPr>
                      <w:t>4,782,884.04</w:t>
                    </w:r>
                  </w:p>
                </w:tc>
              </w:sdtContent>
            </w:sdt>
            <w:sdt>
              <w:sdtPr>
                <w:rPr>
                  <w:szCs w:val="21"/>
                </w:rPr>
                <w:alias w:val="应交税金中的营业税"/>
                <w:tag w:val="_GBC_99610c7bb6ad4316aa620df83e6353b3"/>
                <w:id w:val="1053824307"/>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29396B" w:rsidRDefault="0029396B" w:rsidP="009868CB">
                    <w:pPr>
                      <w:jc w:val="right"/>
                      <w:rPr>
                        <w:szCs w:val="21"/>
                      </w:rPr>
                    </w:pPr>
                    <w:r>
                      <w:rPr>
                        <w:szCs w:val="21"/>
                      </w:rPr>
                      <w:t>14,099,639.22</w:t>
                    </w:r>
                  </w:p>
                </w:tc>
              </w:sdtContent>
            </w:sdt>
          </w:tr>
          <w:tr w:rsidR="0029396B" w:rsidTr="009868CB">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29396B" w:rsidRDefault="0029396B" w:rsidP="009868CB">
                <w:pPr>
                  <w:ind w:right="105"/>
                  <w:rPr>
                    <w:szCs w:val="21"/>
                  </w:rPr>
                </w:pPr>
                <w:r>
                  <w:rPr>
                    <w:rFonts w:hint="eastAsia"/>
                    <w:szCs w:val="21"/>
                  </w:rPr>
                  <w:t>企业所得税</w:t>
                </w:r>
              </w:p>
            </w:tc>
            <w:sdt>
              <w:sdtPr>
                <w:rPr>
                  <w:szCs w:val="21"/>
                </w:rPr>
                <w:alias w:val="应交税金中的所得税"/>
                <w:tag w:val="_GBC_9cdcf101b84840ccb31e20f0802254e4"/>
                <w:id w:val="-1890252555"/>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29396B" w:rsidRDefault="0029396B" w:rsidP="009868CB">
                    <w:pPr>
                      <w:ind w:right="73"/>
                      <w:jc w:val="right"/>
                      <w:rPr>
                        <w:szCs w:val="21"/>
                      </w:rPr>
                    </w:pPr>
                    <w:r>
                      <w:rPr>
                        <w:szCs w:val="21"/>
                      </w:rPr>
                      <w:t>16,303,469.93</w:t>
                    </w:r>
                  </w:p>
                </w:tc>
              </w:sdtContent>
            </w:sdt>
            <w:sdt>
              <w:sdtPr>
                <w:rPr>
                  <w:szCs w:val="21"/>
                </w:rPr>
                <w:alias w:val="应交税金中的所得税"/>
                <w:tag w:val="_GBC_77931a7112384acbb9eb873d450c8fe8"/>
                <w:id w:val="-409692888"/>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29396B" w:rsidRDefault="0029396B" w:rsidP="009868CB">
                    <w:pPr>
                      <w:jc w:val="right"/>
                      <w:rPr>
                        <w:szCs w:val="21"/>
                      </w:rPr>
                    </w:pPr>
                    <w:r>
                      <w:rPr>
                        <w:szCs w:val="21"/>
                      </w:rPr>
                      <w:t>37,634,144.23</w:t>
                    </w:r>
                  </w:p>
                </w:tc>
              </w:sdtContent>
            </w:sdt>
          </w:tr>
          <w:tr w:rsidR="0029396B" w:rsidTr="009868CB">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29396B" w:rsidRDefault="0029396B" w:rsidP="009868CB">
                <w:pPr>
                  <w:ind w:right="105"/>
                  <w:rPr>
                    <w:szCs w:val="21"/>
                  </w:rPr>
                </w:pPr>
                <w:r>
                  <w:rPr>
                    <w:rFonts w:hint="eastAsia"/>
                    <w:szCs w:val="21"/>
                  </w:rPr>
                  <w:t>个人所得税</w:t>
                </w:r>
              </w:p>
            </w:tc>
            <w:sdt>
              <w:sdtPr>
                <w:rPr>
                  <w:szCs w:val="21"/>
                </w:rPr>
                <w:alias w:val="应交税金中的个人所得税"/>
                <w:tag w:val="_GBC_31f3632bdeaa4c8e84638419aa942a90"/>
                <w:id w:val="2132665219"/>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29396B" w:rsidRDefault="0029396B" w:rsidP="009868CB">
                    <w:pPr>
                      <w:ind w:right="73"/>
                      <w:jc w:val="right"/>
                      <w:rPr>
                        <w:szCs w:val="21"/>
                      </w:rPr>
                    </w:pPr>
                    <w:r>
                      <w:rPr>
                        <w:szCs w:val="21"/>
                      </w:rPr>
                      <w:t>2,550,710.70</w:t>
                    </w:r>
                  </w:p>
                </w:tc>
              </w:sdtContent>
            </w:sdt>
            <w:sdt>
              <w:sdtPr>
                <w:rPr>
                  <w:szCs w:val="21"/>
                </w:rPr>
                <w:alias w:val="应交税金中的个人所得税"/>
                <w:tag w:val="_GBC_6023fbb8ef134cb49427803c19ad5d53"/>
                <w:id w:val="2052262810"/>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29396B" w:rsidRDefault="0029396B" w:rsidP="009868CB">
                    <w:pPr>
                      <w:jc w:val="right"/>
                      <w:rPr>
                        <w:szCs w:val="21"/>
                      </w:rPr>
                    </w:pPr>
                    <w:r>
                      <w:rPr>
                        <w:szCs w:val="21"/>
                      </w:rPr>
                      <w:t>7,946,827.71</w:t>
                    </w:r>
                  </w:p>
                </w:tc>
              </w:sdtContent>
            </w:sdt>
          </w:tr>
          <w:tr w:rsidR="0029396B" w:rsidTr="009868CB">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29396B" w:rsidRDefault="0029396B" w:rsidP="009868CB">
                <w:pPr>
                  <w:ind w:right="105"/>
                  <w:rPr>
                    <w:szCs w:val="21"/>
                  </w:rPr>
                </w:pPr>
                <w:r>
                  <w:rPr>
                    <w:rFonts w:hint="eastAsia"/>
                    <w:szCs w:val="21"/>
                  </w:rPr>
                  <w:t>城市维护建设税</w:t>
                </w:r>
              </w:p>
            </w:tc>
            <w:sdt>
              <w:sdtPr>
                <w:rPr>
                  <w:szCs w:val="21"/>
                </w:rPr>
                <w:alias w:val="应交税金中的城建税"/>
                <w:tag w:val="_GBC_24766beecbd94a09b66c519d4ce2eb4b"/>
                <w:id w:val="1861464041"/>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29396B" w:rsidRDefault="0029396B" w:rsidP="009868CB">
                    <w:pPr>
                      <w:ind w:right="73"/>
                      <w:jc w:val="right"/>
                      <w:rPr>
                        <w:szCs w:val="21"/>
                      </w:rPr>
                    </w:pPr>
                    <w:r>
                      <w:rPr>
                        <w:szCs w:val="21"/>
                      </w:rPr>
                      <w:t>790,805.85</w:t>
                    </w:r>
                  </w:p>
                </w:tc>
              </w:sdtContent>
            </w:sdt>
            <w:sdt>
              <w:sdtPr>
                <w:rPr>
                  <w:szCs w:val="21"/>
                </w:rPr>
                <w:alias w:val="应交税金中的城建税"/>
                <w:tag w:val="_GBC_522c4bb7bd76425489b513d37bee42e5"/>
                <w:id w:val="-639346532"/>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29396B" w:rsidRDefault="0029396B" w:rsidP="009868CB">
                    <w:pPr>
                      <w:jc w:val="right"/>
                      <w:rPr>
                        <w:szCs w:val="21"/>
                      </w:rPr>
                    </w:pPr>
                    <w:r>
                      <w:rPr>
                        <w:szCs w:val="21"/>
                      </w:rPr>
                      <w:t>2,270,887.37</w:t>
                    </w:r>
                  </w:p>
                </w:tc>
              </w:sdtContent>
            </w:sdt>
          </w:tr>
          <w:sdt>
            <w:sdtPr>
              <w:rPr>
                <w:rFonts w:hint="eastAsia"/>
                <w:szCs w:val="21"/>
              </w:rPr>
              <w:alias w:val="应交税金明细"/>
              <w:tag w:val="_GBC_0480c028aa8b4cf2885f8f1d9b64c155"/>
              <w:id w:val="1936018786"/>
              <w:lock w:val="sdtLocked"/>
            </w:sdtPr>
            <w:sdtEndPr/>
            <w:sdtContent>
              <w:tr w:rsidR="0029396B" w:rsidTr="009868CB">
                <w:trPr>
                  <w:cantSplit/>
                </w:trPr>
                <w:sdt>
                  <w:sdtPr>
                    <w:rPr>
                      <w:rFonts w:hint="eastAsia"/>
                      <w:szCs w:val="21"/>
                    </w:rPr>
                    <w:alias w:val="应交税金种类"/>
                    <w:tag w:val="_GBC_9cf1df576f6a4ca6864c93966bcbe89a"/>
                    <w:id w:val="-1210265844"/>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29396B" w:rsidRDefault="0029396B" w:rsidP="009868CB">
                        <w:pPr>
                          <w:ind w:right="105"/>
                          <w:rPr>
                            <w:szCs w:val="21"/>
                          </w:rPr>
                        </w:pPr>
                        <w:r>
                          <w:rPr>
                            <w:rFonts w:hint="eastAsia"/>
                            <w:szCs w:val="21"/>
                          </w:rPr>
                          <w:t>土地增值税</w:t>
                        </w:r>
                      </w:p>
                    </w:tc>
                  </w:sdtContent>
                </w:sdt>
                <w:sdt>
                  <w:sdtPr>
                    <w:rPr>
                      <w:szCs w:val="21"/>
                    </w:rPr>
                    <w:alias w:val="应交税金金额"/>
                    <w:tag w:val="_GBC_60a396ea7f8a444db2807e7ff869b8f7"/>
                    <w:id w:val="1859846085"/>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29396B" w:rsidRDefault="0029396B" w:rsidP="001D0467">
                        <w:pPr>
                          <w:ind w:right="73"/>
                          <w:jc w:val="right"/>
                          <w:rPr>
                            <w:szCs w:val="21"/>
                          </w:rPr>
                        </w:pPr>
                        <w:r>
                          <w:rPr>
                            <w:szCs w:val="21"/>
                          </w:rPr>
                          <w:t xml:space="preserve">   </w:t>
                        </w:r>
                      </w:p>
                    </w:tc>
                  </w:sdtContent>
                </w:sdt>
                <w:sdt>
                  <w:sdtPr>
                    <w:rPr>
                      <w:szCs w:val="21"/>
                    </w:rPr>
                    <w:alias w:val="应交税金金额"/>
                    <w:tag w:val="_GBC_bfbdd4e901504b1b962e744df3b97d11"/>
                    <w:id w:val="-1688899495"/>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29396B" w:rsidRDefault="0029396B" w:rsidP="009868CB">
                        <w:pPr>
                          <w:jc w:val="right"/>
                          <w:rPr>
                            <w:szCs w:val="21"/>
                          </w:rPr>
                        </w:pPr>
                        <w:r>
                          <w:rPr>
                            <w:szCs w:val="21"/>
                          </w:rPr>
                          <w:t>461,969.59</w:t>
                        </w:r>
                      </w:p>
                    </w:tc>
                  </w:sdtContent>
                </w:sdt>
              </w:tr>
            </w:sdtContent>
          </w:sdt>
          <w:sdt>
            <w:sdtPr>
              <w:rPr>
                <w:rFonts w:hint="eastAsia"/>
                <w:szCs w:val="21"/>
              </w:rPr>
              <w:alias w:val="应交税金明细"/>
              <w:tag w:val="_GBC_0480c028aa8b4cf2885f8f1d9b64c155"/>
              <w:id w:val="1449972045"/>
              <w:lock w:val="sdtLocked"/>
            </w:sdtPr>
            <w:sdtEndPr/>
            <w:sdtContent>
              <w:tr w:rsidR="0029396B" w:rsidTr="009868CB">
                <w:trPr>
                  <w:cantSplit/>
                </w:trPr>
                <w:sdt>
                  <w:sdtPr>
                    <w:rPr>
                      <w:rFonts w:hint="eastAsia"/>
                      <w:szCs w:val="21"/>
                    </w:rPr>
                    <w:alias w:val="应交税金种类"/>
                    <w:tag w:val="_GBC_9cf1df576f6a4ca6864c93966bcbe89a"/>
                    <w:id w:val="-127168604"/>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29396B" w:rsidRDefault="0029396B" w:rsidP="009868CB">
                        <w:pPr>
                          <w:ind w:right="105"/>
                          <w:rPr>
                            <w:szCs w:val="21"/>
                          </w:rPr>
                        </w:pPr>
                        <w:r>
                          <w:rPr>
                            <w:rFonts w:hint="eastAsia"/>
                            <w:szCs w:val="21"/>
                          </w:rPr>
                          <w:t>教育费附加</w:t>
                        </w:r>
                      </w:p>
                    </w:tc>
                  </w:sdtContent>
                </w:sdt>
                <w:sdt>
                  <w:sdtPr>
                    <w:rPr>
                      <w:szCs w:val="21"/>
                    </w:rPr>
                    <w:alias w:val="应交税金金额"/>
                    <w:tag w:val="_GBC_60a396ea7f8a444db2807e7ff869b8f7"/>
                    <w:id w:val="-357891053"/>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29396B" w:rsidRDefault="0029396B" w:rsidP="009868CB">
                        <w:pPr>
                          <w:ind w:right="73"/>
                          <w:jc w:val="right"/>
                          <w:rPr>
                            <w:szCs w:val="21"/>
                          </w:rPr>
                        </w:pPr>
                        <w:r>
                          <w:rPr>
                            <w:szCs w:val="21"/>
                          </w:rPr>
                          <w:t>659,273.66</w:t>
                        </w:r>
                      </w:p>
                    </w:tc>
                  </w:sdtContent>
                </w:sdt>
                <w:sdt>
                  <w:sdtPr>
                    <w:rPr>
                      <w:szCs w:val="21"/>
                    </w:rPr>
                    <w:alias w:val="应交税金金额"/>
                    <w:tag w:val="_GBC_bfbdd4e901504b1b962e744df3b97d11"/>
                    <w:id w:val="-2026318368"/>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29396B" w:rsidRDefault="0029396B" w:rsidP="009868CB">
                        <w:pPr>
                          <w:jc w:val="right"/>
                          <w:rPr>
                            <w:szCs w:val="21"/>
                          </w:rPr>
                        </w:pPr>
                        <w:r>
                          <w:rPr>
                            <w:szCs w:val="21"/>
                          </w:rPr>
                          <w:t>1,911,859.94</w:t>
                        </w:r>
                      </w:p>
                    </w:tc>
                  </w:sdtContent>
                </w:sdt>
              </w:tr>
            </w:sdtContent>
          </w:sdt>
          <w:sdt>
            <w:sdtPr>
              <w:rPr>
                <w:rFonts w:hint="eastAsia"/>
                <w:szCs w:val="21"/>
              </w:rPr>
              <w:alias w:val="应交税金明细"/>
              <w:tag w:val="_GBC_0480c028aa8b4cf2885f8f1d9b64c155"/>
              <w:id w:val="-1693603958"/>
              <w:lock w:val="sdtLocked"/>
            </w:sdtPr>
            <w:sdtEndPr/>
            <w:sdtContent>
              <w:tr w:rsidR="0029396B" w:rsidTr="009868CB">
                <w:trPr>
                  <w:cantSplit/>
                </w:trPr>
                <w:sdt>
                  <w:sdtPr>
                    <w:rPr>
                      <w:rFonts w:hint="eastAsia"/>
                      <w:szCs w:val="21"/>
                    </w:rPr>
                    <w:alias w:val="应交税金种类"/>
                    <w:tag w:val="_GBC_9cf1df576f6a4ca6864c93966bcbe89a"/>
                    <w:id w:val="-586379327"/>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29396B" w:rsidRDefault="0029396B" w:rsidP="009868CB">
                        <w:pPr>
                          <w:ind w:right="105"/>
                          <w:rPr>
                            <w:szCs w:val="21"/>
                          </w:rPr>
                        </w:pPr>
                        <w:r>
                          <w:rPr>
                            <w:rFonts w:hint="eastAsia"/>
                            <w:szCs w:val="21"/>
                          </w:rPr>
                          <w:t>房产税</w:t>
                        </w:r>
                      </w:p>
                    </w:tc>
                  </w:sdtContent>
                </w:sdt>
                <w:sdt>
                  <w:sdtPr>
                    <w:rPr>
                      <w:szCs w:val="21"/>
                    </w:rPr>
                    <w:alias w:val="应交税金金额"/>
                    <w:tag w:val="_GBC_60a396ea7f8a444db2807e7ff869b8f7"/>
                    <w:id w:val="970325233"/>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29396B" w:rsidRDefault="0029396B" w:rsidP="009868CB">
                        <w:pPr>
                          <w:ind w:right="73"/>
                          <w:jc w:val="right"/>
                          <w:rPr>
                            <w:szCs w:val="21"/>
                          </w:rPr>
                        </w:pPr>
                        <w:r>
                          <w:rPr>
                            <w:szCs w:val="21"/>
                          </w:rPr>
                          <w:t>26,302.92</w:t>
                        </w:r>
                      </w:p>
                    </w:tc>
                  </w:sdtContent>
                </w:sdt>
                <w:sdt>
                  <w:sdtPr>
                    <w:rPr>
                      <w:szCs w:val="21"/>
                    </w:rPr>
                    <w:alias w:val="应交税金金额"/>
                    <w:tag w:val="_GBC_bfbdd4e901504b1b962e744df3b97d11"/>
                    <w:id w:val="110641493"/>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29396B" w:rsidRDefault="0029396B" w:rsidP="009868CB">
                        <w:pPr>
                          <w:jc w:val="right"/>
                          <w:rPr>
                            <w:szCs w:val="21"/>
                          </w:rPr>
                        </w:pPr>
                        <w:r>
                          <w:rPr>
                            <w:szCs w:val="21"/>
                          </w:rPr>
                          <w:t>2,975,105.03</w:t>
                        </w:r>
                      </w:p>
                    </w:tc>
                  </w:sdtContent>
                </w:sdt>
              </w:tr>
            </w:sdtContent>
          </w:sdt>
          <w:sdt>
            <w:sdtPr>
              <w:rPr>
                <w:rFonts w:hint="eastAsia"/>
                <w:szCs w:val="21"/>
              </w:rPr>
              <w:alias w:val="应交税金明细"/>
              <w:tag w:val="_GBC_0480c028aa8b4cf2885f8f1d9b64c155"/>
              <w:id w:val="-1183981088"/>
              <w:lock w:val="sdtLocked"/>
            </w:sdtPr>
            <w:sdtEndPr/>
            <w:sdtContent>
              <w:tr w:rsidR="0029396B" w:rsidTr="009868CB">
                <w:trPr>
                  <w:cantSplit/>
                </w:trPr>
                <w:sdt>
                  <w:sdtPr>
                    <w:rPr>
                      <w:rFonts w:hint="eastAsia"/>
                      <w:szCs w:val="21"/>
                    </w:rPr>
                    <w:alias w:val="应交税金种类"/>
                    <w:tag w:val="_GBC_9cf1df576f6a4ca6864c93966bcbe89a"/>
                    <w:id w:val="-2086676559"/>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29396B" w:rsidRDefault="0029396B" w:rsidP="009868CB">
                        <w:pPr>
                          <w:ind w:right="105"/>
                          <w:rPr>
                            <w:szCs w:val="21"/>
                          </w:rPr>
                        </w:pPr>
                        <w:r>
                          <w:rPr>
                            <w:rFonts w:hint="eastAsia"/>
                            <w:szCs w:val="21"/>
                          </w:rPr>
                          <w:t>其他</w:t>
                        </w:r>
                      </w:p>
                    </w:tc>
                  </w:sdtContent>
                </w:sdt>
                <w:sdt>
                  <w:sdtPr>
                    <w:rPr>
                      <w:szCs w:val="21"/>
                    </w:rPr>
                    <w:alias w:val="应交税金金额"/>
                    <w:tag w:val="_GBC_60a396ea7f8a444db2807e7ff869b8f7"/>
                    <w:id w:val="212003977"/>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29396B" w:rsidRDefault="0029396B" w:rsidP="009868CB">
                        <w:pPr>
                          <w:ind w:right="73"/>
                          <w:jc w:val="right"/>
                          <w:rPr>
                            <w:szCs w:val="21"/>
                          </w:rPr>
                        </w:pPr>
                        <w:r>
                          <w:rPr>
                            <w:szCs w:val="21"/>
                          </w:rPr>
                          <w:t>160,270.58</w:t>
                        </w:r>
                      </w:p>
                    </w:tc>
                  </w:sdtContent>
                </w:sdt>
                <w:sdt>
                  <w:sdtPr>
                    <w:rPr>
                      <w:szCs w:val="21"/>
                    </w:rPr>
                    <w:alias w:val="应交税金金额"/>
                    <w:tag w:val="_GBC_bfbdd4e901504b1b962e744df3b97d11"/>
                    <w:id w:val="-1473449469"/>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29396B" w:rsidRDefault="0029396B" w:rsidP="009868CB">
                        <w:pPr>
                          <w:jc w:val="right"/>
                          <w:rPr>
                            <w:szCs w:val="21"/>
                          </w:rPr>
                        </w:pPr>
                        <w:r>
                          <w:rPr>
                            <w:szCs w:val="21"/>
                          </w:rPr>
                          <w:t>153,630.39</w:t>
                        </w:r>
                      </w:p>
                    </w:tc>
                  </w:sdtContent>
                </w:sdt>
              </w:tr>
            </w:sdtContent>
          </w:sdt>
          <w:tr w:rsidR="0029396B" w:rsidTr="009868CB">
            <w:trPr>
              <w:cantSplit/>
            </w:trPr>
            <w:tc>
              <w:tcPr>
                <w:tcW w:w="1675" w:type="pct"/>
                <w:tcBorders>
                  <w:top w:val="single" w:sz="6" w:space="0" w:color="auto"/>
                  <w:left w:val="single" w:sz="6" w:space="0" w:color="auto"/>
                  <w:bottom w:val="single" w:sz="6" w:space="0" w:color="auto"/>
                  <w:right w:val="single" w:sz="6" w:space="0" w:color="auto"/>
                </w:tcBorders>
                <w:vAlign w:val="center"/>
              </w:tcPr>
              <w:p w:rsidR="0029396B" w:rsidRDefault="0029396B" w:rsidP="009868CB">
                <w:pPr>
                  <w:ind w:right="105"/>
                  <w:jc w:val="center"/>
                  <w:rPr>
                    <w:szCs w:val="21"/>
                  </w:rPr>
                </w:pPr>
                <w:r>
                  <w:rPr>
                    <w:rFonts w:hint="eastAsia"/>
                    <w:szCs w:val="21"/>
                  </w:rPr>
                  <w:t>合计</w:t>
                </w:r>
              </w:p>
            </w:tc>
            <w:sdt>
              <w:sdtPr>
                <w:rPr>
                  <w:szCs w:val="21"/>
                </w:rPr>
                <w:alias w:val="应交税金"/>
                <w:tag w:val="_GBC_b4b20da52fcb4ab1b64aaec0bea772ef"/>
                <w:id w:val="-1145051775"/>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29396B" w:rsidRDefault="0029396B" w:rsidP="009868CB">
                    <w:pPr>
                      <w:ind w:right="73"/>
                      <w:jc w:val="right"/>
                      <w:rPr>
                        <w:color w:val="000000" w:themeColor="text1"/>
                        <w:szCs w:val="21"/>
                      </w:rPr>
                    </w:pPr>
                    <w:r>
                      <w:rPr>
                        <w:szCs w:val="21"/>
                      </w:rPr>
                      <w:t>62,492,171.00</w:t>
                    </w:r>
                  </w:p>
                </w:tc>
              </w:sdtContent>
            </w:sdt>
            <w:sdt>
              <w:sdtPr>
                <w:rPr>
                  <w:szCs w:val="21"/>
                </w:rPr>
                <w:alias w:val="应交税金"/>
                <w:tag w:val="_GBC_bf00b425eb424f4d975ef5db71f96d94"/>
                <w:id w:val="70088302"/>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29396B" w:rsidRDefault="0029396B" w:rsidP="009868CB">
                    <w:pPr>
                      <w:jc w:val="right"/>
                      <w:rPr>
                        <w:color w:val="000000" w:themeColor="text1"/>
                        <w:szCs w:val="21"/>
                      </w:rPr>
                    </w:pPr>
                    <w:r>
                      <w:rPr>
                        <w:szCs w:val="21"/>
                      </w:rPr>
                      <w:t>89,787,451.25</w:t>
                    </w:r>
                  </w:p>
                </w:tc>
              </w:sdtContent>
            </w:sdt>
          </w:tr>
        </w:tbl>
        <w:p w:rsidR="006607F0" w:rsidRDefault="00914BD0">
          <w:pPr>
            <w:rPr>
              <w:szCs w:val="21"/>
            </w:rPr>
          </w:pPr>
        </w:p>
      </w:sdtContent>
    </w:sdt>
    <w:p w:rsidR="006607F0" w:rsidRDefault="006607F0">
      <w:pPr>
        <w:rPr>
          <w:szCs w:val="21"/>
        </w:rPr>
      </w:pPr>
    </w:p>
    <w:sdt>
      <w:sdtPr>
        <w:rPr>
          <w:rFonts w:ascii="宋体" w:hAnsi="宋体" w:cs="宋体"/>
          <w:b w:val="0"/>
          <w:bCs w:val="0"/>
          <w:kern w:val="0"/>
          <w:szCs w:val="22"/>
        </w:rPr>
        <w:alias w:val="模块:应付利息"/>
        <w:tag w:val="_GBC_da4ff9d4ac784b77873e975cd7cd47d4"/>
        <w:id w:val="-848250372"/>
        <w:lock w:val="sdtLocked"/>
        <w:placeholder>
          <w:docPart w:val="GBC22222222222222222222222222222"/>
        </w:placeholder>
      </w:sdtPr>
      <w:sdtEndPr>
        <w:rPr>
          <w:szCs w:val="24"/>
        </w:r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应付利息</w:t>
          </w:r>
        </w:p>
        <w:sdt>
          <w:sdtPr>
            <w:alias w:val="是否适用：应付利息[双击切换]"/>
            <w:tag w:val="_GBC_3abb3572126241deac53da8ccedb26d2"/>
            <w:id w:val="214177567"/>
            <w:lock w:val="sdtContentLocked"/>
            <w:placeholder>
              <w:docPart w:val="GBC22222222222222222222222222222"/>
            </w:placeholder>
          </w:sdtPr>
          <w:sdtEndPr/>
          <w:sdtContent>
            <w:p w:rsidR="006607F0" w:rsidRDefault="00411289">
              <w:r>
                <w:fldChar w:fldCharType="begin"/>
              </w:r>
              <w:r w:rsidR="00AA5D88">
                <w:instrText xml:space="preserve"> MACROBUTTON  SnrToggleCheckbox √适用 </w:instrText>
              </w:r>
              <w:r>
                <w:fldChar w:fldCharType="end"/>
              </w:r>
              <w:r>
                <w:fldChar w:fldCharType="begin"/>
              </w:r>
              <w:r w:rsidR="00AA5D88">
                <w:instrText xml:space="preserve"> MACROBUTTON  SnrToggleCheckbox □不适用 </w:instrText>
              </w:r>
              <w:r>
                <w:fldChar w:fldCharType="end"/>
              </w:r>
            </w:p>
          </w:sdtContent>
        </w:sdt>
        <w:p w:rsidR="006607F0" w:rsidRDefault="00411289">
          <w:pPr>
            <w:jc w:val="right"/>
            <w:rPr>
              <w:szCs w:val="21"/>
            </w:rPr>
          </w:pPr>
          <w:r>
            <w:rPr>
              <w:rFonts w:hint="eastAsia"/>
              <w:szCs w:val="21"/>
            </w:rPr>
            <w:t>单位：</w:t>
          </w:r>
          <w:sdt>
            <w:sdtPr>
              <w:rPr>
                <w:rFonts w:hint="eastAsia"/>
                <w:szCs w:val="21"/>
              </w:rPr>
              <w:alias w:val="单位：财务附注：应付利息"/>
              <w:tag w:val="_GBC_73f3f537b0bb44659d4535555fc5277c"/>
              <w:id w:val="13655577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5fe6437d345840068b28b93ad93ae5a4"/>
              <w:id w:val="-19637252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8"/>
            <w:gridCol w:w="2268"/>
            <w:gridCol w:w="2563"/>
          </w:tblGrid>
          <w:tr w:rsidR="006607F0" w:rsidTr="001D0467">
            <w:tc>
              <w:tcPr>
                <w:tcW w:w="2331" w:type="pct"/>
                <w:tcBorders>
                  <w:top w:val="single" w:sz="4" w:space="0" w:color="auto"/>
                  <w:left w:val="single" w:sz="4" w:space="0" w:color="auto"/>
                  <w:bottom w:val="single" w:sz="4" w:space="0" w:color="auto"/>
                  <w:right w:val="single" w:sz="4" w:space="0" w:color="auto"/>
                </w:tcBorders>
                <w:vAlign w:val="bottom"/>
              </w:tcPr>
              <w:p w:rsidR="006607F0" w:rsidRDefault="00411289" w:rsidP="00A96ABB">
                <w:pPr>
                  <w:adjustRightInd w:val="0"/>
                  <w:snapToGrid w:val="0"/>
                  <w:ind w:leftChars="-2" w:left="-2" w:rightChars="9" w:right="19" w:hangingChars="1" w:hanging="2"/>
                  <w:jc w:val="center"/>
                  <w:rPr>
                    <w:szCs w:val="21"/>
                  </w:rPr>
                </w:pPr>
                <w:r>
                  <w:rPr>
                    <w:rFonts w:hint="eastAsia"/>
                    <w:szCs w:val="21"/>
                  </w:rPr>
                  <w:t>项目</w:t>
                </w:r>
              </w:p>
            </w:tc>
            <w:tc>
              <w:tcPr>
                <w:tcW w:w="1253" w:type="pct"/>
                <w:tcBorders>
                  <w:top w:val="single" w:sz="4" w:space="0" w:color="auto"/>
                  <w:left w:val="single" w:sz="4" w:space="0" w:color="auto"/>
                  <w:bottom w:val="single" w:sz="4" w:space="0" w:color="auto"/>
                  <w:right w:val="single" w:sz="4" w:space="0" w:color="auto"/>
                </w:tcBorders>
                <w:vAlign w:val="bottom"/>
              </w:tcPr>
              <w:p w:rsidR="006607F0" w:rsidRDefault="00411289" w:rsidP="00A96ABB">
                <w:pPr>
                  <w:adjustRightInd w:val="0"/>
                  <w:snapToGrid w:val="0"/>
                  <w:ind w:leftChars="-2" w:left="-2" w:rightChars="9" w:right="19" w:hangingChars="1" w:hanging="2"/>
                  <w:jc w:val="center"/>
                  <w:rPr>
                    <w:szCs w:val="21"/>
                  </w:rPr>
                </w:pPr>
                <w:r>
                  <w:rPr>
                    <w:rFonts w:hint="eastAsia"/>
                    <w:szCs w:val="21"/>
                  </w:rPr>
                  <w:t>期末余额</w:t>
                </w:r>
              </w:p>
            </w:tc>
            <w:tc>
              <w:tcPr>
                <w:tcW w:w="1416" w:type="pct"/>
                <w:tcBorders>
                  <w:top w:val="single" w:sz="4" w:space="0" w:color="auto"/>
                  <w:left w:val="single" w:sz="4" w:space="0" w:color="auto"/>
                  <w:bottom w:val="single" w:sz="4" w:space="0" w:color="auto"/>
                  <w:right w:val="single" w:sz="4" w:space="0" w:color="auto"/>
                </w:tcBorders>
                <w:vAlign w:val="bottom"/>
              </w:tcPr>
              <w:p w:rsidR="006607F0" w:rsidRDefault="00411289" w:rsidP="00A96ABB">
                <w:pPr>
                  <w:adjustRightInd w:val="0"/>
                  <w:snapToGrid w:val="0"/>
                  <w:ind w:leftChars="-2" w:left="-2" w:rightChars="9" w:right="19" w:hangingChars="1" w:hanging="2"/>
                  <w:jc w:val="center"/>
                  <w:rPr>
                    <w:szCs w:val="21"/>
                  </w:rPr>
                </w:pPr>
                <w:r>
                  <w:rPr>
                    <w:rFonts w:hint="eastAsia"/>
                    <w:szCs w:val="21"/>
                  </w:rPr>
                  <w:t>期初余额</w:t>
                </w:r>
              </w:p>
            </w:tc>
          </w:tr>
          <w:tr w:rsidR="006607F0" w:rsidTr="001D0467">
            <w:tc>
              <w:tcPr>
                <w:tcW w:w="2331" w:type="pct"/>
                <w:tcBorders>
                  <w:top w:val="single" w:sz="4" w:space="0" w:color="auto"/>
                  <w:left w:val="single" w:sz="4" w:space="0" w:color="auto"/>
                  <w:bottom w:val="single" w:sz="4" w:space="0" w:color="auto"/>
                  <w:right w:val="single" w:sz="4" w:space="0" w:color="auto"/>
                </w:tcBorders>
              </w:tcPr>
              <w:p w:rsidR="006607F0" w:rsidRDefault="00411289" w:rsidP="00A96ABB">
                <w:pPr>
                  <w:adjustRightInd w:val="0"/>
                  <w:snapToGrid w:val="0"/>
                  <w:ind w:leftChars="-2" w:left="-2" w:rightChars="9" w:right="19" w:hangingChars="1" w:hanging="2"/>
                  <w:rPr>
                    <w:szCs w:val="21"/>
                  </w:rPr>
                </w:pPr>
                <w:r>
                  <w:rPr>
                    <w:rFonts w:hint="eastAsia"/>
                    <w:szCs w:val="21"/>
                  </w:rPr>
                  <w:t>分期付息到期还本的长期借款利息</w:t>
                </w:r>
              </w:p>
            </w:tc>
            <w:sdt>
              <w:sdtPr>
                <w:rPr>
                  <w:szCs w:val="21"/>
                </w:rPr>
                <w:alias w:val="应付利息中分期付息到期还本的长期借款利息"/>
                <w:tag w:val="_GBC_83cbdc89f9064164b166dae2d8fca915"/>
                <w:id w:val="938956512"/>
                <w:lock w:val="sdtLocked"/>
              </w:sdtPr>
              <w:sdtEndPr/>
              <w:sdtContent>
                <w:tc>
                  <w:tcPr>
                    <w:tcW w:w="1253" w:type="pct"/>
                    <w:tcBorders>
                      <w:top w:val="single" w:sz="4" w:space="0" w:color="auto"/>
                      <w:left w:val="single" w:sz="4" w:space="0" w:color="auto"/>
                      <w:bottom w:val="single" w:sz="4" w:space="0" w:color="auto"/>
                      <w:right w:val="single" w:sz="4" w:space="0" w:color="auto"/>
                    </w:tcBorders>
                  </w:tcPr>
                  <w:p w:rsidR="006607F0" w:rsidRDefault="00AA5D88">
                    <w:pPr>
                      <w:ind w:right="73"/>
                      <w:jc w:val="right"/>
                      <w:rPr>
                        <w:color w:val="000000" w:themeColor="text1"/>
                        <w:szCs w:val="21"/>
                      </w:rPr>
                    </w:pPr>
                    <w:r>
                      <w:rPr>
                        <w:szCs w:val="21"/>
                      </w:rPr>
                      <w:t>12,868,958.34</w:t>
                    </w:r>
                  </w:p>
                </w:tc>
              </w:sdtContent>
            </w:sdt>
            <w:sdt>
              <w:sdtPr>
                <w:rPr>
                  <w:szCs w:val="21"/>
                </w:rPr>
                <w:alias w:val="应付利息中分期付息到期还本的长期借款利息"/>
                <w:tag w:val="_GBC_2a0575595b6c47e8ba43657f6697be7f"/>
                <w:id w:val="708464746"/>
                <w:lock w:val="sdtLocked"/>
              </w:sdtPr>
              <w:sdtEndPr/>
              <w:sdtContent>
                <w:tc>
                  <w:tcPr>
                    <w:tcW w:w="1416" w:type="pct"/>
                    <w:tcBorders>
                      <w:top w:val="single" w:sz="4" w:space="0" w:color="auto"/>
                      <w:left w:val="single" w:sz="4" w:space="0" w:color="auto"/>
                      <w:bottom w:val="single" w:sz="4" w:space="0" w:color="auto"/>
                      <w:right w:val="single" w:sz="4" w:space="0" w:color="auto"/>
                    </w:tcBorders>
                  </w:tcPr>
                  <w:p w:rsidR="006607F0" w:rsidRDefault="00AA5D88">
                    <w:pPr>
                      <w:jc w:val="right"/>
                      <w:rPr>
                        <w:color w:val="000000" w:themeColor="text1"/>
                        <w:szCs w:val="21"/>
                      </w:rPr>
                    </w:pPr>
                    <w:r>
                      <w:rPr>
                        <w:szCs w:val="21"/>
                      </w:rPr>
                      <w:t>2,106,557.48</w:t>
                    </w:r>
                  </w:p>
                </w:tc>
              </w:sdtContent>
            </w:sdt>
          </w:tr>
          <w:tr w:rsidR="006607F0" w:rsidTr="001D0467">
            <w:tc>
              <w:tcPr>
                <w:tcW w:w="2331" w:type="pct"/>
                <w:tcBorders>
                  <w:top w:val="single" w:sz="4" w:space="0" w:color="auto"/>
                  <w:left w:val="single" w:sz="4" w:space="0" w:color="auto"/>
                  <w:bottom w:val="single" w:sz="4" w:space="0" w:color="auto"/>
                  <w:right w:val="single" w:sz="4" w:space="0" w:color="auto"/>
                </w:tcBorders>
              </w:tcPr>
              <w:p w:rsidR="006607F0" w:rsidRDefault="00411289" w:rsidP="00A96ABB">
                <w:pPr>
                  <w:adjustRightInd w:val="0"/>
                  <w:snapToGrid w:val="0"/>
                  <w:ind w:leftChars="-2" w:left="-2" w:rightChars="9" w:right="19" w:hangingChars="1" w:hanging="2"/>
                  <w:rPr>
                    <w:szCs w:val="21"/>
                  </w:rPr>
                </w:pPr>
                <w:r>
                  <w:rPr>
                    <w:rFonts w:hint="eastAsia"/>
                    <w:szCs w:val="21"/>
                  </w:rPr>
                  <w:t>企业债券利息</w:t>
                </w:r>
              </w:p>
            </w:tc>
            <w:sdt>
              <w:sdtPr>
                <w:rPr>
                  <w:szCs w:val="21"/>
                </w:rPr>
                <w:alias w:val="应付利息中企业债券利息"/>
                <w:tag w:val="_GBC_fdc005bdad3e4f4a8006222ac0ef6fdc"/>
                <w:id w:val="1354613210"/>
                <w:lock w:val="sdtLocked"/>
              </w:sdtPr>
              <w:sdtEndPr/>
              <w:sdtContent>
                <w:tc>
                  <w:tcPr>
                    <w:tcW w:w="1253" w:type="pct"/>
                    <w:tcBorders>
                      <w:top w:val="single" w:sz="4" w:space="0" w:color="auto"/>
                      <w:left w:val="single" w:sz="4" w:space="0" w:color="auto"/>
                      <w:bottom w:val="single" w:sz="4" w:space="0" w:color="auto"/>
                      <w:right w:val="single" w:sz="4" w:space="0" w:color="auto"/>
                    </w:tcBorders>
                  </w:tcPr>
                  <w:p w:rsidR="006607F0" w:rsidRDefault="00AA5D88">
                    <w:pPr>
                      <w:ind w:right="73"/>
                      <w:jc w:val="right"/>
                      <w:rPr>
                        <w:color w:val="000000" w:themeColor="text1"/>
                        <w:szCs w:val="21"/>
                      </w:rPr>
                    </w:pPr>
                    <w:r>
                      <w:rPr>
                        <w:szCs w:val="21"/>
                      </w:rPr>
                      <w:t>13,750,000.00</w:t>
                    </w:r>
                  </w:p>
                </w:tc>
              </w:sdtContent>
            </w:sdt>
            <w:sdt>
              <w:sdtPr>
                <w:rPr>
                  <w:szCs w:val="21"/>
                </w:rPr>
                <w:alias w:val="应付利息中企业债券利息"/>
                <w:tag w:val="_GBC_89fc394b86594389a748f16a9dc6a303"/>
                <w:id w:val="922065835"/>
                <w:lock w:val="sdtLocked"/>
              </w:sdtPr>
              <w:sdtEndPr/>
              <w:sdtContent>
                <w:tc>
                  <w:tcPr>
                    <w:tcW w:w="1416" w:type="pct"/>
                    <w:tcBorders>
                      <w:top w:val="single" w:sz="4" w:space="0" w:color="auto"/>
                      <w:left w:val="single" w:sz="4" w:space="0" w:color="auto"/>
                      <w:bottom w:val="single" w:sz="4" w:space="0" w:color="auto"/>
                      <w:right w:val="single" w:sz="4" w:space="0" w:color="auto"/>
                    </w:tcBorders>
                  </w:tcPr>
                  <w:p w:rsidR="006607F0" w:rsidRDefault="00AA5D88">
                    <w:pPr>
                      <w:jc w:val="right"/>
                      <w:rPr>
                        <w:color w:val="000000" w:themeColor="text1"/>
                        <w:szCs w:val="21"/>
                      </w:rPr>
                    </w:pPr>
                    <w:r>
                      <w:rPr>
                        <w:szCs w:val="21"/>
                      </w:rPr>
                      <w:t>13,750,000.00</w:t>
                    </w:r>
                  </w:p>
                </w:tc>
              </w:sdtContent>
            </w:sdt>
          </w:tr>
          <w:tr w:rsidR="006607F0" w:rsidTr="001D0467">
            <w:tc>
              <w:tcPr>
                <w:tcW w:w="2331" w:type="pct"/>
                <w:tcBorders>
                  <w:top w:val="single" w:sz="4" w:space="0" w:color="auto"/>
                  <w:left w:val="single" w:sz="4" w:space="0" w:color="auto"/>
                  <w:bottom w:val="single" w:sz="4" w:space="0" w:color="auto"/>
                  <w:right w:val="single" w:sz="4" w:space="0" w:color="auto"/>
                </w:tcBorders>
              </w:tcPr>
              <w:p w:rsidR="006607F0" w:rsidRDefault="00411289" w:rsidP="00A96ABB">
                <w:pPr>
                  <w:adjustRightInd w:val="0"/>
                  <w:snapToGrid w:val="0"/>
                  <w:ind w:leftChars="-2" w:left="-2" w:rightChars="9" w:right="19" w:hangingChars="1" w:hanging="2"/>
                  <w:rPr>
                    <w:szCs w:val="21"/>
                  </w:rPr>
                </w:pPr>
                <w:r>
                  <w:rPr>
                    <w:rFonts w:hint="eastAsia"/>
                    <w:szCs w:val="21"/>
                  </w:rPr>
                  <w:t>短期借款应付利息</w:t>
                </w:r>
              </w:p>
            </w:tc>
            <w:sdt>
              <w:sdtPr>
                <w:rPr>
                  <w:szCs w:val="21"/>
                </w:rPr>
                <w:alias w:val="应付利息中短期借款应付利息"/>
                <w:tag w:val="_GBC_68658c6846b24429a9cadaeadda94f38"/>
                <w:id w:val="1054735120"/>
                <w:lock w:val="sdtLocked"/>
              </w:sdtPr>
              <w:sdtEndPr/>
              <w:sdtContent>
                <w:tc>
                  <w:tcPr>
                    <w:tcW w:w="1253" w:type="pct"/>
                    <w:tcBorders>
                      <w:top w:val="single" w:sz="4" w:space="0" w:color="auto"/>
                      <w:left w:val="single" w:sz="4" w:space="0" w:color="auto"/>
                      <w:bottom w:val="single" w:sz="4" w:space="0" w:color="auto"/>
                      <w:right w:val="single" w:sz="4" w:space="0" w:color="auto"/>
                    </w:tcBorders>
                  </w:tcPr>
                  <w:p w:rsidR="006607F0" w:rsidRDefault="00AA5D88">
                    <w:pPr>
                      <w:ind w:right="73"/>
                      <w:jc w:val="right"/>
                      <w:rPr>
                        <w:color w:val="000000" w:themeColor="text1"/>
                        <w:szCs w:val="21"/>
                      </w:rPr>
                    </w:pPr>
                    <w:r>
                      <w:rPr>
                        <w:szCs w:val="21"/>
                      </w:rPr>
                      <w:t>3,138,502.18</w:t>
                    </w:r>
                  </w:p>
                </w:tc>
              </w:sdtContent>
            </w:sdt>
            <w:sdt>
              <w:sdtPr>
                <w:rPr>
                  <w:szCs w:val="21"/>
                </w:rPr>
                <w:alias w:val="应付利息中短期借款应付利息"/>
                <w:tag w:val="_GBC_fbf4b3479e814957903772ab2da17b38"/>
                <w:id w:val="121271431"/>
                <w:lock w:val="sdtLocked"/>
              </w:sdtPr>
              <w:sdtEndPr/>
              <w:sdtContent>
                <w:tc>
                  <w:tcPr>
                    <w:tcW w:w="1416" w:type="pct"/>
                    <w:tcBorders>
                      <w:top w:val="single" w:sz="4" w:space="0" w:color="auto"/>
                      <w:left w:val="single" w:sz="4" w:space="0" w:color="auto"/>
                      <w:bottom w:val="single" w:sz="4" w:space="0" w:color="auto"/>
                      <w:right w:val="single" w:sz="4" w:space="0" w:color="auto"/>
                    </w:tcBorders>
                  </w:tcPr>
                  <w:p w:rsidR="006607F0" w:rsidRDefault="00AA5D88">
                    <w:pPr>
                      <w:jc w:val="right"/>
                      <w:rPr>
                        <w:color w:val="000000" w:themeColor="text1"/>
                        <w:szCs w:val="21"/>
                      </w:rPr>
                    </w:pPr>
                    <w:r>
                      <w:rPr>
                        <w:szCs w:val="21"/>
                      </w:rPr>
                      <w:t>5,046,928.07</w:t>
                    </w:r>
                  </w:p>
                </w:tc>
              </w:sdtContent>
            </w:sdt>
          </w:tr>
          <w:tr w:rsidR="006607F0" w:rsidTr="001D0467">
            <w:tc>
              <w:tcPr>
                <w:tcW w:w="2331" w:type="pct"/>
                <w:tcBorders>
                  <w:top w:val="single" w:sz="4" w:space="0" w:color="auto"/>
                  <w:left w:val="single" w:sz="4" w:space="0" w:color="auto"/>
                  <w:bottom w:val="single" w:sz="4" w:space="0" w:color="auto"/>
                  <w:right w:val="single" w:sz="4" w:space="0" w:color="auto"/>
                </w:tcBorders>
              </w:tcPr>
              <w:p w:rsidR="006607F0" w:rsidRDefault="00411289" w:rsidP="00A96ABB">
                <w:pPr>
                  <w:adjustRightInd w:val="0"/>
                  <w:snapToGrid w:val="0"/>
                  <w:ind w:leftChars="-2" w:left="-2" w:rightChars="9" w:right="19" w:hangingChars="1" w:hanging="2"/>
                  <w:rPr>
                    <w:szCs w:val="21"/>
                  </w:rPr>
                </w:pPr>
                <w:r>
                  <w:rPr>
                    <w:rFonts w:hint="eastAsia"/>
                    <w:szCs w:val="21"/>
                  </w:rPr>
                  <w:t>划分为金融负债的优先股\永续债利息</w:t>
                </w:r>
              </w:p>
            </w:tc>
            <w:sdt>
              <w:sdtPr>
                <w:rPr>
                  <w:szCs w:val="21"/>
                </w:rPr>
                <w:alias w:val="划分为金融负债的优先股或永续债利息"/>
                <w:tag w:val="_GBC_5eaef76ae8c547c9bdf85c2f5d1b11dd"/>
                <w:id w:val="-1469660180"/>
                <w:lock w:val="sdtLocked"/>
                <w:showingPlcHdr/>
              </w:sdtPr>
              <w:sdtEndPr/>
              <w:sdtContent>
                <w:tc>
                  <w:tcPr>
                    <w:tcW w:w="1253" w:type="pct"/>
                    <w:tcBorders>
                      <w:top w:val="single" w:sz="4" w:space="0" w:color="auto"/>
                      <w:left w:val="single" w:sz="4" w:space="0" w:color="auto"/>
                      <w:bottom w:val="single" w:sz="4" w:space="0" w:color="auto"/>
                      <w:right w:val="single" w:sz="4" w:space="0" w:color="auto"/>
                    </w:tcBorders>
                  </w:tcPr>
                  <w:p w:rsidR="006607F0" w:rsidRDefault="00411289">
                    <w:pPr>
                      <w:ind w:right="73"/>
                      <w:jc w:val="right"/>
                      <w:rPr>
                        <w:color w:val="000000" w:themeColor="text1"/>
                        <w:szCs w:val="21"/>
                      </w:rPr>
                    </w:pPr>
                    <w:r>
                      <w:rPr>
                        <w:rFonts w:hint="eastAsia"/>
                        <w:color w:val="0000FF"/>
                        <w:szCs w:val="21"/>
                      </w:rPr>
                      <w:t xml:space="preserve">　</w:t>
                    </w:r>
                  </w:p>
                </w:tc>
              </w:sdtContent>
            </w:sdt>
            <w:sdt>
              <w:sdtPr>
                <w:rPr>
                  <w:szCs w:val="21"/>
                </w:rPr>
                <w:alias w:val="划分为金融负债的优先股或永续债利息"/>
                <w:tag w:val="_GBC_ae7a2dee3181442a86c65c3387ed62bf"/>
                <w:id w:val="-1658921020"/>
                <w:lock w:val="sdtLocked"/>
                <w:showingPlcHdr/>
              </w:sdtPr>
              <w:sdtEndPr/>
              <w:sdtContent>
                <w:tc>
                  <w:tcPr>
                    <w:tcW w:w="1416" w:type="pct"/>
                    <w:tcBorders>
                      <w:top w:val="single" w:sz="4" w:space="0" w:color="auto"/>
                      <w:left w:val="single" w:sz="4" w:space="0" w:color="auto"/>
                      <w:bottom w:val="single" w:sz="4" w:space="0" w:color="auto"/>
                      <w:right w:val="single" w:sz="4" w:space="0" w:color="auto"/>
                    </w:tcBorders>
                  </w:tcPr>
                  <w:p w:rsidR="006607F0" w:rsidRDefault="00411289">
                    <w:pPr>
                      <w:jc w:val="right"/>
                      <w:rPr>
                        <w:color w:val="000000" w:themeColor="text1"/>
                        <w:szCs w:val="21"/>
                      </w:rPr>
                    </w:pPr>
                    <w:r>
                      <w:rPr>
                        <w:rFonts w:hint="eastAsia"/>
                        <w:color w:val="0000FF"/>
                        <w:szCs w:val="21"/>
                      </w:rPr>
                      <w:t xml:space="preserve">　</w:t>
                    </w:r>
                  </w:p>
                </w:tc>
              </w:sdtContent>
            </w:sdt>
          </w:tr>
          <w:tr w:rsidR="006607F0" w:rsidTr="001D0467">
            <w:tc>
              <w:tcPr>
                <w:tcW w:w="2331" w:type="pct"/>
                <w:tcBorders>
                  <w:top w:val="single" w:sz="4" w:space="0" w:color="auto"/>
                  <w:left w:val="single" w:sz="4" w:space="0" w:color="auto"/>
                  <w:bottom w:val="single" w:sz="4" w:space="0" w:color="auto"/>
                  <w:right w:val="single" w:sz="4" w:space="0" w:color="auto"/>
                </w:tcBorders>
              </w:tcPr>
              <w:p w:rsidR="006607F0" w:rsidRDefault="00411289">
                <w:pPr>
                  <w:jc w:val="center"/>
                  <w:rPr>
                    <w:color w:val="FF0000"/>
                    <w:szCs w:val="21"/>
                  </w:rPr>
                </w:pPr>
                <w:r>
                  <w:rPr>
                    <w:rFonts w:hint="eastAsia"/>
                    <w:szCs w:val="21"/>
                  </w:rPr>
                  <w:t>合计</w:t>
                </w:r>
              </w:p>
            </w:tc>
            <w:sdt>
              <w:sdtPr>
                <w:rPr>
                  <w:szCs w:val="21"/>
                </w:rPr>
                <w:alias w:val="应付利息"/>
                <w:tag w:val="_GBC_3ad9587896654f5fb37507b566950aa1"/>
                <w:id w:val="-809938574"/>
                <w:lock w:val="sdtLocked"/>
              </w:sdtPr>
              <w:sdtEndPr/>
              <w:sdtContent>
                <w:tc>
                  <w:tcPr>
                    <w:tcW w:w="1253" w:type="pct"/>
                    <w:tcBorders>
                      <w:top w:val="single" w:sz="4" w:space="0" w:color="auto"/>
                      <w:left w:val="single" w:sz="4" w:space="0" w:color="auto"/>
                      <w:bottom w:val="single" w:sz="4" w:space="0" w:color="auto"/>
                      <w:right w:val="single" w:sz="4" w:space="0" w:color="auto"/>
                    </w:tcBorders>
                  </w:tcPr>
                  <w:p w:rsidR="006607F0" w:rsidRDefault="00AA5D88">
                    <w:pPr>
                      <w:jc w:val="right"/>
                      <w:rPr>
                        <w:color w:val="000000" w:themeColor="text1"/>
                        <w:szCs w:val="21"/>
                      </w:rPr>
                    </w:pPr>
                    <w:r>
                      <w:rPr>
                        <w:szCs w:val="21"/>
                      </w:rPr>
                      <w:t>29,757,460.52</w:t>
                    </w:r>
                  </w:p>
                </w:tc>
              </w:sdtContent>
            </w:sdt>
            <w:sdt>
              <w:sdtPr>
                <w:rPr>
                  <w:szCs w:val="21"/>
                </w:rPr>
                <w:alias w:val="应付利息"/>
                <w:tag w:val="_GBC_da240e5f8e52458d956b1d36961c7552"/>
                <w:id w:val="-774943041"/>
                <w:lock w:val="sdtLocked"/>
              </w:sdtPr>
              <w:sdtEndPr/>
              <w:sdtContent>
                <w:tc>
                  <w:tcPr>
                    <w:tcW w:w="1416" w:type="pct"/>
                    <w:tcBorders>
                      <w:top w:val="single" w:sz="4" w:space="0" w:color="auto"/>
                      <w:left w:val="single" w:sz="4" w:space="0" w:color="auto"/>
                      <w:bottom w:val="single" w:sz="4" w:space="0" w:color="auto"/>
                      <w:right w:val="single" w:sz="4" w:space="0" w:color="auto"/>
                    </w:tcBorders>
                  </w:tcPr>
                  <w:p w:rsidR="006607F0" w:rsidRDefault="00AA5D88">
                    <w:pPr>
                      <w:jc w:val="right"/>
                      <w:rPr>
                        <w:color w:val="000000" w:themeColor="text1"/>
                        <w:szCs w:val="21"/>
                      </w:rPr>
                    </w:pPr>
                    <w:r>
                      <w:rPr>
                        <w:szCs w:val="21"/>
                      </w:rPr>
                      <w:t>20,903,485.55</w:t>
                    </w:r>
                  </w:p>
                </w:tc>
              </w:sdtContent>
            </w:sdt>
          </w:tr>
        </w:tbl>
        <w:p w:rsidR="006607F0" w:rsidRDefault="00914BD0">
          <w:pPr>
            <w:spacing w:before="60" w:after="60"/>
            <w:rPr>
              <w:szCs w:val="21"/>
            </w:rPr>
          </w:pPr>
        </w:p>
      </w:sdtContent>
    </w:sdt>
    <w:p w:rsidR="006607F0" w:rsidRDefault="006607F0">
      <w:pPr>
        <w:rPr>
          <w:szCs w:val="21"/>
        </w:rPr>
      </w:pPr>
    </w:p>
    <w:sdt>
      <w:sdtPr>
        <w:rPr>
          <w:rFonts w:ascii="宋体" w:hAnsi="宋体" w:cs="宋体"/>
          <w:b w:val="0"/>
          <w:bCs w:val="0"/>
          <w:kern w:val="0"/>
          <w:szCs w:val="21"/>
        </w:rPr>
        <w:alias w:val="模块:应付股利"/>
        <w:tag w:val="_GBC_d4fd791dab3942c3a5e9d60bb5280141"/>
        <w:id w:val="-908926835"/>
        <w:lock w:val="sdtLocked"/>
        <w:placeholder>
          <w:docPart w:val="GBC22222222222222222222222222222"/>
        </w:placeholder>
      </w:sdt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应付股利</w:t>
          </w:r>
        </w:p>
        <w:sdt>
          <w:sdtPr>
            <w:alias w:val="是否适用：应付股利[双击切换]"/>
            <w:tag w:val="_GBC_f4a78fedf50b4dcd99a087f79207fd89"/>
            <w:id w:val="1277674602"/>
            <w:lock w:val="sdtContentLocked"/>
            <w:placeholder>
              <w:docPart w:val="GBC22222222222222222222222222222"/>
            </w:placeholder>
          </w:sdtPr>
          <w:sdtEndPr/>
          <w:sdtContent>
            <w:p w:rsidR="006607F0" w:rsidRDefault="00411289">
              <w:r>
                <w:fldChar w:fldCharType="begin"/>
              </w:r>
              <w:r w:rsidR="006678FA">
                <w:instrText xml:space="preserve"> MACROBUTTON  SnrToggleCheckbox √适用 </w:instrText>
              </w:r>
              <w:r>
                <w:fldChar w:fldCharType="end"/>
              </w:r>
              <w:r>
                <w:fldChar w:fldCharType="begin"/>
              </w:r>
              <w:r w:rsidR="006678FA">
                <w:instrText xml:space="preserve"> MACROBUTTON  SnrToggleCheckbox □不适用 </w:instrText>
              </w:r>
              <w:r>
                <w:fldChar w:fldCharType="end"/>
              </w:r>
            </w:p>
          </w:sdtContent>
        </w:sdt>
        <w:p w:rsidR="006607F0" w:rsidRDefault="00411289">
          <w:pPr>
            <w:jc w:val="right"/>
            <w:rPr>
              <w:szCs w:val="21"/>
            </w:rPr>
          </w:pPr>
          <w:r>
            <w:rPr>
              <w:rFonts w:hint="eastAsia"/>
              <w:szCs w:val="21"/>
            </w:rPr>
            <w:t>单位：</w:t>
          </w:r>
          <w:sdt>
            <w:sdtPr>
              <w:rPr>
                <w:rFonts w:hint="eastAsia"/>
                <w:szCs w:val="21"/>
              </w:rPr>
              <w:alias w:val="单位：财务附注：应付股利"/>
              <w:tag w:val="_GBC_6f1fed3705cd4f899fd83ee6c97e8df8"/>
              <w:id w:val="-21364829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95045086263843e9b64592b1b50064d5"/>
              <w:id w:val="-8331380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859"/>
            <w:gridCol w:w="3017"/>
            <w:gridCol w:w="3019"/>
          </w:tblGrid>
          <w:tr w:rsidR="006607F0" w:rsidTr="006251CC">
            <w:trPr>
              <w:cantSplit/>
            </w:trPr>
            <w:tc>
              <w:tcPr>
                <w:tcW w:w="1607" w:type="pct"/>
                <w:tcBorders>
                  <w:top w:val="single" w:sz="6" w:space="0" w:color="auto"/>
                  <w:left w:val="single" w:sz="6" w:space="0" w:color="auto"/>
                  <w:bottom w:val="single" w:sz="6" w:space="0" w:color="auto"/>
                  <w:right w:val="single" w:sz="6" w:space="0" w:color="auto"/>
                </w:tcBorders>
              </w:tcPr>
              <w:p w:rsidR="006607F0" w:rsidRDefault="00411289">
                <w:pPr>
                  <w:ind w:right="105"/>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6607F0" w:rsidRDefault="00411289">
                <w:pPr>
                  <w:jc w:val="center"/>
                  <w:rPr>
                    <w:szCs w:val="21"/>
                  </w:rPr>
                </w:pPr>
                <w:r>
                  <w:rPr>
                    <w:rFonts w:hint="eastAsia"/>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6607F0" w:rsidRDefault="00411289">
                <w:pPr>
                  <w:jc w:val="center"/>
                  <w:rPr>
                    <w:szCs w:val="21"/>
                  </w:rPr>
                </w:pPr>
                <w:r>
                  <w:rPr>
                    <w:rFonts w:hint="eastAsia"/>
                    <w:szCs w:val="21"/>
                  </w:rPr>
                  <w:t>期初余额</w:t>
                </w:r>
              </w:p>
            </w:tc>
          </w:tr>
          <w:tr w:rsidR="006607F0" w:rsidTr="006251CC">
            <w:trPr>
              <w:cantSplit/>
            </w:trPr>
            <w:tc>
              <w:tcPr>
                <w:tcW w:w="1607" w:type="pct"/>
                <w:tcBorders>
                  <w:top w:val="single" w:sz="6" w:space="0" w:color="auto"/>
                  <w:left w:val="single" w:sz="6" w:space="0" w:color="auto"/>
                  <w:bottom w:val="single" w:sz="6" w:space="0" w:color="auto"/>
                  <w:right w:val="single" w:sz="6" w:space="0" w:color="auto"/>
                </w:tcBorders>
              </w:tcPr>
              <w:p w:rsidR="006607F0" w:rsidRDefault="00411289">
                <w:pPr>
                  <w:ind w:right="105"/>
                  <w:rPr>
                    <w:szCs w:val="21"/>
                  </w:rPr>
                </w:pPr>
                <w:r>
                  <w:rPr>
                    <w:rFonts w:hint="eastAsia"/>
                    <w:szCs w:val="21"/>
                  </w:rPr>
                  <w:t>普通股股利</w:t>
                </w:r>
              </w:p>
            </w:tc>
            <w:sdt>
              <w:sdtPr>
                <w:rPr>
                  <w:szCs w:val="21"/>
                </w:rPr>
                <w:alias w:val="应付股利普通股股利"/>
                <w:tag w:val="_GBC_99e618cc58ac4ce5a398dc381cb56dc9"/>
                <w:id w:val="-1161000378"/>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6607F0" w:rsidRDefault="006678FA">
                    <w:pPr>
                      <w:ind w:right="73"/>
                      <w:jc w:val="right"/>
                      <w:rPr>
                        <w:szCs w:val="21"/>
                      </w:rPr>
                    </w:pPr>
                    <w:r>
                      <w:rPr>
                        <w:szCs w:val="21"/>
                      </w:rPr>
                      <w:t>10,425,314.58</w:t>
                    </w:r>
                  </w:p>
                </w:tc>
              </w:sdtContent>
            </w:sdt>
            <w:sdt>
              <w:sdtPr>
                <w:rPr>
                  <w:szCs w:val="21"/>
                </w:rPr>
                <w:alias w:val="应付股利普通股股利"/>
                <w:tag w:val="_GBC_92282ab8dc624647bf6664594da93ae1"/>
                <w:id w:val="15079807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6607F0" w:rsidRDefault="006678FA">
                    <w:pPr>
                      <w:ind w:right="73"/>
                      <w:jc w:val="right"/>
                      <w:rPr>
                        <w:szCs w:val="21"/>
                      </w:rPr>
                    </w:pPr>
                    <w:r>
                      <w:rPr>
                        <w:szCs w:val="21"/>
                      </w:rPr>
                      <w:t>17,446,367.21</w:t>
                    </w:r>
                  </w:p>
                </w:tc>
              </w:sdtContent>
            </w:sdt>
          </w:tr>
          <w:tr w:rsidR="006607F0" w:rsidTr="006251CC">
            <w:trPr>
              <w:cantSplit/>
            </w:trPr>
            <w:tc>
              <w:tcPr>
                <w:tcW w:w="1607" w:type="pct"/>
                <w:tcBorders>
                  <w:top w:val="single" w:sz="6" w:space="0" w:color="auto"/>
                  <w:left w:val="single" w:sz="6" w:space="0" w:color="auto"/>
                  <w:bottom w:val="single" w:sz="6" w:space="0" w:color="auto"/>
                  <w:right w:val="single" w:sz="6" w:space="0" w:color="auto"/>
                </w:tcBorders>
              </w:tcPr>
              <w:p w:rsidR="006607F0" w:rsidRDefault="00411289">
                <w:pPr>
                  <w:ind w:right="105"/>
                  <w:rPr>
                    <w:color w:val="000000" w:themeColor="text1"/>
                    <w:szCs w:val="21"/>
                  </w:rPr>
                </w:pPr>
                <w:r>
                  <w:rPr>
                    <w:rFonts w:hint="eastAsia"/>
                    <w:szCs w:val="21"/>
                  </w:rPr>
                  <w:t>划分为权益工具的优先股\永续债股利</w:t>
                </w:r>
              </w:p>
            </w:tc>
            <w:sdt>
              <w:sdtPr>
                <w:rPr>
                  <w:szCs w:val="21"/>
                </w:rPr>
                <w:alias w:val="划分为权益工具的优先股或永续债股利"/>
                <w:tag w:val="_GBC_cac00eae09b64071b085dd4bc9a727df"/>
                <w:id w:val="-962108882"/>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6607F0" w:rsidRDefault="00411289">
                    <w:pPr>
                      <w:ind w:right="73"/>
                      <w:jc w:val="right"/>
                      <w:rPr>
                        <w:color w:val="000000" w:themeColor="text1"/>
                        <w:szCs w:val="21"/>
                      </w:rPr>
                    </w:pPr>
                    <w:r>
                      <w:rPr>
                        <w:rFonts w:hint="eastAsia"/>
                        <w:color w:val="0000FF"/>
                        <w:szCs w:val="21"/>
                      </w:rPr>
                      <w:t xml:space="preserve">　</w:t>
                    </w:r>
                  </w:p>
                </w:tc>
              </w:sdtContent>
            </w:sdt>
            <w:sdt>
              <w:sdtPr>
                <w:rPr>
                  <w:szCs w:val="21"/>
                </w:rPr>
                <w:alias w:val="划分为权益工具的优先股或永续债股利"/>
                <w:tag w:val="_GBC_3553ab6a921445fd8e7f7a1cdbd0bcdc"/>
                <w:id w:val="-818885573"/>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6607F0" w:rsidRDefault="00411289">
                    <w:pPr>
                      <w:ind w:right="73"/>
                      <w:jc w:val="right"/>
                      <w:rPr>
                        <w:color w:val="000000" w:themeColor="text1"/>
                        <w:szCs w:val="21"/>
                      </w:rPr>
                    </w:pPr>
                    <w:r>
                      <w:rPr>
                        <w:rFonts w:hint="eastAsia"/>
                        <w:color w:val="0000FF"/>
                        <w:szCs w:val="21"/>
                      </w:rPr>
                      <w:t xml:space="preserve">　</w:t>
                    </w:r>
                  </w:p>
                </w:tc>
              </w:sdtContent>
            </w:sdt>
          </w:tr>
          <w:tr w:rsidR="006607F0" w:rsidTr="006251CC">
            <w:trPr>
              <w:cantSplit/>
            </w:trPr>
            <w:tc>
              <w:tcPr>
                <w:tcW w:w="1607" w:type="pct"/>
                <w:tcBorders>
                  <w:top w:val="single" w:sz="6" w:space="0" w:color="auto"/>
                  <w:left w:val="single" w:sz="6" w:space="0" w:color="auto"/>
                  <w:bottom w:val="single" w:sz="6" w:space="0" w:color="auto"/>
                  <w:right w:val="single" w:sz="6" w:space="0" w:color="auto"/>
                </w:tcBorders>
              </w:tcPr>
              <w:p w:rsidR="006607F0" w:rsidRDefault="00411289">
                <w:pPr>
                  <w:ind w:right="105"/>
                  <w:jc w:val="center"/>
                  <w:rPr>
                    <w:color w:val="000000" w:themeColor="text1"/>
                    <w:szCs w:val="21"/>
                  </w:rPr>
                </w:pPr>
                <w:r>
                  <w:rPr>
                    <w:rFonts w:hint="eastAsia"/>
                    <w:color w:val="000000" w:themeColor="text1"/>
                    <w:szCs w:val="21"/>
                  </w:rPr>
                  <w:t>合计</w:t>
                </w:r>
              </w:p>
            </w:tc>
            <w:sdt>
              <w:sdtPr>
                <w:rPr>
                  <w:szCs w:val="21"/>
                </w:rPr>
                <w:alias w:val="应付股利"/>
                <w:tag w:val="_GBC_1e0e734b30124b3a87827fd4a2791fc0"/>
                <w:id w:val="1224402230"/>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6607F0" w:rsidRDefault="006B5A50">
                    <w:pPr>
                      <w:ind w:right="73"/>
                      <w:jc w:val="right"/>
                      <w:rPr>
                        <w:color w:val="000000" w:themeColor="text1"/>
                        <w:szCs w:val="21"/>
                      </w:rPr>
                    </w:pPr>
                    <w:r>
                      <w:rPr>
                        <w:szCs w:val="21"/>
                      </w:rPr>
                      <w:t>10,425,314.58</w:t>
                    </w:r>
                  </w:p>
                </w:tc>
              </w:sdtContent>
            </w:sdt>
            <w:sdt>
              <w:sdtPr>
                <w:rPr>
                  <w:szCs w:val="21"/>
                </w:rPr>
                <w:alias w:val="应付股利"/>
                <w:tag w:val="_GBC_57fd08eca9fe47b7b32ed86bc3723176"/>
                <w:id w:val="-139256821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6607F0" w:rsidRDefault="006B5A50">
                    <w:pPr>
                      <w:ind w:right="73"/>
                      <w:jc w:val="right"/>
                      <w:rPr>
                        <w:color w:val="000000" w:themeColor="text1"/>
                        <w:szCs w:val="21"/>
                      </w:rPr>
                    </w:pPr>
                    <w:r>
                      <w:rPr>
                        <w:szCs w:val="21"/>
                      </w:rPr>
                      <w:t>17,446,367.21</w:t>
                    </w:r>
                  </w:p>
                </w:tc>
              </w:sdtContent>
            </w:sdt>
          </w:tr>
        </w:tbl>
        <w:p w:rsidR="006607F0" w:rsidRDefault="00914BD0">
          <w:pPr>
            <w:snapToGrid w:val="0"/>
            <w:rPr>
              <w:szCs w:val="21"/>
            </w:rPr>
          </w:pPr>
        </w:p>
      </w:sdtContent>
    </w:sdt>
    <w:p w:rsidR="006607F0" w:rsidRDefault="006607F0" w:rsidP="00C86162">
      <w:pPr>
        <w:jc w:val="center"/>
        <w:rPr>
          <w:szCs w:val="21"/>
        </w:rPr>
      </w:pPr>
    </w:p>
    <w:sdt>
      <w:sdtPr>
        <w:rPr>
          <w:rFonts w:ascii="宋体" w:hAnsi="宋体" w:cs="宋体" w:hint="eastAsia"/>
          <w:b w:val="0"/>
          <w:bCs w:val="0"/>
          <w:kern w:val="0"/>
          <w:szCs w:val="21"/>
        </w:rPr>
        <w:alias w:val="模块:其他应付款"/>
        <w:tag w:val="_GBC_ad6e4257b49b407a9fbffc30a1e95eb5"/>
        <w:id w:val="662595443"/>
        <w:lock w:val="sdtLocked"/>
        <w:placeholder>
          <w:docPart w:val="GBC22222222222222222222222222222"/>
        </w:placeholder>
      </w:sdtPr>
      <w:sdtEndPr>
        <w:rPr>
          <w:rFonts w:hint="default"/>
          <w:szCs w:val="24"/>
        </w:rPr>
      </w:sdtEndPr>
      <w:sdtContent>
        <w:bookmarkStart w:id="91" w:name="_Toc215903165" w:displacedByCustomXml="prev"/>
        <w:bookmarkEnd w:id="91" w:displacedByCustomXml="prev"/>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其他应付款</w:t>
          </w:r>
        </w:p>
        <w:p w:rsidR="006607F0" w:rsidRDefault="00411289" w:rsidP="00F5442C">
          <w:pPr>
            <w:pStyle w:val="4"/>
            <w:numPr>
              <w:ilvl w:val="3"/>
              <w:numId w:val="47"/>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32c858d4a33f4670b512d4b8c3471a37"/>
            <w:id w:val="-497345604"/>
            <w:lock w:val="sdtContentLocked"/>
            <w:placeholder>
              <w:docPart w:val="GBC22222222222222222222222222222"/>
            </w:placeholder>
          </w:sdtPr>
          <w:sdtEndPr/>
          <w:sdtContent>
            <w:p w:rsidR="006607F0" w:rsidRDefault="00411289">
              <w:r>
                <w:fldChar w:fldCharType="begin"/>
              </w:r>
              <w:r w:rsidR="00B85C0A">
                <w:instrText xml:space="preserve"> MACROBUTTON  SnrToggleCheckbox √适用 </w:instrText>
              </w:r>
              <w:r>
                <w:fldChar w:fldCharType="end"/>
              </w:r>
              <w:r>
                <w:fldChar w:fldCharType="begin"/>
              </w:r>
              <w:r w:rsidR="00B85C0A">
                <w:instrText xml:space="preserve"> MACROBUTTON  SnrToggleCheckbox □不适用 </w:instrText>
              </w:r>
              <w:r>
                <w:fldChar w:fldCharType="end"/>
              </w:r>
            </w:p>
          </w:sdtContent>
        </w:sdt>
        <w:p w:rsidR="006607F0" w:rsidRDefault="00411289">
          <w:pPr>
            <w:jc w:val="right"/>
            <w:rPr>
              <w:szCs w:val="21"/>
            </w:rPr>
          </w:pPr>
          <w:r>
            <w:rPr>
              <w:rFonts w:hint="eastAsia"/>
              <w:szCs w:val="21"/>
            </w:rPr>
            <w:t>单位：</w:t>
          </w:r>
          <w:sdt>
            <w:sdtPr>
              <w:rPr>
                <w:rFonts w:hint="eastAsia"/>
                <w:szCs w:val="21"/>
              </w:rPr>
              <w:alias w:val="单位：财务附注：其他应付款情况"/>
              <w:tag w:val="_GBC_0b147017235c43199ff0628236008466"/>
              <w:id w:val="15275267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fe238940c1434a6aab41041c1f8c09cd"/>
              <w:id w:val="553208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B85C0A" w:rsidTr="009868CB">
            <w:tc>
              <w:tcPr>
                <w:tcW w:w="1615" w:type="pct"/>
                <w:shd w:val="clear" w:color="auto" w:fill="auto"/>
              </w:tcPr>
              <w:p w:rsidR="00B85C0A" w:rsidRDefault="00B85C0A" w:rsidP="009868CB">
                <w:pPr>
                  <w:jc w:val="center"/>
                  <w:rPr>
                    <w:szCs w:val="21"/>
                  </w:rPr>
                </w:pPr>
                <w:r>
                  <w:rPr>
                    <w:rFonts w:hint="eastAsia"/>
                    <w:szCs w:val="21"/>
                  </w:rPr>
                  <w:t>项目</w:t>
                </w:r>
              </w:p>
            </w:tc>
            <w:tc>
              <w:tcPr>
                <w:tcW w:w="1657" w:type="pct"/>
                <w:shd w:val="clear" w:color="auto" w:fill="auto"/>
              </w:tcPr>
              <w:p w:rsidR="00B85C0A" w:rsidRDefault="00B85C0A" w:rsidP="009868CB">
                <w:pPr>
                  <w:jc w:val="center"/>
                  <w:rPr>
                    <w:szCs w:val="21"/>
                  </w:rPr>
                </w:pPr>
                <w:r>
                  <w:rPr>
                    <w:rFonts w:hint="eastAsia"/>
                    <w:szCs w:val="21"/>
                  </w:rPr>
                  <w:t>期末余额</w:t>
                </w:r>
              </w:p>
            </w:tc>
            <w:tc>
              <w:tcPr>
                <w:tcW w:w="1728" w:type="pct"/>
                <w:shd w:val="clear" w:color="auto" w:fill="auto"/>
              </w:tcPr>
              <w:p w:rsidR="00B85C0A" w:rsidRDefault="00B85C0A" w:rsidP="009868CB">
                <w:pPr>
                  <w:jc w:val="center"/>
                  <w:rPr>
                    <w:szCs w:val="21"/>
                  </w:rPr>
                </w:pPr>
                <w:r>
                  <w:rPr>
                    <w:rFonts w:hint="eastAsia"/>
                    <w:szCs w:val="21"/>
                  </w:rPr>
                  <w:t>期初余额</w:t>
                </w:r>
              </w:p>
            </w:tc>
          </w:tr>
          <w:sdt>
            <w:sdtPr>
              <w:rPr>
                <w:rFonts w:hint="eastAsia"/>
                <w:szCs w:val="21"/>
              </w:rPr>
              <w:alias w:val="其他应付款情况明细"/>
              <w:tag w:val="_GBC_7f5dd84b3a9443a6a91ba6f6873b75be"/>
              <w:id w:val="-1080287842"/>
              <w:lock w:val="sdtLocked"/>
            </w:sdtPr>
            <w:sdtEndPr>
              <w:rPr>
                <w:rFonts w:hint="default"/>
              </w:rPr>
            </w:sdtEndPr>
            <w:sdtContent>
              <w:tr w:rsidR="00B85C0A" w:rsidTr="009868CB">
                <w:tc>
                  <w:tcPr>
                    <w:tcW w:w="1615" w:type="pct"/>
                    <w:shd w:val="clear" w:color="auto" w:fill="auto"/>
                  </w:tcPr>
                  <w:sdt>
                    <w:sdtPr>
                      <w:rPr>
                        <w:rFonts w:hint="eastAsia"/>
                        <w:szCs w:val="21"/>
                      </w:rPr>
                      <w:alias w:val="其他应付款情况明细-项目"/>
                      <w:tag w:val="_GBC_0e4a2a7dda1c432696ba28509f82c41a"/>
                      <w:id w:val="-1632696085"/>
                      <w:lock w:val="sdtLocked"/>
                    </w:sdtPr>
                    <w:sdtEndPr/>
                    <w:sdtContent>
                      <w:p w:rsidR="00B85C0A" w:rsidRDefault="00B85C0A" w:rsidP="009868CB">
                        <w:pPr>
                          <w:rPr>
                            <w:color w:val="000000" w:themeColor="text1"/>
                            <w:szCs w:val="21"/>
                          </w:rPr>
                        </w:pPr>
                        <w:r>
                          <w:rPr>
                            <w:rFonts w:hint="eastAsia"/>
                            <w:szCs w:val="21"/>
                          </w:rPr>
                          <w:t> 单位款项 </w:t>
                        </w:r>
                      </w:p>
                    </w:sdtContent>
                  </w:sdt>
                </w:tc>
                <w:sdt>
                  <w:sdtPr>
                    <w:rPr>
                      <w:szCs w:val="21"/>
                    </w:rPr>
                    <w:alias w:val="其他应付款情况明细-金额"/>
                    <w:tag w:val="_GBC_28711bf64bf84a2b9e6a0e478186bc1f"/>
                    <w:id w:val="1507022531"/>
                    <w:lock w:val="sdtLocked"/>
                  </w:sdtPr>
                  <w:sdtEndPr/>
                  <w:sdtContent>
                    <w:tc>
                      <w:tcPr>
                        <w:tcW w:w="1657" w:type="pct"/>
                        <w:shd w:val="clear" w:color="auto" w:fill="auto"/>
                      </w:tcPr>
                      <w:p w:rsidR="00B85C0A" w:rsidRDefault="00B85C0A" w:rsidP="009868CB">
                        <w:pPr>
                          <w:jc w:val="right"/>
                          <w:rPr>
                            <w:color w:val="000000" w:themeColor="text1"/>
                            <w:szCs w:val="21"/>
                          </w:rPr>
                        </w:pPr>
                        <w:r>
                          <w:rPr>
                            <w:szCs w:val="21"/>
                          </w:rPr>
                          <w:t>140,617,868.16</w:t>
                        </w:r>
                      </w:p>
                    </w:tc>
                  </w:sdtContent>
                </w:sdt>
                <w:sdt>
                  <w:sdtPr>
                    <w:rPr>
                      <w:szCs w:val="21"/>
                    </w:rPr>
                    <w:alias w:val="其他应付款情况明细-金额"/>
                    <w:tag w:val="_GBC_e6ccf852c52344d496ce47e7ff32cb6d"/>
                    <w:id w:val="-1109045559"/>
                    <w:lock w:val="sdtLocked"/>
                  </w:sdtPr>
                  <w:sdtEndPr/>
                  <w:sdtContent>
                    <w:tc>
                      <w:tcPr>
                        <w:tcW w:w="1728" w:type="pct"/>
                        <w:shd w:val="clear" w:color="auto" w:fill="auto"/>
                      </w:tcPr>
                      <w:p w:rsidR="00B85C0A" w:rsidRDefault="00B85C0A" w:rsidP="009868CB">
                        <w:pPr>
                          <w:jc w:val="right"/>
                          <w:rPr>
                            <w:color w:val="000000" w:themeColor="text1"/>
                            <w:szCs w:val="21"/>
                          </w:rPr>
                        </w:pPr>
                        <w:r>
                          <w:rPr>
                            <w:szCs w:val="21"/>
                          </w:rPr>
                          <w:t>107,544,679.18</w:t>
                        </w:r>
                      </w:p>
                    </w:tc>
                  </w:sdtContent>
                </w:sdt>
              </w:tr>
            </w:sdtContent>
          </w:sdt>
          <w:sdt>
            <w:sdtPr>
              <w:rPr>
                <w:rFonts w:hint="eastAsia"/>
                <w:szCs w:val="21"/>
              </w:rPr>
              <w:alias w:val="其他应付款情况明细"/>
              <w:tag w:val="_GBC_7f5dd84b3a9443a6a91ba6f6873b75be"/>
              <w:id w:val="-269084700"/>
              <w:lock w:val="sdtLocked"/>
            </w:sdtPr>
            <w:sdtEndPr>
              <w:rPr>
                <w:rFonts w:hint="default"/>
              </w:rPr>
            </w:sdtEndPr>
            <w:sdtContent>
              <w:tr w:rsidR="00B85C0A" w:rsidTr="009868CB">
                <w:tc>
                  <w:tcPr>
                    <w:tcW w:w="1615" w:type="pct"/>
                    <w:shd w:val="clear" w:color="auto" w:fill="auto"/>
                  </w:tcPr>
                  <w:sdt>
                    <w:sdtPr>
                      <w:rPr>
                        <w:rFonts w:hint="eastAsia"/>
                        <w:szCs w:val="21"/>
                      </w:rPr>
                      <w:alias w:val="其他应付款情况明细-项目"/>
                      <w:tag w:val="_GBC_0e4a2a7dda1c432696ba28509f82c41a"/>
                      <w:id w:val="-1980674292"/>
                      <w:lock w:val="sdtLocked"/>
                    </w:sdtPr>
                    <w:sdtEndPr/>
                    <w:sdtContent>
                      <w:p w:rsidR="00B85C0A" w:rsidRDefault="00B85C0A" w:rsidP="009868CB">
                        <w:pPr>
                          <w:rPr>
                            <w:szCs w:val="21"/>
                          </w:rPr>
                        </w:pPr>
                        <w:r>
                          <w:rPr>
                            <w:rFonts w:hint="eastAsia"/>
                            <w:szCs w:val="21"/>
                          </w:rPr>
                          <w:t> 个人款项 </w:t>
                        </w:r>
                      </w:p>
                    </w:sdtContent>
                  </w:sdt>
                </w:tc>
                <w:sdt>
                  <w:sdtPr>
                    <w:rPr>
                      <w:szCs w:val="21"/>
                    </w:rPr>
                    <w:alias w:val="其他应付款情况明细-金额"/>
                    <w:tag w:val="_GBC_28711bf64bf84a2b9e6a0e478186bc1f"/>
                    <w:id w:val="-959871804"/>
                    <w:lock w:val="sdtLocked"/>
                  </w:sdtPr>
                  <w:sdtEndPr/>
                  <w:sdtContent>
                    <w:tc>
                      <w:tcPr>
                        <w:tcW w:w="1657" w:type="pct"/>
                        <w:shd w:val="clear" w:color="auto" w:fill="auto"/>
                      </w:tcPr>
                      <w:p w:rsidR="00B85C0A" w:rsidRDefault="00B85C0A" w:rsidP="009868CB">
                        <w:pPr>
                          <w:jc w:val="right"/>
                          <w:rPr>
                            <w:szCs w:val="21"/>
                          </w:rPr>
                        </w:pPr>
                        <w:r>
                          <w:rPr>
                            <w:szCs w:val="21"/>
                          </w:rPr>
                          <w:t>2,465,111.88</w:t>
                        </w:r>
                      </w:p>
                    </w:tc>
                  </w:sdtContent>
                </w:sdt>
                <w:sdt>
                  <w:sdtPr>
                    <w:rPr>
                      <w:szCs w:val="21"/>
                    </w:rPr>
                    <w:alias w:val="其他应付款情况明细-金额"/>
                    <w:tag w:val="_GBC_e6ccf852c52344d496ce47e7ff32cb6d"/>
                    <w:id w:val="-1037034093"/>
                    <w:lock w:val="sdtLocked"/>
                  </w:sdtPr>
                  <w:sdtEndPr/>
                  <w:sdtContent>
                    <w:tc>
                      <w:tcPr>
                        <w:tcW w:w="1728" w:type="pct"/>
                        <w:shd w:val="clear" w:color="auto" w:fill="auto"/>
                      </w:tcPr>
                      <w:p w:rsidR="00B85C0A" w:rsidRDefault="00B85C0A" w:rsidP="009868CB">
                        <w:pPr>
                          <w:jc w:val="right"/>
                          <w:rPr>
                            <w:szCs w:val="21"/>
                          </w:rPr>
                        </w:pPr>
                        <w:r>
                          <w:rPr>
                            <w:szCs w:val="21"/>
                          </w:rPr>
                          <w:t>6,447,299.96</w:t>
                        </w:r>
                      </w:p>
                    </w:tc>
                  </w:sdtContent>
                </w:sdt>
              </w:tr>
            </w:sdtContent>
          </w:sdt>
          <w:sdt>
            <w:sdtPr>
              <w:rPr>
                <w:rFonts w:hint="eastAsia"/>
                <w:szCs w:val="21"/>
              </w:rPr>
              <w:alias w:val="其他应付款情况明细"/>
              <w:tag w:val="_GBC_7f5dd84b3a9443a6a91ba6f6873b75be"/>
              <w:id w:val="-1806609512"/>
              <w:lock w:val="sdtLocked"/>
            </w:sdtPr>
            <w:sdtEndPr>
              <w:rPr>
                <w:rFonts w:hint="default"/>
              </w:rPr>
            </w:sdtEndPr>
            <w:sdtContent>
              <w:tr w:rsidR="00B85C0A" w:rsidTr="009868CB">
                <w:tc>
                  <w:tcPr>
                    <w:tcW w:w="1615" w:type="pct"/>
                    <w:shd w:val="clear" w:color="auto" w:fill="auto"/>
                  </w:tcPr>
                  <w:sdt>
                    <w:sdtPr>
                      <w:rPr>
                        <w:rFonts w:hint="eastAsia"/>
                        <w:szCs w:val="21"/>
                      </w:rPr>
                      <w:alias w:val="其他应付款情况明细-项目"/>
                      <w:tag w:val="_GBC_0e4a2a7dda1c432696ba28509f82c41a"/>
                      <w:id w:val="-489563902"/>
                      <w:lock w:val="sdtLocked"/>
                    </w:sdtPr>
                    <w:sdtEndPr/>
                    <w:sdtContent>
                      <w:p w:rsidR="00B85C0A" w:rsidRDefault="00B85C0A" w:rsidP="009868CB">
                        <w:pPr>
                          <w:rPr>
                            <w:szCs w:val="21"/>
                          </w:rPr>
                        </w:pPr>
                        <w:r>
                          <w:rPr>
                            <w:rFonts w:hint="eastAsia"/>
                            <w:szCs w:val="21"/>
                          </w:rPr>
                          <w:t> 股权收购款 </w:t>
                        </w:r>
                      </w:p>
                    </w:sdtContent>
                  </w:sdt>
                </w:tc>
                <w:sdt>
                  <w:sdtPr>
                    <w:rPr>
                      <w:szCs w:val="21"/>
                    </w:rPr>
                    <w:alias w:val="其他应付款情况明细-金额"/>
                    <w:tag w:val="_GBC_28711bf64bf84a2b9e6a0e478186bc1f"/>
                    <w:id w:val="2096900335"/>
                    <w:lock w:val="sdtLocked"/>
                    <w:showingPlcHdr/>
                  </w:sdtPr>
                  <w:sdtEndPr/>
                  <w:sdtContent>
                    <w:tc>
                      <w:tcPr>
                        <w:tcW w:w="1657" w:type="pct"/>
                        <w:shd w:val="clear" w:color="auto" w:fill="auto"/>
                      </w:tcPr>
                      <w:p w:rsidR="00B85C0A" w:rsidRDefault="00B45147" w:rsidP="00B45147">
                        <w:pPr>
                          <w:jc w:val="right"/>
                          <w:rPr>
                            <w:szCs w:val="21"/>
                          </w:rPr>
                        </w:pPr>
                        <w:r>
                          <w:rPr>
                            <w:szCs w:val="21"/>
                          </w:rPr>
                          <w:t xml:space="preserve">     </w:t>
                        </w:r>
                      </w:p>
                    </w:tc>
                  </w:sdtContent>
                </w:sdt>
                <w:sdt>
                  <w:sdtPr>
                    <w:rPr>
                      <w:szCs w:val="21"/>
                    </w:rPr>
                    <w:alias w:val="其他应付款情况明细-金额"/>
                    <w:tag w:val="_GBC_e6ccf852c52344d496ce47e7ff32cb6d"/>
                    <w:id w:val="-1272005252"/>
                    <w:lock w:val="sdtLocked"/>
                  </w:sdtPr>
                  <w:sdtEndPr/>
                  <w:sdtContent>
                    <w:tc>
                      <w:tcPr>
                        <w:tcW w:w="1728" w:type="pct"/>
                        <w:shd w:val="clear" w:color="auto" w:fill="auto"/>
                      </w:tcPr>
                      <w:p w:rsidR="00B85C0A" w:rsidRDefault="00B85C0A" w:rsidP="009868CB">
                        <w:pPr>
                          <w:jc w:val="right"/>
                          <w:rPr>
                            <w:szCs w:val="21"/>
                          </w:rPr>
                        </w:pPr>
                        <w:r>
                          <w:rPr>
                            <w:szCs w:val="21"/>
                          </w:rPr>
                          <w:t>88,239,086.97</w:t>
                        </w:r>
                      </w:p>
                    </w:tc>
                  </w:sdtContent>
                </w:sdt>
              </w:tr>
            </w:sdtContent>
          </w:sdt>
          <w:sdt>
            <w:sdtPr>
              <w:rPr>
                <w:rFonts w:hint="eastAsia"/>
                <w:szCs w:val="21"/>
              </w:rPr>
              <w:alias w:val="其他应付款情况明细"/>
              <w:tag w:val="_GBC_7f5dd84b3a9443a6a91ba6f6873b75be"/>
              <w:id w:val="983592337"/>
              <w:lock w:val="sdtLocked"/>
            </w:sdtPr>
            <w:sdtEndPr>
              <w:rPr>
                <w:rFonts w:hint="default"/>
              </w:rPr>
            </w:sdtEndPr>
            <w:sdtContent>
              <w:tr w:rsidR="00B85C0A" w:rsidTr="009868CB">
                <w:tc>
                  <w:tcPr>
                    <w:tcW w:w="1615" w:type="pct"/>
                    <w:shd w:val="clear" w:color="auto" w:fill="auto"/>
                  </w:tcPr>
                  <w:sdt>
                    <w:sdtPr>
                      <w:rPr>
                        <w:rFonts w:hint="eastAsia"/>
                        <w:szCs w:val="21"/>
                      </w:rPr>
                      <w:alias w:val="其他应付款情况明细-项目"/>
                      <w:tag w:val="_GBC_0e4a2a7dda1c432696ba28509f82c41a"/>
                      <w:id w:val="1234741888"/>
                      <w:lock w:val="sdtLocked"/>
                    </w:sdtPr>
                    <w:sdtEndPr/>
                    <w:sdtContent>
                      <w:p w:rsidR="00B85C0A" w:rsidRDefault="00B85C0A" w:rsidP="009868CB">
                        <w:pPr>
                          <w:rPr>
                            <w:color w:val="000000" w:themeColor="text1"/>
                            <w:szCs w:val="21"/>
                          </w:rPr>
                        </w:pPr>
                        <w:r>
                          <w:rPr>
                            <w:rFonts w:hint="eastAsia"/>
                            <w:szCs w:val="21"/>
                          </w:rPr>
                          <w:t> 其他 </w:t>
                        </w:r>
                      </w:p>
                    </w:sdtContent>
                  </w:sdt>
                </w:tc>
                <w:sdt>
                  <w:sdtPr>
                    <w:rPr>
                      <w:szCs w:val="21"/>
                    </w:rPr>
                    <w:alias w:val="其他应付款情况明细-金额"/>
                    <w:tag w:val="_GBC_28711bf64bf84a2b9e6a0e478186bc1f"/>
                    <w:id w:val="1433169381"/>
                    <w:lock w:val="sdtLocked"/>
                  </w:sdtPr>
                  <w:sdtEndPr/>
                  <w:sdtContent>
                    <w:tc>
                      <w:tcPr>
                        <w:tcW w:w="1657" w:type="pct"/>
                        <w:shd w:val="clear" w:color="auto" w:fill="auto"/>
                      </w:tcPr>
                      <w:p w:rsidR="00B85C0A" w:rsidRDefault="00B85C0A" w:rsidP="009868CB">
                        <w:pPr>
                          <w:jc w:val="right"/>
                          <w:rPr>
                            <w:color w:val="000000" w:themeColor="text1"/>
                            <w:szCs w:val="21"/>
                          </w:rPr>
                        </w:pPr>
                        <w:r>
                          <w:rPr>
                            <w:szCs w:val="21"/>
                          </w:rPr>
                          <w:t>19,810,829.89</w:t>
                        </w:r>
                      </w:p>
                    </w:tc>
                  </w:sdtContent>
                </w:sdt>
                <w:sdt>
                  <w:sdtPr>
                    <w:rPr>
                      <w:szCs w:val="21"/>
                    </w:rPr>
                    <w:alias w:val="其他应付款情况明细-金额"/>
                    <w:tag w:val="_GBC_e6ccf852c52344d496ce47e7ff32cb6d"/>
                    <w:id w:val="1453124822"/>
                    <w:lock w:val="sdtLocked"/>
                  </w:sdtPr>
                  <w:sdtEndPr/>
                  <w:sdtContent>
                    <w:tc>
                      <w:tcPr>
                        <w:tcW w:w="1728" w:type="pct"/>
                        <w:shd w:val="clear" w:color="auto" w:fill="auto"/>
                      </w:tcPr>
                      <w:p w:rsidR="00B85C0A" w:rsidRDefault="00B85C0A" w:rsidP="009868CB">
                        <w:pPr>
                          <w:jc w:val="right"/>
                          <w:rPr>
                            <w:color w:val="000000" w:themeColor="text1"/>
                            <w:szCs w:val="21"/>
                          </w:rPr>
                        </w:pPr>
                        <w:r>
                          <w:rPr>
                            <w:szCs w:val="21"/>
                          </w:rPr>
                          <w:t>39,715,069.82</w:t>
                        </w:r>
                      </w:p>
                    </w:tc>
                  </w:sdtContent>
                </w:sdt>
              </w:tr>
            </w:sdtContent>
          </w:sdt>
          <w:tr w:rsidR="00B85C0A" w:rsidTr="009868CB">
            <w:tc>
              <w:tcPr>
                <w:tcW w:w="1615" w:type="pct"/>
                <w:shd w:val="clear" w:color="auto" w:fill="auto"/>
              </w:tcPr>
              <w:p w:rsidR="00B85C0A" w:rsidRDefault="00B85C0A" w:rsidP="009868CB">
                <w:pPr>
                  <w:jc w:val="center"/>
                  <w:rPr>
                    <w:color w:val="000000" w:themeColor="text1"/>
                    <w:szCs w:val="21"/>
                  </w:rPr>
                </w:pPr>
                <w:r>
                  <w:rPr>
                    <w:rFonts w:hint="eastAsia"/>
                    <w:color w:val="000000" w:themeColor="text1"/>
                    <w:szCs w:val="21"/>
                  </w:rPr>
                  <w:t>合计</w:t>
                </w:r>
              </w:p>
            </w:tc>
            <w:sdt>
              <w:sdtPr>
                <w:rPr>
                  <w:szCs w:val="21"/>
                </w:rPr>
                <w:alias w:val="其他应付款"/>
                <w:tag w:val="_GBC_db0f949672654391b3ea41ee3c231e9e"/>
                <w:id w:val="-1553915219"/>
                <w:lock w:val="sdtLocked"/>
              </w:sdtPr>
              <w:sdtEndPr/>
              <w:sdtContent>
                <w:tc>
                  <w:tcPr>
                    <w:tcW w:w="1657" w:type="pct"/>
                    <w:shd w:val="clear" w:color="auto" w:fill="auto"/>
                  </w:tcPr>
                  <w:p w:rsidR="00B85C0A" w:rsidRDefault="00B85C0A" w:rsidP="009868CB">
                    <w:pPr>
                      <w:jc w:val="right"/>
                      <w:rPr>
                        <w:color w:val="000000" w:themeColor="text1"/>
                        <w:szCs w:val="21"/>
                      </w:rPr>
                    </w:pPr>
                    <w:r>
                      <w:rPr>
                        <w:szCs w:val="21"/>
                      </w:rPr>
                      <w:t>162,893,809.93</w:t>
                    </w:r>
                  </w:p>
                </w:tc>
              </w:sdtContent>
            </w:sdt>
            <w:sdt>
              <w:sdtPr>
                <w:rPr>
                  <w:szCs w:val="21"/>
                </w:rPr>
                <w:alias w:val="其他应付款"/>
                <w:tag w:val="_GBC_20baa13b85024e2dad4eec48be0ae03e"/>
                <w:id w:val="-2000646174"/>
                <w:lock w:val="sdtLocked"/>
              </w:sdtPr>
              <w:sdtEndPr/>
              <w:sdtContent>
                <w:tc>
                  <w:tcPr>
                    <w:tcW w:w="1728" w:type="pct"/>
                    <w:shd w:val="clear" w:color="auto" w:fill="auto"/>
                  </w:tcPr>
                  <w:p w:rsidR="00B85C0A" w:rsidRDefault="00B85C0A" w:rsidP="009868CB">
                    <w:pPr>
                      <w:jc w:val="right"/>
                      <w:rPr>
                        <w:color w:val="000000" w:themeColor="text1"/>
                        <w:szCs w:val="21"/>
                      </w:rPr>
                    </w:pPr>
                    <w:r>
                      <w:rPr>
                        <w:szCs w:val="21"/>
                      </w:rPr>
                      <w:t>241,946,135.93</w:t>
                    </w:r>
                  </w:p>
                </w:tc>
              </w:sdtContent>
            </w:sdt>
          </w:tr>
        </w:tbl>
        <w:p w:rsidR="00B85C0A" w:rsidRDefault="00B85C0A"/>
        <w:p w:rsidR="006607F0" w:rsidRDefault="00411289" w:rsidP="00F5442C">
          <w:pPr>
            <w:pStyle w:val="4"/>
            <w:numPr>
              <w:ilvl w:val="3"/>
              <w:numId w:val="47"/>
            </w:numPr>
            <w:tabs>
              <w:tab w:val="left" w:pos="644"/>
              <w:tab w:val="left" w:pos="709"/>
            </w:tabs>
          </w:pPr>
          <w:r>
            <w:rPr>
              <w:rFonts w:hint="eastAsia"/>
            </w:rPr>
            <w:t>账龄超过</w:t>
          </w:r>
          <w:r>
            <w:t>1</w:t>
          </w:r>
          <w:r>
            <w:t>年的重要其他应付款</w:t>
          </w:r>
        </w:p>
        <w:sdt>
          <w:sdtPr>
            <w:alias w:val="是否适用：账龄超过1年的重要其他应付款[双击切换]"/>
            <w:tag w:val="_GBC_6b842cccfed2455fb63f3cf43e46e28f"/>
            <w:id w:val="611791393"/>
            <w:lock w:val="sdtContentLocked"/>
            <w:placeholder>
              <w:docPart w:val="GBC22222222222222222222222222222"/>
            </w:placeholder>
          </w:sdtPr>
          <w:sdtEndPr/>
          <w:sdtContent>
            <w:p w:rsidR="003A32D9" w:rsidRDefault="00411289" w:rsidP="003A32D9">
              <w:r>
                <w:fldChar w:fldCharType="begin"/>
              </w:r>
              <w:r w:rsidR="003A32D9">
                <w:instrText xml:space="preserve"> MACROBUTTON  SnrToggleCheckbox □适用 </w:instrText>
              </w:r>
              <w:r>
                <w:fldChar w:fldCharType="end"/>
              </w:r>
              <w:r>
                <w:fldChar w:fldCharType="begin"/>
              </w:r>
              <w:r w:rsidR="003A32D9">
                <w:instrText xml:space="preserve"> MACROBUTTON  SnrToggleCheckbox √不适用 </w:instrText>
              </w:r>
              <w:r>
                <w:fldChar w:fldCharType="end"/>
              </w:r>
            </w:p>
          </w:sdtContent>
        </w:sdt>
        <w:p w:rsidR="006607F0" w:rsidRPr="003A32D9" w:rsidRDefault="00914BD0" w:rsidP="003A32D9"/>
      </w:sdtContent>
    </w:sdt>
    <w:p w:rsidR="006607F0" w:rsidRDefault="006607F0">
      <w:pPr>
        <w:rPr>
          <w:szCs w:val="21"/>
        </w:rPr>
      </w:pPr>
    </w:p>
    <w:sdt>
      <w:sdtPr>
        <w:rPr>
          <w:rFonts w:ascii="宋体" w:hAnsi="宋体" w:cs="宋体" w:hint="eastAsia"/>
          <w:b w:val="0"/>
          <w:bCs w:val="0"/>
          <w:kern w:val="0"/>
          <w:szCs w:val="21"/>
        </w:rPr>
        <w:alias w:val="模块:1年内到期的非流动负债"/>
        <w:tag w:val="_GBC_d5b7f9c02d494f85b85a36713895b9f8"/>
        <w:id w:val="1244535231"/>
        <w:lock w:val="sdtLocked"/>
        <w:placeholder>
          <w:docPart w:val="GBC22222222222222222222222222222"/>
        </w:placeholder>
      </w:sdtPr>
      <w:sdtEndPr>
        <w:rPr>
          <w:rFonts w:hint="default"/>
        </w:r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1660535373"/>
            <w:lock w:val="sdtContentLocked"/>
            <w:placeholder>
              <w:docPart w:val="GBC22222222222222222222222222222"/>
            </w:placeholder>
          </w:sdtPr>
          <w:sdtEndPr/>
          <w:sdtContent>
            <w:p w:rsidR="006607F0" w:rsidRDefault="00411289">
              <w:r>
                <w:fldChar w:fldCharType="begin"/>
              </w:r>
              <w:r w:rsidR="003777C6">
                <w:instrText xml:space="preserve"> MACROBUTTON  SnrToggleCheckbox √适用 </w:instrText>
              </w:r>
              <w:r>
                <w:fldChar w:fldCharType="end"/>
              </w:r>
              <w:r>
                <w:fldChar w:fldCharType="begin"/>
              </w:r>
              <w:r w:rsidR="003777C6">
                <w:instrText xml:space="preserve"> MACROBUTTON  SnrToggleCheckbox □不适用 </w:instrText>
              </w:r>
              <w:r>
                <w:fldChar w:fldCharType="end"/>
              </w:r>
            </w:p>
          </w:sdtContent>
        </w:sdt>
        <w:p w:rsidR="006607F0" w:rsidRDefault="00411289">
          <w:pPr>
            <w:jc w:val="right"/>
            <w:rPr>
              <w:szCs w:val="21"/>
            </w:rPr>
          </w:pPr>
          <w:r>
            <w:rPr>
              <w:rFonts w:hint="eastAsia"/>
              <w:szCs w:val="21"/>
            </w:rPr>
            <w:t>单位：</w:t>
          </w:r>
          <w:sdt>
            <w:sdtPr>
              <w:rPr>
                <w:rFonts w:hint="eastAsia"/>
                <w:szCs w:val="21"/>
              </w:rPr>
              <w:alias w:val="单位：1年内到期的非流动负债情况"/>
              <w:tag w:val="_GBC_7bad01766fa0485ea9c16109704ff32e"/>
              <w:id w:val="15019319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25aa805434d340a6ade79870522c9640"/>
              <w:id w:val="-15532230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6607F0" w:rsidTr="00D17AF1">
            <w:tc>
              <w:tcPr>
                <w:tcW w:w="1607" w:type="pct"/>
                <w:shd w:val="clear" w:color="auto" w:fill="auto"/>
              </w:tcPr>
              <w:p w:rsidR="006607F0" w:rsidRDefault="00411289">
                <w:pPr>
                  <w:jc w:val="center"/>
                  <w:rPr>
                    <w:szCs w:val="21"/>
                  </w:rPr>
                </w:pPr>
                <w:r>
                  <w:rPr>
                    <w:rFonts w:hint="eastAsia"/>
                    <w:szCs w:val="21"/>
                  </w:rPr>
                  <w:t>项目</w:t>
                </w:r>
              </w:p>
            </w:tc>
            <w:tc>
              <w:tcPr>
                <w:tcW w:w="1678" w:type="pct"/>
                <w:shd w:val="clear" w:color="auto" w:fill="auto"/>
              </w:tcPr>
              <w:p w:rsidR="006607F0" w:rsidRDefault="00411289">
                <w:pPr>
                  <w:jc w:val="center"/>
                  <w:rPr>
                    <w:szCs w:val="21"/>
                  </w:rPr>
                </w:pPr>
                <w:r>
                  <w:rPr>
                    <w:rFonts w:hint="eastAsia"/>
                    <w:szCs w:val="21"/>
                  </w:rPr>
                  <w:t>期末余额</w:t>
                </w:r>
              </w:p>
            </w:tc>
            <w:tc>
              <w:tcPr>
                <w:tcW w:w="1715" w:type="pct"/>
                <w:shd w:val="clear" w:color="auto" w:fill="auto"/>
              </w:tcPr>
              <w:p w:rsidR="006607F0" w:rsidRDefault="00411289">
                <w:pPr>
                  <w:jc w:val="center"/>
                  <w:rPr>
                    <w:szCs w:val="21"/>
                  </w:rPr>
                </w:pPr>
                <w:r>
                  <w:rPr>
                    <w:rFonts w:hint="eastAsia"/>
                    <w:szCs w:val="21"/>
                  </w:rPr>
                  <w:t>期初余额</w:t>
                </w:r>
              </w:p>
            </w:tc>
          </w:tr>
          <w:tr w:rsidR="006607F0" w:rsidTr="00D17AF1">
            <w:tc>
              <w:tcPr>
                <w:tcW w:w="1607" w:type="pct"/>
                <w:shd w:val="clear" w:color="auto" w:fill="auto"/>
              </w:tcPr>
              <w:p w:rsidR="006607F0" w:rsidRDefault="00411289">
                <w:pPr>
                  <w:rPr>
                    <w:szCs w:val="21"/>
                  </w:rPr>
                </w:pPr>
                <w:r>
                  <w:rPr>
                    <w:rFonts w:hint="eastAsia"/>
                    <w:szCs w:val="21"/>
                  </w:rPr>
                  <w:t>1年内到期的长期借款</w:t>
                </w:r>
              </w:p>
            </w:tc>
            <w:sdt>
              <w:sdtPr>
                <w:rPr>
                  <w:szCs w:val="21"/>
                </w:rPr>
                <w:alias w:val="一年内到期的长期借款"/>
                <w:tag w:val="_GBC_fb867ca2c3654292a2a01bc2ce29546c"/>
                <w:id w:val="-1451926790"/>
                <w:lock w:val="sdtLocked"/>
              </w:sdtPr>
              <w:sdtEndPr/>
              <w:sdtContent>
                <w:tc>
                  <w:tcPr>
                    <w:tcW w:w="1678" w:type="pct"/>
                    <w:shd w:val="clear" w:color="auto" w:fill="auto"/>
                  </w:tcPr>
                  <w:p w:rsidR="006607F0" w:rsidRDefault="003777C6">
                    <w:pPr>
                      <w:jc w:val="right"/>
                      <w:rPr>
                        <w:color w:val="000000" w:themeColor="text1"/>
                        <w:szCs w:val="21"/>
                      </w:rPr>
                    </w:pPr>
                    <w:r>
                      <w:rPr>
                        <w:szCs w:val="21"/>
                      </w:rPr>
                      <w:t>540,000,000.00</w:t>
                    </w:r>
                  </w:p>
                </w:tc>
              </w:sdtContent>
            </w:sdt>
            <w:sdt>
              <w:sdtPr>
                <w:rPr>
                  <w:szCs w:val="21"/>
                </w:rPr>
                <w:alias w:val="一年内到期的长期借款"/>
                <w:tag w:val="_GBC_3cccefeeff4a4e5ebe40b31bc22b0435"/>
                <w:id w:val="1929226804"/>
                <w:lock w:val="sdtLocked"/>
              </w:sdtPr>
              <w:sdtEndPr/>
              <w:sdtContent>
                <w:tc>
                  <w:tcPr>
                    <w:tcW w:w="1715" w:type="pct"/>
                    <w:shd w:val="clear" w:color="auto" w:fill="auto"/>
                  </w:tcPr>
                  <w:p w:rsidR="006607F0" w:rsidRDefault="003777C6">
                    <w:pPr>
                      <w:jc w:val="right"/>
                      <w:rPr>
                        <w:color w:val="000000" w:themeColor="text1"/>
                        <w:szCs w:val="21"/>
                      </w:rPr>
                    </w:pPr>
                    <w:r>
                      <w:rPr>
                        <w:szCs w:val="21"/>
                      </w:rPr>
                      <w:t>570,000,000.00</w:t>
                    </w:r>
                  </w:p>
                </w:tc>
              </w:sdtContent>
            </w:sdt>
          </w:tr>
          <w:tr w:rsidR="006607F0" w:rsidTr="00D17AF1">
            <w:tc>
              <w:tcPr>
                <w:tcW w:w="1607" w:type="pct"/>
                <w:shd w:val="clear" w:color="auto" w:fill="auto"/>
              </w:tcPr>
              <w:p w:rsidR="006607F0" w:rsidRDefault="00411289">
                <w:pPr>
                  <w:rPr>
                    <w:szCs w:val="21"/>
                  </w:rPr>
                </w:pPr>
                <w:r>
                  <w:rPr>
                    <w:rFonts w:hint="eastAsia"/>
                    <w:szCs w:val="21"/>
                  </w:rPr>
                  <w:t>1年内到期的应付债券</w:t>
                </w:r>
              </w:p>
            </w:tc>
            <w:sdt>
              <w:sdtPr>
                <w:rPr>
                  <w:szCs w:val="21"/>
                </w:rPr>
                <w:alias w:val="一年内到期的应付债券"/>
                <w:tag w:val="_GBC_141fc8f18a0540e29cc2ba7ef9bccd58"/>
                <w:id w:val="-322438452"/>
                <w:lock w:val="sdtLocked"/>
                <w:showingPlcHdr/>
              </w:sdtPr>
              <w:sdtEndPr/>
              <w:sdtContent>
                <w:tc>
                  <w:tcPr>
                    <w:tcW w:w="1678" w:type="pct"/>
                    <w:shd w:val="clear" w:color="auto" w:fill="auto"/>
                  </w:tcPr>
                  <w:p w:rsidR="006607F0" w:rsidRDefault="00411289">
                    <w:pPr>
                      <w:jc w:val="right"/>
                      <w:rPr>
                        <w:color w:val="000000" w:themeColor="text1"/>
                        <w:szCs w:val="21"/>
                      </w:rPr>
                    </w:pPr>
                    <w:r>
                      <w:rPr>
                        <w:rFonts w:hint="eastAsia"/>
                        <w:color w:val="0000FF"/>
                        <w:szCs w:val="21"/>
                      </w:rPr>
                      <w:t xml:space="preserve">　</w:t>
                    </w:r>
                  </w:p>
                </w:tc>
              </w:sdtContent>
            </w:sdt>
            <w:sdt>
              <w:sdtPr>
                <w:rPr>
                  <w:szCs w:val="21"/>
                </w:rPr>
                <w:alias w:val="一年内到期的应付债券"/>
                <w:tag w:val="_GBC_7584e273869d492980d61267839bb575"/>
                <w:id w:val="-1028026779"/>
                <w:lock w:val="sdtLocked"/>
                <w:showingPlcHdr/>
              </w:sdtPr>
              <w:sdtEndPr/>
              <w:sdtContent>
                <w:tc>
                  <w:tcPr>
                    <w:tcW w:w="1715" w:type="pct"/>
                    <w:shd w:val="clear" w:color="auto" w:fill="auto"/>
                  </w:tcPr>
                  <w:p w:rsidR="006607F0" w:rsidRDefault="00411289">
                    <w:pPr>
                      <w:jc w:val="right"/>
                      <w:rPr>
                        <w:color w:val="000000" w:themeColor="text1"/>
                        <w:szCs w:val="21"/>
                      </w:rPr>
                    </w:pPr>
                    <w:r>
                      <w:rPr>
                        <w:rFonts w:hint="eastAsia"/>
                        <w:color w:val="0000FF"/>
                        <w:szCs w:val="21"/>
                      </w:rPr>
                      <w:t xml:space="preserve">　</w:t>
                    </w:r>
                  </w:p>
                </w:tc>
              </w:sdtContent>
            </w:sdt>
          </w:tr>
          <w:tr w:rsidR="006607F0" w:rsidTr="00D17AF1">
            <w:tc>
              <w:tcPr>
                <w:tcW w:w="1607" w:type="pct"/>
                <w:shd w:val="clear" w:color="auto" w:fill="auto"/>
              </w:tcPr>
              <w:p w:rsidR="006607F0" w:rsidRDefault="00411289">
                <w:pPr>
                  <w:rPr>
                    <w:szCs w:val="21"/>
                  </w:rPr>
                </w:pPr>
                <w:r>
                  <w:rPr>
                    <w:rFonts w:hint="eastAsia"/>
                    <w:szCs w:val="21"/>
                  </w:rPr>
                  <w:t>1年内到期的长期应付款</w:t>
                </w:r>
              </w:p>
            </w:tc>
            <w:sdt>
              <w:sdtPr>
                <w:rPr>
                  <w:szCs w:val="21"/>
                </w:rPr>
                <w:alias w:val="一年内到期的长期应付款"/>
                <w:tag w:val="_GBC_874a07cce9f34ea2b89ee70c34c1e43a"/>
                <w:id w:val="200608597"/>
                <w:lock w:val="sdtLocked"/>
                <w:showingPlcHdr/>
              </w:sdtPr>
              <w:sdtEndPr/>
              <w:sdtContent>
                <w:tc>
                  <w:tcPr>
                    <w:tcW w:w="1678" w:type="pct"/>
                    <w:shd w:val="clear" w:color="auto" w:fill="auto"/>
                  </w:tcPr>
                  <w:p w:rsidR="006607F0" w:rsidRDefault="00411289">
                    <w:pPr>
                      <w:jc w:val="right"/>
                      <w:rPr>
                        <w:color w:val="000000" w:themeColor="text1"/>
                        <w:szCs w:val="21"/>
                      </w:rPr>
                    </w:pPr>
                    <w:r>
                      <w:rPr>
                        <w:rFonts w:hint="eastAsia"/>
                        <w:color w:val="0000FF"/>
                        <w:szCs w:val="21"/>
                      </w:rPr>
                      <w:t xml:space="preserve">　</w:t>
                    </w:r>
                  </w:p>
                </w:tc>
              </w:sdtContent>
            </w:sdt>
            <w:sdt>
              <w:sdtPr>
                <w:rPr>
                  <w:szCs w:val="21"/>
                </w:rPr>
                <w:alias w:val="一年内到期的长期应付款"/>
                <w:tag w:val="_GBC_c660b9666d254a26a291244cc4f48c74"/>
                <w:id w:val="-48700737"/>
                <w:lock w:val="sdtLocked"/>
                <w:showingPlcHdr/>
              </w:sdtPr>
              <w:sdtEndPr/>
              <w:sdtContent>
                <w:tc>
                  <w:tcPr>
                    <w:tcW w:w="1715" w:type="pct"/>
                    <w:shd w:val="clear" w:color="auto" w:fill="auto"/>
                  </w:tcPr>
                  <w:p w:rsidR="006607F0" w:rsidRDefault="00411289">
                    <w:pPr>
                      <w:jc w:val="right"/>
                      <w:rPr>
                        <w:color w:val="000000" w:themeColor="text1"/>
                        <w:szCs w:val="21"/>
                      </w:rPr>
                    </w:pPr>
                    <w:r>
                      <w:rPr>
                        <w:rFonts w:hint="eastAsia"/>
                        <w:color w:val="0000FF"/>
                        <w:szCs w:val="21"/>
                      </w:rPr>
                      <w:t xml:space="preserve">　</w:t>
                    </w:r>
                  </w:p>
                </w:tc>
              </w:sdtContent>
            </w:sdt>
          </w:tr>
          <w:tr w:rsidR="006607F0" w:rsidTr="00D17AF1">
            <w:tc>
              <w:tcPr>
                <w:tcW w:w="1607" w:type="pct"/>
                <w:shd w:val="clear" w:color="auto" w:fill="auto"/>
              </w:tcPr>
              <w:p w:rsidR="006607F0" w:rsidRDefault="00411289">
                <w:pPr>
                  <w:jc w:val="center"/>
                  <w:rPr>
                    <w:szCs w:val="21"/>
                  </w:rPr>
                </w:pPr>
                <w:r>
                  <w:rPr>
                    <w:rFonts w:hint="eastAsia"/>
                    <w:szCs w:val="21"/>
                  </w:rPr>
                  <w:t>合计</w:t>
                </w:r>
              </w:p>
            </w:tc>
            <w:sdt>
              <w:sdtPr>
                <w:rPr>
                  <w:szCs w:val="21"/>
                </w:rPr>
                <w:alias w:val="一年内到期的长期负债"/>
                <w:tag w:val="_GBC_9f3a4bb02dcb48e896958781d5e43248"/>
                <w:id w:val="423003322"/>
                <w:lock w:val="sdtLocked"/>
              </w:sdtPr>
              <w:sdtEndPr/>
              <w:sdtContent>
                <w:tc>
                  <w:tcPr>
                    <w:tcW w:w="1678" w:type="pct"/>
                    <w:shd w:val="clear" w:color="auto" w:fill="auto"/>
                  </w:tcPr>
                  <w:p w:rsidR="006607F0" w:rsidRDefault="003777C6">
                    <w:pPr>
                      <w:jc w:val="right"/>
                      <w:rPr>
                        <w:color w:val="000000" w:themeColor="text1"/>
                        <w:szCs w:val="21"/>
                      </w:rPr>
                    </w:pPr>
                    <w:r>
                      <w:rPr>
                        <w:szCs w:val="21"/>
                      </w:rPr>
                      <w:t>540,000,000.00</w:t>
                    </w:r>
                  </w:p>
                </w:tc>
              </w:sdtContent>
            </w:sdt>
            <w:sdt>
              <w:sdtPr>
                <w:rPr>
                  <w:szCs w:val="21"/>
                </w:rPr>
                <w:alias w:val="一年内到期的长期负债"/>
                <w:tag w:val="_GBC_523ea4354a984fe8bf91ed9d08e7c7fe"/>
                <w:id w:val="703059503"/>
                <w:lock w:val="sdtLocked"/>
              </w:sdtPr>
              <w:sdtEndPr/>
              <w:sdtContent>
                <w:tc>
                  <w:tcPr>
                    <w:tcW w:w="1715" w:type="pct"/>
                    <w:shd w:val="clear" w:color="auto" w:fill="auto"/>
                  </w:tcPr>
                  <w:p w:rsidR="006607F0" w:rsidRDefault="003777C6">
                    <w:pPr>
                      <w:jc w:val="right"/>
                      <w:rPr>
                        <w:color w:val="000000" w:themeColor="text1"/>
                        <w:szCs w:val="21"/>
                      </w:rPr>
                    </w:pPr>
                    <w:r>
                      <w:rPr>
                        <w:szCs w:val="21"/>
                      </w:rPr>
                      <w:t>570,000,000.00</w:t>
                    </w:r>
                  </w:p>
                </w:tc>
              </w:sdtContent>
            </w:sdt>
          </w:tr>
        </w:tbl>
        <w:p w:rsidR="006607F0" w:rsidRDefault="00914BD0">
          <w:pPr>
            <w:spacing w:before="60" w:after="60"/>
            <w:rPr>
              <w:szCs w:val="21"/>
            </w:rPr>
          </w:pPr>
        </w:p>
      </w:sdtContent>
    </w:sd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长期借款</w:t>
      </w:r>
    </w:p>
    <w:sdt>
      <w:sdtPr>
        <w:alias w:val="是否适用：长期借款[双击切换]"/>
        <w:tag w:val="_GBC_e9e3202b55994de696468040ec8e7e73"/>
        <w:id w:val="-1376767933"/>
        <w:lock w:val="sdtContentLocked"/>
        <w:placeholder>
          <w:docPart w:val="GBC22222222222222222222222222222"/>
        </w:placeholder>
      </w:sdtPr>
      <w:sdtEndPr/>
      <w:sdtContent>
        <w:p w:rsidR="006607F0" w:rsidRDefault="00411289">
          <w:r>
            <w:fldChar w:fldCharType="begin"/>
          </w:r>
          <w:r w:rsidR="002F503B">
            <w:instrText xml:space="preserve"> MACROBUTTON  SnrToggleCheckbox √适用 </w:instrText>
          </w:r>
          <w:r>
            <w:fldChar w:fldCharType="end"/>
          </w:r>
          <w:r>
            <w:fldChar w:fldCharType="begin"/>
          </w:r>
          <w:r w:rsidR="002F503B">
            <w:instrText xml:space="preserve"> MACROBUTTON  SnrToggleCheckbox □不适用 </w:instrText>
          </w:r>
          <w:r>
            <w:fldChar w:fldCharType="end"/>
          </w:r>
        </w:p>
      </w:sdtContent>
    </w:sdt>
    <w:sdt>
      <w:sdtPr>
        <w:rPr>
          <w:rFonts w:ascii="宋体" w:hAnsi="宋体" w:cs="宋体" w:hint="eastAsia"/>
          <w:b w:val="0"/>
          <w:bCs w:val="0"/>
          <w:kern w:val="0"/>
          <w:szCs w:val="22"/>
        </w:rPr>
        <w:alias w:val="模块:长期借款分类 "/>
        <w:tag w:val="_GBC_8b6acb9acc4745f09cf8ff1a98787eb9"/>
        <w:id w:val="656269185"/>
        <w:lock w:val="sdtLocked"/>
        <w:placeholder>
          <w:docPart w:val="GBC22222222222222222222222222222"/>
        </w:placeholder>
      </w:sdtPr>
      <w:sdtEndPr>
        <w:rPr>
          <w:rFonts w:cstheme="minorBidi" w:hint="default"/>
          <w:color w:val="000000" w:themeColor="text1"/>
          <w:kern w:val="2"/>
          <w:szCs w:val="21"/>
        </w:rPr>
      </w:sdtEndPr>
      <w:sdtContent>
        <w:p w:rsidR="006607F0" w:rsidRDefault="00411289" w:rsidP="00F5442C">
          <w:pPr>
            <w:pStyle w:val="4"/>
            <w:numPr>
              <w:ilvl w:val="0"/>
              <w:numId w:val="15"/>
            </w:numPr>
            <w:tabs>
              <w:tab w:val="left" w:pos="630"/>
            </w:tabs>
            <w:ind w:left="420"/>
            <w:rPr>
              <w:rFonts w:ascii="宋体" w:hAnsi="宋体"/>
              <w:szCs w:val="21"/>
            </w:rPr>
          </w:pPr>
          <w:r>
            <w:rPr>
              <w:rFonts w:ascii="宋体" w:hAnsi="宋体" w:hint="eastAsia"/>
              <w:szCs w:val="21"/>
            </w:rPr>
            <w:t>长期借款分类</w:t>
          </w:r>
        </w:p>
        <w:p w:rsidR="006607F0" w:rsidRDefault="00411289">
          <w:pPr>
            <w:jc w:val="right"/>
            <w:rPr>
              <w:szCs w:val="21"/>
            </w:rPr>
          </w:pPr>
          <w:r>
            <w:rPr>
              <w:rFonts w:hint="eastAsia"/>
              <w:szCs w:val="21"/>
            </w:rPr>
            <w:t>单位：</w:t>
          </w:r>
          <w:sdt>
            <w:sdtPr>
              <w:rPr>
                <w:rFonts w:hint="eastAsia"/>
                <w:szCs w:val="21"/>
              </w:rPr>
              <w:alias w:val="单位：财务附注：长期借款分类"/>
              <w:tag w:val="_GBC_146f044f7fd14a45bf9247f0af389a14"/>
              <w:id w:val="-12092559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7570ad6f1fd04c3d939be649ce4cfc30"/>
              <w:id w:val="912894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98"/>
            <w:gridCol w:w="2999"/>
            <w:gridCol w:w="2896"/>
          </w:tblGrid>
          <w:tr w:rsidR="006607F0" w:rsidTr="00F30D13">
            <w:trPr>
              <w:cantSplit/>
            </w:trPr>
            <w:tc>
              <w:tcPr>
                <w:tcW w:w="1686"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6607F0" w:rsidRDefault="00411289">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6607F0" w:rsidRDefault="00411289">
                <w:pPr>
                  <w:jc w:val="center"/>
                  <w:rPr>
                    <w:szCs w:val="21"/>
                  </w:rPr>
                </w:pPr>
                <w:r>
                  <w:rPr>
                    <w:rFonts w:hint="eastAsia"/>
                    <w:szCs w:val="21"/>
                  </w:rPr>
                  <w:t>期初余额</w:t>
                </w:r>
              </w:p>
            </w:tc>
          </w:tr>
          <w:tr w:rsidR="006607F0"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jc w:val="both"/>
                  <w:rPr>
                    <w:szCs w:val="21"/>
                  </w:rPr>
                </w:pPr>
                <w:r>
                  <w:rPr>
                    <w:rFonts w:hint="eastAsia"/>
                    <w:szCs w:val="21"/>
                  </w:rPr>
                  <w:t>质押借款</w:t>
                </w:r>
              </w:p>
            </w:tc>
            <w:sdt>
              <w:sdtPr>
                <w:rPr>
                  <w:szCs w:val="21"/>
                </w:rPr>
                <w:alias w:val="长期借款中的质押借款"/>
                <w:tag w:val="_GBC_a43fb0b4d73b455eb43fc38efd972c21"/>
                <w:id w:val="1982882826"/>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质押借款"/>
                <w:tag w:val="_GBC_3763069c5a8547c9b598592a13e932dc"/>
                <w:id w:val="636846088"/>
                <w:lock w:val="sdtLocked"/>
                <w:showingPlcHdr/>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jc w:val="right"/>
                      <w:rPr>
                        <w:color w:val="000000" w:themeColor="text1"/>
                        <w:szCs w:val="21"/>
                      </w:rPr>
                    </w:pPr>
                    <w:r>
                      <w:rPr>
                        <w:rFonts w:hint="eastAsia"/>
                        <w:color w:val="0000FF"/>
                        <w:szCs w:val="21"/>
                      </w:rPr>
                      <w:t xml:space="preserve">　</w:t>
                    </w:r>
                  </w:p>
                </w:tc>
              </w:sdtContent>
            </w:sdt>
          </w:tr>
          <w:tr w:rsidR="006607F0"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jc w:val="both"/>
                  <w:rPr>
                    <w:szCs w:val="21"/>
                  </w:rPr>
                </w:pPr>
                <w:r>
                  <w:rPr>
                    <w:rFonts w:hint="eastAsia"/>
                    <w:szCs w:val="21"/>
                  </w:rPr>
                  <w:t>抵押借款</w:t>
                </w:r>
              </w:p>
            </w:tc>
            <w:sdt>
              <w:sdtPr>
                <w:rPr>
                  <w:szCs w:val="21"/>
                </w:rPr>
                <w:alias w:val="长期借款中的抵押借款"/>
                <w:tag w:val="_GBC_ee285e6751c94cbca847a1743c1b2633"/>
                <w:id w:val="343523954"/>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抵押借款"/>
                <w:tag w:val="_GBC_7aceaaf427ae40b19c09b5380c411db8"/>
                <w:id w:val="47660962"/>
                <w:lock w:val="sdtLocked"/>
                <w:showingPlcHdr/>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jc w:val="right"/>
                      <w:rPr>
                        <w:color w:val="000000" w:themeColor="text1"/>
                        <w:szCs w:val="21"/>
                      </w:rPr>
                    </w:pPr>
                    <w:r>
                      <w:rPr>
                        <w:rFonts w:hint="eastAsia"/>
                        <w:color w:val="0000FF"/>
                        <w:szCs w:val="21"/>
                      </w:rPr>
                      <w:t xml:space="preserve">　</w:t>
                    </w:r>
                  </w:p>
                </w:tc>
              </w:sdtContent>
            </w:sdt>
          </w:tr>
          <w:tr w:rsidR="006607F0"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jc w:val="both"/>
                  <w:rPr>
                    <w:szCs w:val="21"/>
                  </w:rPr>
                </w:pPr>
                <w:r>
                  <w:rPr>
                    <w:rFonts w:hint="eastAsia"/>
                    <w:szCs w:val="21"/>
                  </w:rPr>
                  <w:t>保证借款</w:t>
                </w:r>
              </w:p>
            </w:tc>
            <w:sdt>
              <w:sdtPr>
                <w:rPr>
                  <w:szCs w:val="21"/>
                </w:rPr>
                <w:alias w:val="长期借款中的担保借款"/>
                <w:tag w:val="_GBC_e46ecfda9d0c47cd818c2eaf258d7607"/>
                <w:id w:val="1945336778"/>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担保借款"/>
                <w:tag w:val="_GBC_f7cfaba146b34178a09ba44911c4b5b0"/>
                <w:id w:val="1534766316"/>
                <w:lock w:val="sdtLocked"/>
                <w:showingPlcHdr/>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jc w:val="right"/>
                      <w:rPr>
                        <w:color w:val="000000" w:themeColor="text1"/>
                        <w:szCs w:val="21"/>
                      </w:rPr>
                    </w:pPr>
                    <w:r>
                      <w:rPr>
                        <w:rFonts w:hint="eastAsia"/>
                        <w:color w:val="0000FF"/>
                        <w:szCs w:val="21"/>
                      </w:rPr>
                      <w:t xml:space="preserve">　</w:t>
                    </w:r>
                  </w:p>
                </w:tc>
              </w:sdtContent>
            </w:sdt>
          </w:tr>
          <w:tr w:rsidR="006607F0"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jc w:val="both"/>
                  <w:rPr>
                    <w:szCs w:val="21"/>
                  </w:rPr>
                </w:pPr>
                <w:r>
                  <w:rPr>
                    <w:rFonts w:hint="eastAsia"/>
                    <w:szCs w:val="21"/>
                  </w:rPr>
                  <w:t>信用借款</w:t>
                </w:r>
              </w:p>
            </w:tc>
            <w:sdt>
              <w:sdtPr>
                <w:rPr>
                  <w:szCs w:val="21"/>
                </w:rPr>
                <w:alias w:val="长期借款中的信用借款"/>
                <w:tag w:val="_GBC_99fa2cbfb6c14b5287c5fb89d09b68a8"/>
                <w:id w:val="989831074"/>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607F0" w:rsidRDefault="00894019">
                    <w:pPr>
                      <w:autoSpaceDE w:val="0"/>
                      <w:autoSpaceDN w:val="0"/>
                      <w:adjustRightInd w:val="0"/>
                      <w:snapToGrid w:val="0"/>
                      <w:ind w:right="180"/>
                      <w:jc w:val="right"/>
                      <w:rPr>
                        <w:color w:val="000000" w:themeColor="text1"/>
                        <w:szCs w:val="21"/>
                      </w:rPr>
                    </w:pPr>
                    <w:r>
                      <w:rPr>
                        <w:szCs w:val="21"/>
                      </w:rPr>
                      <w:t>689,253,175.48</w:t>
                    </w:r>
                  </w:p>
                </w:tc>
              </w:sdtContent>
            </w:sdt>
            <w:sdt>
              <w:sdtPr>
                <w:rPr>
                  <w:szCs w:val="21"/>
                </w:rPr>
                <w:alias w:val="长期借款中的信用借款"/>
                <w:tag w:val="_GBC_7a25ed18e646409daaf6c299985a4b36"/>
                <w:id w:val="2021197354"/>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6607F0" w:rsidRDefault="00894019">
                    <w:pPr>
                      <w:jc w:val="right"/>
                      <w:rPr>
                        <w:color w:val="000000" w:themeColor="text1"/>
                        <w:szCs w:val="21"/>
                      </w:rPr>
                    </w:pPr>
                    <w:r>
                      <w:rPr>
                        <w:szCs w:val="21"/>
                      </w:rPr>
                      <w:t>657,503,175.48</w:t>
                    </w:r>
                  </w:p>
                </w:tc>
              </w:sdtContent>
            </w:sdt>
          </w:tr>
          <w:tr w:rsidR="006607F0" w:rsidTr="004F78D8">
            <w:trPr>
              <w:cantSplit/>
            </w:trPr>
            <w:tc>
              <w:tcPr>
                <w:tcW w:w="1686" w:type="pct"/>
                <w:tcBorders>
                  <w:top w:val="single" w:sz="6" w:space="0" w:color="auto"/>
                  <w:left w:val="single" w:sz="6" w:space="0" w:color="auto"/>
                  <w:bottom w:val="single" w:sz="6" w:space="0" w:color="auto"/>
                  <w:right w:val="single" w:sz="6" w:space="0" w:color="auto"/>
                </w:tcBorders>
                <w:vAlign w:val="center"/>
              </w:tcPr>
              <w:p w:rsidR="006607F0" w:rsidRDefault="00411289">
                <w:pPr>
                  <w:autoSpaceDE w:val="0"/>
                  <w:autoSpaceDN w:val="0"/>
                  <w:adjustRightInd w:val="0"/>
                  <w:snapToGrid w:val="0"/>
                  <w:jc w:val="center"/>
                  <w:rPr>
                    <w:szCs w:val="21"/>
                  </w:rPr>
                </w:pPr>
                <w:r>
                  <w:rPr>
                    <w:rFonts w:hint="eastAsia"/>
                    <w:szCs w:val="21"/>
                  </w:rPr>
                  <w:t>合计</w:t>
                </w:r>
              </w:p>
            </w:tc>
            <w:sdt>
              <w:sdtPr>
                <w:rPr>
                  <w:szCs w:val="21"/>
                </w:rPr>
                <w:alias w:val="长期借款"/>
                <w:tag w:val="_GBC_6e43c5f69f874fc58773222686a59941"/>
                <w:id w:val="-995801843"/>
                <w:lock w:val="sdtLocked"/>
              </w:sdtPr>
              <w:sdtEndPr/>
              <w:sdtContent>
                <w:tc>
                  <w:tcPr>
                    <w:tcW w:w="1686" w:type="pct"/>
                    <w:tcBorders>
                      <w:top w:val="single" w:sz="6" w:space="0" w:color="auto"/>
                      <w:left w:val="single" w:sz="6" w:space="0" w:color="auto"/>
                      <w:bottom w:val="single" w:sz="6" w:space="0" w:color="auto"/>
                      <w:right w:val="single" w:sz="6" w:space="0" w:color="auto"/>
                    </w:tcBorders>
                  </w:tcPr>
                  <w:p w:rsidR="006607F0" w:rsidRDefault="00894019">
                    <w:pPr>
                      <w:autoSpaceDE w:val="0"/>
                      <w:autoSpaceDN w:val="0"/>
                      <w:adjustRightInd w:val="0"/>
                      <w:snapToGrid w:val="0"/>
                      <w:ind w:right="180"/>
                      <w:jc w:val="right"/>
                      <w:rPr>
                        <w:color w:val="000000" w:themeColor="text1"/>
                        <w:szCs w:val="21"/>
                      </w:rPr>
                    </w:pPr>
                    <w:r>
                      <w:rPr>
                        <w:szCs w:val="21"/>
                      </w:rPr>
                      <w:t>689,253,175.48</w:t>
                    </w:r>
                  </w:p>
                </w:tc>
              </w:sdtContent>
            </w:sdt>
            <w:sdt>
              <w:sdtPr>
                <w:rPr>
                  <w:szCs w:val="21"/>
                </w:rPr>
                <w:alias w:val="长期借款"/>
                <w:tag w:val="_GBC_43350650305f416580a80b9aac14e006"/>
                <w:id w:val="1640840371"/>
                <w:lock w:val="sdtLocked"/>
              </w:sdtPr>
              <w:sdtEndPr/>
              <w:sdtContent>
                <w:tc>
                  <w:tcPr>
                    <w:tcW w:w="1628" w:type="pct"/>
                    <w:tcBorders>
                      <w:top w:val="single" w:sz="6" w:space="0" w:color="auto"/>
                      <w:left w:val="single" w:sz="6" w:space="0" w:color="auto"/>
                      <w:bottom w:val="single" w:sz="6" w:space="0" w:color="auto"/>
                      <w:right w:val="single" w:sz="6" w:space="0" w:color="auto"/>
                    </w:tcBorders>
                  </w:tcPr>
                  <w:p w:rsidR="006607F0" w:rsidRDefault="00894019">
                    <w:pPr>
                      <w:jc w:val="right"/>
                      <w:rPr>
                        <w:color w:val="000000" w:themeColor="text1"/>
                        <w:szCs w:val="21"/>
                      </w:rPr>
                    </w:pPr>
                    <w:r>
                      <w:rPr>
                        <w:szCs w:val="21"/>
                      </w:rPr>
                      <w:t>657,503,175.48</w:t>
                    </w:r>
                  </w:p>
                </w:tc>
              </w:sdtContent>
            </w:sdt>
          </w:tr>
        </w:tbl>
        <w:p w:rsidR="006607F0" w:rsidRDefault="00914BD0" w:rsidP="00C86162">
          <w:pPr>
            <w:snapToGrid w:val="0"/>
            <w:spacing w:before="60" w:after="60" w:line="240" w:lineRule="atLeast"/>
            <w:rPr>
              <w:szCs w:val="21"/>
            </w:rPr>
          </w:pPr>
        </w:p>
      </w:sdtContent>
    </w:sd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应付债券</w:t>
      </w:r>
    </w:p>
    <w:sdt>
      <w:sdtPr>
        <w:alias w:val="是否适用：应付债券[双击切换]"/>
        <w:tag w:val="_GBC_cdf428c676774048a1af83a61be0eef5"/>
        <w:id w:val="1002861072"/>
        <w:lock w:val="sdtContentLocked"/>
        <w:placeholder>
          <w:docPart w:val="GBC22222222222222222222222222222"/>
        </w:placeholder>
      </w:sdtPr>
      <w:sdtEndPr/>
      <w:sdtContent>
        <w:p w:rsidR="006607F0" w:rsidRDefault="00411289">
          <w:r>
            <w:fldChar w:fldCharType="begin"/>
          </w:r>
          <w:r w:rsidR="00894019">
            <w:instrText xml:space="preserve"> MACROBUTTON  SnrToggleCheckbox √适用 </w:instrText>
          </w:r>
          <w:r>
            <w:fldChar w:fldCharType="end"/>
          </w:r>
          <w:r>
            <w:fldChar w:fldCharType="begin"/>
          </w:r>
          <w:r w:rsidR="00894019">
            <w:instrText xml:space="preserve"> MACROBUTTON  SnrToggleCheckbox □不适用 </w:instrText>
          </w:r>
          <w:r>
            <w:fldChar w:fldCharType="end"/>
          </w:r>
        </w:p>
      </w:sdtContent>
    </w:sdt>
    <w:sdt>
      <w:sdtPr>
        <w:rPr>
          <w:rFonts w:ascii="宋体" w:hAnsi="宋体" w:cs="宋体" w:hint="eastAsia"/>
          <w:b w:val="0"/>
          <w:bCs w:val="0"/>
          <w:kern w:val="0"/>
          <w:szCs w:val="24"/>
        </w:rPr>
        <w:alias w:val="模块:应付债券"/>
        <w:tag w:val="_GBC_cd8e29427b9b4eecb46188c744528e27"/>
        <w:id w:val="1580706177"/>
        <w:lock w:val="sdtLocked"/>
        <w:placeholder>
          <w:docPart w:val="GBC22222222222222222222222222222"/>
        </w:placeholder>
      </w:sdtPr>
      <w:sdtEndPr/>
      <w:sdtContent>
        <w:p w:rsidR="006607F0" w:rsidRDefault="00411289" w:rsidP="00F5442C">
          <w:pPr>
            <w:pStyle w:val="4"/>
            <w:numPr>
              <w:ilvl w:val="0"/>
              <w:numId w:val="16"/>
            </w:numPr>
            <w:tabs>
              <w:tab w:val="left" w:pos="672"/>
            </w:tabs>
          </w:pPr>
          <w:r>
            <w:rPr>
              <w:rFonts w:hint="eastAsia"/>
            </w:rPr>
            <w:t>应付</w:t>
          </w:r>
          <w:r>
            <w:rPr>
              <w:rFonts w:ascii="宋体" w:hAnsi="宋体" w:hint="eastAsia"/>
              <w:szCs w:val="21"/>
            </w:rPr>
            <w:t>债券</w:t>
          </w:r>
        </w:p>
        <w:p w:rsidR="006607F0" w:rsidRDefault="00411289">
          <w:pPr>
            <w:jc w:val="right"/>
          </w:pPr>
          <w:r>
            <w:rPr>
              <w:rFonts w:hint="eastAsia"/>
            </w:rPr>
            <w:t>单位：</w:t>
          </w:r>
          <w:sdt>
            <w:sdtPr>
              <w:rPr>
                <w:rFonts w:hint="eastAsia"/>
              </w:rPr>
              <w:alias w:val="单位：财务附注：应付债券"/>
              <w:tag w:val="_GBC_5c0626b48a2b47e5b1fa30bc0936ae68"/>
              <w:id w:val="66713954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应付债券"/>
              <w:tag w:val="_GBC_5dd240124fc44a14b0361901a2a8b897"/>
              <w:id w:val="1879582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99"/>
            <w:gridCol w:w="3022"/>
            <w:gridCol w:w="2872"/>
          </w:tblGrid>
          <w:tr w:rsidR="006607F0" w:rsidTr="001C499B">
            <w:trPr>
              <w:cantSplit/>
              <w:trHeight w:val="252"/>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jc w:val="center"/>
                </w:pPr>
                <w:r>
                  <w:rPr>
                    <w:rFonts w:hint="eastAsia"/>
                  </w:rPr>
                  <w:t>项目</w:t>
                </w:r>
              </w:p>
            </w:tc>
            <w:tc>
              <w:tcPr>
                <w:tcW w:w="1699"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A96ABB">
                <w:pPr>
                  <w:adjustRightInd w:val="0"/>
                  <w:snapToGrid w:val="0"/>
                  <w:ind w:leftChars="-2" w:left="-2" w:rightChars="9" w:right="19" w:hangingChars="1" w:hanging="2"/>
                  <w:jc w:val="center"/>
                  <w:rPr>
                    <w:b/>
                    <w:szCs w:val="21"/>
                  </w:rPr>
                </w:pPr>
                <w:r>
                  <w:rPr>
                    <w:rFonts w:hint="eastAsia"/>
                    <w:szCs w:val="21"/>
                  </w:rPr>
                  <w:t>期末余额</w:t>
                </w:r>
              </w:p>
            </w:tc>
            <w:tc>
              <w:tcPr>
                <w:tcW w:w="1615"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A96ABB">
                <w:pPr>
                  <w:adjustRightInd w:val="0"/>
                  <w:snapToGrid w:val="0"/>
                  <w:ind w:leftChars="-2" w:left="-2" w:rightChars="9" w:right="19" w:hangingChars="1" w:hanging="2"/>
                  <w:jc w:val="center"/>
                  <w:rPr>
                    <w:szCs w:val="21"/>
                  </w:rPr>
                </w:pPr>
                <w:r>
                  <w:rPr>
                    <w:rFonts w:hint="eastAsia"/>
                    <w:szCs w:val="21"/>
                  </w:rPr>
                  <w:t>期初余额</w:t>
                </w:r>
              </w:p>
            </w:tc>
          </w:tr>
          <w:sdt>
            <w:sdtPr>
              <w:alias w:val="应付债券情况明细"/>
              <w:tag w:val="_GBC_ce87ca4ab7a54773927187961fdc2d7d"/>
              <w:id w:val="-297613638"/>
              <w:lock w:val="sdtLocked"/>
            </w:sdtPr>
            <w:sdtEndPr>
              <w:rPr>
                <w:rFonts w:hint="eastAsia"/>
              </w:rPr>
            </w:sdtEndPr>
            <w:sdtContent>
              <w:tr w:rsidR="006607F0" w:rsidTr="001C499B">
                <w:trPr>
                  <w:cantSplit/>
                </w:trPr>
                <w:sdt>
                  <w:sdtPr>
                    <w:alias w:val="应付债券情况明细-项目名称"/>
                    <w:tag w:val="_GBC_3640f317dfd74d469eb460dd218d9424"/>
                    <w:id w:val="-430127525"/>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607F0" w:rsidRDefault="00894019">
                        <w:r>
                          <w:rPr>
                            <w:rFonts w:hint="eastAsia"/>
                          </w:rPr>
                          <w:t>担保债券</w:t>
                        </w:r>
                      </w:p>
                    </w:tc>
                  </w:sdtContent>
                </w:sdt>
                <w:sdt>
                  <w:sdtPr>
                    <w:rPr>
                      <w:rFonts w:hint="eastAsia"/>
                    </w:rPr>
                    <w:alias w:val="应付债券情况明细-金额"/>
                    <w:tag w:val="_GBC_8e3ef9271017457fbbf4f2cf840b3f38"/>
                    <w:id w:val="-239173989"/>
                    <w:lock w:val="sdtLocked"/>
                  </w:sdtPr>
                  <w:sdtEnd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6607F0" w:rsidRDefault="00894019">
                        <w:pPr>
                          <w:jc w:val="right"/>
                        </w:pPr>
                        <w:r>
                          <w:t>996,221,211.07</w:t>
                        </w:r>
                      </w:p>
                    </w:tc>
                  </w:sdtContent>
                </w:sdt>
                <w:sdt>
                  <w:sdtPr>
                    <w:rPr>
                      <w:rFonts w:hint="eastAsia"/>
                    </w:rPr>
                    <w:alias w:val="应付债券情况明细-金额"/>
                    <w:tag w:val="_GBC_20e6891ccd2e4a12a50eef0b0a2ee781"/>
                    <w:id w:val="1337426087"/>
                    <w:lock w:val="sdtLocked"/>
                  </w:sdtPr>
                  <w:sdtEnd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6607F0" w:rsidRDefault="00894019">
                        <w:pPr>
                          <w:jc w:val="right"/>
                        </w:pPr>
                        <w:r>
                          <w:t>994,883,934.85</w:t>
                        </w:r>
                      </w:p>
                    </w:tc>
                  </w:sdtContent>
                </w:sdt>
              </w:tr>
            </w:sdtContent>
          </w:sdt>
          <w:tr w:rsidR="006607F0" w:rsidTr="001C499B">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jc w:val="center"/>
                </w:pPr>
                <w:r>
                  <w:rPr>
                    <w:rFonts w:hint="eastAsia"/>
                  </w:rPr>
                  <w:t>合计</w:t>
                </w:r>
              </w:p>
            </w:tc>
            <w:sdt>
              <w:sdtPr>
                <w:rPr>
                  <w:rFonts w:hint="eastAsia"/>
                </w:rPr>
                <w:alias w:val="应付债券"/>
                <w:tag w:val="_GBC_9904962a86214036a33e2db0a976248c"/>
                <w:id w:val="1112093490"/>
                <w:lock w:val="sdtLocked"/>
              </w:sdtPr>
              <w:sdtEnd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6607F0" w:rsidRDefault="00894019">
                    <w:pPr>
                      <w:jc w:val="right"/>
                    </w:pPr>
                    <w:r>
                      <w:t>996,221,211.07</w:t>
                    </w:r>
                  </w:p>
                </w:tc>
              </w:sdtContent>
            </w:sdt>
            <w:sdt>
              <w:sdtPr>
                <w:rPr>
                  <w:rFonts w:hint="eastAsia"/>
                </w:rPr>
                <w:alias w:val="应付债券"/>
                <w:tag w:val="_GBC_ae984f8f86a449a1897a70a541efddcd"/>
                <w:id w:val="1258940320"/>
                <w:lock w:val="sdtLocked"/>
              </w:sdtPr>
              <w:sdtEnd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6607F0" w:rsidRDefault="00894019">
                    <w:pPr>
                      <w:jc w:val="right"/>
                    </w:pPr>
                    <w:r>
                      <w:t>994,883,934.85</w:t>
                    </w:r>
                  </w:p>
                </w:tc>
              </w:sdtContent>
            </w:sdt>
          </w:tr>
        </w:tbl>
        <w:p w:rsidR="006607F0" w:rsidRDefault="00914BD0"/>
      </w:sdtContent>
    </w:sdt>
    <w:sdt>
      <w:sdtPr>
        <w:rPr>
          <w:rFonts w:asciiTheme="minorHAnsi" w:eastAsiaTheme="minorEastAsia" w:hAnsiTheme="minorHAnsi" w:cstheme="minorBidi"/>
          <w:b w:val="0"/>
          <w:bCs w:val="0"/>
          <w:kern w:val="0"/>
          <w:szCs w:val="22"/>
        </w:rPr>
        <w:alias w:val="模块:应付债券的增减变动"/>
        <w:tag w:val="_GBC_93c3424329ce41edbb49a50ffbdbc9d7"/>
        <w:id w:val="547114521"/>
        <w:lock w:val="sdtLocked"/>
        <w:placeholder>
          <w:docPart w:val="GBC22222222222222222222222222222"/>
        </w:placeholder>
      </w:sdtPr>
      <w:sdtEndPr>
        <w:rPr>
          <w:rFonts w:ascii="宋体" w:eastAsia="宋体" w:hAnsi="宋体" w:hint="eastAsia"/>
          <w:b/>
          <w:bCs/>
          <w:color w:val="000000" w:themeColor="text1"/>
          <w:szCs w:val="21"/>
        </w:rPr>
      </w:sdtEndPr>
      <w:sdtContent>
        <w:p w:rsidR="006607F0" w:rsidRDefault="00411289" w:rsidP="00F5442C">
          <w:pPr>
            <w:pStyle w:val="4"/>
            <w:numPr>
              <w:ilvl w:val="0"/>
              <w:numId w:val="16"/>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656887029"/>
            <w:lock w:val="sdtContentLocked"/>
            <w:placeholder>
              <w:docPart w:val="GBC22222222222222222222222222222"/>
            </w:placeholder>
          </w:sdtPr>
          <w:sdtEndPr/>
          <w:sdtContent>
            <w:p w:rsidR="006607F0" w:rsidRDefault="00411289">
              <w:r>
                <w:fldChar w:fldCharType="begin"/>
              </w:r>
              <w:r w:rsidR="00894019">
                <w:instrText xml:space="preserve"> MACROBUTTON  SnrToggleCheckbox √适用 </w:instrText>
              </w:r>
              <w:r>
                <w:fldChar w:fldCharType="end"/>
              </w:r>
              <w:r>
                <w:fldChar w:fldCharType="begin"/>
              </w:r>
              <w:r w:rsidR="00894019">
                <w:instrText xml:space="preserve"> MACROBUTTON  SnrToggleCheckbox □不适用 </w:instrText>
              </w:r>
              <w:r>
                <w:fldChar w:fldCharType="end"/>
              </w:r>
            </w:p>
          </w:sdtContent>
        </w:sdt>
        <w:p w:rsidR="006607F0" w:rsidRDefault="00411289">
          <w:pPr>
            <w:jc w:val="right"/>
          </w:pPr>
          <w:r>
            <w:rPr>
              <w:rFonts w:hint="eastAsia"/>
            </w:rPr>
            <w:t>单位：</w:t>
          </w:r>
          <w:sdt>
            <w:sdtPr>
              <w:rPr>
                <w:rFonts w:hint="eastAsia"/>
              </w:rPr>
              <w:alias w:val="单位：财务附注：应付债券的增减变动"/>
              <w:tag w:val="_GBC_0caebd9b9d9b4a59aaa853a387a1a299"/>
              <w:id w:val="-15261650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应付债券的增减变动"/>
              <w:tag w:val="_GBC_0e52a0719da945bab24d9f1419aafdbf"/>
              <w:id w:val="111294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819" w:type="pct"/>
            <w:tblInd w:w="-9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709"/>
            <w:gridCol w:w="1501"/>
            <w:gridCol w:w="735"/>
            <w:gridCol w:w="250"/>
            <w:gridCol w:w="1261"/>
            <w:gridCol w:w="1110"/>
            <w:gridCol w:w="210"/>
            <w:gridCol w:w="1035"/>
            <w:gridCol w:w="960"/>
            <w:gridCol w:w="1035"/>
            <w:gridCol w:w="1544"/>
          </w:tblGrid>
          <w:tr w:rsidR="00894019" w:rsidRPr="00924AFC" w:rsidTr="00924AFC">
            <w:trPr>
              <w:cantSplit/>
              <w:trHeight w:val="590"/>
            </w:trPr>
            <w:tc>
              <w:tcPr>
                <w:tcW w:w="343"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411289">
                <w:pPr>
                  <w:jc w:val="center"/>
                  <w:rPr>
                    <w:sz w:val="15"/>
                    <w:szCs w:val="15"/>
                  </w:rPr>
                </w:pPr>
                <w:r w:rsidRPr="00924AFC">
                  <w:rPr>
                    <w:rFonts w:hint="eastAsia"/>
                    <w:sz w:val="15"/>
                    <w:szCs w:val="15"/>
                  </w:rPr>
                  <w:t>债券</w:t>
                </w:r>
              </w:p>
              <w:p w:rsidR="006607F0" w:rsidRPr="00924AFC" w:rsidRDefault="00411289">
                <w:pPr>
                  <w:jc w:val="center"/>
                  <w:rPr>
                    <w:sz w:val="15"/>
                    <w:szCs w:val="15"/>
                  </w:rPr>
                </w:pPr>
                <w:r w:rsidRPr="00924AFC">
                  <w:rPr>
                    <w:rFonts w:hint="eastAsia"/>
                    <w:sz w:val="15"/>
                    <w:szCs w:val="15"/>
                  </w:rPr>
                  <w:t>名称</w:t>
                </w:r>
              </w:p>
            </w:tc>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411289">
                <w:pPr>
                  <w:jc w:val="center"/>
                  <w:rPr>
                    <w:sz w:val="15"/>
                    <w:szCs w:val="15"/>
                  </w:rPr>
                </w:pPr>
                <w:r w:rsidRPr="00924AFC">
                  <w:rPr>
                    <w:rFonts w:hint="eastAsia"/>
                    <w:sz w:val="15"/>
                    <w:szCs w:val="15"/>
                  </w:rPr>
                  <w:t>面值</w:t>
                </w:r>
              </w:p>
            </w:tc>
            <w:tc>
              <w:tcPr>
                <w:tcW w:w="355"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411289">
                <w:pPr>
                  <w:jc w:val="center"/>
                  <w:rPr>
                    <w:sz w:val="15"/>
                    <w:szCs w:val="15"/>
                  </w:rPr>
                </w:pPr>
                <w:r w:rsidRPr="00924AFC">
                  <w:rPr>
                    <w:rFonts w:hint="eastAsia"/>
                    <w:sz w:val="15"/>
                    <w:szCs w:val="15"/>
                  </w:rPr>
                  <w:t>发行</w:t>
                </w:r>
              </w:p>
              <w:p w:rsidR="006607F0" w:rsidRPr="00924AFC" w:rsidRDefault="00411289">
                <w:pPr>
                  <w:jc w:val="center"/>
                  <w:rPr>
                    <w:sz w:val="15"/>
                    <w:szCs w:val="15"/>
                  </w:rPr>
                </w:pPr>
                <w:r w:rsidRPr="00924AFC">
                  <w:rPr>
                    <w:rFonts w:hint="eastAsia"/>
                    <w:sz w:val="15"/>
                    <w:szCs w:val="15"/>
                  </w:rPr>
                  <w:t>日期</w:t>
                </w:r>
              </w:p>
            </w:tc>
            <w:tc>
              <w:tcPr>
                <w:tcW w:w="121"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411289">
                <w:pPr>
                  <w:jc w:val="center"/>
                  <w:rPr>
                    <w:sz w:val="15"/>
                    <w:szCs w:val="15"/>
                  </w:rPr>
                </w:pPr>
                <w:r w:rsidRPr="00924AFC">
                  <w:rPr>
                    <w:rFonts w:hint="eastAsia"/>
                    <w:sz w:val="15"/>
                    <w:szCs w:val="15"/>
                  </w:rPr>
                  <w:t>债券</w:t>
                </w:r>
              </w:p>
              <w:p w:rsidR="006607F0" w:rsidRPr="00924AFC" w:rsidRDefault="00411289">
                <w:pPr>
                  <w:jc w:val="center"/>
                  <w:rPr>
                    <w:sz w:val="15"/>
                    <w:szCs w:val="15"/>
                  </w:rPr>
                </w:pPr>
                <w:r w:rsidRPr="00924AFC">
                  <w:rPr>
                    <w:rFonts w:hint="eastAsia"/>
                    <w:sz w:val="15"/>
                    <w:szCs w:val="15"/>
                  </w:rPr>
                  <w:t>期限</w:t>
                </w:r>
              </w:p>
            </w:tc>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411289">
                <w:pPr>
                  <w:jc w:val="center"/>
                  <w:rPr>
                    <w:sz w:val="15"/>
                    <w:szCs w:val="15"/>
                  </w:rPr>
                </w:pPr>
                <w:r w:rsidRPr="00924AFC">
                  <w:rPr>
                    <w:rFonts w:hint="eastAsia"/>
                    <w:sz w:val="15"/>
                    <w:szCs w:val="15"/>
                  </w:rPr>
                  <w:t>发行</w:t>
                </w:r>
              </w:p>
              <w:p w:rsidR="006607F0" w:rsidRPr="00924AFC" w:rsidRDefault="00411289">
                <w:pPr>
                  <w:jc w:val="center"/>
                  <w:rPr>
                    <w:sz w:val="15"/>
                    <w:szCs w:val="15"/>
                  </w:rPr>
                </w:pPr>
                <w:r w:rsidRPr="00924AFC">
                  <w:rPr>
                    <w:rFonts w:hint="eastAsia"/>
                    <w:sz w:val="15"/>
                    <w:szCs w:val="15"/>
                  </w:rPr>
                  <w:t>金额</w:t>
                </w:r>
              </w:p>
            </w:tc>
            <w:tc>
              <w:tcPr>
                <w:tcW w:w="536"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411289">
                <w:pPr>
                  <w:jc w:val="center"/>
                  <w:rPr>
                    <w:sz w:val="15"/>
                    <w:szCs w:val="15"/>
                  </w:rPr>
                </w:pPr>
                <w:r w:rsidRPr="00924AFC">
                  <w:rPr>
                    <w:rFonts w:hint="eastAsia"/>
                    <w:sz w:val="15"/>
                    <w:szCs w:val="15"/>
                  </w:rPr>
                  <w:t>期初</w:t>
                </w:r>
              </w:p>
              <w:p w:rsidR="006607F0" w:rsidRPr="00924AFC" w:rsidRDefault="00411289">
                <w:pPr>
                  <w:jc w:val="center"/>
                  <w:rPr>
                    <w:sz w:val="15"/>
                    <w:szCs w:val="15"/>
                  </w:rPr>
                </w:pPr>
                <w:r w:rsidRPr="00924AFC">
                  <w:rPr>
                    <w:rFonts w:hint="eastAsia"/>
                    <w:sz w:val="15"/>
                    <w:szCs w:val="15"/>
                  </w:rPr>
                  <w:t>余额</w:t>
                </w:r>
              </w:p>
            </w:tc>
            <w:tc>
              <w:tcPr>
                <w:tcW w:w="101"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411289">
                <w:pPr>
                  <w:jc w:val="center"/>
                  <w:rPr>
                    <w:sz w:val="15"/>
                    <w:szCs w:val="15"/>
                  </w:rPr>
                </w:pPr>
                <w:r w:rsidRPr="00924AFC">
                  <w:rPr>
                    <w:rFonts w:hint="eastAsia"/>
                    <w:sz w:val="15"/>
                    <w:szCs w:val="15"/>
                  </w:rPr>
                  <w:t>本期</w:t>
                </w:r>
              </w:p>
              <w:p w:rsidR="006607F0" w:rsidRPr="00924AFC" w:rsidRDefault="00411289">
                <w:pPr>
                  <w:jc w:val="center"/>
                  <w:rPr>
                    <w:sz w:val="15"/>
                    <w:szCs w:val="15"/>
                  </w:rPr>
                </w:pPr>
                <w:r w:rsidRPr="00924AFC">
                  <w:rPr>
                    <w:rFonts w:hint="eastAsia"/>
                    <w:sz w:val="15"/>
                    <w:szCs w:val="15"/>
                  </w:rPr>
                  <w:t>发行</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411289">
                <w:pPr>
                  <w:jc w:val="center"/>
                  <w:rPr>
                    <w:sz w:val="15"/>
                    <w:szCs w:val="15"/>
                  </w:rPr>
                </w:pPr>
                <w:r w:rsidRPr="00924AFC">
                  <w:rPr>
                    <w:rFonts w:hint="eastAsia"/>
                    <w:sz w:val="15"/>
                    <w:szCs w:val="15"/>
                  </w:rPr>
                  <w:t>按面值计提利息</w:t>
                </w:r>
              </w:p>
            </w:tc>
            <w:tc>
              <w:tcPr>
                <w:tcW w:w="464"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411289">
                <w:pPr>
                  <w:jc w:val="center"/>
                  <w:rPr>
                    <w:sz w:val="15"/>
                    <w:szCs w:val="15"/>
                  </w:rPr>
                </w:pPr>
                <w:r w:rsidRPr="00924AFC">
                  <w:rPr>
                    <w:rFonts w:hint="eastAsia"/>
                    <w:sz w:val="15"/>
                    <w:szCs w:val="15"/>
                  </w:rPr>
                  <w:t>溢折价摊销</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411289">
                <w:pPr>
                  <w:jc w:val="center"/>
                  <w:rPr>
                    <w:sz w:val="15"/>
                    <w:szCs w:val="15"/>
                  </w:rPr>
                </w:pPr>
                <w:r w:rsidRPr="00924AFC">
                  <w:rPr>
                    <w:rFonts w:hint="eastAsia"/>
                    <w:sz w:val="15"/>
                    <w:szCs w:val="15"/>
                  </w:rPr>
                  <w:t>本期</w:t>
                </w:r>
              </w:p>
              <w:p w:rsidR="006607F0" w:rsidRPr="00924AFC" w:rsidRDefault="00411289">
                <w:pPr>
                  <w:jc w:val="center"/>
                  <w:rPr>
                    <w:sz w:val="15"/>
                    <w:szCs w:val="15"/>
                  </w:rPr>
                </w:pPr>
                <w:r w:rsidRPr="00924AFC">
                  <w:rPr>
                    <w:rFonts w:hint="eastAsia"/>
                    <w:sz w:val="15"/>
                    <w:szCs w:val="15"/>
                  </w:rPr>
                  <w:t>偿还</w:t>
                </w:r>
              </w:p>
            </w:tc>
            <w:tc>
              <w:tcPr>
                <w:tcW w:w="746"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411289">
                <w:pPr>
                  <w:jc w:val="center"/>
                  <w:rPr>
                    <w:sz w:val="15"/>
                    <w:szCs w:val="15"/>
                  </w:rPr>
                </w:pPr>
                <w:r w:rsidRPr="00924AFC">
                  <w:rPr>
                    <w:rFonts w:hint="eastAsia"/>
                    <w:sz w:val="15"/>
                    <w:szCs w:val="15"/>
                  </w:rPr>
                  <w:t>期末</w:t>
                </w:r>
              </w:p>
              <w:p w:rsidR="006607F0" w:rsidRPr="00924AFC" w:rsidRDefault="00411289">
                <w:pPr>
                  <w:jc w:val="center"/>
                  <w:rPr>
                    <w:sz w:val="15"/>
                    <w:szCs w:val="15"/>
                  </w:rPr>
                </w:pPr>
                <w:r w:rsidRPr="00924AFC">
                  <w:rPr>
                    <w:rFonts w:hint="eastAsia"/>
                    <w:sz w:val="15"/>
                    <w:szCs w:val="15"/>
                  </w:rPr>
                  <w:t>余额</w:t>
                </w:r>
              </w:p>
            </w:tc>
          </w:tr>
          <w:sdt>
            <w:sdtPr>
              <w:rPr>
                <w:sz w:val="15"/>
                <w:szCs w:val="15"/>
              </w:rPr>
              <w:alias w:val="应付债券明细"/>
              <w:tag w:val="_GBC_e9f1ad9ee738418d9ed393ae3a98ece9"/>
              <w:id w:val="932943235"/>
              <w:lock w:val="sdtLocked"/>
            </w:sdtPr>
            <w:sdtEndPr/>
            <w:sdtContent>
              <w:tr w:rsidR="00894019" w:rsidRPr="00924AFC" w:rsidTr="00B45147">
                <w:trPr>
                  <w:cantSplit/>
                  <w:trHeight w:val="266"/>
                </w:trPr>
                <w:sdt>
                  <w:sdtPr>
                    <w:rPr>
                      <w:sz w:val="15"/>
                      <w:szCs w:val="15"/>
                    </w:rPr>
                    <w:alias w:val="应付债券名称"/>
                    <w:tag w:val="_GBC_1612fb670935479f949aae347a3c3e61"/>
                    <w:id w:val="1719011881"/>
                    <w:lock w:val="sdtLocked"/>
                  </w:sdtPr>
                  <w:sdtEndPr/>
                  <w:sdtContent>
                    <w:tc>
                      <w:tcPr>
                        <w:tcW w:w="343"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B45147">
                        <w:pPr>
                          <w:jc w:val="center"/>
                          <w:rPr>
                            <w:sz w:val="15"/>
                            <w:szCs w:val="15"/>
                          </w:rPr>
                        </w:pPr>
                        <w:r w:rsidRPr="00924AFC">
                          <w:rPr>
                            <w:rFonts w:hint="eastAsia"/>
                            <w:sz w:val="15"/>
                            <w:szCs w:val="15"/>
                          </w:rPr>
                          <w:t>担保债券</w:t>
                        </w:r>
                      </w:p>
                    </w:tc>
                  </w:sdtContent>
                </w:sdt>
                <w:sdt>
                  <w:sdtPr>
                    <w:rPr>
                      <w:sz w:val="15"/>
                      <w:szCs w:val="15"/>
                    </w:rPr>
                    <w:alias w:val="应付债券面值"/>
                    <w:tag w:val="_GBC_c97431dc8c354cfea1465e946a947d57"/>
                    <w:id w:val="305443528"/>
                    <w:lock w:val="sdtLocked"/>
                  </w:sdtPr>
                  <w:sdtEndPr/>
                  <w:sdtContent>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1,000,000,000.00</w:t>
                        </w:r>
                      </w:p>
                    </w:tc>
                  </w:sdtContent>
                </w:sdt>
                <w:sdt>
                  <w:sdtPr>
                    <w:rPr>
                      <w:sz w:val="15"/>
                      <w:szCs w:val="15"/>
                    </w:rPr>
                    <w:alias w:val="应付债券发行日期"/>
                    <w:tag w:val="_GBC_8760cbe7a44e426abbade0c72bb9c0d5"/>
                    <w:id w:val="150570074"/>
                    <w:lock w:val="sdtLocked"/>
                  </w:sdtPr>
                  <w:sdtEndPr/>
                  <w:sdtContent>
                    <w:tc>
                      <w:tcPr>
                        <w:tcW w:w="355"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2014/9/29</w:t>
                        </w:r>
                      </w:p>
                    </w:tc>
                  </w:sdtContent>
                </w:sdt>
                <w:sdt>
                  <w:sdtPr>
                    <w:rPr>
                      <w:sz w:val="15"/>
                      <w:szCs w:val="15"/>
                    </w:rPr>
                    <w:alias w:val="应付债券发行期限"/>
                    <w:tag w:val="_GBC_8e57ffba7b3042d7b7dd0c1e08845e67"/>
                    <w:id w:val="-830521630"/>
                    <w:lock w:val="sdtLocked"/>
                  </w:sdtPr>
                  <w:sdtEndPr/>
                  <w:sdtContent>
                    <w:tc>
                      <w:tcPr>
                        <w:tcW w:w="121"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3年</w:t>
                        </w:r>
                      </w:p>
                    </w:tc>
                  </w:sdtContent>
                </w:sdt>
                <w:sdt>
                  <w:sdtPr>
                    <w:rPr>
                      <w:sz w:val="15"/>
                      <w:szCs w:val="15"/>
                    </w:rPr>
                    <w:alias w:val="应付债券发行金额"/>
                    <w:tag w:val="_GBC_43c4dc70cb6c445f845d26b270faaf20"/>
                    <w:id w:val="-1536261513"/>
                    <w:lock w:val="sdtLocked"/>
                  </w:sdtPr>
                  <w:sdtEnd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1,000,000,000.00</w:t>
                        </w:r>
                      </w:p>
                    </w:tc>
                  </w:sdtContent>
                </w:sdt>
                <w:sdt>
                  <w:sdtPr>
                    <w:rPr>
                      <w:sz w:val="15"/>
                      <w:szCs w:val="15"/>
                    </w:rPr>
                    <w:alias w:val="应付债券明细－余额"/>
                    <w:tag w:val="_GBC_04642e6eed7e4075a5ec46edf4072133"/>
                    <w:id w:val="1550882245"/>
                    <w:lock w:val="sdtLocked"/>
                  </w:sdtPr>
                  <w:sdtEndPr/>
                  <w:sdtContent>
                    <w:tc>
                      <w:tcPr>
                        <w:tcW w:w="536"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994,883,934.85</w:t>
                        </w:r>
                      </w:p>
                    </w:tc>
                  </w:sdtContent>
                </w:sdt>
                <w:sdt>
                  <w:sdtPr>
                    <w:rPr>
                      <w:sz w:val="15"/>
                      <w:szCs w:val="15"/>
                    </w:rPr>
                    <w:alias w:val="应付债券本期发行"/>
                    <w:tag w:val="_GBC_05c5bd2a6eed4b28b90cfed22f12a84f"/>
                    <w:id w:val="230812212"/>
                    <w:lock w:val="sdtLocked"/>
                    <w:showingPlcHdr/>
                  </w:sdtPr>
                  <w:sdtEndPr/>
                  <w:sdtContent>
                    <w:tc>
                      <w:tcPr>
                        <w:tcW w:w="101"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411289" w:rsidP="00924AFC">
                        <w:pPr>
                          <w:jc w:val="right"/>
                          <w:rPr>
                            <w:sz w:val="15"/>
                            <w:szCs w:val="15"/>
                          </w:rPr>
                        </w:pPr>
                        <w:r w:rsidRPr="00924AFC">
                          <w:rPr>
                            <w:rFonts w:hint="eastAsia"/>
                            <w:color w:val="333399"/>
                            <w:sz w:val="15"/>
                            <w:szCs w:val="15"/>
                          </w:rPr>
                          <w:t xml:space="preserve">　</w:t>
                        </w:r>
                      </w:p>
                    </w:tc>
                  </w:sdtContent>
                </w:sdt>
                <w:sdt>
                  <w:sdtPr>
                    <w:rPr>
                      <w:sz w:val="15"/>
                      <w:szCs w:val="15"/>
                    </w:rPr>
                    <w:alias w:val="应付债券按面值计提利息"/>
                    <w:tag w:val="_GBC_2f7f57332f934f25a52cccdad929055e"/>
                    <w:id w:val="979584986"/>
                    <w:lock w:val="sdtLocked"/>
                  </w:sdtPr>
                  <w:sdtEndPr/>
                  <w:sdtContent>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27,425,000.00</w:t>
                        </w:r>
                      </w:p>
                    </w:tc>
                  </w:sdtContent>
                </w:sdt>
                <w:sdt>
                  <w:sdtPr>
                    <w:rPr>
                      <w:sz w:val="15"/>
                      <w:szCs w:val="15"/>
                    </w:rPr>
                    <w:alias w:val="应付债券溢折价摊销"/>
                    <w:tag w:val="_GBC_f8f3a5bac8fa42efaaacc8f93b16f0ed"/>
                    <w:id w:val="-595941565"/>
                    <w:lock w:val="sdtLocked"/>
                  </w:sdtPr>
                  <w:sdtEndPr/>
                  <w:sdtContent>
                    <w:tc>
                      <w:tcPr>
                        <w:tcW w:w="464"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1,337,276.22</w:t>
                        </w:r>
                      </w:p>
                    </w:tc>
                  </w:sdtContent>
                </w:sdt>
                <w:sdt>
                  <w:sdtPr>
                    <w:rPr>
                      <w:sz w:val="15"/>
                      <w:szCs w:val="15"/>
                    </w:rPr>
                    <w:alias w:val="应付债券本期偿还"/>
                    <w:tag w:val="_GBC_b188311a6b7a49eda304f6e3ca188e40"/>
                    <w:id w:val="177854169"/>
                    <w:lock w:val="sdtLocked"/>
                  </w:sdtPr>
                  <w:sdtEndPr/>
                  <w:sdtContent>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27,425,000.00</w:t>
                        </w:r>
                      </w:p>
                    </w:tc>
                  </w:sdtContent>
                </w:sdt>
                <w:sdt>
                  <w:sdtPr>
                    <w:rPr>
                      <w:sz w:val="15"/>
                      <w:szCs w:val="15"/>
                    </w:rPr>
                    <w:alias w:val="应付债券明细－余额"/>
                    <w:tag w:val="_GBC_6e149426e77a4db389421b9fd258eddf"/>
                    <w:id w:val="-1677268535"/>
                    <w:lock w:val="sdtLocked"/>
                  </w:sdtPr>
                  <w:sdtEndPr/>
                  <w:sdtContent>
                    <w:tc>
                      <w:tcPr>
                        <w:tcW w:w="746"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996,221,211.07</w:t>
                        </w:r>
                      </w:p>
                    </w:tc>
                  </w:sdtContent>
                </w:sdt>
              </w:tr>
            </w:sdtContent>
          </w:sdt>
          <w:tr w:rsidR="00894019" w:rsidRPr="00924AFC" w:rsidTr="00924AFC">
            <w:trPr>
              <w:cantSplit/>
              <w:trHeight w:val="266"/>
            </w:trPr>
            <w:tc>
              <w:tcPr>
                <w:tcW w:w="343" w:type="pct"/>
                <w:tcBorders>
                  <w:top w:val="single" w:sz="6" w:space="0" w:color="auto"/>
                  <w:left w:val="single" w:sz="6" w:space="0" w:color="auto"/>
                  <w:bottom w:val="single" w:sz="6" w:space="0" w:color="auto"/>
                  <w:right w:val="single" w:sz="6" w:space="0" w:color="auto"/>
                </w:tcBorders>
                <w:shd w:val="clear" w:color="auto" w:fill="auto"/>
              </w:tcPr>
              <w:p w:rsidR="006607F0" w:rsidRPr="00924AFC" w:rsidRDefault="00411289">
                <w:pPr>
                  <w:jc w:val="center"/>
                  <w:rPr>
                    <w:sz w:val="15"/>
                    <w:szCs w:val="15"/>
                  </w:rPr>
                </w:pPr>
                <w:r w:rsidRPr="00924AFC">
                  <w:rPr>
                    <w:rFonts w:hint="eastAsia"/>
                    <w:sz w:val="15"/>
                    <w:szCs w:val="15"/>
                  </w:rPr>
                  <w:t>合计</w:t>
                </w:r>
              </w:p>
            </w:tc>
            <w:tc>
              <w:tcPr>
                <w:tcW w:w="725"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411289" w:rsidP="00924AFC">
                <w:pPr>
                  <w:jc w:val="right"/>
                  <w:rPr>
                    <w:sz w:val="15"/>
                    <w:szCs w:val="15"/>
                  </w:rPr>
                </w:pPr>
                <w:r w:rsidRPr="00924AFC">
                  <w:rPr>
                    <w:rFonts w:hint="eastAsia"/>
                    <w:sz w:val="15"/>
                    <w:szCs w:val="15"/>
                  </w:rPr>
                  <w:t>/</w:t>
                </w:r>
              </w:p>
            </w:tc>
            <w:tc>
              <w:tcPr>
                <w:tcW w:w="355"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411289" w:rsidP="00924AFC">
                <w:pPr>
                  <w:jc w:val="right"/>
                  <w:rPr>
                    <w:sz w:val="15"/>
                    <w:szCs w:val="15"/>
                  </w:rPr>
                </w:pPr>
                <w:r w:rsidRPr="00924AFC">
                  <w:rPr>
                    <w:rFonts w:hint="eastAsia"/>
                    <w:sz w:val="15"/>
                    <w:szCs w:val="15"/>
                  </w:rPr>
                  <w:t>/</w:t>
                </w:r>
              </w:p>
            </w:tc>
            <w:tc>
              <w:tcPr>
                <w:tcW w:w="121"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411289" w:rsidP="00924AFC">
                <w:pPr>
                  <w:jc w:val="right"/>
                  <w:rPr>
                    <w:sz w:val="15"/>
                    <w:szCs w:val="15"/>
                  </w:rPr>
                </w:pPr>
                <w:r w:rsidRPr="00924AFC">
                  <w:rPr>
                    <w:rFonts w:hint="eastAsia"/>
                    <w:sz w:val="15"/>
                    <w:szCs w:val="15"/>
                  </w:rPr>
                  <w:t>/</w:t>
                </w:r>
              </w:p>
            </w:tc>
            <w:sdt>
              <w:sdtPr>
                <w:rPr>
                  <w:sz w:val="15"/>
                  <w:szCs w:val="15"/>
                </w:rPr>
                <w:alias w:val="应付债券的增减变动-发行金额合计"/>
                <w:tag w:val="_GBC_2082e35a1f8740a3ab6f88326cf91e6f"/>
                <w:id w:val="466401416"/>
                <w:lock w:val="sdtLocked"/>
              </w:sdtPr>
              <w:sdtEnd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1,000,000,000.00</w:t>
                    </w:r>
                  </w:p>
                </w:tc>
              </w:sdtContent>
            </w:sdt>
            <w:sdt>
              <w:sdtPr>
                <w:rPr>
                  <w:sz w:val="15"/>
                  <w:szCs w:val="15"/>
                </w:rPr>
                <w:alias w:val="应付债券的增减变动-余额合计"/>
                <w:tag w:val="_GBC_f2c61598a3534a9a904ed94e7382d8d5"/>
                <w:id w:val="-1486773556"/>
                <w:lock w:val="sdtLocked"/>
              </w:sdtPr>
              <w:sdtEndPr/>
              <w:sdtContent>
                <w:tc>
                  <w:tcPr>
                    <w:tcW w:w="536"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994,883,934.85</w:t>
                    </w:r>
                  </w:p>
                </w:tc>
              </w:sdtContent>
            </w:sdt>
            <w:sdt>
              <w:sdtPr>
                <w:rPr>
                  <w:sz w:val="15"/>
                  <w:szCs w:val="15"/>
                </w:rPr>
                <w:alias w:val="应付债券的增减变动-本期发行合计"/>
                <w:tag w:val="_GBC_923ab0ac8e7a47019469fc19fc5a719c"/>
                <w:id w:val="-592394628"/>
                <w:lock w:val="sdtLocked"/>
                <w:showingPlcHdr/>
              </w:sdtPr>
              <w:sdtEndPr/>
              <w:sdtContent>
                <w:tc>
                  <w:tcPr>
                    <w:tcW w:w="101"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 xml:space="preserve">     </w:t>
                    </w:r>
                  </w:p>
                </w:tc>
              </w:sdtContent>
            </w:sdt>
            <w:sdt>
              <w:sdtPr>
                <w:rPr>
                  <w:sz w:val="15"/>
                  <w:szCs w:val="15"/>
                </w:rPr>
                <w:alias w:val="应付债券的增减变动-按面值计提利息合计"/>
                <w:tag w:val="_GBC_44712f5e8c1044319a565b7a80365495"/>
                <w:id w:val="-386642075"/>
                <w:lock w:val="sdtLocked"/>
              </w:sdtPr>
              <w:sdtEndPr/>
              <w:sdtContent>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27,425,000.00</w:t>
                    </w:r>
                  </w:p>
                </w:tc>
              </w:sdtContent>
            </w:sdt>
            <w:sdt>
              <w:sdtPr>
                <w:rPr>
                  <w:sz w:val="15"/>
                  <w:szCs w:val="15"/>
                </w:rPr>
                <w:alias w:val="应付债券的增减变动-溢折价摊销合计"/>
                <w:tag w:val="_GBC_634437b661d1406dadc3f7be8597ffd3"/>
                <w:id w:val="896871378"/>
                <w:lock w:val="sdtLocked"/>
              </w:sdtPr>
              <w:sdtEndPr/>
              <w:sdtContent>
                <w:tc>
                  <w:tcPr>
                    <w:tcW w:w="464"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1,337,276.22</w:t>
                    </w:r>
                  </w:p>
                </w:tc>
              </w:sdtContent>
            </w:sdt>
            <w:sdt>
              <w:sdtPr>
                <w:rPr>
                  <w:sz w:val="15"/>
                  <w:szCs w:val="15"/>
                </w:rPr>
                <w:alias w:val="应付债券的增减变动-本期偿还合计"/>
                <w:tag w:val="_GBC_4ae5aa4fb6cb4768b08d7d525b9ce6d5"/>
                <w:id w:val="1794239709"/>
                <w:lock w:val="sdtLocked"/>
              </w:sdtPr>
              <w:sdtEndPr/>
              <w:sdtContent>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27,425,000.00</w:t>
                    </w:r>
                  </w:p>
                </w:tc>
              </w:sdtContent>
            </w:sdt>
            <w:sdt>
              <w:sdtPr>
                <w:rPr>
                  <w:sz w:val="15"/>
                  <w:szCs w:val="15"/>
                </w:rPr>
                <w:alias w:val="应付债券的增减变动-余额合计"/>
                <w:tag w:val="_GBC_4b3d065355d040d49b89ac574394d3c9"/>
                <w:id w:val="1257552645"/>
                <w:lock w:val="sdtLocked"/>
              </w:sdtPr>
              <w:sdtEndPr/>
              <w:sdtContent>
                <w:tc>
                  <w:tcPr>
                    <w:tcW w:w="746"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Pr="00924AFC" w:rsidRDefault="00894019" w:rsidP="00924AFC">
                    <w:pPr>
                      <w:jc w:val="right"/>
                      <w:rPr>
                        <w:sz w:val="15"/>
                        <w:szCs w:val="15"/>
                      </w:rPr>
                    </w:pPr>
                    <w:r w:rsidRPr="00924AFC">
                      <w:rPr>
                        <w:sz w:val="15"/>
                        <w:szCs w:val="15"/>
                      </w:rPr>
                      <w:t>996,221,211.07</w:t>
                    </w:r>
                  </w:p>
                </w:tc>
              </w:sdtContent>
            </w:sdt>
          </w:tr>
        </w:tbl>
        <w:p w:rsidR="006607F0" w:rsidRDefault="00914BD0"/>
      </w:sdtContent>
    </w:sdt>
    <w:bookmarkStart w:id="92" w:name="OLE_LINK16" w:displacedByCustomXml="prev"/>
    <w:bookmarkStart w:id="93" w:name="OLE_LINK18" w:displacedByCustomXml="prev"/>
    <w:bookmarkEnd w:id="93"/>
    <w:bookmarkEnd w:id="92"/>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长期应付款</w:t>
      </w:r>
    </w:p>
    <w:sdt>
      <w:sdtPr>
        <w:alias w:val="是否适用：长期应付款[双击切换]"/>
        <w:tag w:val="_GBC_b78d6217bf664e91b409ed822ae5e427"/>
        <w:id w:val="-1166078360"/>
        <w:lock w:val="sdtContentLocked"/>
        <w:placeholder>
          <w:docPart w:val="GBC22222222222222222222222222222"/>
        </w:placeholder>
      </w:sdtPr>
      <w:sdtEndPr/>
      <w:sdtContent>
        <w:p w:rsidR="006607F0" w:rsidRDefault="00411289">
          <w:r>
            <w:fldChar w:fldCharType="begin"/>
          </w:r>
          <w:r w:rsidR="00BF58D5">
            <w:instrText xml:space="preserve"> MACROBUTTON  SnrToggleCheckbox √适用 </w:instrText>
          </w:r>
          <w:r>
            <w:fldChar w:fldCharType="end"/>
          </w:r>
          <w:r>
            <w:fldChar w:fldCharType="begin"/>
          </w:r>
          <w:r w:rsidR="00BF58D5">
            <w:instrText xml:space="preserve"> MACROBUTTON  SnrToggleCheckbox □不适用 </w:instrText>
          </w:r>
          <w:r>
            <w:fldChar w:fldCharType="end"/>
          </w:r>
        </w:p>
      </w:sdtContent>
    </w:sdt>
    <w:sdt>
      <w:sdtPr>
        <w:rPr>
          <w:rFonts w:asciiTheme="minorHAnsi" w:eastAsiaTheme="minorEastAsia" w:hAnsiTheme="minorHAnsi" w:cstheme="minorBidi"/>
          <w:b w:val="0"/>
          <w:bCs w:val="0"/>
          <w:kern w:val="0"/>
          <w:szCs w:val="22"/>
        </w:rPr>
        <w:alias w:val="模块:按款项性质列示长期应付款"/>
        <w:tag w:val="_GBC_3fb087b159134b92b1aaefe46f58b11e"/>
        <w:id w:val="-826897023"/>
        <w:lock w:val="sdtLocked"/>
        <w:placeholder>
          <w:docPart w:val="GBC22222222222222222222222222222"/>
        </w:placeholder>
      </w:sdtPr>
      <w:sdtEndPr>
        <w:rPr>
          <w:rFonts w:ascii="宋体" w:eastAsia="宋体" w:hAnsi="宋体"/>
          <w:szCs w:val="21"/>
        </w:rPr>
      </w:sdtEndPr>
      <w:sdtContent>
        <w:p w:rsidR="006607F0" w:rsidRDefault="00411289" w:rsidP="00F5442C">
          <w:pPr>
            <w:pStyle w:val="4"/>
            <w:numPr>
              <w:ilvl w:val="0"/>
              <w:numId w:val="17"/>
            </w:numPr>
            <w:tabs>
              <w:tab w:val="left" w:pos="700"/>
            </w:tabs>
            <w:rPr>
              <w:rFonts w:ascii="宋体" w:hAnsi="宋体"/>
              <w:szCs w:val="21"/>
            </w:rPr>
          </w:pPr>
          <w:r>
            <w:rPr>
              <w:rFonts w:ascii="宋体" w:hAnsi="宋体" w:hint="eastAsia"/>
              <w:szCs w:val="21"/>
            </w:rPr>
            <w:t>按款项性质列示长期应付款：</w:t>
          </w:r>
        </w:p>
        <w:p w:rsidR="006607F0" w:rsidRDefault="00411289">
          <w:pPr>
            <w:jc w:val="right"/>
            <w:rPr>
              <w:szCs w:val="21"/>
            </w:rPr>
          </w:pPr>
          <w:r>
            <w:rPr>
              <w:rFonts w:hint="eastAsia"/>
              <w:szCs w:val="21"/>
            </w:rPr>
            <w:t>单位：</w:t>
          </w:r>
          <w:sdt>
            <w:sdtPr>
              <w:rPr>
                <w:rFonts w:hint="eastAsia"/>
                <w:szCs w:val="21"/>
              </w:rPr>
              <w:alias w:val="单位：财务附注：长期应付款"/>
              <w:tag w:val="_GBC_f41441dfd8ea48dd8f5b79f523f483ec"/>
              <w:id w:val="404122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0a8787ec79f34a63bafd43fb0efa50fe"/>
              <w:id w:val="12012911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143" w:type="pct"/>
            <w:tblInd w:w="-2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828"/>
            <w:gridCol w:w="2837"/>
            <w:gridCol w:w="2482"/>
          </w:tblGrid>
          <w:tr w:rsidR="00894019" w:rsidTr="00C86162">
            <w:trPr>
              <w:cantSplit/>
              <w:trHeight w:val="307"/>
            </w:trPr>
            <w:tc>
              <w:tcPr>
                <w:tcW w:w="2092" w:type="pct"/>
                <w:tcBorders>
                  <w:top w:val="single" w:sz="6" w:space="0" w:color="auto"/>
                  <w:left w:val="single" w:sz="6" w:space="0" w:color="auto"/>
                  <w:bottom w:val="single" w:sz="6" w:space="0" w:color="auto"/>
                  <w:right w:val="single" w:sz="6" w:space="0" w:color="auto"/>
                </w:tcBorders>
                <w:shd w:val="clear" w:color="auto" w:fill="auto"/>
                <w:vAlign w:val="center"/>
              </w:tcPr>
              <w:p w:rsidR="00894019" w:rsidRDefault="00894019" w:rsidP="009868CB">
                <w:pPr>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shd w:val="clear" w:color="auto" w:fill="auto"/>
                <w:vAlign w:val="center"/>
              </w:tcPr>
              <w:p w:rsidR="00894019" w:rsidRDefault="00894019" w:rsidP="009868CB">
                <w:pPr>
                  <w:jc w:val="center"/>
                  <w:rPr>
                    <w:szCs w:val="21"/>
                  </w:rPr>
                </w:pPr>
                <w:r>
                  <w:rPr>
                    <w:rFonts w:hint="eastAsia"/>
                    <w:szCs w:val="21"/>
                  </w:rPr>
                  <w:t>期初余额</w:t>
                </w:r>
              </w:p>
            </w:tc>
            <w:tc>
              <w:tcPr>
                <w:tcW w:w="1357" w:type="pct"/>
                <w:tcBorders>
                  <w:top w:val="single" w:sz="6" w:space="0" w:color="auto"/>
                  <w:left w:val="single" w:sz="6" w:space="0" w:color="auto"/>
                  <w:bottom w:val="single" w:sz="6" w:space="0" w:color="auto"/>
                  <w:right w:val="single" w:sz="6" w:space="0" w:color="auto"/>
                </w:tcBorders>
                <w:shd w:val="clear" w:color="auto" w:fill="auto"/>
                <w:vAlign w:val="center"/>
              </w:tcPr>
              <w:p w:rsidR="00894019" w:rsidRDefault="00894019" w:rsidP="009868CB">
                <w:pPr>
                  <w:jc w:val="center"/>
                  <w:rPr>
                    <w:szCs w:val="21"/>
                  </w:rPr>
                </w:pPr>
                <w:r>
                  <w:rPr>
                    <w:rFonts w:hint="eastAsia"/>
                    <w:szCs w:val="21"/>
                  </w:rPr>
                  <w:t>期末余额</w:t>
                </w:r>
              </w:p>
            </w:tc>
          </w:tr>
          <w:sdt>
            <w:sdtPr>
              <w:rPr>
                <w:szCs w:val="21"/>
              </w:rPr>
              <w:alias w:val="按款项性质列示长期应付款明细"/>
              <w:tag w:val="_GBC_4e299a9a64894064af5db94b03aacdd6"/>
              <w:id w:val="579330568"/>
              <w:lock w:val="sdtLocked"/>
            </w:sdtPr>
            <w:sdtEndPr>
              <w:rPr>
                <w:rFonts w:hint="eastAsia"/>
              </w:rPr>
            </w:sdtEndPr>
            <w:sdtContent>
              <w:tr w:rsidR="00894019" w:rsidTr="00C86162">
                <w:trPr>
                  <w:cantSplit/>
                  <w:trHeight w:val="186"/>
                </w:trPr>
                <w:sdt>
                  <w:sdtPr>
                    <w:rPr>
                      <w:szCs w:val="21"/>
                    </w:rPr>
                    <w:alias w:val="按款项性质列示长期应付款明细-项目名称"/>
                    <w:tag w:val="_GBC_9edd2b331a394c32bfa88edec49517c6"/>
                    <w:id w:val="1769264398"/>
                    <w:lock w:val="sdtLocked"/>
                  </w:sdtPr>
                  <w:sdtEndPr/>
                  <w:sdtContent>
                    <w:tc>
                      <w:tcPr>
                        <w:tcW w:w="2092" w:type="pct"/>
                        <w:tcBorders>
                          <w:top w:val="single" w:sz="6" w:space="0" w:color="auto"/>
                          <w:left w:val="single" w:sz="6" w:space="0" w:color="auto"/>
                          <w:bottom w:val="single" w:sz="6" w:space="0" w:color="auto"/>
                          <w:right w:val="single" w:sz="6" w:space="0" w:color="auto"/>
                        </w:tcBorders>
                      </w:tcPr>
                      <w:p w:rsidR="00894019" w:rsidRDefault="00894019" w:rsidP="009868CB">
                        <w:pPr>
                          <w:rPr>
                            <w:szCs w:val="21"/>
                          </w:rPr>
                        </w:pPr>
                        <w:r>
                          <w:rPr>
                            <w:rFonts w:hint="eastAsia"/>
                            <w:szCs w:val="21"/>
                          </w:rPr>
                          <w:t>恩智浦半导体荷兰有限公司</w:t>
                        </w:r>
                      </w:p>
                    </w:tc>
                  </w:sdtContent>
                </w:sdt>
                <w:sdt>
                  <w:sdtPr>
                    <w:rPr>
                      <w:szCs w:val="21"/>
                    </w:rPr>
                    <w:alias w:val="按款项性质列示长期应付款明细-金额"/>
                    <w:tag w:val="_GBC_705390a0e02746118ed4d1bac4863221"/>
                    <w:id w:val="-317734614"/>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894019" w:rsidRDefault="00894019" w:rsidP="009868CB">
                        <w:pPr>
                          <w:jc w:val="right"/>
                          <w:rPr>
                            <w:szCs w:val="21"/>
                          </w:rPr>
                        </w:pPr>
                        <w:r>
                          <w:rPr>
                            <w:szCs w:val="21"/>
                          </w:rPr>
                          <w:t>63,111,488.00</w:t>
                        </w:r>
                      </w:p>
                    </w:tc>
                  </w:sdtContent>
                </w:sdt>
                <w:sdt>
                  <w:sdtPr>
                    <w:rPr>
                      <w:szCs w:val="21"/>
                    </w:rPr>
                    <w:alias w:val="按款项性质列示长期应付款明细-金额"/>
                    <w:tag w:val="_GBC_3c236790080c48379cee5257b7613dd1"/>
                    <w:id w:val="-664096035"/>
                    <w:lock w:val="sdtLocked"/>
                  </w:sdtPr>
                  <w:sdtEndPr/>
                  <w:sdtContent>
                    <w:tc>
                      <w:tcPr>
                        <w:tcW w:w="1357" w:type="pct"/>
                        <w:tcBorders>
                          <w:top w:val="single" w:sz="6" w:space="0" w:color="auto"/>
                          <w:left w:val="single" w:sz="6" w:space="0" w:color="auto"/>
                          <w:bottom w:val="single" w:sz="6" w:space="0" w:color="auto"/>
                          <w:right w:val="single" w:sz="6" w:space="0" w:color="auto"/>
                        </w:tcBorders>
                      </w:tcPr>
                      <w:p w:rsidR="00894019" w:rsidRDefault="00BF58D5" w:rsidP="009868CB">
                        <w:pPr>
                          <w:jc w:val="right"/>
                          <w:rPr>
                            <w:szCs w:val="21"/>
                          </w:rPr>
                        </w:pPr>
                        <w:r>
                          <w:rPr>
                            <w:szCs w:val="21"/>
                          </w:rPr>
                          <w:t>46,585,143.96</w:t>
                        </w:r>
                      </w:p>
                    </w:tc>
                  </w:sdtContent>
                </w:sdt>
              </w:tr>
            </w:sdtContent>
          </w:sdt>
          <w:sdt>
            <w:sdtPr>
              <w:rPr>
                <w:szCs w:val="21"/>
              </w:rPr>
              <w:alias w:val="按款项性质列示长期应付款明细"/>
              <w:tag w:val="_GBC_4e299a9a64894064af5db94b03aacdd6"/>
              <w:id w:val="-704246500"/>
              <w:lock w:val="sdtLocked"/>
            </w:sdtPr>
            <w:sdtEndPr>
              <w:rPr>
                <w:rFonts w:hint="eastAsia"/>
              </w:rPr>
            </w:sdtEndPr>
            <w:sdtContent>
              <w:tr w:rsidR="00894019" w:rsidTr="00C86162">
                <w:trPr>
                  <w:cantSplit/>
                  <w:trHeight w:val="186"/>
                </w:trPr>
                <w:sdt>
                  <w:sdtPr>
                    <w:rPr>
                      <w:szCs w:val="21"/>
                    </w:rPr>
                    <w:alias w:val="按款项性质列示长期应付款明细-项目名称"/>
                    <w:tag w:val="_GBC_9edd2b331a394c32bfa88edec49517c6"/>
                    <w:id w:val="-946846030"/>
                    <w:lock w:val="sdtLocked"/>
                  </w:sdtPr>
                  <w:sdtEndPr/>
                  <w:sdtContent>
                    <w:tc>
                      <w:tcPr>
                        <w:tcW w:w="2092" w:type="pct"/>
                        <w:tcBorders>
                          <w:top w:val="single" w:sz="6" w:space="0" w:color="auto"/>
                          <w:left w:val="single" w:sz="6" w:space="0" w:color="auto"/>
                          <w:bottom w:val="single" w:sz="6" w:space="0" w:color="auto"/>
                          <w:right w:val="single" w:sz="6" w:space="0" w:color="auto"/>
                        </w:tcBorders>
                      </w:tcPr>
                      <w:p w:rsidR="00894019" w:rsidRDefault="00894019" w:rsidP="009868CB">
                        <w:pPr>
                          <w:rPr>
                            <w:szCs w:val="21"/>
                          </w:rPr>
                        </w:pPr>
                        <w:r>
                          <w:rPr>
                            <w:rFonts w:hint="eastAsia"/>
                            <w:szCs w:val="21"/>
                          </w:rPr>
                          <w:t>大唐电信科技产业控股有限公司</w:t>
                        </w:r>
                      </w:p>
                    </w:tc>
                  </w:sdtContent>
                </w:sdt>
                <w:sdt>
                  <w:sdtPr>
                    <w:rPr>
                      <w:szCs w:val="21"/>
                    </w:rPr>
                    <w:alias w:val="按款项性质列示长期应付款明细-金额"/>
                    <w:tag w:val="_GBC_705390a0e02746118ed4d1bac4863221"/>
                    <w:id w:val="1864246010"/>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894019" w:rsidRDefault="00894019" w:rsidP="009868CB">
                        <w:pPr>
                          <w:jc w:val="right"/>
                          <w:rPr>
                            <w:szCs w:val="21"/>
                          </w:rPr>
                        </w:pPr>
                        <w:r>
                          <w:rPr>
                            <w:szCs w:val="21"/>
                          </w:rPr>
                          <w:t>88,000,000.00</w:t>
                        </w:r>
                      </w:p>
                    </w:tc>
                  </w:sdtContent>
                </w:sdt>
                <w:sdt>
                  <w:sdtPr>
                    <w:rPr>
                      <w:szCs w:val="21"/>
                    </w:rPr>
                    <w:alias w:val="按款项性质列示长期应付款明细-金额"/>
                    <w:tag w:val="_GBC_3c236790080c48379cee5257b7613dd1"/>
                    <w:id w:val="295340813"/>
                    <w:lock w:val="sdtLocked"/>
                  </w:sdtPr>
                  <w:sdtEndPr/>
                  <w:sdtContent>
                    <w:tc>
                      <w:tcPr>
                        <w:tcW w:w="1357" w:type="pct"/>
                        <w:tcBorders>
                          <w:top w:val="single" w:sz="6" w:space="0" w:color="auto"/>
                          <w:left w:val="single" w:sz="6" w:space="0" w:color="auto"/>
                          <w:bottom w:val="single" w:sz="6" w:space="0" w:color="auto"/>
                          <w:right w:val="single" w:sz="6" w:space="0" w:color="auto"/>
                        </w:tcBorders>
                      </w:tcPr>
                      <w:p w:rsidR="00894019" w:rsidRDefault="00BF58D5" w:rsidP="009868CB">
                        <w:pPr>
                          <w:jc w:val="right"/>
                          <w:rPr>
                            <w:szCs w:val="21"/>
                          </w:rPr>
                        </w:pPr>
                        <w:r>
                          <w:rPr>
                            <w:szCs w:val="21"/>
                          </w:rPr>
                          <w:t>88,000,000.00</w:t>
                        </w:r>
                      </w:p>
                    </w:tc>
                  </w:sdtContent>
                </w:sdt>
              </w:tr>
            </w:sdtContent>
          </w:sdt>
          <w:sdt>
            <w:sdtPr>
              <w:rPr>
                <w:szCs w:val="21"/>
              </w:rPr>
              <w:alias w:val="按款项性质列示长期应付款明细"/>
              <w:tag w:val="_GBC_4e299a9a64894064af5db94b03aacdd6"/>
              <w:id w:val="-2013364613"/>
              <w:lock w:val="sdtLocked"/>
            </w:sdtPr>
            <w:sdtEndPr>
              <w:rPr>
                <w:rFonts w:hint="eastAsia"/>
              </w:rPr>
            </w:sdtEndPr>
            <w:sdtContent>
              <w:tr w:rsidR="00894019" w:rsidTr="00C86162">
                <w:trPr>
                  <w:cantSplit/>
                  <w:trHeight w:val="186"/>
                </w:trPr>
                <w:sdt>
                  <w:sdtPr>
                    <w:rPr>
                      <w:szCs w:val="21"/>
                    </w:rPr>
                    <w:alias w:val="按款项性质列示长期应付款明细-项目名称"/>
                    <w:tag w:val="_GBC_9edd2b331a394c32bfa88edec49517c6"/>
                    <w:id w:val="291337005"/>
                    <w:lock w:val="sdtLocked"/>
                  </w:sdtPr>
                  <w:sdtEndPr/>
                  <w:sdtContent>
                    <w:tc>
                      <w:tcPr>
                        <w:tcW w:w="2092" w:type="pct"/>
                        <w:tcBorders>
                          <w:top w:val="single" w:sz="6" w:space="0" w:color="auto"/>
                          <w:left w:val="single" w:sz="6" w:space="0" w:color="auto"/>
                          <w:bottom w:val="single" w:sz="6" w:space="0" w:color="auto"/>
                          <w:right w:val="single" w:sz="6" w:space="0" w:color="auto"/>
                        </w:tcBorders>
                      </w:tcPr>
                      <w:p w:rsidR="00894019" w:rsidRDefault="00894019" w:rsidP="009868CB">
                        <w:pPr>
                          <w:rPr>
                            <w:szCs w:val="21"/>
                          </w:rPr>
                        </w:pPr>
                        <w:r>
                          <w:rPr>
                            <w:rFonts w:hint="eastAsia"/>
                            <w:szCs w:val="21"/>
                          </w:rPr>
                          <w:t>电信科学技术研究院</w:t>
                        </w:r>
                      </w:p>
                    </w:tc>
                  </w:sdtContent>
                </w:sdt>
                <w:sdt>
                  <w:sdtPr>
                    <w:rPr>
                      <w:szCs w:val="21"/>
                    </w:rPr>
                    <w:alias w:val="按款项性质列示长期应付款明细-金额"/>
                    <w:tag w:val="_GBC_705390a0e02746118ed4d1bac4863221"/>
                    <w:id w:val="-359900557"/>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894019" w:rsidRDefault="00894019" w:rsidP="009868CB">
                        <w:pPr>
                          <w:jc w:val="right"/>
                          <w:rPr>
                            <w:szCs w:val="21"/>
                          </w:rPr>
                        </w:pPr>
                        <w:r>
                          <w:rPr>
                            <w:szCs w:val="21"/>
                          </w:rPr>
                          <w:t>1,429,000,000.00</w:t>
                        </w:r>
                      </w:p>
                    </w:tc>
                  </w:sdtContent>
                </w:sdt>
                <w:sdt>
                  <w:sdtPr>
                    <w:rPr>
                      <w:szCs w:val="21"/>
                    </w:rPr>
                    <w:alias w:val="按款项性质列示长期应付款明细-金额"/>
                    <w:tag w:val="_GBC_3c236790080c48379cee5257b7613dd1"/>
                    <w:id w:val="842364805"/>
                    <w:lock w:val="sdtLocked"/>
                  </w:sdtPr>
                  <w:sdtEndPr/>
                  <w:sdtContent>
                    <w:tc>
                      <w:tcPr>
                        <w:tcW w:w="1357" w:type="pct"/>
                        <w:tcBorders>
                          <w:top w:val="single" w:sz="6" w:space="0" w:color="auto"/>
                          <w:left w:val="single" w:sz="6" w:space="0" w:color="auto"/>
                          <w:bottom w:val="single" w:sz="6" w:space="0" w:color="auto"/>
                          <w:right w:val="single" w:sz="6" w:space="0" w:color="auto"/>
                        </w:tcBorders>
                      </w:tcPr>
                      <w:p w:rsidR="00894019" w:rsidRDefault="00BF58D5" w:rsidP="009868CB">
                        <w:pPr>
                          <w:jc w:val="right"/>
                          <w:rPr>
                            <w:szCs w:val="21"/>
                          </w:rPr>
                        </w:pPr>
                        <w:r>
                          <w:rPr>
                            <w:szCs w:val="21"/>
                          </w:rPr>
                          <w:t>1,429,000,000.00</w:t>
                        </w:r>
                      </w:p>
                    </w:tc>
                  </w:sdtContent>
                </w:sdt>
              </w:tr>
            </w:sdtContent>
          </w:sdt>
          <w:sdt>
            <w:sdtPr>
              <w:rPr>
                <w:szCs w:val="21"/>
              </w:rPr>
              <w:alias w:val="按款项性质列示长期应付款明细"/>
              <w:tag w:val="_GBC_4e299a9a64894064af5db94b03aacdd6"/>
              <w:id w:val="-595408104"/>
              <w:lock w:val="sdtLocked"/>
            </w:sdtPr>
            <w:sdtEndPr>
              <w:rPr>
                <w:rFonts w:hint="eastAsia"/>
              </w:rPr>
            </w:sdtEndPr>
            <w:sdtContent>
              <w:tr w:rsidR="00894019" w:rsidTr="00C86162">
                <w:trPr>
                  <w:cantSplit/>
                  <w:trHeight w:val="186"/>
                </w:trPr>
                <w:sdt>
                  <w:sdtPr>
                    <w:rPr>
                      <w:szCs w:val="21"/>
                    </w:rPr>
                    <w:alias w:val="按款项性质列示长期应付款明细-项目名称"/>
                    <w:tag w:val="_GBC_9edd2b331a394c32bfa88edec49517c6"/>
                    <w:id w:val="-1677727354"/>
                    <w:lock w:val="sdtLocked"/>
                  </w:sdtPr>
                  <w:sdtEndPr/>
                  <w:sdtContent>
                    <w:tc>
                      <w:tcPr>
                        <w:tcW w:w="2092" w:type="pct"/>
                        <w:tcBorders>
                          <w:top w:val="single" w:sz="6" w:space="0" w:color="auto"/>
                          <w:left w:val="single" w:sz="6" w:space="0" w:color="auto"/>
                          <w:bottom w:val="single" w:sz="6" w:space="0" w:color="auto"/>
                          <w:right w:val="single" w:sz="6" w:space="0" w:color="auto"/>
                        </w:tcBorders>
                      </w:tcPr>
                      <w:p w:rsidR="00894019" w:rsidRDefault="00BF58D5" w:rsidP="00BF58D5">
                        <w:pPr>
                          <w:rPr>
                            <w:szCs w:val="21"/>
                          </w:rPr>
                        </w:pPr>
                        <w:r>
                          <w:rPr>
                            <w:rFonts w:hint="eastAsia"/>
                            <w:szCs w:val="21"/>
                          </w:rPr>
                          <w:t>合计</w:t>
                        </w:r>
                      </w:p>
                    </w:tc>
                  </w:sdtContent>
                </w:sdt>
                <w:sdt>
                  <w:sdtPr>
                    <w:rPr>
                      <w:szCs w:val="21"/>
                    </w:rPr>
                    <w:alias w:val="按款项性质列示长期应付款明细-金额"/>
                    <w:tag w:val="_GBC_705390a0e02746118ed4d1bac4863221"/>
                    <w:id w:val="742612368"/>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894019" w:rsidRDefault="00BF58D5" w:rsidP="00BF58D5">
                        <w:pPr>
                          <w:jc w:val="right"/>
                          <w:rPr>
                            <w:szCs w:val="21"/>
                          </w:rPr>
                        </w:pPr>
                        <w:r>
                          <w:rPr>
                            <w:szCs w:val="21"/>
                          </w:rPr>
                          <w:t>1,580,111,488.00</w:t>
                        </w:r>
                      </w:p>
                    </w:tc>
                  </w:sdtContent>
                </w:sdt>
                <w:sdt>
                  <w:sdtPr>
                    <w:rPr>
                      <w:szCs w:val="21"/>
                    </w:rPr>
                    <w:alias w:val="按款项性质列示长期应付款明细-金额"/>
                    <w:tag w:val="_GBC_3c236790080c48379cee5257b7613dd1"/>
                    <w:id w:val="-1081291140"/>
                    <w:lock w:val="sdtLocked"/>
                  </w:sdtPr>
                  <w:sdtEndPr/>
                  <w:sdtContent>
                    <w:tc>
                      <w:tcPr>
                        <w:tcW w:w="1357" w:type="pct"/>
                        <w:tcBorders>
                          <w:top w:val="single" w:sz="6" w:space="0" w:color="auto"/>
                          <w:left w:val="single" w:sz="6" w:space="0" w:color="auto"/>
                          <w:bottom w:val="single" w:sz="6" w:space="0" w:color="auto"/>
                          <w:right w:val="single" w:sz="6" w:space="0" w:color="auto"/>
                        </w:tcBorders>
                      </w:tcPr>
                      <w:p w:rsidR="00894019" w:rsidRDefault="00BF58D5" w:rsidP="009868CB">
                        <w:pPr>
                          <w:jc w:val="right"/>
                          <w:rPr>
                            <w:szCs w:val="21"/>
                          </w:rPr>
                        </w:pPr>
                        <w:r>
                          <w:rPr>
                            <w:szCs w:val="21"/>
                          </w:rPr>
                          <w:t>1,563,585,143.96</w:t>
                        </w:r>
                      </w:p>
                    </w:tc>
                  </w:sdtContent>
                </w:sdt>
              </w:tr>
            </w:sdtContent>
          </w:sdt>
        </w:tbl>
        <w:p w:rsidR="006607F0" w:rsidRDefault="00914BD0">
          <w:pPr>
            <w:rPr>
              <w:szCs w:val="21"/>
            </w:rPr>
          </w:pPr>
        </w:p>
      </w:sdtContent>
    </w:sdt>
    <w:sdt>
      <w:sdtPr>
        <w:rPr>
          <w:rFonts w:ascii="宋体" w:hAnsi="宋体" w:cs="宋体" w:hint="eastAsia"/>
          <w:b w:val="0"/>
          <w:bCs w:val="0"/>
          <w:kern w:val="0"/>
          <w:szCs w:val="21"/>
        </w:rPr>
        <w:alias w:val="模块:专项应付款"/>
        <w:tag w:val="_GBC_6847689be8c1493eb5db4e6dbab0fdbe"/>
        <w:id w:val="-176043507"/>
        <w:lock w:val="sdtLocked"/>
        <w:placeholder>
          <w:docPart w:val="GBC22222222222222222222222222222"/>
        </w:placeholder>
      </w:sdtPr>
      <w:sdtEndPr>
        <w:rPr>
          <w:rFonts w:cstheme="minorBidi" w:hint="default"/>
          <w:color w:val="000000" w:themeColor="text1"/>
          <w:kern w:val="2"/>
        </w:r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f70a824e87784429a75fa648d7634cf8"/>
            <w:id w:val="-1280180631"/>
            <w:lock w:val="sdtContentLocked"/>
            <w:placeholder>
              <w:docPart w:val="GBC22222222222222222222222222222"/>
            </w:placeholder>
          </w:sdtPr>
          <w:sdtEndPr/>
          <w:sdtContent>
            <w:p w:rsidR="006607F0" w:rsidRDefault="00411289">
              <w:r>
                <w:fldChar w:fldCharType="begin"/>
              </w:r>
              <w:r w:rsidR="009868CB">
                <w:instrText xml:space="preserve"> MACROBUTTON  SnrToggleCheckbox √适用 </w:instrText>
              </w:r>
              <w:r>
                <w:fldChar w:fldCharType="end"/>
              </w:r>
              <w:r>
                <w:fldChar w:fldCharType="begin"/>
              </w:r>
              <w:r w:rsidR="009868CB">
                <w:instrText xml:space="preserve"> MACROBUTTON  SnrToggleCheckbox □不适用 </w:instrText>
              </w:r>
              <w:r>
                <w:fldChar w:fldCharType="end"/>
              </w:r>
            </w:p>
          </w:sdtContent>
        </w:sdt>
        <w:p w:rsidR="006607F0" w:rsidRDefault="00411289">
          <w:pPr>
            <w:jc w:val="right"/>
            <w:rPr>
              <w:szCs w:val="21"/>
            </w:rPr>
          </w:pPr>
          <w:r>
            <w:rPr>
              <w:rFonts w:hint="eastAsia"/>
              <w:szCs w:val="21"/>
            </w:rPr>
            <w:t>单位：</w:t>
          </w:r>
          <w:sdt>
            <w:sdtPr>
              <w:rPr>
                <w:rFonts w:hint="eastAsia"/>
                <w:szCs w:val="21"/>
              </w:rPr>
              <w:alias w:val="单位：财务附注：专项应付款"/>
              <w:tag w:val="_GBC_fbba1675963f41deb7db46c882d2bb66"/>
              <w:id w:val="20314466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专项应付款"/>
              <w:tag w:val="_GBC_db6088dd197e44658d5eb4ad92eace1a"/>
              <w:id w:val="15998313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881"/>
            <w:gridCol w:w="1701"/>
            <w:gridCol w:w="1133"/>
            <w:gridCol w:w="1276"/>
            <w:gridCol w:w="1703"/>
            <w:gridCol w:w="2201"/>
          </w:tblGrid>
          <w:tr w:rsidR="006607F0" w:rsidTr="004A0D7C">
            <w:trPr>
              <w:cantSplit/>
            </w:trPr>
            <w:tc>
              <w:tcPr>
                <w:tcW w:w="496" w:type="pct"/>
                <w:tcBorders>
                  <w:top w:val="single" w:sz="6" w:space="0" w:color="auto"/>
                  <w:left w:val="single" w:sz="6" w:space="0" w:color="auto"/>
                  <w:bottom w:val="single" w:sz="6" w:space="0" w:color="auto"/>
                  <w:right w:val="single" w:sz="6" w:space="0" w:color="auto"/>
                </w:tcBorders>
                <w:vAlign w:val="center"/>
              </w:tcPr>
              <w:p w:rsidR="006607F0" w:rsidRDefault="00411289">
                <w:pPr>
                  <w:ind w:right="105"/>
                  <w:jc w:val="center"/>
                  <w:rPr>
                    <w:szCs w:val="21"/>
                  </w:rPr>
                </w:pPr>
                <w:r>
                  <w:rPr>
                    <w:rFonts w:hint="eastAsia"/>
                    <w:szCs w:val="21"/>
                  </w:rPr>
                  <w:t>项目</w:t>
                </w:r>
              </w:p>
            </w:tc>
            <w:tc>
              <w:tcPr>
                <w:tcW w:w="956" w:type="pct"/>
                <w:tcBorders>
                  <w:top w:val="single" w:sz="6" w:space="0" w:color="auto"/>
                  <w:left w:val="single" w:sz="6" w:space="0" w:color="auto"/>
                  <w:bottom w:val="single" w:sz="6" w:space="0" w:color="auto"/>
                  <w:right w:val="single" w:sz="6" w:space="0" w:color="auto"/>
                </w:tcBorders>
              </w:tcPr>
              <w:p w:rsidR="006607F0" w:rsidRDefault="00411289">
                <w:pPr>
                  <w:jc w:val="center"/>
                  <w:rPr>
                    <w:szCs w:val="21"/>
                  </w:rPr>
                </w:pPr>
                <w:r>
                  <w:rPr>
                    <w:rFonts w:hint="eastAsia"/>
                    <w:szCs w:val="21"/>
                  </w:rPr>
                  <w:t>期初余额</w:t>
                </w:r>
              </w:p>
            </w:tc>
            <w:tc>
              <w:tcPr>
                <w:tcW w:w="637" w:type="pct"/>
                <w:tcBorders>
                  <w:top w:val="single" w:sz="6" w:space="0" w:color="auto"/>
                  <w:left w:val="single" w:sz="6" w:space="0" w:color="auto"/>
                  <w:right w:val="single" w:sz="6" w:space="0" w:color="auto"/>
                </w:tcBorders>
                <w:shd w:val="clear" w:color="auto" w:fill="auto"/>
              </w:tcPr>
              <w:p w:rsidR="006607F0" w:rsidRDefault="00411289">
                <w:pPr>
                  <w:jc w:val="center"/>
                  <w:rPr>
                    <w:szCs w:val="21"/>
                  </w:rPr>
                </w:pPr>
                <w:r>
                  <w:rPr>
                    <w:rFonts w:hint="eastAsia"/>
                    <w:szCs w:val="21"/>
                  </w:rPr>
                  <w:t>本期增加</w:t>
                </w:r>
              </w:p>
            </w:tc>
            <w:tc>
              <w:tcPr>
                <w:tcW w:w="717" w:type="pct"/>
                <w:tcBorders>
                  <w:top w:val="single" w:sz="6" w:space="0" w:color="auto"/>
                  <w:left w:val="single" w:sz="6" w:space="0" w:color="auto"/>
                  <w:right w:val="single" w:sz="6" w:space="0" w:color="auto"/>
                </w:tcBorders>
                <w:shd w:val="clear" w:color="auto" w:fill="auto"/>
              </w:tcPr>
              <w:p w:rsidR="006607F0" w:rsidRDefault="00411289">
                <w:pPr>
                  <w:jc w:val="center"/>
                  <w:rPr>
                    <w:szCs w:val="21"/>
                  </w:rPr>
                </w:pPr>
                <w:r>
                  <w:rPr>
                    <w:rFonts w:hint="eastAsia"/>
                    <w:szCs w:val="21"/>
                  </w:rPr>
                  <w:t>本期减少</w:t>
                </w:r>
              </w:p>
            </w:tc>
            <w:tc>
              <w:tcPr>
                <w:tcW w:w="957" w:type="pct"/>
                <w:tcBorders>
                  <w:top w:val="single" w:sz="6" w:space="0" w:color="auto"/>
                  <w:left w:val="single" w:sz="6" w:space="0" w:color="auto"/>
                  <w:bottom w:val="single" w:sz="6" w:space="0" w:color="auto"/>
                  <w:right w:val="single" w:sz="6" w:space="0" w:color="auto"/>
                </w:tcBorders>
              </w:tcPr>
              <w:p w:rsidR="006607F0" w:rsidRDefault="00411289">
                <w:pPr>
                  <w:jc w:val="center"/>
                  <w:rPr>
                    <w:szCs w:val="21"/>
                  </w:rPr>
                </w:pPr>
                <w:r>
                  <w:rPr>
                    <w:rFonts w:hint="eastAsia"/>
                    <w:szCs w:val="21"/>
                  </w:rPr>
                  <w:t>期末余额</w:t>
                </w:r>
              </w:p>
            </w:tc>
            <w:tc>
              <w:tcPr>
                <w:tcW w:w="1237"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jc w:val="center"/>
                  <w:rPr>
                    <w:szCs w:val="21"/>
                  </w:rPr>
                </w:pPr>
                <w:r>
                  <w:rPr>
                    <w:rFonts w:hint="eastAsia"/>
                    <w:szCs w:val="21"/>
                  </w:rPr>
                  <w:t>形成原因</w:t>
                </w:r>
              </w:p>
            </w:tc>
          </w:tr>
          <w:sdt>
            <w:sdtPr>
              <w:rPr>
                <w:rFonts w:hint="eastAsia"/>
                <w:szCs w:val="21"/>
              </w:rPr>
              <w:alias w:val="专项应付款明细"/>
              <w:tag w:val="_GBC_cc0d870710d646f3adaaac92c6d0ce7e"/>
              <w:id w:val="1560291292"/>
              <w:lock w:val="sdtLocked"/>
            </w:sdtPr>
            <w:sdtEndPr/>
            <w:sdtContent>
              <w:tr w:rsidR="006607F0" w:rsidTr="004A0D7C">
                <w:trPr>
                  <w:cantSplit/>
                </w:trPr>
                <w:sdt>
                  <w:sdtPr>
                    <w:rPr>
                      <w:rFonts w:hint="eastAsia"/>
                      <w:szCs w:val="21"/>
                    </w:rPr>
                    <w:alias w:val="专项应付款项目"/>
                    <w:tag w:val="_GBC_d75faeb5cdcf4543b3cf5874b7f8c3c1"/>
                    <w:id w:val="-317034898"/>
                    <w:lock w:val="sdtLocked"/>
                  </w:sdtPr>
                  <w:sdtEndPr/>
                  <w:sdtContent>
                    <w:tc>
                      <w:tcPr>
                        <w:tcW w:w="496" w:type="pct"/>
                        <w:tcBorders>
                          <w:top w:val="single" w:sz="6" w:space="0" w:color="auto"/>
                          <w:left w:val="single" w:sz="6" w:space="0" w:color="auto"/>
                          <w:bottom w:val="single" w:sz="6" w:space="0" w:color="auto"/>
                          <w:right w:val="single" w:sz="6" w:space="0" w:color="auto"/>
                        </w:tcBorders>
                        <w:vAlign w:val="center"/>
                      </w:tcPr>
                      <w:p w:rsidR="006607F0" w:rsidRDefault="009868CB" w:rsidP="004A0D7C">
                        <w:pPr>
                          <w:ind w:right="105"/>
                          <w:rPr>
                            <w:color w:val="000000" w:themeColor="text1"/>
                            <w:szCs w:val="21"/>
                          </w:rPr>
                        </w:pPr>
                        <w:r>
                          <w:rPr>
                            <w:rFonts w:hint="eastAsia"/>
                            <w:szCs w:val="21"/>
                          </w:rPr>
                          <w:t>国有资本金项目 </w:t>
                        </w:r>
                      </w:p>
                    </w:tc>
                  </w:sdtContent>
                </w:sdt>
                <w:sdt>
                  <w:sdtPr>
                    <w:rPr>
                      <w:szCs w:val="21"/>
                    </w:rPr>
                    <w:alias w:val="专项应付款金额"/>
                    <w:tag w:val="_GBC_9f3a4967163d4e119b4a3399b2c0ccfb"/>
                    <w:id w:val="-985385547"/>
                    <w:lock w:val="sdtLocked"/>
                  </w:sdtPr>
                  <w:sdtEndPr/>
                  <w:sdtContent>
                    <w:tc>
                      <w:tcPr>
                        <w:tcW w:w="956" w:type="pct"/>
                        <w:tcBorders>
                          <w:top w:val="single" w:sz="6" w:space="0" w:color="auto"/>
                          <w:left w:val="single" w:sz="6" w:space="0" w:color="auto"/>
                          <w:bottom w:val="single" w:sz="6" w:space="0" w:color="auto"/>
                          <w:right w:val="single" w:sz="6" w:space="0" w:color="auto"/>
                        </w:tcBorders>
                        <w:vAlign w:val="center"/>
                      </w:tcPr>
                      <w:p w:rsidR="006607F0" w:rsidRDefault="009868CB" w:rsidP="009868CB">
                        <w:pPr>
                          <w:ind w:right="73"/>
                          <w:jc w:val="right"/>
                          <w:rPr>
                            <w:color w:val="000000" w:themeColor="text1"/>
                            <w:szCs w:val="21"/>
                          </w:rPr>
                        </w:pPr>
                        <w:r>
                          <w:rPr>
                            <w:szCs w:val="21"/>
                          </w:rPr>
                          <w:t>63,090,000.00</w:t>
                        </w:r>
                      </w:p>
                    </w:tc>
                  </w:sdtContent>
                </w:sdt>
                <w:sdt>
                  <w:sdtPr>
                    <w:rPr>
                      <w:szCs w:val="21"/>
                    </w:rPr>
                    <w:alias w:val="专项应付款明细-增加数"/>
                    <w:tag w:val="_GBC_3f28299173eb4f4db672d944a671f365"/>
                    <w:id w:val="-1506818472"/>
                    <w:lock w:val="sdtLocked"/>
                    <w:showingPlcHdr/>
                  </w:sdtPr>
                  <w:sdtEndPr/>
                  <w:sdtContent>
                    <w:tc>
                      <w:tcPr>
                        <w:tcW w:w="637" w:type="pct"/>
                        <w:tcBorders>
                          <w:left w:val="single" w:sz="6" w:space="0" w:color="auto"/>
                          <w:right w:val="single" w:sz="6" w:space="0" w:color="auto"/>
                        </w:tcBorders>
                        <w:shd w:val="clear" w:color="auto" w:fill="auto"/>
                        <w:vAlign w:val="center"/>
                      </w:tcPr>
                      <w:p w:rsidR="006607F0" w:rsidRDefault="00411289" w:rsidP="009868CB">
                        <w:pPr>
                          <w:jc w:val="right"/>
                          <w:rPr>
                            <w:color w:val="000000" w:themeColor="text1"/>
                            <w:szCs w:val="21"/>
                          </w:rPr>
                        </w:pPr>
                        <w:r>
                          <w:rPr>
                            <w:rFonts w:hint="eastAsia"/>
                            <w:color w:val="0000FF"/>
                            <w:szCs w:val="21"/>
                          </w:rPr>
                          <w:t xml:space="preserve">　</w:t>
                        </w:r>
                      </w:p>
                    </w:tc>
                  </w:sdtContent>
                </w:sdt>
                <w:sdt>
                  <w:sdtPr>
                    <w:rPr>
                      <w:szCs w:val="21"/>
                    </w:rPr>
                    <w:alias w:val="专项应付款明细-减少数"/>
                    <w:tag w:val="_GBC_17375965e2574633b78e9a7f597e3c13"/>
                    <w:id w:val="2014173388"/>
                    <w:lock w:val="sdtLocked"/>
                    <w:showingPlcHdr/>
                  </w:sdtPr>
                  <w:sdtEndPr/>
                  <w:sdtContent>
                    <w:tc>
                      <w:tcPr>
                        <w:tcW w:w="717" w:type="pct"/>
                        <w:tcBorders>
                          <w:left w:val="single" w:sz="6" w:space="0" w:color="auto"/>
                          <w:right w:val="single" w:sz="6" w:space="0" w:color="auto"/>
                        </w:tcBorders>
                        <w:shd w:val="clear" w:color="auto" w:fill="auto"/>
                        <w:vAlign w:val="center"/>
                      </w:tcPr>
                      <w:p w:rsidR="006607F0" w:rsidRDefault="00411289" w:rsidP="009868CB">
                        <w:pPr>
                          <w:jc w:val="right"/>
                          <w:rPr>
                            <w:color w:val="000000" w:themeColor="text1"/>
                            <w:szCs w:val="21"/>
                          </w:rPr>
                        </w:pPr>
                        <w:r>
                          <w:rPr>
                            <w:rFonts w:hint="eastAsia"/>
                            <w:color w:val="0000FF"/>
                            <w:szCs w:val="21"/>
                          </w:rPr>
                          <w:t xml:space="preserve">　</w:t>
                        </w:r>
                      </w:p>
                    </w:tc>
                  </w:sdtContent>
                </w:sdt>
                <w:sdt>
                  <w:sdtPr>
                    <w:rPr>
                      <w:szCs w:val="21"/>
                    </w:rPr>
                    <w:alias w:val="专项应付款金额"/>
                    <w:tag w:val="_GBC_7735e48344194cdb93a06665b0f554d7"/>
                    <w:id w:val="2045327885"/>
                    <w:lock w:val="sdtLocked"/>
                  </w:sdtPr>
                  <w:sdtEndPr/>
                  <w:sdtContent>
                    <w:tc>
                      <w:tcPr>
                        <w:tcW w:w="957" w:type="pct"/>
                        <w:tcBorders>
                          <w:top w:val="single" w:sz="6" w:space="0" w:color="auto"/>
                          <w:left w:val="single" w:sz="6" w:space="0" w:color="auto"/>
                          <w:bottom w:val="single" w:sz="6" w:space="0" w:color="auto"/>
                          <w:right w:val="single" w:sz="6" w:space="0" w:color="auto"/>
                        </w:tcBorders>
                        <w:vAlign w:val="center"/>
                      </w:tcPr>
                      <w:p w:rsidR="006607F0" w:rsidRDefault="009868CB" w:rsidP="009868CB">
                        <w:pPr>
                          <w:ind w:right="73"/>
                          <w:jc w:val="right"/>
                          <w:rPr>
                            <w:color w:val="000000" w:themeColor="text1"/>
                            <w:szCs w:val="21"/>
                          </w:rPr>
                        </w:pPr>
                        <w:r>
                          <w:rPr>
                            <w:szCs w:val="21"/>
                          </w:rPr>
                          <w:t>63,090,000.00</w:t>
                        </w:r>
                      </w:p>
                    </w:tc>
                  </w:sdtContent>
                </w:sdt>
                <w:sdt>
                  <w:sdtPr>
                    <w:rPr>
                      <w:szCs w:val="21"/>
                    </w:rPr>
                    <w:alias w:val="专项应付款形成原因"/>
                    <w:tag w:val="_GBC_859702430c444a228ee186ea8d280079"/>
                    <w:id w:val="1576406067"/>
                    <w:lock w:val="sdtLocked"/>
                  </w:sdtPr>
                  <w:sdtEndPr/>
                  <w:sdtContent>
                    <w:tc>
                      <w:tcPr>
                        <w:tcW w:w="1237"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9868CB" w:rsidP="009868CB">
                        <w:pPr>
                          <w:rPr>
                            <w:color w:val="000000" w:themeColor="text1"/>
                            <w:szCs w:val="21"/>
                          </w:rPr>
                        </w:pPr>
                        <w:r w:rsidRPr="004B7A74">
                          <w:rPr>
                            <w:rFonts w:ascii="Times New Roman" w:cs="Times New Roman"/>
                            <w:sz w:val="19"/>
                            <w:szCs w:val="21"/>
                          </w:rPr>
                          <w:t>该专项应付款为电信科学技术研究院拨付的用于</w:t>
                        </w:r>
                        <w:r w:rsidRPr="004B7A74">
                          <w:rPr>
                            <w:rFonts w:ascii="Times New Roman" w:hAnsi="Times New Roman" w:cs="Times New Roman"/>
                            <w:sz w:val="19"/>
                            <w:szCs w:val="21"/>
                          </w:rPr>
                          <w:t>2013</w:t>
                        </w:r>
                        <w:r w:rsidRPr="004B7A74">
                          <w:rPr>
                            <w:rFonts w:ascii="Times New Roman" w:cs="Times New Roman"/>
                            <w:sz w:val="19"/>
                            <w:szCs w:val="21"/>
                          </w:rPr>
                          <w:t>年财政部国有资本经营预算信息安全保障能力建设相关项目资本性财政专项资金</w:t>
                        </w:r>
                      </w:p>
                    </w:tc>
                  </w:sdtContent>
                </w:sdt>
              </w:tr>
            </w:sdtContent>
          </w:sdt>
          <w:tr w:rsidR="006607F0" w:rsidTr="004A0D7C">
            <w:trPr>
              <w:cantSplit/>
            </w:trPr>
            <w:tc>
              <w:tcPr>
                <w:tcW w:w="496" w:type="pct"/>
                <w:tcBorders>
                  <w:top w:val="single" w:sz="6" w:space="0" w:color="auto"/>
                  <w:left w:val="single" w:sz="6" w:space="0" w:color="auto"/>
                  <w:bottom w:val="single" w:sz="6" w:space="0" w:color="auto"/>
                  <w:right w:val="single" w:sz="6" w:space="0" w:color="auto"/>
                </w:tcBorders>
                <w:vAlign w:val="center"/>
              </w:tcPr>
              <w:p w:rsidR="006607F0" w:rsidRDefault="00411289" w:rsidP="009868CB">
                <w:pPr>
                  <w:ind w:right="105"/>
                  <w:jc w:val="right"/>
                  <w:rPr>
                    <w:color w:val="000000" w:themeColor="text1"/>
                    <w:szCs w:val="21"/>
                  </w:rPr>
                </w:pPr>
                <w:r>
                  <w:rPr>
                    <w:rFonts w:hint="eastAsia"/>
                    <w:color w:val="000000" w:themeColor="text1"/>
                    <w:szCs w:val="21"/>
                  </w:rPr>
                  <w:t>合计</w:t>
                </w:r>
              </w:p>
            </w:tc>
            <w:sdt>
              <w:sdtPr>
                <w:rPr>
                  <w:szCs w:val="21"/>
                </w:rPr>
                <w:alias w:val="专项应付款"/>
                <w:tag w:val="_GBC_e4442dffa9b54476af3a8d22aac4ab6d"/>
                <w:id w:val="1937628893"/>
                <w:lock w:val="sdtLocked"/>
              </w:sdtPr>
              <w:sdtEndPr/>
              <w:sdtContent>
                <w:tc>
                  <w:tcPr>
                    <w:tcW w:w="956" w:type="pct"/>
                    <w:tcBorders>
                      <w:top w:val="single" w:sz="6" w:space="0" w:color="auto"/>
                      <w:left w:val="single" w:sz="6" w:space="0" w:color="auto"/>
                      <w:bottom w:val="single" w:sz="6" w:space="0" w:color="auto"/>
                      <w:right w:val="single" w:sz="6" w:space="0" w:color="auto"/>
                    </w:tcBorders>
                    <w:vAlign w:val="center"/>
                  </w:tcPr>
                  <w:p w:rsidR="006607F0" w:rsidRDefault="009868CB" w:rsidP="009868CB">
                    <w:pPr>
                      <w:ind w:right="73"/>
                      <w:jc w:val="right"/>
                      <w:rPr>
                        <w:color w:val="000000" w:themeColor="text1"/>
                        <w:szCs w:val="21"/>
                      </w:rPr>
                    </w:pPr>
                    <w:r>
                      <w:rPr>
                        <w:szCs w:val="21"/>
                      </w:rPr>
                      <w:t>63,090,000.00</w:t>
                    </w:r>
                  </w:p>
                </w:tc>
              </w:sdtContent>
            </w:sdt>
            <w:sdt>
              <w:sdtPr>
                <w:rPr>
                  <w:szCs w:val="21"/>
                </w:rPr>
                <w:alias w:val="专项应付款增加数"/>
                <w:tag w:val="_GBC_481458f982f241d791ae3d9ad973c09c"/>
                <w:id w:val="634301027"/>
                <w:lock w:val="sdtLocked"/>
                <w:showingPlcHdr/>
              </w:sdtPr>
              <w:sdtEndPr/>
              <w:sdtContent>
                <w:tc>
                  <w:tcPr>
                    <w:tcW w:w="637" w:type="pct"/>
                    <w:tcBorders>
                      <w:left w:val="single" w:sz="6" w:space="0" w:color="auto"/>
                      <w:bottom w:val="single" w:sz="6" w:space="0" w:color="auto"/>
                      <w:right w:val="single" w:sz="6" w:space="0" w:color="auto"/>
                    </w:tcBorders>
                    <w:shd w:val="clear" w:color="auto" w:fill="auto"/>
                    <w:vAlign w:val="center"/>
                  </w:tcPr>
                  <w:p w:rsidR="006607F0" w:rsidRDefault="00411289" w:rsidP="009868CB">
                    <w:pPr>
                      <w:jc w:val="right"/>
                      <w:rPr>
                        <w:color w:val="000000" w:themeColor="text1"/>
                        <w:szCs w:val="21"/>
                      </w:rPr>
                    </w:pPr>
                    <w:r>
                      <w:rPr>
                        <w:rFonts w:hint="eastAsia"/>
                        <w:color w:val="0000FF"/>
                        <w:szCs w:val="21"/>
                      </w:rPr>
                      <w:t xml:space="preserve">　</w:t>
                    </w:r>
                  </w:p>
                </w:tc>
              </w:sdtContent>
            </w:sdt>
            <w:sdt>
              <w:sdtPr>
                <w:rPr>
                  <w:szCs w:val="21"/>
                </w:rPr>
                <w:alias w:val="专项应付款减少数"/>
                <w:tag w:val="_GBC_c35788f9b4d2449c8b9f368ca85dc9ed"/>
                <w:id w:val="-259919565"/>
                <w:lock w:val="sdtLocked"/>
                <w:showingPlcHdr/>
              </w:sdtPr>
              <w:sdtEndPr/>
              <w:sdtContent>
                <w:tc>
                  <w:tcPr>
                    <w:tcW w:w="717" w:type="pct"/>
                    <w:tcBorders>
                      <w:left w:val="single" w:sz="6" w:space="0" w:color="auto"/>
                      <w:bottom w:val="single" w:sz="6" w:space="0" w:color="auto"/>
                      <w:right w:val="single" w:sz="6" w:space="0" w:color="auto"/>
                    </w:tcBorders>
                    <w:shd w:val="clear" w:color="auto" w:fill="auto"/>
                    <w:vAlign w:val="center"/>
                  </w:tcPr>
                  <w:p w:rsidR="006607F0" w:rsidRDefault="00411289" w:rsidP="009868CB">
                    <w:pPr>
                      <w:jc w:val="right"/>
                      <w:rPr>
                        <w:color w:val="000000" w:themeColor="text1"/>
                        <w:szCs w:val="21"/>
                      </w:rPr>
                    </w:pPr>
                    <w:r>
                      <w:rPr>
                        <w:rFonts w:hint="eastAsia"/>
                        <w:color w:val="0000FF"/>
                        <w:szCs w:val="21"/>
                      </w:rPr>
                      <w:t xml:space="preserve">　</w:t>
                    </w:r>
                  </w:p>
                </w:tc>
              </w:sdtContent>
            </w:sdt>
            <w:sdt>
              <w:sdtPr>
                <w:rPr>
                  <w:szCs w:val="21"/>
                </w:rPr>
                <w:alias w:val="专项应付款"/>
                <w:tag w:val="_GBC_bf8bc3870ee5458e8bd8aba48f824dfa"/>
                <w:id w:val="-1487474660"/>
                <w:lock w:val="sdtLocked"/>
              </w:sdtPr>
              <w:sdtEndPr/>
              <w:sdtContent>
                <w:tc>
                  <w:tcPr>
                    <w:tcW w:w="957" w:type="pct"/>
                    <w:tcBorders>
                      <w:top w:val="single" w:sz="6" w:space="0" w:color="auto"/>
                      <w:left w:val="single" w:sz="6" w:space="0" w:color="auto"/>
                      <w:bottom w:val="single" w:sz="6" w:space="0" w:color="auto"/>
                      <w:right w:val="single" w:sz="6" w:space="0" w:color="auto"/>
                    </w:tcBorders>
                    <w:vAlign w:val="center"/>
                  </w:tcPr>
                  <w:p w:rsidR="006607F0" w:rsidRDefault="009868CB" w:rsidP="009868CB">
                    <w:pPr>
                      <w:ind w:right="73"/>
                      <w:jc w:val="right"/>
                      <w:rPr>
                        <w:color w:val="000000" w:themeColor="text1"/>
                        <w:szCs w:val="21"/>
                      </w:rPr>
                    </w:pPr>
                    <w:r>
                      <w:rPr>
                        <w:szCs w:val="21"/>
                      </w:rPr>
                      <w:t>63,090,000.00</w:t>
                    </w:r>
                  </w:p>
                </w:tc>
              </w:sdtContent>
            </w:sdt>
            <w:tc>
              <w:tcPr>
                <w:tcW w:w="1237"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rsidP="009868CB">
                <w:pPr>
                  <w:jc w:val="right"/>
                  <w:rPr>
                    <w:color w:val="000000" w:themeColor="text1"/>
                    <w:szCs w:val="21"/>
                  </w:rPr>
                </w:pPr>
                <w:r>
                  <w:rPr>
                    <w:color w:val="000000" w:themeColor="text1"/>
                    <w:szCs w:val="21"/>
                  </w:rPr>
                  <w:t>/</w:t>
                </w:r>
              </w:p>
            </w:tc>
          </w:tr>
        </w:tbl>
        <w:p w:rsidR="006607F0" w:rsidRDefault="00914BD0" w:rsidP="00C86162">
          <w:pPr>
            <w:snapToGrid w:val="0"/>
            <w:spacing w:before="60" w:after="60"/>
            <w:rPr>
              <w:szCs w:val="21"/>
            </w:rPr>
          </w:pPr>
        </w:p>
      </w:sdtContent>
    </w:sd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递延收益</w:t>
      </w:r>
    </w:p>
    <w:sdt>
      <w:sdtPr>
        <w:alias w:val="是否适用：递延收益[双击切换]"/>
        <w:tag w:val="_GBC_4f2b82beec4c4390ba4cfce1f0f465c7"/>
        <w:id w:val="345439226"/>
        <w:lock w:val="sdtContentLocked"/>
        <w:placeholder>
          <w:docPart w:val="GBC22222222222222222222222222222"/>
        </w:placeholder>
      </w:sdtPr>
      <w:sdtEndPr/>
      <w:sdtContent>
        <w:p w:rsidR="006607F0" w:rsidRDefault="00411289">
          <w:r>
            <w:fldChar w:fldCharType="begin"/>
          </w:r>
          <w:r w:rsidR="009868CB">
            <w:instrText xml:space="preserve"> MACROBUTTON  SnrToggleCheckbox √适用 </w:instrText>
          </w:r>
          <w:r>
            <w:fldChar w:fldCharType="end"/>
          </w:r>
          <w:r>
            <w:fldChar w:fldCharType="begin"/>
          </w:r>
          <w:r w:rsidR="009868CB">
            <w:instrText xml:space="preserve"> MACROBUTTON  SnrToggleCheckbox □不适用 </w:instrText>
          </w:r>
          <w:r>
            <w:fldChar w:fldCharType="end"/>
          </w:r>
        </w:p>
      </w:sdtContent>
    </w:sdt>
    <w:sdt>
      <w:sdtPr>
        <w:rPr>
          <w:rFonts w:ascii="宋体" w:hAnsi="宋体" w:cs="宋体" w:hint="eastAsia"/>
          <w:kern w:val="0"/>
          <w:szCs w:val="21"/>
        </w:rPr>
        <w:alias w:val="模块:递延收益"/>
        <w:tag w:val="_GBC_8d74a4d69f6940c3968ca9c4cf2a1b4c"/>
        <w:id w:val="240220318"/>
        <w:lock w:val="sdtLocked"/>
        <w:placeholder>
          <w:docPart w:val="GBC22222222222222222222222222222"/>
        </w:placeholder>
      </w:sdtPr>
      <w:sdtEndPr>
        <w:rPr>
          <w:rFonts w:hint="default"/>
        </w:rPr>
      </w:sdtEndPr>
      <w:sdtContent>
        <w:p w:rsidR="006607F0" w:rsidRDefault="0041128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3012846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661835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468"/>
            <w:gridCol w:w="1530"/>
            <w:gridCol w:w="1425"/>
            <w:gridCol w:w="1425"/>
            <w:gridCol w:w="1530"/>
            <w:gridCol w:w="1515"/>
          </w:tblGrid>
          <w:tr w:rsidR="006607F0" w:rsidTr="009868CB">
            <w:trPr>
              <w:cantSplit/>
              <w:trHeight w:val="335"/>
            </w:trPr>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jc w:val="center"/>
                  <w:rPr>
                    <w:szCs w:val="21"/>
                  </w:rPr>
                </w:pPr>
                <w:r>
                  <w:rPr>
                    <w:rFonts w:hint="eastAsia"/>
                    <w:szCs w:val="21"/>
                  </w:rPr>
                  <w:t>项目</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jc w:val="center"/>
                  <w:rPr>
                    <w:szCs w:val="21"/>
                  </w:rPr>
                </w:pPr>
                <w:r>
                  <w:rPr>
                    <w:rFonts w:hint="eastAsia"/>
                    <w:szCs w:val="21"/>
                  </w:rPr>
                  <w:t>期初余额</w:t>
                </w: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jc w:val="center"/>
                  <w:rPr>
                    <w:szCs w:val="21"/>
                  </w:rPr>
                </w:pPr>
                <w:r>
                  <w:rPr>
                    <w:rFonts w:hint="eastAsia"/>
                    <w:szCs w:val="21"/>
                  </w:rPr>
                  <w:t>本期增加</w:t>
                </w: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jc w:val="center"/>
                  <w:rPr>
                    <w:szCs w:val="21"/>
                  </w:rPr>
                </w:pPr>
                <w:r>
                  <w:rPr>
                    <w:rFonts w:hint="eastAsia"/>
                    <w:szCs w:val="21"/>
                  </w:rPr>
                  <w:t>本期减少</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jc w:val="center"/>
                  <w:rPr>
                    <w:szCs w:val="21"/>
                  </w:rPr>
                </w:pPr>
                <w:bookmarkStart w:id="94" w:name="OLE_LINK66"/>
                <w:bookmarkStart w:id="95" w:name="OLE_LINK67"/>
                <w:r>
                  <w:rPr>
                    <w:rFonts w:hint="eastAsia"/>
                    <w:szCs w:val="21"/>
                  </w:rPr>
                  <w:t>期末余额</w:t>
                </w:r>
                <w:bookmarkEnd w:id="94"/>
                <w:bookmarkEnd w:id="95"/>
              </w:p>
            </w:tc>
            <w:tc>
              <w:tcPr>
                <w:tcW w:w="852"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jc w:val="center"/>
                  <w:rPr>
                    <w:szCs w:val="21"/>
                  </w:rPr>
                </w:pPr>
                <w:r>
                  <w:rPr>
                    <w:rFonts w:hint="eastAsia"/>
                    <w:szCs w:val="21"/>
                  </w:rPr>
                  <w:t>形成原因</w:t>
                </w:r>
              </w:p>
            </w:tc>
          </w:tr>
          <w:tr w:rsidR="006607F0" w:rsidTr="009868CB">
            <w:trPr>
              <w:cantSplit/>
            </w:trPr>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rPr>
                    <w:szCs w:val="21"/>
                  </w:rPr>
                </w:pPr>
                <w:r>
                  <w:rPr>
                    <w:rFonts w:hint="eastAsia"/>
                    <w:szCs w:val="21"/>
                  </w:rPr>
                  <w:t>政府补助</w:t>
                </w:r>
              </w:p>
            </w:tc>
            <w:sdt>
              <w:sdtPr>
                <w:rPr>
                  <w:szCs w:val="21"/>
                </w:rPr>
                <w:alias w:val="补贴收入金额"/>
                <w:tag w:val="_GBC_9a5e925b8c664ef08acaaa20572ab1fd"/>
                <w:id w:val="-1376158336"/>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6607F0" w:rsidRDefault="009868CB">
                    <w:pPr>
                      <w:jc w:val="right"/>
                      <w:rPr>
                        <w:szCs w:val="21"/>
                      </w:rPr>
                    </w:pPr>
                    <w:r>
                      <w:rPr>
                        <w:szCs w:val="21"/>
                      </w:rPr>
                      <w:t>205,023,077.75</w:t>
                    </w:r>
                  </w:p>
                </w:tc>
              </w:sdtContent>
            </w:sdt>
            <w:sdt>
              <w:sdtPr>
                <w:rPr>
                  <w:szCs w:val="21"/>
                </w:rPr>
                <w:alias w:val="政府补助本期增加"/>
                <w:tag w:val="_GBC_730a8c53f26b4594acdb2f164c255243"/>
                <w:id w:val="107243218"/>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6607F0" w:rsidRDefault="009868CB">
                    <w:pPr>
                      <w:jc w:val="right"/>
                      <w:rPr>
                        <w:szCs w:val="21"/>
                      </w:rPr>
                    </w:pPr>
                    <w:r>
                      <w:rPr>
                        <w:szCs w:val="21"/>
                      </w:rPr>
                      <w:t>46,260,333.93</w:t>
                    </w:r>
                  </w:p>
                </w:tc>
              </w:sdtContent>
            </w:sdt>
            <w:sdt>
              <w:sdtPr>
                <w:rPr>
                  <w:szCs w:val="21"/>
                </w:rPr>
                <w:alias w:val="政府补助本期减少"/>
                <w:tag w:val="_GBC_e5ba873ccf7b44688d3c06f283366192"/>
                <w:id w:val="-543368818"/>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6607F0" w:rsidRDefault="009868CB">
                    <w:pPr>
                      <w:jc w:val="right"/>
                      <w:rPr>
                        <w:szCs w:val="21"/>
                      </w:rPr>
                    </w:pPr>
                    <w:r>
                      <w:rPr>
                        <w:szCs w:val="21"/>
                      </w:rPr>
                      <w:t>27,195,769.96</w:t>
                    </w:r>
                  </w:p>
                </w:tc>
              </w:sdtContent>
            </w:sdt>
            <w:sdt>
              <w:sdtPr>
                <w:rPr>
                  <w:szCs w:val="21"/>
                </w:rPr>
                <w:alias w:val="补贴收入金额"/>
                <w:tag w:val="_GBC_9a9edac5602e46df92f2690f891992cb"/>
                <w:id w:val="2006399199"/>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6607F0" w:rsidRDefault="009868CB">
                    <w:pPr>
                      <w:jc w:val="right"/>
                      <w:rPr>
                        <w:szCs w:val="21"/>
                      </w:rPr>
                    </w:pPr>
                    <w:r>
                      <w:rPr>
                        <w:szCs w:val="21"/>
                      </w:rPr>
                      <w:t>224,087,641.72</w:t>
                    </w:r>
                  </w:p>
                </w:tc>
              </w:sdtContent>
            </w:sdt>
            <w:sdt>
              <w:sdtPr>
                <w:rPr>
                  <w:szCs w:val="21"/>
                </w:rPr>
                <w:alias w:val="政府补助形成递延收益的原因"/>
                <w:tag w:val="_GBC_5b0a81571f124a40835b50a81d54519d"/>
                <w:id w:val="204838549"/>
                <w:lock w:val="sdtLocked"/>
                <w:showingPlcHdr/>
              </w:sdtPr>
              <w:sdtEnd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rPr>
                        <w:szCs w:val="21"/>
                      </w:rPr>
                    </w:pPr>
                    <w:r>
                      <w:rPr>
                        <w:rFonts w:hint="eastAsia"/>
                        <w:color w:val="0000FF"/>
                        <w:szCs w:val="21"/>
                      </w:rPr>
                      <w:t xml:space="preserve">　</w:t>
                    </w:r>
                  </w:p>
                </w:tc>
              </w:sdtContent>
            </w:sdt>
          </w:tr>
          <w:tr w:rsidR="006607F0" w:rsidTr="009868CB">
            <w:trPr>
              <w:cantSplit/>
            </w:trPr>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jc w:val="center"/>
                  <w:rPr>
                    <w:szCs w:val="21"/>
                  </w:rPr>
                </w:pPr>
                <w:r>
                  <w:rPr>
                    <w:rFonts w:hint="eastAsia"/>
                    <w:szCs w:val="21"/>
                  </w:rPr>
                  <w:t>合计</w:t>
                </w:r>
              </w:p>
            </w:tc>
            <w:sdt>
              <w:sdtPr>
                <w:rPr>
                  <w:szCs w:val="21"/>
                </w:rPr>
                <w:alias w:val="递延收益"/>
                <w:tag w:val="_GBC_5ef81e0fa40b412eb33596c3e2d53fa5"/>
                <w:id w:val="1068382968"/>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6607F0" w:rsidRDefault="009868CB">
                    <w:pPr>
                      <w:jc w:val="right"/>
                      <w:rPr>
                        <w:szCs w:val="21"/>
                      </w:rPr>
                    </w:pPr>
                    <w:r>
                      <w:rPr>
                        <w:szCs w:val="21"/>
                      </w:rPr>
                      <w:t>205,023,077.75</w:t>
                    </w:r>
                  </w:p>
                </w:tc>
              </w:sdtContent>
            </w:sdt>
            <w:sdt>
              <w:sdtPr>
                <w:rPr>
                  <w:szCs w:val="21"/>
                </w:rPr>
                <w:alias w:val="递延收益本期增加"/>
                <w:tag w:val="_GBC_b1796283e6e34c28b324eed55d0162db"/>
                <w:id w:val="2117174248"/>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6607F0" w:rsidRDefault="009868CB">
                    <w:pPr>
                      <w:jc w:val="right"/>
                      <w:rPr>
                        <w:szCs w:val="21"/>
                      </w:rPr>
                    </w:pPr>
                    <w:r>
                      <w:rPr>
                        <w:szCs w:val="21"/>
                      </w:rPr>
                      <w:t>46,260,333.93</w:t>
                    </w:r>
                  </w:p>
                </w:tc>
              </w:sdtContent>
            </w:sdt>
            <w:sdt>
              <w:sdtPr>
                <w:rPr>
                  <w:szCs w:val="21"/>
                </w:rPr>
                <w:alias w:val="递延收益本期减少"/>
                <w:tag w:val="_GBC_7c83e7ac416f4427893ae0f716c64e05"/>
                <w:id w:val="-1029334502"/>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6607F0" w:rsidRDefault="009868CB">
                    <w:pPr>
                      <w:jc w:val="right"/>
                      <w:rPr>
                        <w:szCs w:val="21"/>
                      </w:rPr>
                    </w:pPr>
                    <w:r>
                      <w:rPr>
                        <w:szCs w:val="21"/>
                      </w:rPr>
                      <w:t>27,195,769.96</w:t>
                    </w:r>
                  </w:p>
                </w:tc>
              </w:sdtContent>
            </w:sdt>
            <w:sdt>
              <w:sdtPr>
                <w:rPr>
                  <w:szCs w:val="21"/>
                </w:rPr>
                <w:alias w:val="递延收益"/>
                <w:tag w:val="_GBC_681db72cbf574a7f9099bff382709b4d"/>
                <w:id w:val="733509920"/>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6607F0" w:rsidRDefault="009868CB">
                    <w:pPr>
                      <w:jc w:val="right"/>
                      <w:rPr>
                        <w:szCs w:val="21"/>
                      </w:rPr>
                    </w:pPr>
                    <w:r>
                      <w:rPr>
                        <w:szCs w:val="21"/>
                      </w:rPr>
                      <w:t>224,087,641.72</w:t>
                    </w:r>
                  </w:p>
                </w:tc>
              </w:sdtContent>
            </w:sdt>
            <w:tc>
              <w:tcPr>
                <w:tcW w:w="852"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jc w:val="center"/>
                  <w:rPr>
                    <w:szCs w:val="21"/>
                  </w:rPr>
                </w:pPr>
                <w:r>
                  <w:rPr>
                    <w:rFonts w:hint="eastAsia"/>
                    <w:szCs w:val="21"/>
                  </w:rPr>
                  <w:t>/</w:t>
                </w:r>
              </w:p>
            </w:tc>
          </w:tr>
        </w:tbl>
      </w:sdtContent>
    </w:sdt>
    <w:p w:rsidR="006607F0" w:rsidRDefault="006607F0">
      <w:pPr>
        <w:rPr>
          <w:szCs w:val="21"/>
        </w:rPr>
      </w:pPr>
    </w:p>
    <w:sdt>
      <w:sdtPr>
        <w:rPr>
          <w:rFonts w:hint="eastAsia"/>
          <w:szCs w:val="21"/>
        </w:rPr>
        <w:alias w:val="模块:涉及政府补助的负债项目"/>
        <w:tag w:val="_GBC_e1594f7b2d3e4b13b3e32c6cde5b210a"/>
        <w:id w:val="-197389010"/>
        <w:lock w:val="sdtLocked"/>
        <w:placeholder>
          <w:docPart w:val="GBC22222222222222222222222222222"/>
        </w:placeholder>
      </w:sdtPr>
      <w:sdtEndPr>
        <w:rPr>
          <w:szCs w:val="24"/>
        </w:rPr>
      </w:sdtEndPr>
      <w:sdtContent>
        <w:p w:rsidR="006607F0" w:rsidRDefault="00411289">
          <w:pPr>
            <w:spacing w:before="60" w:after="60"/>
            <w:rPr>
              <w:szCs w:val="21"/>
            </w:rPr>
          </w:pPr>
          <w:r>
            <w:rPr>
              <w:rFonts w:hint="eastAsia"/>
              <w:szCs w:val="21"/>
            </w:rPr>
            <w:t>涉及政府补助的项目：</w:t>
          </w:r>
        </w:p>
        <w:p w:rsidR="009868CB" w:rsidRDefault="00411289">
          <w:pPr>
            <w:spacing w:before="60" w:after="60"/>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172035444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8861750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406" w:type="pct"/>
            <w:jc w:val="center"/>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17"/>
            <w:gridCol w:w="1252"/>
            <w:gridCol w:w="1448"/>
            <w:gridCol w:w="1179"/>
            <w:gridCol w:w="723"/>
            <w:gridCol w:w="1311"/>
            <w:gridCol w:w="1185"/>
          </w:tblGrid>
          <w:tr w:rsidR="00C971A7" w:rsidRPr="00484C1F" w:rsidTr="00C971A7">
            <w:trPr>
              <w:jc w:val="center"/>
            </w:trPr>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jc w:val="center"/>
                  <w:rPr>
                    <w:sz w:val="13"/>
                    <w:szCs w:val="13"/>
                  </w:rPr>
                </w:pPr>
                <w:r w:rsidRPr="00484C1F">
                  <w:rPr>
                    <w:sz w:val="13"/>
                    <w:szCs w:val="13"/>
                  </w:rPr>
                  <w:t>负债项目</w:t>
                </w:r>
              </w:p>
            </w:tc>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Pr>
                    <w:rFonts w:hint="eastAsia"/>
                    <w:sz w:val="13"/>
                    <w:szCs w:val="13"/>
                  </w:rPr>
                  <w:t>期初余额</w:t>
                </w:r>
              </w:p>
            </w:tc>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本期新增补助金额</w:t>
                </w:r>
              </w:p>
            </w:tc>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本期计入营业外收入金额</w:t>
                </w:r>
              </w:p>
            </w:tc>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其他变动</w:t>
                </w:r>
              </w:p>
            </w:tc>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期末余额</w:t>
                </w:r>
              </w:p>
            </w:tc>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与资产相关/与收益相关</w:t>
                </w:r>
              </w:p>
            </w:tc>
          </w:tr>
          <w:sdt>
            <w:sdtPr>
              <w:rPr>
                <w:rFonts w:asciiTheme="minorHAnsi" w:eastAsiaTheme="minorEastAsia" w:hAnsiTheme="minorHAnsi" w:cstheme="minorBidi"/>
                <w:kern w:val="2"/>
                <w:sz w:val="13"/>
                <w:szCs w:val="13"/>
              </w:rPr>
              <w:alias w:val="涉及政府补助的负债项目明细"/>
              <w:tag w:val="_GBC_57fa178d03fa46a3befea9bbb3ebc131"/>
              <w:id w:val="-242412634"/>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380936535"/>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总装备部</w:t>
                        </w:r>
                        <w:r w:rsidRPr="00484C1F">
                          <w:rPr>
                            <w:rFonts w:asciiTheme="minorHAnsi" w:eastAsiaTheme="minorEastAsia" w:hAnsiTheme="minorHAnsi" w:cstheme="minorBidi"/>
                            <w:kern w:val="2"/>
                            <w:sz w:val="13"/>
                            <w:szCs w:val="13"/>
                          </w:rPr>
                          <w:t>-</w:t>
                        </w:r>
                        <w:r w:rsidRPr="00484C1F">
                          <w:rPr>
                            <w:rFonts w:asciiTheme="minorHAnsi" w:eastAsiaTheme="minorEastAsia" w:hAnsiTheme="minorHAnsi" w:cstheme="minorBidi"/>
                            <w:kern w:val="2"/>
                            <w:sz w:val="13"/>
                            <w:szCs w:val="13"/>
                          </w:rPr>
                          <w:t>民用</w:t>
                        </w:r>
                        <w:r w:rsidRPr="00484C1F">
                          <w:rPr>
                            <w:rFonts w:asciiTheme="minorHAnsi" w:eastAsiaTheme="minorEastAsia" w:hAnsiTheme="minorHAnsi" w:cstheme="minorBidi"/>
                            <w:kern w:val="2"/>
                            <w:sz w:val="13"/>
                            <w:szCs w:val="13"/>
                          </w:rPr>
                          <w:t>RNSS</w:t>
                        </w:r>
                        <w:r w:rsidRPr="00484C1F">
                          <w:rPr>
                            <w:rFonts w:asciiTheme="minorHAnsi" w:eastAsiaTheme="minorEastAsia" w:hAnsiTheme="minorHAnsi" w:cstheme="minorBidi"/>
                            <w:kern w:val="2"/>
                            <w:sz w:val="13"/>
                            <w:szCs w:val="13"/>
                          </w:rPr>
                          <w:t>射频基带一体化集成芯片</w:t>
                        </w:r>
                      </w:p>
                    </w:tc>
                  </w:sdtContent>
                </w:sdt>
                <w:sdt>
                  <w:sdtPr>
                    <w:rPr>
                      <w:sz w:val="13"/>
                      <w:szCs w:val="13"/>
                    </w:rPr>
                    <w:alias w:val="涉及政府补助的负债项目名称"/>
                    <w:tag w:val="_GBC_62f99116d4d14c2298ca2201ae2a7a17"/>
                    <w:id w:val="2136826530"/>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812,500.00</w:t>
                        </w:r>
                      </w:p>
                    </w:tc>
                  </w:sdtContent>
                </w:sdt>
                <w:sdt>
                  <w:sdtPr>
                    <w:rPr>
                      <w:sz w:val="13"/>
                      <w:szCs w:val="13"/>
                    </w:rPr>
                    <w:alias w:val="涉及政府补助的负债项目-本期新增补助金额"/>
                    <w:tag w:val="_GBC_f407996d442746c488477c744a3acb48"/>
                    <w:id w:val="1812510753"/>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718946858"/>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667860958"/>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235274871"/>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812,500.00</w:t>
                        </w:r>
                      </w:p>
                    </w:tc>
                  </w:sdtContent>
                </w:sdt>
                <w:sdt>
                  <w:sdtPr>
                    <w:rPr>
                      <w:sz w:val="13"/>
                      <w:szCs w:val="13"/>
                    </w:rPr>
                    <w:alias w:val="涉及政府补助的负债项目-与资产相关/与收益相关"/>
                    <w:tag w:val="_GBC_d6d1e32b88e34a59a6aae48aaa41f022"/>
                    <w:id w:val="1269497346"/>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917546197"/>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8287191"/>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专用移动通信网基础业务关键技术研究及设备研制</w:t>
                        </w:r>
                      </w:p>
                    </w:tc>
                  </w:sdtContent>
                </w:sdt>
                <w:sdt>
                  <w:sdtPr>
                    <w:rPr>
                      <w:sz w:val="13"/>
                      <w:szCs w:val="13"/>
                    </w:rPr>
                    <w:alias w:val="涉及政府补助的负债项目名称"/>
                    <w:tag w:val="_GBC_62f99116d4d14c2298ca2201ae2a7a17"/>
                    <w:id w:val="66087015"/>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1,776,456.68</w:t>
                        </w:r>
                      </w:p>
                    </w:tc>
                  </w:sdtContent>
                </w:sdt>
                <w:sdt>
                  <w:sdtPr>
                    <w:rPr>
                      <w:sz w:val="13"/>
                      <w:szCs w:val="13"/>
                    </w:rPr>
                    <w:alias w:val="涉及政府补助的负债项目-本期新增补助金额"/>
                    <w:tag w:val="_GBC_f407996d442746c488477c744a3acb48"/>
                    <w:id w:val="828645714"/>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678109167"/>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62,748.80</w:t>
                        </w:r>
                      </w:p>
                    </w:tc>
                  </w:sdtContent>
                </w:sdt>
                <w:sdt>
                  <w:sdtPr>
                    <w:rPr>
                      <w:sz w:val="13"/>
                      <w:szCs w:val="13"/>
                    </w:rPr>
                    <w:alias w:val="涉及政府补助的负债项目-其他变动"/>
                    <w:tag w:val="_GBC_04cf6bdbca1343b5b36c8a4f7c0e1f11"/>
                    <w:id w:val="-455403073"/>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258345222"/>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1,713,707.88</w:t>
                        </w:r>
                      </w:p>
                    </w:tc>
                  </w:sdtContent>
                </w:sdt>
                <w:sdt>
                  <w:sdtPr>
                    <w:rPr>
                      <w:sz w:val="13"/>
                      <w:szCs w:val="13"/>
                    </w:rPr>
                    <w:alias w:val="涉及政府补助的负债项目-与资产相关/与收益相关"/>
                    <w:tag w:val="_GBC_d6d1e32b88e34a59a6aae48aaa41f022"/>
                    <w:id w:val="1804040183"/>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484889084"/>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2054341494"/>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智慧温室农产品健康生产与云服务系统的研制及应用示范</w:t>
                        </w:r>
                      </w:p>
                    </w:tc>
                  </w:sdtContent>
                </w:sdt>
                <w:sdt>
                  <w:sdtPr>
                    <w:rPr>
                      <w:sz w:val="13"/>
                      <w:szCs w:val="13"/>
                    </w:rPr>
                    <w:alias w:val="涉及政府补助的负债项目名称"/>
                    <w:tag w:val="_GBC_62f99116d4d14c2298ca2201ae2a7a17"/>
                    <w:id w:val="-445303734"/>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996,875.00</w:t>
                        </w:r>
                      </w:p>
                    </w:tc>
                  </w:sdtContent>
                </w:sdt>
                <w:sdt>
                  <w:sdtPr>
                    <w:rPr>
                      <w:sz w:val="13"/>
                      <w:szCs w:val="13"/>
                    </w:rPr>
                    <w:alias w:val="涉及政府补助的负债项目-本期新增补助金额"/>
                    <w:tag w:val="_GBC_f407996d442746c488477c744a3acb48"/>
                    <w:id w:val="-560406639"/>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928625650"/>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514762718"/>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78093250"/>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996,875.00</w:t>
                        </w:r>
                      </w:p>
                    </w:tc>
                  </w:sdtContent>
                </w:sdt>
                <w:sdt>
                  <w:sdtPr>
                    <w:rPr>
                      <w:sz w:val="13"/>
                      <w:szCs w:val="13"/>
                    </w:rPr>
                    <w:alias w:val="涉及政府补助的负债项目-与资产相关/与收益相关"/>
                    <w:tag w:val="_GBC_d6d1e32b88e34a59a6aae48aaa41f022"/>
                    <w:id w:val="-1978372548"/>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825510230"/>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862386341"/>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支持</w:t>
                        </w:r>
                        <w:r w:rsidRPr="00484C1F">
                          <w:rPr>
                            <w:rFonts w:asciiTheme="minorHAnsi" w:eastAsiaTheme="minorEastAsia" w:hAnsiTheme="minorHAnsi" w:cstheme="minorBidi"/>
                            <w:kern w:val="2"/>
                            <w:sz w:val="13"/>
                            <w:szCs w:val="13"/>
                          </w:rPr>
                          <w:t>TD-SCDMA</w:t>
                        </w:r>
                        <w:r w:rsidRPr="00484C1F">
                          <w:rPr>
                            <w:rFonts w:asciiTheme="minorHAnsi" w:eastAsiaTheme="minorEastAsia" w:hAnsiTheme="minorHAnsi" w:cstheme="minorBidi"/>
                            <w:kern w:val="2"/>
                            <w:sz w:val="13"/>
                            <w:szCs w:val="13"/>
                          </w:rPr>
                          <w:t>高性能芯片和手机所需的一致性测试系统</w:t>
                        </w:r>
                      </w:p>
                    </w:tc>
                  </w:sdtContent>
                </w:sdt>
                <w:sdt>
                  <w:sdtPr>
                    <w:rPr>
                      <w:sz w:val="13"/>
                      <w:szCs w:val="13"/>
                    </w:rPr>
                    <w:alias w:val="涉及政府补助的负债项目名称"/>
                    <w:tag w:val="_GBC_62f99116d4d14c2298ca2201ae2a7a17"/>
                    <w:id w:val="-1830662605"/>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8,004,468.51</w:t>
                        </w:r>
                      </w:p>
                    </w:tc>
                  </w:sdtContent>
                </w:sdt>
                <w:sdt>
                  <w:sdtPr>
                    <w:rPr>
                      <w:sz w:val="13"/>
                      <w:szCs w:val="13"/>
                    </w:rPr>
                    <w:alias w:val="涉及政府补助的负债项目-本期新增补助金额"/>
                    <w:tag w:val="_GBC_f407996d442746c488477c744a3acb48"/>
                    <w:id w:val="1199206431"/>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142800167"/>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83,984.47</w:t>
                        </w:r>
                      </w:p>
                    </w:tc>
                  </w:sdtContent>
                </w:sdt>
                <w:sdt>
                  <w:sdtPr>
                    <w:rPr>
                      <w:sz w:val="13"/>
                      <w:szCs w:val="13"/>
                    </w:rPr>
                    <w:alias w:val="涉及政府补助的负债项目-其他变动"/>
                    <w:tag w:val="_GBC_04cf6bdbca1343b5b36c8a4f7c0e1f11"/>
                    <w:id w:val="632216499"/>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159073970"/>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7,920,484.04</w:t>
                        </w:r>
                      </w:p>
                    </w:tc>
                  </w:sdtContent>
                </w:sdt>
                <w:sdt>
                  <w:sdtPr>
                    <w:rPr>
                      <w:sz w:val="13"/>
                      <w:szCs w:val="13"/>
                    </w:rPr>
                    <w:alias w:val="涉及政府补助的负债项目-与资产相关/与收益相关"/>
                    <w:tag w:val="_GBC_d6d1e32b88e34a59a6aae48aaa41f022"/>
                    <w:id w:val="-225764118"/>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791754773"/>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843856753"/>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支持</w:t>
                        </w:r>
                        <w:r w:rsidRPr="00484C1F">
                          <w:rPr>
                            <w:rFonts w:asciiTheme="minorHAnsi" w:eastAsiaTheme="minorEastAsia" w:hAnsiTheme="minorHAnsi" w:cstheme="minorBidi"/>
                            <w:kern w:val="2"/>
                            <w:sz w:val="13"/>
                            <w:szCs w:val="13"/>
                          </w:rPr>
                          <w:t>TD-LTE</w:t>
                        </w:r>
                        <w:r w:rsidRPr="00484C1F">
                          <w:rPr>
                            <w:rFonts w:asciiTheme="minorHAnsi" w:eastAsiaTheme="minorEastAsia" w:hAnsiTheme="minorHAnsi" w:cstheme="minorBidi"/>
                            <w:kern w:val="2"/>
                            <w:sz w:val="13"/>
                            <w:szCs w:val="13"/>
                          </w:rPr>
                          <w:t>标准的高速率、低功耗智能终端整机方案开发</w:t>
                        </w:r>
                      </w:p>
                    </w:tc>
                  </w:sdtContent>
                </w:sdt>
                <w:sdt>
                  <w:sdtPr>
                    <w:rPr>
                      <w:sz w:val="13"/>
                      <w:szCs w:val="13"/>
                    </w:rPr>
                    <w:alias w:val="涉及政府补助的负债项目名称"/>
                    <w:tag w:val="_GBC_62f99116d4d14c2298ca2201ae2a7a17"/>
                    <w:id w:val="-1563936178"/>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113,957.60</w:t>
                        </w:r>
                      </w:p>
                    </w:tc>
                  </w:sdtContent>
                </w:sdt>
                <w:sdt>
                  <w:sdtPr>
                    <w:rPr>
                      <w:sz w:val="13"/>
                      <w:szCs w:val="13"/>
                    </w:rPr>
                    <w:alias w:val="涉及政府补助的负债项目-本期新增补助金额"/>
                    <w:tag w:val="_GBC_f407996d442746c488477c744a3acb48"/>
                    <w:id w:val="1518739382"/>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888498919"/>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13,397.43</w:t>
                        </w:r>
                      </w:p>
                    </w:tc>
                  </w:sdtContent>
                </w:sdt>
                <w:sdt>
                  <w:sdtPr>
                    <w:rPr>
                      <w:sz w:val="13"/>
                      <w:szCs w:val="13"/>
                    </w:rPr>
                    <w:alias w:val="涉及政府补助的负债项目-其他变动"/>
                    <w:tag w:val="_GBC_04cf6bdbca1343b5b36c8a4f7c0e1f11"/>
                    <w:id w:val="1117263916"/>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622606925"/>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100,560.17</w:t>
                        </w:r>
                      </w:p>
                    </w:tc>
                  </w:sdtContent>
                </w:sdt>
                <w:sdt>
                  <w:sdtPr>
                    <w:rPr>
                      <w:sz w:val="13"/>
                      <w:szCs w:val="13"/>
                    </w:rPr>
                    <w:alias w:val="涉及政府补助的负债项目-与资产相关/与收益相关"/>
                    <w:tag w:val="_GBC_d6d1e32b88e34a59a6aae48aaa41f022"/>
                    <w:id w:val="1756781702"/>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855312332"/>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349877003"/>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支持</w:t>
                        </w:r>
                        <w:r w:rsidRPr="00484C1F">
                          <w:rPr>
                            <w:rFonts w:asciiTheme="minorHAnsi" w:eastAsiaTheme="minorEastAsia" w:hAnsiTheme="minorHAnsi" w:cstheme="minorBidi"/>
                            <w:kern w:val="2"/>
                            <w:sz w:val="13"/>
                            <w:szCs w:val="13"/>
                          </w:rPr>
                          <w:t>OMS</w:t>
                        </w:r>
                        <w:r w:rsidRPr="00484C1F">
                          <w:rPr>
                            <w:rFonts w:asciiTheme="minorHAnsi" w:eastAsiaTheme="minorEastAsia" w:hAnsiTheme="minorHAnsi" w:cstheme="minorBidi"/>
                            <w:kern w:val="2"/>
                            <w:sz w:val="13"/>
                            <w:szCs w:val="13"/>
                          </w:rPr>
                          <w:t>平台的</w:t>
                        </w:r>
                        <w:r w:rsidRPr="00484C1F">
                          <w:rPr>
                            <w:rFonts w:asciiTheme="minorHAnsi" w:eastAsiaTheme="minorEastAsia" w:hAnsiTheme="minorHAnsi" w:cstheme="minorBidi"/>
                            <w:kern w:val="2"/>
                            <w:sz w:val="13"/>
                            <w:szCs w:val="13"/>
                          </w:rPr>
                          <w:t>SOC</w:t>
                        </w:r>
                        <w:r w:rsidRPr="00484C1F">
                          <w:rPr>
                            <w:rFonts w:asciiTheme="minorHAnsi" w:eastAsiaTheme="minorEastAsia" w:hAnsiTheme="minorHAnsi" w:cstheme="minorBidi"/>
                            <w:kern w:val="2"/>
                            <w:sz w:val="13"/>
                            <w:szCs w:val="13"/>
                          </w:rPr>
                          <w:t>基带芯片及智能终端解决方案开发及产业化</w:t>
                        </w:r>
                      </w:p>
                    </w:tc>
                  </w:sdtContent>
                </w:sdt>
                <w:sdt>
                  <w:sdtPr>
                    <w:rPr>
                      <w:sz w:val="13"/>
                      <w:szCs w:val="13"/>
                    </w:rPr>
                    <w:alias w:val="涉及政府补助的负债项目名称"/>
                    <w:tag w:val="_GBC_62f99116d4d14c2298ca2201ae2a7a17"/>
                    <w:id w:val="-1759047505"/>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102,409.10</w:t>
                        </w:r>
                      </w:p>
                    </w:tc>
                  </w:sdtContent>
                </w:sdt>
                <w:sdt>
                  <w:sdtPr>
                    <w:rPr>
                      <w:sz w:val="13"/>
                      <w:szCs w:val="13"/>
                    </w:rPr>
                    <w:alias w:val="涉及政府补助的负债项目-本期新增补助金额"/>
                    <w:tag w:val="_GBC_f407996d442746c488477c744a3acb48"/>
                    <w:id w:val="953134026"/>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068797769"/>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13,227.34</w:t>
                        </w:r>
                      </w:p>
                    </w:tc>
                  </w:sdtContent>
                </w:sdt>
                <w:sdt>
                  <w:sdtPr>
                    <w:rPr>
                      <w:sz w:val="13"/>
                      <w:szCs w:val="13"/>
                    </w:rPr>
                    <w:alias w:val="涉及政府补助的负债项目-其他变动"/>
                    <w:tag w:val="_GBC_04cf6bdbca1343b5b36c8a4f7c0e1f11"/>
                    <w:id w:val="1823937741"/>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413286458"/>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89,181.76</w:t>
                        </w:r>
                      </w:p>
                    </w:tc>
                  </w:sdtContent>
                </w:sdt>
                <w:sdt>
                  <w:sdtPr>
                    <w:rPr>
                      <w:sz w:val="13"/>
                      <w:szCs w:val="13"/>
                    </w:rPr>
                    <w:alias w:val="涉及政府补助的负债项目-与资产相关/与收益相关"/>
                    <w:tag w:val="_GBC_d6d1e32b88e34a59a6aae48aaa41f022"/>
                    <w:id w:val="-1916314648"/>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976561552"/>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478878143"/>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支持</w:t>
                        </w:r>
                        <w:r w:rsidRPr="00484C1F">
                          <w:rPr>
                            <w:rFonts w:asciiTheme="minorHAnsi" w:eastAsiaTheme="minorEastAsia" w:hAnsiTheme="minorHAnsi" w:cstheme="minorBidi"/>
                            <w:kern w:val="2"/>
                            <w:sz w:val="13"/>
                            <w:szCs w:val="13"/>
                          </w:rPr>
                          <w:t>HSUPA</w:t>
                        </w:r>
                        <w:r w:rsidRPr="00484C1F">
                          <w:rPr>
                            <w:rFonts w:asciiTheme="minorHAnsi" w:eastAsiaTheme="minorEastAsia" w:hAnsiTheme="minorHAnsi" w:cstheme="minorBidi"/>
                            <w:kern w:val="2"/>
                            <w:sz w:val="13"/>
                            <w:szCs w:val="13"/>
                          </w:rPr>
                          <w:t>的</w:t>
                        </w:r>
                        <w:r w:rsidRPr="00484C1F">
                          <w:rPr>
                            <w:rFonts w:asciiTheme="minorHAnsi" w:eastAsiaTheme="minorEastAsia" w:hAnsiTheme="minorHAnsi" w:cstheme="minorBidi"/>
                            <w:kern w:val="2"/>
                            <w:sz w:val="13"/>
                            <w:szCs w:val="13"/>
                          </w:rPr>
                          <w:t>TD-SCDMA/GSM</w:t>
                        </w:r>
                        <w:r w:rsidRPr="00484C1F">
                          <w:rPr>
                            <w:rFonts w:asciiTheme="minorHAnsi" w:eastAsiaTheme="minorEastAsia" w:hAnsiTheme="minorHAnsi" w:cstheme="minorBidi"/>
                            <w:kern w:val="2"/>
                            <w:sz w:val="13"/>
                            <w:szCs w:val="13"/>
                          </w:rPr>
                          <w:t>双模终端产品开发和产业化</w:t>
                        </w:r>
                      </w:p>
                    </w:tc>
                  </w:sdtContent>
                </w:sdt>
                <w:sdt>
                  <w:sdtPr>
                    <w:rPr>
                      <w:sz w:val="13"/>
                      <w:szCs w:val="13"/>
                    </w:rPr>
                    <w:alias w:val="涉及政府补助的负债项目名称"/>
                    <w:tag w:val="_GBC_62f99116d4d14c2298ca2201ae2a7a17"/>
                    <w:id w:val="-2114112692"/>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86,495.17</w:t>
                        </w:r>
                      </w:p>
                    </w:tc>
                  </w:sdtContent>
                </w:sdt>
                <w:sdt>
                  <w:sdtPr>
                    <w:rPr>
                      <w:sz w:val="13"/>
                      <w:szCs w:val="13"/>
                    </w:rPr>
                    <w:alias w:val="涉及政府补助的负债项目-本期新增补助金额"/>
                    <w:tag w:val="_GBC_f407996d442746c488477c744a3acb48"/>
                    <w:id w:val="197442635"/>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432216371"/>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33,907.92</w:t>
                        </w:r>
                      </w:p>
                    </w:tc>
                  </w:sdtContent>
                </w:sdt>
                <w:sdt>
                  <w:sdtPr>
                    <w:rPr>
                      <w:sz w:val="13"/>
                      <w:szCs w:val="13"/>
                    </w:rPr>
                    <w:alias w:val="涉及政府补助的负债项目-其他变动"/>
                    <w:tag w:val="_GBC_04cf6bdbca1343b5b36c8a4f7c0e1f11"/>
                    <w:id w:val="-1540811748"/>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198772477"/>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52,587.25</w:t>
                        </w:r>
                      </w:p>
                    </w:tc>
                  </w:sdtContent>
                </w:sdt>
                <w:sdt>
                  <w:sdtPr>
                    <w:rPr>
                      <w:sz w:val="13"/>
                      <w:szCs w:val="13"/>
                    </w:rPr>
                    <w:alias w:val="涉及政府补助的负债项目-与资产相关/与收益相关"/>
                    <w:tag w:val="_GBC_d6d1e32b88e34a59a6aae48aaa41f022"/>
                    <w:id w:val="-695918442"/>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290064548"/>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777489863"/>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支持</w:t>
                        </w:r>
                        <w:r w:rsidRPr="00484C1F">
                          <w:rPr>
                            <w:rFonts w:asciiTheme="minorHAnsi" w:eastAsiaTheme="minorEastAsia" w:hAnsiTheme="minorHAnsi" w:cstheme="minorBidi"/>
                            <w:kern w:val="2"/>
                            <w:sz w:val="13"/>
                            <w:szCs w:val="13"/>
                          </w:rPr>
                          <w:t xml:space="preserve">FDD-LTE/TDD-LTE </w:t>
                        </w:r>
                        <w:r w:rsidRPr="00484C1F">
                          <w:rPr>
                            <w:rFonts w:asciiTheme="minorHAnsi" w:eastAsiaTheme="minorEastAsia" w:hAnsiTheme="minorHAnsi" w:cstheme="minorBidi"/>
                            <w:kern w:val="2"/>
                            <w:sz w:val="13"/>
                            <w:szCs w:val="13"/>
                          </w:rPr>
                          <w:t>智能终端解决方案开发</w:t>
                        </w:r>
                      </w:p>
                    </w:tc>
                  </w:sdtContent>
                </w:sdt>
                <w:sdt>
                  <w:sdtPr>
                    <w:rPr>
                      <w:sz w:val="13"/>
                      <w:szCs w:val="13"/>
                    </w:rPr>
                    <w:alias w:val="涉及政府补助的负债项目名称"/>
                    <w:tag w:val="_GBC_62f99116d4d14c2298ca2201ae2a7a17"/>
                    <w:id w:val="1188794525"/>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609,644.61</w:t>
                        </w:r>
                      </w:p>
                    </w:tc>
                  </w:sdtContent>
                </w:sdt>
                <w:sdt>
                  <w:sdtPr>
                    <w:rPr>
                      <w:sz w:val="13"/>
                      <w:szCs w:val="13"/>
                    </w:rPr>
                    <w:alias w:val="涉及政府补助的负债项目-本期新增补助金额"/>
                    <w:tag w:val="_GBC_f407996d442746c488477c744a3acb48"/>
                    <w:id w:val="-854658401"/>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618111855"/>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094209822"/>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251548908"/>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609,644.61</w:t>
                        </w:r>
                      </w:p>
                    </w:tc>
                  </w:sdtContent>
                </w:sdt>
                <w:sdt>
                  <w:sdtPr>
                    <w:rPr>
                      <w:sz w:val="13"/>
                      <w:szCs w:val="13"/>
                    </w:rPr>
                    <w:alias w:val="涉及政府补助的负债项目-与资产相关/与收益相关"/>
                    <w:tag w:val="_GBC_d6d1e32b88e34a59a6aae48aaa41f022"/>
                    <w:id w:val="-1883477036"/>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2108612784"/>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330912752"/>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应用于</w:t>
                        </w:r>
                        <w:r w:rsidRPr="00484C1F">
                          <w:rPr>
                            <w:rFonts w:asciiTheme="minorHAnsi" w:eastAsiaTheme="minorEastAsia" w:hAnsiTheme="minorHAnsi" w:cstheme="minorBidi"/>
                            <w:kern w:val="2"/>
                            <w:sz w:val="13"/>
                            <w:szCs w:val="13"/>
                          </w:rPr>
                          <w:t>TD-SCDMA</w:t>
                        </w:r>
                        <w:r w:rsidRPr="00484C1F">
                          <w:rPr>
                            <w:rFonts w:asciiTheme="minorHAnsi" w:eastAsiaTheme="minorEastAsia" w:hAnsiTheme="minorHAnsi" w:cstheme="minorBidi"/>
                            <w:kern w:val="2"/>
                            <w:sz w:val="13"/>
                            <w:szCs w:val="13"/>
                          </w:rPr>
                          <w:t>基带芯片的关键</w:t>
                        </w:r>
                        <w:r w:rsidRPr="00484C1F">
                          <w:rPr>
                            <w:rFonts w:asciiTheme="minorHAnsi" w:eastAsiaTheme="minorEastAsia" w:hAnsiTheme="minorHAnsi" w:cstheme="minorBidi"/>
                            <w:kern w:val="2"/>
                            <w:sz w:val="13"/>
                            <w:szCs w:val="13"/>
                          </w:rPr>
                          <w:t>IP</w:t>
                        </w:r>
                        <w:r w:rsidRPr="00484C1F">
                          <w:rPr>
                            <w:rFonts w:asciiTheme="minorHAnsi" w:eastAsiaTheme="minorEastAsia" w:hAnsiTheme="minorHAnsi" w:cstheme="minorBidi"/>
                            <w:kern w:val="2"/>
                            <w:sz w:val="13"/>
                            <w:szCs w:val="13"/>
                          </w:rPr>
                          <w:t>开发</w:t>
                        </w:r>
                      </w:p>
                    </w:tc>
                  </w:sdtContent>
                </w:sdt>
                <w:sdt>
                  <w:sdtPr>
                    <w:rPr>
                      <w:sz w:val="13"/>
                      <w:szCs w:val="13"/>
                    </w:rPr>
                    <w:alias w:val="涉及政府补助的负债项目名称"/>
                    <w:tag w:val="_GBC_62f99116d4d14c2298ca2201ae2a7a17"/>
                    <w:id w:val="1190570785"/>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1,191,466.50</w:t>
                        </w:r>
                      </w:p>
                    </w:tc>
                  </w:sdtContent>
                </w:sdt>
                <w:sdt>
                  <w:sdtPr>
                    <w:rPr>
                      <w:sz w:val="13"/>
                      <w:szCs w:val="13"/>
                    </w:rPr>
                    <w:alias w:val="涉及政府补助的负债项目-本期新增补助金额"/>
                    <w:tag w:val="_GBC_f407996d442746c488477c744a3acb48"/>
                    <w:id w:val="226821429"/>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69506644"/>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167675880"/>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2030601414"/>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1,191,466.50</w:t>
                        </w:r>
                      </w:p>
                    </w:tc>
                  </w:sdtContent>
                </w:sdt>
                <w:sdt>
                  <w:sdtPr>
                    <w:rPr>
                      <w:sz w:val="13"/>
                      <w:szCs w:val="13"/>
                    </w:rPr>
                    <w:alias w:val="涉及政府补助的负债项目-与资产相关/与收益相关"/>
                    <w:tag w:val="_GBC_d6d1e32b88e34a59a6aae48aaa41f022"/>
                    <w:id w:val="219251660"/>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579368137"/>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718251756"/>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移动智能</w:t>
                        </w:r>
                        <w:r w:rsidRPr="00484C1F">
                          <w:rPr>
                            <w:rFonts w:asciiTheme="minorHAnsi" w:eastAsiaTheme="minorEastAsia" w:hAnsiTheme="minorHAnsi" w:cstheme="minorBidi"/>
                            <w:kern w:val="2"/>
                            <w:sz w:val="13"/>
                            <w:szCs w:val="13"/>
                          </w:rPr>
                          <w:t>POS</w:t>
                        </w:r>
                        <w:r w:rsidRPr="00484C1F">
                          <w:rPr>
                            <w:rFonts w:asciiTheme="minorHAnsi" w:eastAsiaTheme="minorEastAsia" w:hAnsiTheme="minorHAnsi" w:cstheme="minorBidi"/>
                            <w:kern w:val="2"/>
                            <w:sz w:val="13"/>
                            <w:szCs w:val="13"/>
                          </w:rPr>
                          <w:t>机芯片及系统的研发和产业化</w:t>
                        </w:r>
                      </w:p>
                    </w:tc>
                  </w:sdtContent>
                </w:sdt>
                <w:sdt>
                  <w:sdtPr>
                    <w:rPr>
                      <w:sz w:val="13"/>
                      <w:szCs w:val="13"/>
                    </w:rPr>
                    <w:alias w:val="涉及政府补助的负债项目名称"/>
                    <w:tag w:val="_GBC_62f99116d4d14c2298ca2201ae2a7a17"/>
                    <w:id w:val="383922983"/>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4,410,000.00</w:t>
                        </w:r>
                      </w:p>
                    </w:tc>
                  </w:sdtContent>
                </w:sdt>
                <w:sdt>
                  <w:sdtPr>
                    <w:rPr>
                      <w:sz w:val="13"/>
                      <w:szCs w:val="13"/>
                    </w:rPr>
                    <w:alias w:val="涉及政府补助的负债项目-本期新增补助金额"/>
                    <w:tag w:val="_GBC_f407996d442746c488477c744a3acb48"/>
                    <w:id w:val="-35202124"/>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31809114"/>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58,791.40</w:t>
                        </w:r>
                      </w:p>
                    </w:tc>
                  </w:sdtContent>
                </w:sdt>
                <w:sdt>
                  <w:sdtPr>
                    <w:rPr>
                      <w:sz w:val="13"/>
                      <w:szCs w:val="13"/>
                    </w:rPr>
                    <w:alias w:val="涉及政府补助的负债项目-其他变动"/>
                    <w:tag w:val="_GBC_04cf6bdbca1343b5b36c8a4f7c0e1f11"/>
                    <w:id w:val="-1027408742"/>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4027117"/>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4,351,208.60</w:t>
                        </w:r>
                      </w:p>
                    </w:tc>
                  </w:sdtContent>
                </w:sdt>
                <w:sdt>
                  <w:sdtPr>
                    <w:rPr>
                      <w:sz w:val="13"/>
                      <w:szCs w:val="13"/>
                    </w:rPr>
                    <w:alias w:val="涉及政府补助的负债项目-与资产相关/与收益相关"/>
                    <w:tag w:val="_GBC_d6d1e32b88e34a59a6aae48aaa41f022"/>
                    <w:id w:val="1341741333"/>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978132651"/>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367659927"/>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移动通信宽带路由器研发平台能力建设</w:t>
                        </w:r>
                      </w:p>
                    </w:tc>
                  </w:sdtContent>
                </w:sdt>
                <w:sdt>
                  <w:sdtPr>
                    <w:rPr>
                      <w:sz w:val="13"/>
                      <w:szCs w:val="13"/>
                    </w:rPr>
                    <w:alias w:val="涉及政府补助的负债项目名称"/>
                    <w:tag w:val="_GBC_62f99116d4d14c2298ca2201ae2a7a17"/>
                    <w:id w:val="-429132779"/>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71,762.06</w:t>
                        </w:r>
                      </w:p>
                    </w:tc>
                  </w:sdtContent>
                </w:sdt>
                <w:sdt>
                  <w:sdtPr>
                    <w:rPr>
                      <w:sz w:val="13"/>
                      <w:szCs w:val="13"/>
                    </w:rPr>
                    <w:alias w:val="涉及政府补助的负债项目-本期新增补助金额"/>
                    <w:tag w:val="_GBC_f407996d442746c488477c744a3acb48"/>
                    <w:id w:val="1418439534"/>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78237016"/>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4,937.77</w:t>
                        </w:r>
                      </w:p>
                    </w:tc>
                  </w:sdtContent>
                </w:sdt>
                <w:sdt>
                  <w:sdtPr>
                    <w:rPr>
                      <w:sz w:val="13"/>
                      <w:szCs w:val="13"/>
                    </w:rPr>
                    <w:alias w:val="涉及政府补助的负债项目-其他变动"/>
                    <w:tag w:val="_GBC_04cf6bdbca1343b5b36c8a4f7c0e1f11"/>
                    <w:id w:val="-1146819974"/>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341694805"/>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66,824.29</w:t>
                        </w:r>
                      </w:p>
                    </w:tc>
                  </w:sdtContent>
                </w:sdt>
                <w:sdt>
                  <w:sdtPr>
                    <w:rPr>
                      <w:sz w:val="13"/>
                      <w:szCs w:val="13"/>
                    </w:rPr>
                    <w:alias w:val="涉及政府补助的负债项目-与资产相关/与收益相关"/>
                    <w:tag w:val="_GBC_d6d1e32b88e34a59a6aae48aaa41f022"/>
                    <w:id w:val="1677455026"/>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558318220"/>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870873300"/>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物联网专用</w:t>
                        </w:r>
                        <w:r w:rsidRPr="00484C1F">
                          <w:rPr>
                            <w:rFonts w:asciiTheme="minorHAnsi" w:eastAsiaTheme="minorEastAsia" w:hAnsiTheme="minorHAnsi" w:cstheme="minorBidi"/>
                            <w:kern w:val="2"/>
                            <w:sz w:val="13"/>
                            <w:szCs w:val="13"/>
                          </w:rPr>
                          <w:t>LTE</w:t>
                        </w:r>
                        <w:r w:rsidRPr="00484C1F">
                          <w:rPr>
                            <w:rFonts w:asciiTheme="minorHAnsi" w:eastAsiaTheme="minorEastAsia" w:hAnsiTheme="minorHAnsi" w:cstheme="minorBidi"/>
                            <w:kern w:val="2"/>
                            <w:sz w:val="13"/>
                            <w:szCs w:val="13"/>
                          </w:rPr>
                          <w:t>芯片及机器</w:t>
                        </w:r>
                        <w:r w:rsidRPr="00484C1F">
                          <w:rPr>
                            <w:rFonts w:asciiTheme="minorHAnsi" w:eastAsiaTheme="minorEastAsia" w:hAnsiTheme="minorHAnsi" w:cstheme="minorBidi"/>
                            <w:kern w:val="2"/>
                            <w:sz w:val="13"/>
                            <w:szCs w:val="13"/>
                          </w:rPr>
                          <w:t>SIM</w:t>
                        </w:r>
                        <w:r w:rsidRPr="00484C1F">
                          <w:rPr>
                            <w:rFonts w:asciiTheme="minorHAnsi" w:eastAsiaTheme="minorEastAsia" w:hAnsiTheme="minorHAnsi" w:cstheme="minorBidi"/>
                            <w:kern w:val="2"/>
                            <w:sz w:val="13"/>
                            <w:szCs w:val="13"/>
                          </w:rPr>
                          <w:t>认证体系及产品研发</w:t>
                        </w:r>
                      </w:p>
                    </w:tc>
                  </w:sdtContent>
                </w:sdt>
                <w:sdt>
                  <w:sdtPr>
                    <w:rPr>
                      <w:sz w:val="13"/>
                      <w:szCs w:val="13"/>
                    </w:rPr>
                    <w:alias w:val="涉及政府补助的负债项目名称"/>
                    <w:tag w:val="_GBC_62f99116d4d14c2298ca2201ae2a7a17"/>
                    <w:id w:val="426234917"/>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7,597,700.00</w:t>
                        </w:r>
                      </w:p>
                    </w:tc>
                  </w:sdtContent>
                </w:sdt>
                <w:sdt>
                  <w:sdtPr>
                    <w:rPr>
                      <w:sz w:val="13"/>
                      <w:szCs w:val="13"/>
                    </w:rPr>
                    <w:alias w:val="涉及政府补助的负债项目-本期新增补助金额"/>
                    <w:tag w:val="_GBC_f407996d442746c488477c744a3acb48"/>
                    <w:id w:val="-2143406042"/>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-1,073,500.00</w:t>
                        </w:r>
                      </w:p>
                    </w:tc>
                  </w:sdtContent>
                </w:sdt>
                <w:sdt>
                  <w:sdtPr>
                    <w:rPr>
                      <w:sz w:val="13"/>
                      <w:szCs w:val="13"/>
                    </w:rPr>
                    <w:alias w:val="涉及政府补助的负债项目-本期新计入营业外收入金额"/>
                    <w:tag w:val="_GBC_07f7b686aa1541a5bdb3f6bc4b36b662"/>
                    <w:id w:val="1732197995"/>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360979736"/>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155263402"/>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6,524,200.00</w:t>
                        </w:r>
                      </w:p>
                    </w:tc>
                  </w:sdtContent>
                </w:sdt>
                <w:sdt>
                  <w:sdtPr>
                    <w:rPr>
                      <w:sz w:val="13"/>
                      <w:szCs w:val="13"/>
                    </w:rPr>
                    <w:alias w:val="涉及政府补助的负债项目-与资产相关/与收益相关"/>
                    <w:tag w:val="_GBC_d6d1e32b88e34a59a6aae48aaa41f022"/>
                    <w:id w:val="1015575399"/>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734577958"/>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353853600"/>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通信</w:t>
                        </w:r>
                        <w:r w:rsidRPr="00484C1F">
                          <w:rPr>
                            <w:rFonts w:asciiTheme="minorHAnsi" w:eastAsiaTheme="minorEastAsia" w:hAnsiTheme="minorHAnsi" w:cstheme="minorBidi"/>
                            <w:kern w:val="2"/>
                            <w:sz w:val="13"/>
                            <w:szCs w:val="13"/>
                          </w:rPr>
                          <w:t>+</w:t>
                        </w:r>
                        <w:r w:rsidRPr="00484C1F">
                          <w:rPr>
                            <w:rFonts w:asciiTheme="minorHAnsi" w:eastAsiaTheme="minorEastAsia" w:hAnsiTheme="minorHAnsi" w:cstheme="minorBidi"/>
                            <w:kern w:val="2"/>
                            <w:sz w:val="13"/>
                            <w:szCs w:val="13"/>
                          </w:rPr>
                          <w:t>广播射频芯片应用原型机开发</w:t>
                        </w:r>
                      </w:p>
                    </w:tc>
                  </w:sdtContent>
                </w:sdt>
                <w:sdt>
                  <w:sdtPr>
                    <w:rPr>
                      <w:sz w:val="13"/>
                      <w:szCs w:val="13"/>
                    </w:rPr>
                    <w:alias w:val="涉及政府补助的负债项目名称"/>
                    <w:tag w:val="_GBC_62f99116d4d14c2298ca2201ae2a7a17"/>
                    <w:id w:val="650638935"/>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250,168.67</w:t>
                        </w:r>
                      </w:p>
                    </w:tc>
                  </w:sdtContent>
                </w:sdt>
                <w:sdt>
                  <w:sdtPr>
                    <w:rPr>
                      <w:sz w:val="13"/>
                      <w:szCs w:val="13"/>
                    </w:rPr>
                    <w:alias w:val="涉及政府补助的负债项目-本期新增补助金额"/>
                    <w:tag w:val="_GBC_f407996d442746c488477c744a3acb48"/>
                    <w:id w:val="-12461787"/>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144661101"/>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46,946.05</w:t>
                        </w:r>
                      </w:p>
                    </w:tc>
                  </w:sdtContent>
                </w:sdt>
                <w:sdt>
                  <w:sdtPr>
                    <w:rPr>
                      <w:sz w:val="13"/>
                      <w:szCs w:val="13"/>
                    </w:rPr>
                    <w:alias w:val="涉及政府补助的负债项目-其他变动"/>
                    <w:tag w:val="_GBC_04cf6bdbca1343b5b36c8a4f7c0e1f11"/>
                    <w:id w:val="-33432210"/>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567239135"/>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203,222.62</w:t>
                        </w:r>
                      </w:p>
                    </w:tc>
                  </w:sdtContent>
                </w:sdt>
                <w:sdt>
                  <w:sdtPr>
                    <w:rPr>
                      <w:sz w:val="13"/>
                      <w:szCs w:val="13"/>
                    </w:rPr>
                    <w:alias w:val="涉及政府补助的负债项目-与资产相关/与收益相关"/>
                    <w:tag w:val="_GBC_d6d1e32b88e34a59a6aae48aaa41f022"/>
                    <w:id w:val="-112602199"/>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155804860"/>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314759761"/>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双模移动终端解决方案</w:t>
                        </w:r>
                      </w:p>
                    </w:tc>
                  </w:sdtContent>
                </w:sdt>
                <w:sdt>
                  <w:sdtPr>
                    <w:rPr>
                      <w:sz w:val="13"/>
                      <w:szCs w:val="13"/>
                    </w:rPr>
                    <w:alias w:val="涉及政府补助的负债项目名称"/>
                    <w:tag w:val="_GBC_62f99116d4d14c2298ca2201ae2a7a17"/>
                    <w:id w:val="-1248423013"/>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86,272.80</w:t>
                        </w:r>
                      </w:p>
                    </w:tc>
                  </w:sdtContent>
                </w:sdt>
                <w:sdt>
                  <w:sdtPr>
                    <w:rPr>
                      <w:sz w:val="13"/>
                      <w:szCs w:val="13"/>
                    </w:rPr>
                    <w:alias w:val="涉及政府补助的负债项目-本期新增补助金额"/>
                    <w:tag w:val="_GBC_f407996d442746c488477c744a3acb48"/>
                    <w:id w:val="1511023143"/>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198934288"/>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26,512.16</w:t>
                        </w:r>
                      </w:p>
                    </w:tc>
                  </w:sdtContent>
                </w:sdt>
                <w:sdt>
                  <w:sdtPr>
                    <w:rPr>
                      <w:sz w:val="13"/>
                      <w:szCs w:val="13"/>
                    </w:rPr>
                    <w:alias w:val="涉及政府补助的负债项目-其他变动"/>
                    <w:tag w:val="_GBC_04cf6bdbca1343b5b36c8a4f7c0e1f11"/>
                    <w:id w:val="-1941984908"/>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866950286"/>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59,760.64</w:t>
                        </w:r>
                      </w:p>
                    </w:tc>
                  </w:sdtContent>
                </w:sdt>
                <w:sdt>
                  <w:sdtPr>
                    <w:rPr>
                      <w:sz w:val="13"/>
                      <w:szCs w:val="13"/>
                    </w:rPr>
                    <w:alias w:val="涉及政府补助的负债项目-与资产相关/与收益相关"/>
                    <w:tag w:val="_GBC_d6d1e32b88e34a59a6aae48aaa41f022"/>
                    <w:id w:val="1396710499"/>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256335700"/>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809747133"/>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数字电视地面国标终端接收核心芯片开发及产业化</w:t>
                        </w:r>
                      </w:p>
                    </w:tc>
                  </w:sdtContent>
                </w:sdt>
                <w:sdt>
                  <w:sdtPr>
                    <w:rPr>
                      <w:sz w:val="13"/>
                      <w:szCs w:val="13"/>
                    </w:rPr>
                    <w:alias w:val="涉及政府补助的负债项目名称"/>
                    <w:tag w:val="_GBC_62f99116d4d14c2298ca2201ae2a7a17"/>
                    <w:id w:val="559300137"/>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33,000,000.00</w:t>
                        </w:r>
                      </w:p>
                    </w:tc>
                  </w:sdtContent>
                </w:sdt>
                <w:sdt>
                  <w:sdtPr>
                    <w:rPr>
                      <w:sz w:val="13"/>
                      <w:szCs w:val="13"/>
                    </w:rPr>
                    <w:alias w:val="涉及政府补助的负债项目-本期新增补助金额"/>
                    <w:tag w:val="_GBC_f407996d442746c488477c744a3acb48"/>
                    <w:id w:val="-1355492329"/>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540678317"/>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232460709"/>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48118696"/>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33,000,000.00</w:t>
                        </w:r>
                      </w:p>
                    </w:tc>
                  </w:sdtContent>
                </w:sdt>
                <w:sdt>
                  <w:sdtPr>
                    <w:rPr>
                      <w:sz w:val="13"/>
                      <w:szCs w:val="13"/>
                    </w:rPr>
                    <w:alias w:val="涉及政府补助的负债项目-与资产相关/与收益相关"/>
                    <w:tag w:val="_GBC_d6d1e32b88e34a59a6aae48aaa41f022"/>
                    <w:id w:val="-570659303"/>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93079308"/>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2107766420"/>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手机电视核心芯片及解决方案开发</w:t>
                        </w:r>
                        <w:r w:rsidRPr="00484C1F">
                          <w:rPr>
                            <w:rFonts w:asciiTheme="minorHAnsi" w:eastAsiaTheme="minorEastAsia" w:hAnsiTheme="minorHAnsi" w:cstheme="minorBidi"/>
                            <w:kern w:val="2"/>
                            <w:sz w:val="13"/>
                            <w:szCs w:val="13"/>
                          </w:rPr>
                          <w:t>-08IC</w:t>
                        </w:r>
                      </w:p>
                    </w:tc>
                  </w:sdtContent>
                </w:sdt>
                <w:sdt>
                  <w:sdtPr>
                    <w:rPr>
                      <w:sz w:val="13"/>
                      <w:szCs w:val="13"/>
                    </w:rPr>
                    <w:alias w:val="涉及政府补助的负债项目名称"/>
                    <w:tag w:val="_GBC_62f99116d4d14c2298ca2201ae2a7a17"/>
                    <w:id w:val="85661518"/>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2,473,895.62</w:t>
                        </w:r>
                      </w:p>
                    </w:tc>
                  </w:sdtContent>
                </w:sdt>
                <w:sdt>
                  <w:sdtPr>
                    <w:rPr>
                      <w:sz w:val="13"/>
                      <w:szCs w:val="13"/>
                    </w:rPr>
                    <w:alias w:val="涉及政府补助的负债项目-本期新增补助金额"/>
                    <w:tag w:val="_GBC_f407996d442746c488477c744a3acb48"/>
                    <w:id w:val="-785657092"/>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2002730307"/>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649802814"/>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891186149"/>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2,473,895.62</w:t>
                        </w:r>
                      </w:p>
                    </w:tc>
                  </w:sdtContent>
                </w:sdt>
                <w:sdt>
                  <w:sdtPr>
                    <w:rPr>
                      <w:sz w:val="13"/>
                      <w:szCs w:val="13"/>
                    </w:rPr>
                    <w:alias w:val="涉及政府补助的负债项目-与资产相关/与收益相关"/>
                    <w:tag w:val="_GBC_d6d1e32b88e34a59a6aae48aaa41f022"/>
                    <w:id w:val="-606576695"/>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2058311625"/>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73543306"/>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嵌入便携式笔记本的</w:t>
                        </w:r>
                        <w:r w:rsidRPr="00484C1F">
                          <w:rPr>
                            <w:rFonts w:asciiTheme="minorHAnsi" w:eastAsiaTheme="minorEastAsia" w:hAnsiTheme="minorHAnsi" w:cstheme="minorBidi"/>
                            <w:kern w:val="2"/>
                            <w:sz w:val="13"/>
                            <w:szCs w:val="13"/>
                          </w:rPr>
                          <w:t>TD-SCDMA</w:t>
                        </w:r>
                        <w:r w:rsidRPr="00484C1F">
                          <w:rPr>
                            <w:rFonts w:asciiTheme="minorHAnsi" w:eastAsiaTheme="minorEastAsia" w:hAnsiTheme="minorHAnsi" w:cstheme="minorBidi"/>
                            <w:kern w:val="2"/>
                            <w:sz w:val="13"/>
                            <w:szCs w:val="13"/>
                          </w:rPr>
                          <w:t>模块研发及产业化</w:t>
                        </w:r>
                      </w:p>
                    </w:tc>
                  </w:sdtContent>
                </w:sdt>
                <w:sdt>
                  <w:sdtPr>
                    <w:rPr>
                      <w:sz w:val="13"/>
                      <w:szCs w:val="13"/>
                    </w:rPr>
                    <w:alias w:val="涉及政府补助的负债项目名称"/>
                    <w:tag w:val="_GBC_62f99116d4d14c2298ca2201ae2a7a17"/>
                    <w:id w:val="1717704653"/>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2,317,168.51</w:t>
                        </w:r>
                      </w:p>
                    </w:tc>
                  </w:sdtContent>
                </w:sdt>
                <w:sdt>
                  <w:sdtPr>
                    <w:rPr>
                      <w:sz w:val="13"/>
                      <w:szCs w:val="13"/>
                    </w:rPr>
                    <w:alias w:val="涉及政府补助的负债项目-本期新增补助金额"/>
                    <w:tag w:val="_GBC_f407996d442746c488477c744a3acb48"/>
                    <w:id w:val="1498070295"/>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887915293"/>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354,375.26</w:t>
                        </w:r>
                      </w:p>
                    </w:tc>
                  </w:sdtContent>
                </w:sdt>
                <w:sdt>
                  <w:sdtPr>
                    <w:rPr>
                      <w:sz w:val="13"/>
                      <w:szCs w:val="13"/>
                    </w:rPr>
                    <w:alias w:val="涉及政府补助的负债项目-其他变动"/>
                    <w:tag w:val="_GBC_04cf6bdbca1343b5b36c8a4f7c0e1f11"/>
                    <w:id w:val="-1420399915"/>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016153375"/>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1,962,793.25</w:t>
                        </w:r>
                      </w:p>
                    </w:tc>
                  </w:sdtContent>
                </w:sdt>
                <w:sdt>
                  <w:sdtPr>
                    <w:rPr>
                      <w:sz w:val="13"/>
                      <w:szCs w:val="13"/>
                    </w:rPr>
                    <w:alias w:val="涉及政府补助的负债项目-与资产相关/与收益相关"/>
                    <w:tag w:val="_GBC_d6d1e32b88e34a59a6aae48aaa41f022"/>
                    <w:id w:val="-1301532867"/>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58793137"/>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633633516"/>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企业两化融合新型能力建设项目</w:t>
                        </w:r>
                      </w:p>
                    </w:tc>
                  </w:sdtContent>
                </w:sdt>
                <w:sdt>
                  <w:sdtPr>
                    <w:rPr>
                      <w:sz w:val="13"/>
                      <w:szCs w:val="13"/>
                    </w:rPr>
                    <w:alias w:val="涉及政府补助的负债项目名称"/>
                    <w:tag w:val="_GBC_62f99116d4d14c2298ca2201ae2a7a17"/>
                    <w:id w:val="1473247162"/>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100,000.00</w:t>
                        </w:r>
                      </w:p>
                    </w:tc>
                  </w:sdtContent>
                </w:sdt>
                <w:sdt>
                  <w:sdtPr>
                    <w:rPr>
                      <w:sz w:val="13"/>
                      <w:szCs w:val="13"/>
                    </w:rPr>
                    <w:alias w:val="涉及政府补助的负债项目-本期新增补助金额"/>
                    <w:tag w:val="_GBC_f407996d442746c488477c744a3acb48"/>
                    <w:id w:val="1542169626"/>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845557139"/>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400953956"/>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589777958"/>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100,000.00</w:t>
                        </w:r>
                      </w:p>
                    </w:tc>
                  </w:sdtContent>
                </w:sdt>
                <w:sdt>
                  <w:sdtPr>
                    <w:rPr>
                      <w:sz w:val="13"/>
                      <w:szCs w:val="13"/>
                    </w:rPr>
                    <w:alias w:val="涉及政府补助的负债项目-与资产相关/与收益相关"/>
                    <w:tag w:val="_GBC_d6d1e32b88e34a59a6aae48aaa41f022"/>
                    <w:id w:val="638005390"/>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820317883"/>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893505132"/>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面向民生工程领域的多应用安全芯片研究与开发</w:t>
                        </w:r>
                      </w:p>
                    </w:tc>
                  </w:sdtContent>
                </w:sdt>
                <w:sdt>
                  <w:sdtPr>
                    <w:rPr>
                      <w:sz w:val="13"/>
                      <w:szCs w:val="13"/>
                    </w:rPr>
                    <w:alias w:val="涉及政府补助的负债项目名称"/>
                    <w:tag w:val="_GBC_62f99116d4d14c2298ca2201ae2a7a17"/>
                    <w:id w:val="1119332901"/>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8,041,002.37</w:t>
                        </w:r>
                      </w:p>
                    </w:tc>
                  </w:sdtContent>
                </w:sdt>
                <w:sdt>
                  <w:sdtPr>
                    <w:rPr>
                      <w:sz w:val="13"/>
                      <w:szCs w:val="13"/>
                    </w:rPr>
                    <w:alias w:val="涉及政府补助的负债项目-本期新增补助金额"/>
                    <w:tag w:val="_GBC_f407996d442746c488477c744a3acb48"/>
                    <w:id w:val="1315531810"/>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545286610"/>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980840472"/>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303921450"/>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8,041,002.37</w:t>
                        </w:r>
                      </w:p>
                    </w:tc>
                  </w:sdtContent>
                </w:sdt>
                <w:sdt>
                  <w:sdtPr>
                    <w:rPr>
                      <w:sz w:val="13"/>
                      <w:szCs w:val="13"/>
                    </w:rPr>
                    <w:alias w:val="涉及政府补助的负债项目-与资产相关/与收益相关"/>
                    <w:tag w:val="_GBC_d6d1e32b88e34a59a6aae48aaa41f022"/>
                    <w:id w:val="-895344825"/>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940370599"/>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746527224"/>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面向老人关爱的北京市小帮手北斗电子服务器</w:t>
                        </w:r>
                      </w:p>
                    </w:tc>
                  </w:sdtContent>
                </w:sdt>
                <w:sdt>
                  <w:sdtPr>
                    <w:rPr>
                      <w:sz w:val="13"/>
                      <w:szCs w:val="13"/>
                    </w:rPr>
                    <w:alias w:val="涉及政府补助的负债项目名称"/>
                    <w:tag w:val="_GBC_62f99116d4d14c2298ca2201ae2a7a17"/>
                    <w:id w:val="-2981640"/>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9,060,000.00</w:t>
                        </w:r>
                      </w:p>
                    </w:tc>
                  </w:sdtContent>
                </w:sdt>
                <w:sdt>
                  <w:sdtPr>
                    <w:rPr>
                      <w:sz w:val="13"/>
                      <w:szCs w:val="13"/>
                    </w:rPr>
                    <w:alias w:val="涉及政府补助的负债项目-本期新增补助金额"/>
                    <w:tag w:val="_GBC_f407996d442746c488477c744a3acb48"/>
                    <w:id w:val="-1643118881"/>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370431588"/>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2081206944"/>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081681958"/>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9,060,000.00</w:t>
                        </w:r>
                      </w:p>
                    </w:tc>
                  </w:sdtContent>
                </w:sdt>
                <w:sdt>
                  <w:sdtPr>
                    <w:rPr>
                      <w:sz w:val="13"/>
                      <w:szCs w:val="13"/>
                    </w:rPr>
                    <w:alias w:val="涉及政府补助的负债项目-与资产相关/与收益相关"/>
                    <w:tag w:val="_GBC_d6d1e32b88e34a59a6aae48aaa41f022"/>
                    <w:id w:val="888697464"/>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616528982"/>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268431345"/>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面向</w:t>
                        </w:r>
                        <w:r w:rsidRPr="00484C1F">
                          <w:rPr>
                            <w:rFonts w:asciiTheme="minorHAnsi" w:eastAsiaTheme="minorEastAsia" w:hAnsiTheme="minorHAnsi" w:cstheme="minorBidi"/>
                            <w:kern w:val="2"/>
                            <w:sz w:val="13"/>
                            <w:szCs w:val="13"/>
                          </w:rPr>
                          <w:t>IMT-Advanced</w:t>
                        </w:r>
                        <w:r w:rsidRPr="00484C1F">
                          <w:rPr>
                            <w:rFonts w:asciiTheme="minorHAnsi" w:eastAsiaTheme="minorEastAsia" w:hAnsiTheme="minorHAnsi" w:cstheme="minorBidi"/>
                            <w:kern w:val="2"/>
                            <w:sz w:val="13"/>
                            <w:szCs w:val="13"/>
                          </w:rPr>
                          <w:t>等宽带无线通信系统的射频芯片、器件与模块研发</w:t>
                        </w:r>
                      </w:p>
                    </w:tc>
                  </w:sdtContent>
                </w:sdt>
                <w:sdt>
                  <w:sdtPr>
                    <w:rPr>
                      <w:sz w:val="13"/>
                      <w:szCs w:val="13"/>
                    </w:rPr>
                    <w:alias w:val="涉及政府补助的负债项目名称"/>
                    <w:tag w:val="_GBC_62f99116d4d14c2298ca2201ae2a7a17"/>
                    <w:id w:val="-1414082669"/>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20,493.44</w:t>
                        </w:r>
                      </w:p>
                    </w:tc>
                  </w:sdtContent>
                </w:sdt>
                <w:sdt>
                  <w:sdtPr>
                    <w:rPr>
                      <w:sz w:val="13"/>
                      <w:szCs w:val="13"/>
                    </w:rPr>
                    <w:alias w:val="涉及政府补助的负债项目-本期新增补助金额"/>
                    <w:tag w:val="_GBC_f407996d442746c488477c744a3acb48"/>
                    <w:id w:val="-1201856278"/>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236833248"/>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20,493.44</w:t>
                        </w:r>
                      </w:p>
                    </w:tc>
                  </w:sdtContent>
                </w:sdt>
                <w:sdt>
                  <w:sdtPr>
                    <w:rPr>
                      <w:sz w:val="13"/>
                      <w:szCs w:val="13"/>
                    </w:rPr>
                    <w:alias w:val="涉及政府补助的负债项目-其他变动"/>
                    <w:tag w:val="_GBC_04cf6bdbca1343b5b36c8a4f7c0e1f11"/>
                    <w:id w:val="-68348322"/>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746684694"/>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 xml:space="preserve"> </w:t>
                        </w:r>
                      </w:p>
                    </w:tc>
                  </w:sdtContent>
                </w:sdt>
                <w:sdt>
                  <w:sdtPr>
                    <w:rPr>
                      <w:sz w:val="13"/>
                      <w:szCs w:val="13"/>
                    </w:rPr>
                    <w:alias w:val="涉及政府补助的负债项目-与资产相关/与收益相关"/>
                    <w:tag w:val="_GBC_d6d1e32b88e34a59a6aae48aaa41f022"/>
                    <w:id w:val="-404619481"/>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707413453"/>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630212072"/>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技改补贴</w:t>
                        </w:r>
                      </w:p>
                    </w:tc>
                  </w:sdtContent>
                </w:sdt>
                <w:sdt>
                  <w:sdtPr>
                    <w:rPr>
                      <w:sz w:val="13"/>
                      <w:szCs w:val="13"/>
                    </w:rPr>
                    <w:alias w:val="涉及政府补助的负债项目名称"/>
                    <w:tag w:val="_GBC_62f99116d4d14c2298ca2201ae2a7a17"/>
                    <w:id w:val="1966693984"/>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506,073.56</w:t>
                        </w:r>
                      </w:p>
                    </w:tc>
                  </w:sdtContent>
                </w:sdt>
                <w:sdt>
                  <w:sdtPr>
                    <w:rPr>
                      <w:sz w:val="13"/>
                      <w:szCs w:val="13"/>
                    </w:rPr>
                    <w:alias w:val="涉及政府补助的负债项目-本期新增补助金额"/>
                    <w:tag w:val="_GBC_f407996d442746c488477c744a3acb48"/>
                    <w:id w:val="1887672503"/>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202062957"/>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940024537"/>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97525855"/>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506,073.56</w:t>
                        </w:r>
                      </w:p>
                    </w:tc>
                  </w:sdtContent>
                </w:sdt>
                <w:sdt>
                  <w:sdtPr>
                    <w:rPr>
                      <w:sz w:val="13"/>
                      <w:szCs w:val="13"/>
                    </w:rPr>
                    <w:alias w:val="涉及政府补助的负债项目-与资产相关/与收益相关"/>
                    <w:tag w:val="_GBC_d6d1e32b88e34a59a6aae48aaa41f022"/>
                    <w:id w:val="-274020687"/>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466196961"/>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762678188"/>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集成国产化关键外围器件的</w:t>
                        </w:r>
                        <w:r w:rsidRPr="00484C1F">
                          <w:rPr>
                            <w:rFonts w:asciiTheme="minorHAnsi" w:eastAsiaTheme="minorEastAsia" w:hAnsiTheme="minorHAnsi" w:cstheme="minorBidi"/>
                            <w:kern w:val="2"/>
                            <w:sz w:val="13"/>
                            <w:szCs w:val="13"/>
                          </w:rPr>
                          <w:t>LTE-A</w:t>
                        </w:r>
                        <w:r w:rsidRPr="00484C1F">
                          <w:rPr>
                            <w:rFonts w:asciiTheme="minorHAnsi" w:eastAsiaTheme="minorEastAsia" w:hAnsiTheme="minorHAnsi" w:cstheme="minorBidi"/>
                            <w:kern w:val="2"/>
                            <w:sz w:val="13"/>
                            <w:szCs w:val="13"/>
                          </w:rPr>
                          <w:t>智能终端芯片解决方案</w:t>
                        </w:r>
                      </w:p>
                    </w:tc>
                  </w:sdtContent>
                </w:sdt>
                <w:sdt>
                  <w:sdtPr>
                    <w:rPr>
                      <w:sz w:val="13"/>
                      <w:szCs w:val="13"/>
                    </w:rPr>
                    <w:alias w:val="涉及政府补助的负债项目名称"/>
                    <w:tag w:val="_GBC_62f99116d4d14c2298ca2201ae2a7a17"/>
                    <w:id w:val="-928125002"/>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3,838,801.26</w:t>
                        </w:r>
                      </w:p>
                    </w:tc>
                  </w:sdtContent>
                </w:sdt>
                <w:sdt>
                  <w:sdtPr>
                    <w:rPr>
                      <w:sz w:val="13"/>
                      <w:szCs w:val="13"/>
                    </w:rPr>
                    <w:alias w:val="涉及政府补助的负债项目-本期新增补助金额"/>
                    <w:tag w:val="_GBC_f407996d442746c488477c744a3acb48"/>
                    <w:id w:val="-1167165856"/>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691374085"/>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835464846"/>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854223777"/>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3,838,801.26</w:t>
                        </w:r>
                      </w:p>
                    </w:tc>
                  </w:sdtContent>
                </w:sdt>
                <w:sdt>
                  <w:sdtPr>
                    <w:rPr>
                      <w:sz w:val="13"/>
                      <w:szCs w:val="13"/>
                    </w:rPr>
                    <w:alias w:val="涉及政府补助的负债项目-与资产相关/与收益相关"/>
                    <w:tag w:val="_GBC_d6d1e32b88e34a59a6aae48aaa41f022"/>
                    <w:id w:val="-1515998362"/>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261069384"/>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176875984"/>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集成电路专项补贴</w:t>
                        </w:r>
                      </w:p>
                    </w:tc>
                  </w:sdtContent>
                </w:sdt>
                <w:sdt>
                  <w:sdtPr>
                    <w:rPr>
                      <w:sz w:val="13"/>
                      <w:szCs w:val="13"/>
                    </w:rPr>
                    <w:alias w:val="涉及政府补助的负债项目名称"/>
                    <w:tag w:val="_GBC_62f99116d4d14c2298ca2201ae2a7a17"/>
                    <w:id w:val="742609409"/>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150,000.00</w:t>
                        </w:r>
                      </w:p>
                    </w:tc>
                  </w:sdtContent>
                </w:sdt>
                <w:sdt>
                  <w:sdtPr>
                    <w:rPr>
                      <w:sz w:val="13"/>
                      <w:szCs w:val="13"/>
                    </w:rPr>
                    <w:alias w:val="涉及政府补助的负债项目-本期新增补助金额"/>
                    <w:tag w:val="_GBC_f407996d442746c488477c744a3acb48"/>
                    <w:id w:val="-468282705"/>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706321676"/>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150,000.00</w:t>
                        </w:r>
                      </w:p>
                    </w:tc>
                  </w:sdtContent>
                </w:sdt>
                <w:sdt>
                  <w:sdtPr>
                    <w:rPr>
                      <w:sz w:val="13"/>
                      <w:szCs w:val="13"/>
                    </w:rPr>
                    <w:alias w:val="涉及政府补助的负债项目-其他变动"/>
                    <w:tag w:val="_GBC_04cf6bdbca1343b5b36c8a4f7c0e1f11"/>
                    <w:id w:val="843208846"/>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755349197"/>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 xml:space="preserve">  </w:t>
                        </w:r>
                      </w:p>
                    </w:tc>
                  </w:sdtContent>
                </w:sdt>
                <w:sdt>
                  <w:sdtPr>
                    <w:rPr>
                      <w:sz w:val="13"/>
                      <w:szCs w:val="13"/>
                    </w:rPr>
                    <w:alias w:val="涉及政府补助的负债项目-与资产相关/与收益相关"/>
                    <w:tag w:val="_GBC_d6d1e32b88e34a59a6aae48aaa41f022"/>
                    <w:id w:val="756407614"/>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445662015"/>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756432024"/>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基于自主密码技术的高性能专用安全芯片开发及产业化</w:t>
                        </w:r>
                      </w:p>
                    </w:tc>
                  </w:sdtContent>
                </w:sdt>
                <w:sdt>
                  <w:sdtPr>
                    <w:rPr>
                      <w:sz w:val="13"/>
                      <w:szCs w:val="13"/>
                    </w:rPr>
                    <w:alias w:val="涉及政府补助的负债项目名称"/>
                    <w:tag w:val="_GBC_62f99116d4d14c2298ca2201ae2a7a17"/>
                    <w:id w:val="2135444924"/>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326,250.00</w:t>
                        </w:r>
                      </w:p>
                    </w:tc>
                  </w:sdtContent>
                </w:sdt>
                <w:sdt>
                  <w:sdtPr>
                    <w:rPr>
                      <w:sz w:val="13"/>
                      <w:szCs w:val="13"/>
                    </w:rPr>
                    <w:alias w:val="涉及政府补助的负债项目-本期新增补助金额"/>
                    <w:tag w:val="_GBC_f407996d442746c488477c744a3acb48"/>
                    <w:id w:val="-765762362"/>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461304834"/>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443600253"/>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100100473"/>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326,250.00</w:t>
                        </w:r>
                      </w:p>
                    </w:tc>
                  </w:sdtContent>
                </w:sdt>
                <w:sdt>
                  <w:sdtPr>
                    <w:rPr>
                      <w:sz w:val="13"/>
                      <w:szCs w:val="13"/>
                    </w:rPr>
                    <w:alias w:val="涉及政府补助的负债项目-与资产相关/与收益相关"/>
                    <w:tag w:val="_GBC_d6d1e32b88e34a59a6aae48aaa41f022"/>
                    <w:id w:val="-834375958"/>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206846162"/>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891999604"/>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基于可信执行环境（</w:t>
                        </w:r>
                        <w:r w:rsidRPr="00484C1F">
                          <w:rPr>
                            <w:rFonts w:asciiTheme="minorHAnsi" w:eastAsiaTheme="minorEastAsia" w:hAnsiTheme="minorHAnsi" w:cstheme="minorBidi"/>
                            <w:kern w:val="2"/>
                            <w:sz w:val="13"/>
                            <w:szCs w:val="13"/>
                          </w:rPr>
                          <w:t>TEE</w:t>
                        </w:r>
                        <w:r w:rsidRPr="00484C1F">
                          <w:rPr>
                            <w:rFonts w:asciiTheme="minorHAnsi" w:eastAsiaTheme="minorEastAsia" w:hAnsiTheme="minorHAnsi" w:cstheme="minorBidi"/>
                            <w:kern w:val="2"/>
                            <w:sz w:val="13"/>
                            <w:szCs w:val="13"/>
                          </w:rPr>
                          <w:t>）技术的安全终端解决方案</w:t>
                        </w:r>
                      </w:p>
                    </w:tc>
                  </w:sdtContent>
                </w:sdt>
                <w:sdt>
                  <w:sdtPr>
                    <w:rPr>
                      <w:sz w:val="13"/>
                      <w:szCs w:val="13"/>
                    </w:rPr>
                    <w:alias w:val="涉及政府补助的负债项目名称"/>
                    <w:tag w:val="_GBC_62f99116d4d14c2298ca2201ae2a7a17"/>
                    <w:id w:val="2026286810"/>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473,003.00</w:t>
                        </w:r>
                      </w:p>
                    </w:tc>
                  </w:sdtContent>
                </w:sdt>
                <w:sdt>
                  <w:sdtPr>
                    <w:rPr>
                      <w:sz w:val="13"/>
                      <w:szCs w:val="13"/>
                    </w:rPr>
                    <w:alias w:val="涉及政府补助的负债项目-本期新增补助金额"/>
                    <w:tag w:val="_GBC_f407996d442746c488477c744a3acb48"/>
                    <w:id w:val="492298698"/>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691033770"/>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166,602.96</w:t>
                        </w:r>
                      </w:p>
                    </w:tc>
                  </w:sdtContent>
                </w:sdt>
                <w:sdt>
                  <w:sdtPr>
                    <w:rPr>
                      <w:sz w:val="13"/>
                      <w:szCs w:val="13"/>
                    </w:rPr>
                    <w:alias w:val="涉及政府补助的负债项目-其他变动"/>
                    <w:tag w:val="_GBC_04cf6bdbca1343b5b36c8a4f7c0e1f11"/>
                    <w:id w:val="2037763892"/>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586573271"/>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306,400.04</w:t>
                        </w:r>
                      </w:p>
                    </w:tc>
                  </w:sdtContent>
                </w:sdt>
                <w:sdt>
                  <w:sdtPr>
                    <w:rPr>
                      <w:sz w:val="13"/>
                      <w:szCs w:val="13"/>
                    </w:rPr>
                    <w:alias w:val="涉及政府补助的负债项目-与资产相关/与收益相关"/>
                    <w:tag w:val="_GBC_d6d1e32b88e34a59a6aae48aaa41f022"/>
                    <w:id w:val="-1982301640"/>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633711471"/>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540326241"/>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基于开放平台的</w:t>
                        </w:r>
                        <w:r w:rsidRPr="00484C1F">
                          <w:rPr>
                            <w:rFonts w:asciiTheme="minorHAnsi" w:eastAsiaTheme="minorEastAsia" w:hAnsiTheme="minorHAnsi" w:cstheme="minorBidi"/>
                            <w:kern w:val="2"/>
                            <w:sz w:val="13"/>
                            <w:szCs w:val="13"/>
                          </w:rPr>
                          <w:t>TD-SCDMA</w:t>
                        </w:r>
                        <w:r w:rsidRPr="00484C1F">
                          <w:rPr>
                            <w:rFonts w:asciiTheme="minorHAnsi" w:eastAsiaTheme="minorEastAsia" w:hAnsiTheme="minorHAnsi" w:cstheme="minorBidi"/>
                            <w:kern w:val="2"/>
                            <w:sz w:val="13"/>
                            <w:szCs w:val="13"/>
                          </w:rPr>
                          <w:t>业务应用开发</w:t>
                        </w:r>
                      </w:p>
                    </w:tc>
                  </w:sdtContent>
                </w:sdt>
                <w:sdt>
                  <w:sdtPr>
                    <w:rPr>
                      <w:sz w:val="13"/>
                      <w:szCs w:val="13"/>
                    </w:rPr>
                    <w:alias w:val="涉及政府补助的负债项目名称"/>
                    <w:tag w:val="_GBC_62f99116d4d14c2298ca2201ae2a7a17"/>
                    <w:id w:val="448899983"/>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45,942.23</w:t>
                        </w:r>
                      </w:p>
                    </w:tc>
                  </w:sdtContent>
                </w:sdt>
                <w:sdt>
                  <w:sdtPr>
                    <w:rPr>
                      <w:sz w:val="13"/>
                      <w:szCs w:val="13"/>
                    </w:rPr>
                    <w:alias w:val="涉及政府补助的负债项目-本期新增补助金额"/>
                    <w:tag w:val="_GBC_f407996d442746c488477c744a3acb48"/>
                    <w:id w:val="801975600"/>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595628902"/>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6,717.87</w:t>
                        </w:r>
                      </w:p>
                    </w:tc>
                  </w:sdtContent>
                </w:sdt>
                <w:sdt>
                  <w:sdtPr>
                    <w:rPr>
                      <w:sz w:val="13"/>
                      <w:szCs w:val="13"/>
                    </w:rPr>
                    <w:alias w:val="涉及政府补助的负债项目-其他变动"/>
                    <w:tag w:val="_GBC_04cf6bdbca1343b5b36c8a4f7c0e1f11"/>
                    <w:id w:val="-1375840075"/>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704052531"/>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39,224.36</w:t>
                        </w:r>
                      </w:p>
                    </w:tc>
                  </w:sdtContent>
                </w:sdt>
                <w:sdt>
                  <w:sdtPr>
                    <w:rPr>
                      <w:sz w:val="13"/>
                      <w:szCs w:val="13"/>
                    </w:rPr>
                    <w:alias w:val="涉及政府补助的负债项目-与资产相关/与收益相关"/>
                    <w:tag w:val="_GBC_d6d1e32b88e34a59a6aae48aaa41f022"/>
                    <w:id w:val="1436089430"/>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2139911154"/>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995018364"/>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基于国产芯片及国密算法的指纹金融</w:t>
                        </w:r>
                        <w:r w:rsidRPr="00484C1F">
                          <w:rPr>
                            <w:rFonts w:asciiTheme="minorHAnsi" w:eastAsiaTheme="minorEastAsia" w:hAnsiTheme="minorHAnsi" w:cstheme="minorBidi"/>
                            <w:kern w:val="2"/>
                            <w:sz w:val="13"/>
                            <w:szCs w:val="13"/>
                          </w:rPr>
                          <w:t>IC</w:t>
                        </w:r>
                        <w:r w:rsidRPr="00484C1F">
                          <w:rPr>
                            <w:rFonts w:asciiTheme="minorHAnsi" w:eastAsiaTheme="minorEastAsia" w:hAnsiTheme="minorHAnsi" w:cstheme="minorBidi"/>
                            <w:kern w:val="2"/>
                            <w:sz w:val="13"/>
                            <w:szCs w:val="13"/>
                          </w:rPr>
                          <w:t>卡研发及产业化科技支撑计划补助款</w:t>
                        </w:r>
                      </w:p>
                    </w:tc>
                  </w:sdtContent>
                </w:sdt>
                <w:sdt>
                  <w:sdtPr>
                    <w:rPr>
                      <w:sz w:val="13"/>
                      <w:szCs w:val="13"/>
                    </w:rPr>
                    <w:alias w:val="涉及政府补助的负债项目名称"/>
                    <w:tag w:val="_GBC_62f99116d4d14c2298ca2201ae2a7a17"/>
                    <w:id w:val="1654323853"/>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1,616,752.26</w:t>
                        </w:r>
                      </w:p>
                    </w:tc>
                  </w:sdtContent>
                </w:sdt>
                <w:sdt>
                  <w:sdtPr>
                    <w:rPr>
                      <w:sz w:val="13"/>
                      <w:szCs w:val="13"/>
                    </w:rPr>
                    <w:alias w:val="涉及政府补助的负债项目-本期新增补助金额"/>
                    <w:tag w:val="_GBC_f407996d442746c488477c744a3acb48"/>
                    <w:id w:val="-177192354"/>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969169218"/>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529413390"/>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98210195"/>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1,616,752.26</w:t>
                        </w:r>
                      </w:p>
                    </w:tc>
                  </w:sdtContent>
                </w:sdt>
                <w:sdt>
                  <w:sdtPr>
                    <w:rPr>
                      <w:sz w:val="13"/>
                      <w:szCs w:val="13"/>
                    </w:rPr>
                    <w:alias w:val="涉及政府补助的负债项目-与资产相关/与收益相关"/>
                    <w:tag w:val="_GBC_d6d1e32b88e34a59a6aae48aaa41f022"/>
                    <w:id w:val="-750346173"/>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062445987"/>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532296171"/>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基于国产先进工艺平台的移动终端芯片设计及产业化</w:t>
                        </w:r>
                      </w:p>
                    </w:tc>
                  </w:sdtContent>
                </w:sdt>
                <w:sdt>
                  <w:sdtPr>
                    <w:rPr>
                      <w:sz w:val="13"/>
                      <w:szCs w:val="13"/>
                    </w:rPr>
                    <w:alias w:val="涉及政府补助的负债项目名称"/>
                    <w:tag w:val="_GBC_62f99116d4d14c2298ca2201ae2a7a17"/>
                    <w:id w:val="-403371289"/>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20,746,122.16</w:t>
                        </w:r>
                      </w:p>
                    </w:tc>
                  </w:sdtContent>
                </w:sdt>
                <w:sdt>
                  <w:sdtPr>
                    <w:rPr>
                      <w:sz w:val="13"/>
                      <w:szCs w:val="13"/>
                    </w:rPr>
                    <w:alias w:val="涉及政府补助的负债项目-本期新增补助金额"/>
                    <w:tag w:val="_GBC_f407996d442746c488477c744a3acb48"/>
                    <w:id w:val="939413439"/>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248808399"/>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1,907,476.43</w:t>
                        </w:r>
                      </w:p>
                    </w:tc>
                  </w:sdtContent>
                </w:sdt>
                <w:sdt>
                  <w:sdtPr>
                    <w:rPr>
                      <w:sz w:val="13"/>
                      <w:szCs w:val="13"/>
                    </w:rPr>
                    <w:alias w:val="涉及政府补助的负债项目-其他变动"/>
                    <w:tag w:val="_GBC_04cf6bdbca1343b5b36c8a4f7c0e1f11"/>
                    <w:id w:val="1723780341"/>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184712674"/>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18,838,645.73</w:t>
                        </w:r>
                      </w:p>
                    </w:tc>
                  </w:sdtContent>
                </w:sdt>
                <w:sdt>
                  <w:sdtPr>
                    <w:rPr>
                      <w:sz w:val="13"/>
                      <w:szCs w:val="13"/>
                    </w:rPr>
                    <w:alias w:val="涉及政府补助的负债项目-与资产相关/与收益相关"/>
                    <w:tag w:val="_GBC_d6d1e32b88e34a59a6aae48aaa41f022"/>
                    <w:id w:val="-286283330"/>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32806931"/>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76397710"/>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基于国产先进工艺的智能终端芯片、关键</w:t>
                        </w:r>
                        <w:r w:rsidRPr="00484C1F">
                          <w:rPr>
                            <w:rFonts w:asciiTheme="minorHAnsi" w:eastAsiaTheme="minorEastAsia" w:hAnsiTheme="minorHAnsi" w:cstheme="minorBidi"/>
                            <w:kern w:val="2"/>
                            <w:sz w:val="13"/>
                            <w:szCs w:val="13"/>
                          </w:rPr>
                          <w:t>IP</w:t>
                        </w:r>
                        <w:r w:rsidRPr="00484C1F">
                          <w:rPr>
                            <w:rFonts w:asciiTheme="minorHAnsi" w:eastAsiaTheme="minorEastAsia" w:hAnsiTheme="minorHAnsi" w:cstheme="minorBidi"/>
                            <w:kern w:val="2"/>
                            <w:sz w:val="13"/>
                            <w:szCs w:val="13"/>
                          </w:rPr>
                          <w:t>开发及产业化</w:t>
                        </w:r>
                      </w:p>
                    </w:tc>
                  </w:sdtContent>
                </w:sdt>
                <w:sdt>
                  <w:sdtPr>
                    <w:rPr>
                      <w:sz w:val="13"/>
                      <w:szCs w:val="13"/>
                    </w:rPr>
                    <w:alias w:val="涉及政府补助的负债项目名称"/>
                    <w:tag w:val="_GBC_62f99116d4d14c2298ca2201ae2a7a17"/>
                    <w:id w:val="-1532097083"/>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10,643,510.24</w:t>
                        </w:r>
                      </w:p>
                    </w:tc>
                  </w:sdtContent>
                </w:sdt>
                <w:sdt>
                  <w:sdtPr>
                    <w:rPr>
                      <w:sz w:val="13"/>
                      <w:szCs w:val="13"/>
                    </w:rPr>
                    <w:alias w:val="涉及政府补助的负债项目-本期新增补助金额"/>
                    <w:tag w:val="_GBC_f407996d442746c488477c744a3acb48"/>
                    <w:id w:val="-565879758"/>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4,788,000.00</w:t>
                        </w:r>
                      </w:p>
                    </w:tc>
                  </w:sdtContent>
                </w:sdt>
                <w:sdt>
                  <w:sdtPr>
                    <w:rPr>
                      <w:sz w:val="13"/>
                      <w:szCs w:val="13"/>
                    </w:rPr>
                    <w:alias w:val="涉及政府补助的负债项目-本期新计入营业外收入金额"/>
                    <w:tag w:val="_GBC_07f7b686aa1541a5bdb3f6bc4b36b662"/>
                    <w:id w:val="809909138"/>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26,490.37</w:t>
                        </w:r>
                      </w:p>
                    </w:tc>
                  </w:sdtContent>
                </w:sdt>
                <w:sdt>
                  <w:sdtPr>
                    <w:rPr>
                      <w:sz w:val="13"/>
                      <w:szCs w:val="13"/>
                    </w:rPr>
                    <w:alias w:val="涉及政府补助的负债项目-其他变动"/>
                    <w:tag w:val="_GBC_04cf6bdbca1343b5b36c8a4f7c0e1f11"/>
                    <w:id w:val="-1712799315"/>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295754094"/>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15,405,019.87</w:t>
                        </w:r>
                      </w:p>
                    </w:tc>
                  </w:sdtContent>
                </w:sdt>
                <w:sdt>
                  <w:sdtPr>
                    <w:rPr>
                      <w:sz w:val="13"/>
                      <w:szCs w:val="13"/>
                    </w:rPr>
                    <w:alias w:val="涉及政府补助的负债项目-与资产相关/与收益相关"/>
                    <w:tag w:val="_GBC_d6d1e32b88e34a59a6aae48aaa41f022"/>
                    <w:id w:val="69866692"/>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895575890"/>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124724948"/>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基于</w:t>
                        </w:r>
                        <w:r w:rsidRPr="00484C1F">
                          <w:rPr>
                            <w:rFonts w:asciiTheme="minorHAnsi" w:eastAsiaTheme="minorEastAsia" w:hAnsiTheme="minorHAnsi" w:cstheme="minorBidi"/>
                            <w:kern w:val="2"/>
                            <w:sz w:val="13"/>
                            <w:szCs w:val="13"/>
                          </w:rPr>
                          <w:t>Web</w:t>
                        </w:r>
                        <w:r w:rsidRPr="00484C1F">
                          <w:rPr>
                            <w:rFonts w:asciiTheme="minorHAnsi" w:eastAsiaTheme="minorEastAsia" w:hAnsiTheme="minorHAnsi" w:cstheme="minorBidi"/>
                            <w:kern w:val="2"/>
                            <w:sz w:val="13"/>
                            <w:szCs w:val="13"/>
                          </w:rPr>
                          <w:t>无线泛在业务</w:t>
                        </w:r>
                      </w:p>
                    </w:tc>
                  </w:sdtContent>
                </w:sdt>
                <w:sdt>
                  <w:sdtPr>
                    <w:rPr>
                      <w:sz w:val="13"/>
                      <w:szCs w:val="13"/>
                    </w:rPr>
                    <w:alias w:val="涉及政府补助的负债项目名称"/>
                    <w:tag w:val="_GBC_62f99116d4d14c2298ca2201ae2a7a17"/>
                    <w:id w:val="1754939608"/>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1,026,400.00</w:t>
                        </w:r>
                      </w:p>
                    </w:tc>
                  </w:sdtContent>
                </w:sdt>
                <w:sdt>
                  <w:sdtPr>
                    <w:rPr>
                      <w:sz w:val="13"/>
                      <w:szCs w:val="13"/>
                    </w:rPr>
                    <w:alias w:val="涉及政府补助的负债项目-本期新增补助金额"/>
                    <w:tag w:val="_GBC_f407996d442746c488477c744a3acb48"/>
                    <w:id w:val="432637728"/>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986908866"/>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281684044"/>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103577759"/>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1,026,400.00</w:t>
                        </w:r>
                      </w:p>
                    </w:tc>
                  </w:sdtContent>
                </w:sdt>
                <w:sdt>
                  <w:sdtPr>
                    <w:rPr>
                      <w:sz w:val="13"/>
                      <w:szCs w:val="13"/>
                    </w:rPr>
                    <w:alias w:val="涉及政府补助的负债项目-与资产相关/与收益相关"/>
                    <w:tag w:val="_GBC_d6d1e32b88e34a59a6aae48aaa41f022"/>
                    <w:id w:val="-1600561063"/>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454569092"/>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615250922"/>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基于</w:t>
                        </w:r>
                        <w:r w:rsidRPr="00484C1F">
                          <w:rPr>
                            <w:rFonts w:asciiTheme="minorHAnsi" w:eastAsiaTheme="minorEastAsia" w:hAnsiTheme="minorHAnsi" w:cstheme="minorBidi"/>
                            <w:kern w:val="2"/>
                            <w:sz w:val="13"/>
                            <w:szCs w:val="13"/>
                          </w:rPr>
                          <w:t>TD-SCDMA</w:t>
                        </w:r>
                        <w:r w:rsidRPr="00484C1F">
                          <w:rPr>
                            <w:rFonts w:asciiTheme="minorHAnsi" w:eastAsiaTheme="minorEastAsia" w:hAnsiTheme="minorHAnsi" w:cstheme="minorBidi"/>
                            <w:kern w:val="2"/>
                            <w:sz w:val="13"/>
                            <w:szCs w:val="13"/>
                          </w:rPr>
                          <w:t>的移动</w:t>
                        </w:r>
                        <w:r w:rsidRPr="00484C1F">
                          <w:rPr>
                            <w:rFonts w:asciiTheme="minorHAnsi" w:eastAsiaTheme="minorEastAsia" w:hAnsiTheme="minorHAnsi" w:cstheme="minorBidi"/>
                            <w:kern w:val="2"/>
                            <w:sz w:val="13"/>
                            <w:szCs w:val="13"/>
                          </w:rPr>
                          <w:t>IPv6</w:t>
                        </w:r>
                        <w:r w:rsidRPr="00484C1F">
                          <w:rPr>
                            <w:rFonts w:asciiTheme="minorHAnsi" w:eastAsiaTheme="minorEastAsia" w:hAnsiTheme="minorHAnsi" w:cstheme="minorBidi"/>
                            <w:kern w:val="2"/>
                            <w:sz w:val="13"/>
                            <w:szCs w:val="13"/>
                          </w:rPr>
                          <w:t>多媒体终端解决方案研发及产业化</w:t>
                        </w:r>
                      </w:p>
                    </w:tc>
                  </w:sdtContent>
                </w:sdt>
                <w:sdt>
                  <w:sdtPr>
                    <w:rPr>
                      <w:sz w:val="13"/>
                      <w:szCs w:val="13"/>
                    </w:rPr>
                    <w:alias w:val="涉及政府补助的负债项目名称"/>
                    <w:tag w:val="_GBC_62f99116d4d14c2298ca2201ae2a7a17"/>
                    <w:id w:val="236069263"/>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90,250.53</w:t>
                        </w:r>
                      </w:p>
                    </w:tc>
                  </w:sdtContent>
                </w:sdt>
                <w:sdt>
                  <w:sdtPr>
                    <w:rPr>
                      <w:sz w:val="13"/>
                      <w:szCs w:val="13"/>
                    </w:rPr>
                    <w:alias w:val="涉及政府补助的负债项目-本期新增补助金额"/>
                    <w:tag w:val="_GBC_f407996d442746c488477c744a3acb48"/>
                    <w:id w:val="-831297171"/>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056696210"/>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22,899.96</w:t>
                        </w:r>
                      </w:p>
                    </w:tc>
                  </w:sdtContent>
                </w:sdt>
                <w:sdt>
                  <w:sdtPr>
                    <w:rPr>
                      <w:sz w:val="13"/>
                      <w:szCs w:val="13"/>
                    </w:rPr>
                    <w:alias w:val="涉及政府补助的负债项目-其他变动"/>
                    <w:tag w:val="_GBC_04cf6bdbca1343b5b36c8a4f7c0e1f11"/>
                    <w:id w:val="2113626299"/>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104843012"/>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67,350.57</w:t>
                        </w:r>
                      </w:p>
                    </w:tc>
                  </w:sdtContent>
                </w:sdt>
                <w:sdt>
                  <w:sdtPr>
                    <w:rPr>
                      <w:sz w:val="13"/>
                      <w:szCs w:val="13"/>
                    </w:rPr>
                    <w:alias w:val="涉及政府补助的负债项目-与资产相关/与收益相关"/>
                    <w:tag w:val="_GBC_d6d1e32b88e34a59a6aae48aaa41f022"/>
                    <w:id w:val="-1707872254"/>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930629464"/>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423481023"/>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基于</w:t>
                        </w:r>
                        <w:r w:rsidRPr="00484C1F">
                          <w:rPr>
                            <w:rFonts w:asciiTheme="minorHAnsi" w:eastAsiaTheme="minorEastAsia" w:hAnsiTheme="minorHAnsi" w:cstheme="minorBidi"/>
                            <w:kern w:val="2"/>
                            <w:sz w:val="13"/>
                            <w:szCs w:val="13"/>
                          </w:rPr>
                          <w:t>4G</w:t>
                        </w:r>
                        <w:r w:rsidRPr="00484C1F">
                          <w:rPr>
                            <w:rFonts w:asciiTheme="minorHAnsi" w:eastAsiaTheme="minorEastAsia" w:hAnsiTheme="minorHAnsi" w:cstheme="minorBidi"/>
                            <w:kern w:val="2"/>
                            <w:sz w:val="13"/>
                            <w:szCs w:val="13"/>
                          </w:rPr>
                          <w:t>移动宽带技术的</w:t>
                        </w:r>
                        <w:r w:rsidRPr="00484C1F">
                          <w:rPr>
                            <w:rFonts w:asciiTheme="minorHAnsi" w:eastAsiaTheme="minorEastAsia" w:hAnsiTheme="minorHAnsi" w:cstheme="minorBidi"/>
                            <w:kern w:val="2"/>
                            <w:sz w:val="13"/>
                            <w:szCs w:val="13"/>
                          </w:rPr>
                          <w:t>M2M</w:t>
                        </w:r>
                        <w:r w:rsidRPr="00484C1F">
                          <w:rPr>
                            <w:rFonts w:asciiTheme="minorHAnsi" w:eastAsiaTheme="minorEastAsia" w:hAnsiTheme="minorHAnsi" w:cstheme="minorBidi"/>
                            <w:kern w:val="2"/>
                            <w:sz w:val="13"/>
                            <w:szCs w:val="13"/>
                          </w:rPr>
                          <w:t>模块研发及物联网应用</w:t>
                        </w:r>
                      </w:p>
                    </w:tc>
                  </w:sdtContent>
                </w:sdt>
                <w:sdt>
                  <w:sdtPr>
                    <w:rPr>
                      <w:sz w:val="13"/>
                      <w:szCs w:val="13"/>
                    </w:rPr>
                    <w:alias w:val="涉及政府补助的负债项目名称"/>
                    <w:tag w:val="_GBC_62f99116d4d14c2298ca2201ae2a7a17"/>
                    <w:id w:val="-1954705743"/>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295,833.33</w:t>
                        </w:r>
                      </w:p>
                    </w:tc>
                  </w:sdtContent>
                </w:sdt>
                <w:sdt>
                  <w:sdtPr>
                    <w:rPr>
                      <w:sz w:val="13"/>
                      <w:szCs w:val="13"/>
                    </w:rPr>
                    <w:alias w:val="涉及政府补助的负债项目-本期新增补助金额"/>
                    <w:tag w:val="_GBC_f407996d442746c488477c744a3acb48"/>
                    <w:id w:val="543645919"/>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540359498"/>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43,750.02</w:t>
                        </w:r>
                      </w:p>
                    </w:tc>
                  </w:sdtContent>
                </w:sdt>
                <w:sdt>
                  <w:sdtPr>
                    <w:rPr>
                      <w:sz w:val="13"/>
                      <w:szCs w:val="13"/>
                    </w:rPr>
                    <w:alias w:val="涉及政府补助的负债项目-其他变动"/>
                    <w:tag w:val="_GBC_04cf6bdbca1343b5b36c8a4f7c0e1f11"/>
                    <w:id w:val="-1984537483"/>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095903711"/>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252,083.31</w:t>
                        </w:r>
                      </w:p>
                    </w:tc>
                  </w:sdtContent>
                </w:sdt>
                <w:sdt>
                  <w:sdtPr>
                    <w:rPr>
                      <w:sz w:val="13"/>
                      <w:szCs w:val="13"/>
                    </w:rPr>
                    <w:alias w:val="涉及政府补助的负债项目-与资产相关/与收益相关"/>
                    <w:tag w:val="_GBC_d6d1e32b88e34a59a6aae48aaa41f022"/>
                    <w:id w:val="-1575814243"/>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364721971"/>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439182783"/>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国家工程实验室</w:t>
                        </w:r>
                      </w:p>
                    </w:tc>
                  </w:sdtContent>
                </w:sdt>
                <w:sdt>
                  <w:sdtPr>
                    <w:rPr>
                      <w:sz w:val="13"/>
                      <w:szCs w:val="13"/>
                    </w:rPr>
                    <w:alias w:val="涉及政府补助的负债项目名称"/>
                    <w:tag w:val="_GBC_62f99116d4d14c2298ca2201ae2a7a17"/>
                    <w:id w:val="334421608"/>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296,297.45</w:t>
                        </w:r>
                      </w:p>
                    </w:tc>
                  </w:sdtContent>
                </w:sdt>
                <w:sdt>
                  <w:sdtPr>
                    <w:rPr>
                      <w:sz w:val="13"/>
                      <w:szCs w:val="13"/>
                    </w:rPr>
                    <w:alias w:val="涉及政府补助的负债项目-本期新增补助金额"/>
                    <w:tag w:val="_GBC_f407996d442746c488477c744a3acb48"/>
                    <w:id w:val="-420327702"/>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187985261"/>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73,611.97</w:t>
                        </w:r>
                      </w:p>
                    </w:tc>
                  </w:sdtContent>
                </w:sdt>
                <w:sdt>
                  <w:sdtPr>
                    <w:rPr>
                      <w:sz w:val="13"/>
                      <w:szCs w:val="13"/>
                    </w:rPr>
                    <w:alias w:val="涉及政府补助的负债项目-其他变动"/>
                    <w:tag w:val="_GBC_04cf6bdbca1343b5b36c8a4f7c0e1f11"/>
                    <w:id w:val="64003520"/>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763266530"/>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222,685.48</w:t>
                        </w:r>
                      </w:p>
                    </w:tc>
                  </w:sdtContent>
                </w:sdt>
                <w:sdt>
                  <w:sdtPr>
                    <w:rPr>
                      <w:sz w:val="13"/>
                      <w:szCs w:val="13"/>
                    </w:rPr>
                    <w:alias w:val="涉及政府补助的负债项目-与资产相关/与收益相关"/>
                    <w:tag w:val="_GBC_d6d1e32b88e34a59a6aae48aaa41f022"/>
                    <w:id w:val="-1821574137"/>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693525214"/>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224077337"/>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高性能双界面金融</w:t>
                        </w:r>
                        <w:r w:rsidRPr="00484C1F">
                          <w:rPr>
                            <w:rFonts w:asciiTheme="minorHAnsi" w:eastAsiaTheme="minorEastAsia" w:hAnsiTheme="minorHAnsi" w:cstheme="minorBidi"/>
                            <w:kern w:val="2"/>
                            <w:sz w:val="13"/>
                            <w:szCs w:val="13"/>
                          </w:rPr>
                          <w:t>IC</w:t>
                        </w:r>
                        <w:r w:rsidRPr="00484C1F">
                          <w:rPr>
                            <w:rFonts w:asciiTheme="minorHAnsi" w:eastAsiaTheme="minorEastAsia" w:hAnsiTheme="minorHAnsi" w:cstheme="minorBidi"/>
                            <w:kern w:val="2"/>
                            <w:sz w:val="13"/>
                            <w:szCs w:val="13"/>
                          </w:rPr>
                          <w:t>卡芯片开发</w:t>
                        </w:r>
                      </w:p>
                    </w:tc>
                  </w:sdtContent>
                </w:sdt>
                <w:sdt>
                  <w:sdtPr>
                    <w:rPr>
                      <w:sz w:val="13"/>
                      <w:szCs w:val="13"/>
                    </w:rPr>
                    <w:alias w:val="涉及政府补助的负债项目名称"/>
                    <w:tag w:val="_GBC_62f99116d4d14c2298ca2201ae2a7a17"/>
                    <w:id w:val="-629869084"/>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215,487.16</w:t>
                        </w:r>
                      </w:p>
                    </w:tc>
                  </w:sdtContent>
                </w:sdt>
                <w:sdt>
                  <w:sdtPr>
                    <w:rPr>
                      <w:sz w:val="13"/>
                      <w:szCs w:val="13"/>
                    </w:rPr>
                    <w:alias w:val="涉及政府补助的负债项目-本期新增补助金额"/>
                    <w:tag w:val="_GBC_f407996d442746c488477c744a3acb48"/>
                    <w:id w:val="-91552533"/>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57782752"/>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678466227"/>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907831529"/>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215,487.16</w:t>
                        </w:r>
                      </w:p>
                    </w:tc>
                  </w:sdtContent>
                </w:sdt>
                <w:sdt>
                  <w:sdtPr>
                    <w:rPr>
                      <w:sz w:val="13"/>
                      <w:szCs w:val="13"/>
                    </w:rPr>
                    <w:alias w:val="涉及政府补助的负债项目-与资产相关/与收益相关"/>
                    <w:tag w:val="_GBC_d6d1e32b88e34a59a6aae48aaa41f022"/>
                    <w:id w:val="1253087145"/>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665319304"/>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390315470"/>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高性能双界面金融</w:t>
                        </w:r>
                        <w:r w:rsidRPr="00484C1F">
                          <w:rPr>
                            <w:rFonts w:asciiTheme="minorHAnsi" w:eastAsiaTheme="minorEastAsia" w:hAnsiTheme="minorHAnsi" w:cstheme="minorBidi"/>
                            <w:kern w:val="2"/>
                            <w:sz w:val="13"/>
                            <w:szCs w:val="13"/>
                          </w:rPr>
                          <w:t>IC</w:t>
                        </w:r>
                        <w:r w:rsidRPr="00484C1F">
                          <w:rPr>
                            <w:rFonts w:asciiTheme="minorHAnsi" w:eastAsiaTheme="minorEastAsia" w:hAnsiTheme="minorHAnsi" w:cstheme="minorBidi"/>
                            <w:kern w:val="2"/>
                            <w:sz w:val="13"/>
                            <w:szCs w:val="13"/>
                          </w:rPr>
                          <w:t>卡芯片</w:t>
                        </w:r>
                      </w:p>
                    </w:tc>
                  </w:sdtContent>
                </w:sdt>
                <w:sdt>
                  <w:sdtPr>
                    <w:rPr>
                      <w:sz w:val="13"/>
                      <w:szCs w:val="13"/>
                    </w:rPr>
                    <w:alias w:val="涉及政府补助的负债项目名称"/>
                    <w:tag w:val="_GBC_62f99116d4d14c2298ca2201ae2a7a17"/>
                    <w:id w:val="-351810442"/>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789,733.21</w:t>
                        </w:r>
                      </w:p>
                    </w:tc>
                  </w:sdtContent>
                </w:sdt>
                <w:sdt>
                  <w:sdtPr>
                    <w:rPr>
                      <w:sz w:val="13"/>
                      <w:szCs w:val="13"/>
                    </w:rPr>
                    <w:alias w:val="涉及政府补助的负债项目-本期新增补助金额"/>
                    <w:tag w:val="_GBC_f407996d442746c488477c744a3acb48"/>
                    <w:id w:val="862318782"/>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592749266"/>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399119864"/>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441125026"/>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789,733.21</w:t>
                        </w:r>
                      </w:p>
                    </w:tc>
                  </w:sdtContent>
                </w:sdt>
                <w:sdt>
                  <w:sdtPr>
                    <w:rPr>
                      <w:sz w:val="13"/>
                      <w:szCs w:val="13"/>
                    </w:rPr>
                    <w:alias w:val="涉及政府补助的负债项目-与资产相关/与收益相关"/>
                    <w:tag w:val="_GBC_d6d1e32b88e34a59a6aae48aaa41f022"/>
                    <w:id w:val="-2048516504"/>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63032089"/>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022055393"/>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高安全多应用支付核心芯片研究与开发</w:t>
                        </w:r>
                      </w:p>
                    </w:tc>
                  </w:sdtContent>
                </w:sdt>
                <w:sdt>
                  <w:sdtPr>
                    <w:rPr>
                      <w:sz w:val="13"/>
                      <w:szCs w:val="13"/>
                    </w:rPr>
                    <w:alias w:val="涉及政府补助的负债项目名称"/>
                    <w:tag w:val="_GBC_62f99116d4d14c2298ca2201ae2a7a17"/>
                    <w:id w:val="824549560"/>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2,172,576.19</w:t>
                        </w:r>
                      </w:p>
                    </w:tc>
                  </w:sdtContent>
                </w:sdt>
                <w:sdt>
                  <w:sdtPr>
                    <w:rPr>
                      <w:sz w:val="13"/>
                      <w:szCs w:val="13"/>
                    </w:rPr>
                    <w:alias w:val="涉及政府补助的负债项目-本期新增补助金额"/>
                    <w:tag w:val="_GBC_f407996d442746c488477c744a3acb48"/>
                    <w:id w:val="1380970477"/>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845169804"/>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018541186"/>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906872058"/>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2,172,576.19</w:t>
                        </w:r>
                      </w:p>
                    </w:tc>
                  </w:sdtContent>
                </w:sdt>
                <w:sdt>
                  <w:sdtPr>
                    <w:rPr>
                      <w:sz w:val="13"/>
                      <w:szCs w:val="13"/>
                    </w:rPr>
                    <w:alias w:val="涉及政府补助的负债项目-与资产相关/与收益相关"/>
                    <w:tag w:val="_GBC_d6d1e32b88e34a59a6aae48aaa41f022"/>
                    <w:id w:val="1871949201"/>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516002571"/>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544754234"/>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多维高密度先进封装技术在移动终端核心芯片及配套芯片中应用和产业化</w:t>
                        </w:r>
                      </w:p>
                    </w:tc>
                  </w:sdtContent>
                </w:sdt>
                <w:sdt>
                  <w:sdtPr>
                    <w:rPr>
                      <w:sz w:val="13"/>
                      <w:szCs w:val="13"/>
                    </w:rPr>
                    <w:alias w:val="涉及政府补助的负债项目名称"/>
                    <w:tag w:val="_GBC_62f99116d4d14c2298ca2201ae2a7a17"/>
                    <w:id w:val="-558174421"/>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5,268,666.21</w:t>
                        </w:r>
                      </w:p>
                    </w:tc>
                  </w:sdtContent>
                </w:sdt>
                <w:sdt>
                  <w:sdtPr>
                    <w:rPr>
                      <w:sz w:val="13"/>
                      <w:szCs w:val="13"/>
                    </w:rPr>
                    <w:alias w:val="涉及政府补助的负债项目-本期新增补助金额"/>
                    <w:tag w:val="_GBC_f407996d442746c488477c744a3acb48"/>
                    <w:id w:val="2118330287"/>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3,320,300.00</w:t>
                        </w:r>
                      </w:p>
                    </w:tc>
                  </w:sdtContent>
                </w:sdt>
                <w:sdt>
                  <w:sdtPr>
                    <w:rPr>
                      <w:sz w:val="13"/>
                      <w:szCs w:val="13"/>
                    </w:rPr>
                    <w:alias w:val="涉及政府补助的负债项目-本期新计入营业外收入金额"/>
                    <w:tag w:val="_GBC_07f7b686aa1541a5bdb3f6bc4b36b662"/>
                    <w:id w:val="-1248569716"/>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 xml:space="preserve">    </w:t>
                        </w:r>
                      </w:p>
                    </w:tc>
                  </w:sdtContent>
                </w:sdt>
                <w:sdt>
                  <w:sdtPr>
                    <w:rPr>
                      <w:sz w:val="13"/>
                      <w:szCs w:val="13"/>
                    </w:rPr>
                    <w:alias w:val="涉及政府补助的负债项目-其他变动"/>
                    <w:tag w:val="_GBC_04cf6bdbca1343b5b36c8a4f7c0e1f11"/>
                    <w:id w:val="-1911535202"/>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875924937"/>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8,588,966.21</w:t>
                        </w:r>
                      </w:p>
                    </w:tc>
                  </w:sdtContent>
                </w:sdt>
                <w:sdt>
                  <w:sdtPr>
                    <w:rPr>
                      <w:sz w:val="13"/>
                      <w:szCs w:val="13"/>
                    </w:rPr>
                    <w:alias w:val="涉及政府补助的负债项目-与资产相关/与收益相关"/>
                    <w:tag w:val="_GBC_d6d1e32b88e34a59a6aae48aaa41f022"/>
                    <w:id w:val="-1214030674"/>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942063741"/>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528065608"/>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多天线无线信道模拟器研发</w:t>
                        </w:r>
                      </w:p>
                    </w:tc>
                  </w:sdtContent>
                </w:sdt>
                <w:sdt>
                  <w:sdtPr>
                    <w:rPr>
                      <w:sz w:val="13"/>
                      <w:szCs w:val="13"/>
                    </w:rPr>
                    <w:alias w:val="涉及政府补助的负债项目名称"/>
                    <w:tag w:val="_GBC_62f99116d4d14c2298ca2201ae2a7a17"/>
                    <w:id w:val="275445444"/>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553,078.84</w:t>
                        </w:r>
                      </w:p>
                    </w:tc>
                  </w:sdtContent>
                </w:sdt>
                <w:sdt>
                  <w:sdtPr>
                    <w:rPr>
                      <w:sz w:val="13"/>
                      <w:szCs w:val="13"/>
                    </w:rPr>
                    <w:alias w:val="涉及政府补助的负债项目-本期新增补助金额"/>
                    <w:tag w:val="_GBC_f407996d442746c488477c744a3acb48"/>
                    <w:id w:val="791566143"/>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844280839"/>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33,392.10</w:t>
                        </w:r>
                      </w:p>
                    </w:tc>
                  </w:sdtContent>
                </w:sdt>
                <w:sdt>
                  <w:sdtPr>
                    <w:rPr>
                      <w:sz w:val="13"/>
                      <w:szCs w:val="13"/>
                    </w:rPr>
                    <w:alias w:val="涉及政府补助的负债项目-其他变动"/>
                    <w:tag w:val="_GBC_04cf6bdbca1343b5b36c8a4f7c0e1f11"/>
                    <w:id w:val="823014146"/>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826098086"/>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519,686.74</w:t>
                        </w:r>
                      </w:p>
                    </w:tc>
                  </w:sdtContent>
                </w:sdt>
                <w:sdt>
                  <w:sdtPr>
                    <w:rPr>
                      <w:sz w:val="13"/>
                      <w:szCs w:val="13"/>
                    </w:rPr>
                    <w:alias w:val="涉及政府补助的负债项目-与资产相关/与收益相关"/>
                    <w:tag w:val="_GBC_d6d1e32b88e34a59a6aae48aaa41f022"/>
                    <w:id w:val="-498741696"/>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945107401"/>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415708534"/>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电源管理专用芯片设计</w:t>
                        </w:r>
                      </w:p>
                    </w:tc>
                  </w:sdtContent>
                </w:sdt>
                <w:sdt>
                  <w:sdtPr>
                    <w:rPr>
                      <w:sz w:val="13"/>
                      <w:szCs w:val="13"/>
                    </w:rPr>
                    <w:alias w:val="涉及政府补助的负债项目名称"/>
                    <w:tag w:val="_GBC_62f99116d4d14c2298ca2201ae2a7a17"/>
                    <w:id w:val="2141378824"/>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116,586.54</w:t>
                        </w:r>
                      </w:p>
                    </w:tc>
                  </w:sdtContent>
                </w:sdt>
                <w:sdt>
                  <w:sdtPr>
                    <w:rPr>
                      <w:sz w:val="13"/>
                      <w:szCs w:val="13"/>
                    </w:rPr>
                    <w:alias w:val="涉及政府补助的负债项目-本期新增补助金额"/>
                    <w:tag w:val="_GBC_f407996d442746c488477c744a3acb48"/>
                    <w:id w:val="89978108"/>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981455143"/>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13,701.92</w:t>
                        </w:r>
                      </w:p>
                    </w:tc>
                  </w:sdtContent>
                </w:sdt>
                <w:sdt>
                  <w:sdtPr>
                    <w:rPr>
                      <w:sz w:val="13"/>
                      <w:szCs w:val="13"/>
                    </w:rPr>
                    <w:alias w:val="涉及政府补助的负债项目-其他变动"/>
                    <w:tag w:val="_GBC_04cf6bdbca1343b5b36c8a4f7c0e1f11"/>
                    <w:id w:val="-1772769882"/>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730046575"/>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102,884.62</w:t>
                        </w:r>
                      </w:p>
                    </w:tc>
                  </w:sdtContent>
                </w:sdt>
                <w:sdt>
                  <w:sdtPr>
                    <w:rPr>
                      <w:sz w:val="13"/>
                      <w:szCs w:val="13"/>
                    </w:rPr>
                    <w:alias w:val="涉及政府补助的负债项目-与资产相关/与收益相关"/>
                    <w:tag w:val="_GBC_d6d1e32b88e34a59a6aae48aaa41f022"/>
                    <w:id w:val="328415331"/>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401827376"/>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164858207"/>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TD-SCDMA</w:t>
                        </w:r>
                        <w:r w:rsidRPr="00484C1F">
                          <w:rPr>
                            <w:rFonts w:asciiTheme="minorHAnsi" w:eastAsiaTheme="minorEastAsia" w:hAnsiTheme="minorHAnsi" w:cstheme="minorBidi"/>
                            <w:kern w:val="2"/>
                            <w:sz w:val="13"/>
                            <w:szCs w:val="13"/>
                          </w:rPr>
                          <w:t>终端解决方案开发与产业化</w:t>
                        </w:r>
                      </w:p>
                    </w:tc>
                  </w:sdtContent>
                </w:sdt>
                <w:sdt>
                  <w:sdtPr>
                    <w:rPr>
                      <w:sz w:val="13"/>
                      <w:szCs w:val="13"/>
                    </w:rPr>
                    <w:alias w:val="涉及政府补助的负债项目名称"/>
                    <w:tag w:val="_GBC_62f99116d4d14c2298ca2201ae2a7a17"/>
                    <w:id w:val="-8915216"/>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1,413,895.87</w:t>
                        </w:r>
                      </w:p>
                    </w:tc>
                  </w:sdtContent>
                </w:sdt>
                <w:sdt>
                  <w:sdtPr>
                    <w:rPr>
                      <w:sz w:val="13"/>
                      <w:szCs w:val="13"/>
                    </w:rPr>
                    <w:alias w:val="涉及政府补助的负债项目-本期新增补助金额"/>
                    <w:tag w:val="_GBC_f407996d442746c488477c744a3acb48"/>
                    <w:id w:val="-1938744259"/>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852098849"/>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837,448.94</w:t>
                        </w:r>
                      </w:p>
                    </w:tc>
                  </w:sdtContent>
                </w:sdt>
                <w:sdt>
                  <w:sdtPr>
                    <w:rPr>
                      <w:sz w:val="13"/>
                      <w:szCs w:val="13"/>
                    </w:rPr>
                    <w:alias w:val="涉及政府补助的负债项目-其他变动"/>
                    <w:tag w:val="_GBC_04cf6bdbca1343b5b36c8a4f7c0e1f11"/>
                    <w:id w:val="1728027910"/>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282602742"/>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576,446.93</w:t>
                        </w:r>
                      </w:p>
                    </w:tc>
                  </w:sdtContent>
                </w:sdt>
                <w:sdt>
                  <w:sdtPr>
                    <w:rPr>
                      <w:sz w:val="13"/>
                      <w:szCs w:val="13"/>
                    </w:rPr>
                    <w:alias w:val="涉及政府补助的负债项目-与资产相关/与收益相关"/>
                    <w:tag w:val="_GBC_d6d1e32b88e34a59a6aae48aaa41f022"/>
                    <w:id w:val="1507938599"/>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982064087"/>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644127131"/>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TD-SCDMA</w:t>
                        </w:r>
                        <w:r w:rsidRPr="00484C1F">
                          <w:rPr>
                            <w:rFonts w:asciiTheme="minorHAnsi" w:eastAsiaTheme="minorEastAsia" w:hAnsiTheme="minorHAnsi" w:cstheme="minorBidi"/>
                            <w:kern w:val="2"/>
                            <w:sz w:val="13"/>
                            <w:szCs w:val="13"/>
                          </w:rPr>
                          <w:t>增强型系列数据终端产品开发及产业化</w:t>
                        </w:r>
                      </w:p>
                    </w:tc>
                  </w:sdtContent>
                </w:sdt>
                <w:sdt>
                  <w:sdtPr>
                    <w:rPr>
                      <w:sz w:val="13"/>
                      <w:szCs w:val="13"/>
                    </w:rPr>
                    <w:alias w:val="涉及政府补助的负债项目名称"/>
                    <w:tag w:val="_GBC_62f99116d4d14c2298ca2201ae2a7a17"/>
                    <w:id w:val="2143147006"/>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2,059,650.69</w:t>
                        </w:r>
                      </w:p>
                    </w:tc>
                  </w:sdtContent>
                </w:sdt>
                <w:sdt>
                  <w:sdtPr>
                    <w:rPr>
                      <w:sz w:val="13"/>
                      <w:szCs w:val="13"/>
                    </w:rPr>
                    <w:alias w:val="涉及政府补助的负债项目-本期新增补助金额"/>
                    <w:tag w:val="_GBC_f407996d442746c488477c744a3acb48"/>
                    <w:id w:val="704608331"/>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766427954"/>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237,593.80</w:t>
                        </w:r>
                      </w:p>
                    </w:tc>
                  </w:sdtContent>
                </w:sdt>
                <w:sdt>
                  <w:sdtPr>
                    <w:rPr>
                      <w:sz w:val="13"/>
                      <w:szCs w:val="13"/>
                    </w:rPr>
                    <w:alias w:val="涉及政府补助的负债项目-其他变动"/>
                    <w:tag w:val="_GBC_04cf6bdbca1343b5b36c8a4f7c0e1f11"/>
                    <w:id w:val="-1332056450"/>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071306756"/>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1,822,056.89</w:t>
                        </w:r>
                      </w:p>
                    </w:tc>
                  </w:sdtContent>
                </w:sdt>
                <w:sdt>
                  <w:sdtPr>
                    <w:rPr>
                      <w:sz w:val="13"/>
                      <w:szCs w:val="13"/>
                    </w:rPr>
                    <w:alias w:val="涉及政府补助的负债项目-与资产相关/与收益相关"/>
                    <w:tag w:val="_GBC_d6d1e32b88e34a59a6aae48aaa41f022"/>
                    <w:id w:val="1814750177"/>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700508083"/>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239710390"/>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TD-SCDMA</w:t>
                        </w:r>
                        <w:r w:rsidRPr="00484C1F">
                          <w:rPr>
                            <w:rFonts w:asciiTheme="minorHAnsi" w:eastAsiaTheme="minorEastAsia" w:hAnsiTheme="minorHAnsi" w:cstheme="minorBidi"/>
                            <w:kern w:val="2"/>
                            <w:sz w:val="13"/>
                            <w:szCs w:val="13"/>
                          </w:rPr>
                          <w:t>增强型技术终端核心芯片优化及数据卡开发</w:t>
                        </w:r>
                      </w:p>
                    </w:tc>
                  </w:sdtContent>
                </w:sdt>
                <w:sdt>
                  <w:sdtPr>
                    <w:rPr>
                      <w:sz w:val="13"/>
                      <w:szCs w:val="13"/>
                    </w:rPr>
                    <w:alias w:val="涉及政府补助的负债项目名称"/>
                    <w:tag w:val="_GBC_62f99116d4d14c2298ca2201ae2a7a17"/>
                    <w:id w:val="445892484"/>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332,718.95</w:t>
                        </w:r>
                      </w:p>
                    </w:tc>
                  </w:sdtContent>
                </w:sdt>
                <w:sdt>
                  <w:sdtPr>
                    <w:rPr>
                      <w:sz w:val="13"/>
                      <w:szCs w:val="13"/>
                    </w:rPr>
                    <w:alias w:val="涉及政府补助的负债项目-本期新增补助金额"/>
                    <w:tag w:val="_GBC_f407996d442746c488477c744a3acb48"/>
                    <w:id w:val="-298846715"/>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645816149"/>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65,499.46</w:t>
                        </w:r>
                      </w:p>
                    </w:tc>
                  </w:sdtContent>
                </w:sdt>
                <w:sdt>
                  <w:sdtPr>
                    <w:rPr>
                      <w:sz w:val="13"/>
                      <w:szCs w:val="13"/>
                    </w:rPr>
                    <w:alias w:val="涉及政府补助的负债项目-其他变动"/>
                    <w:tag w:val="_GBC_04cf6bdbca1343b5b36c8a4f7c0e1f11"/>
                    <w:id w:val="-1061244931"/>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397904538"/>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267,219.49</w:t>
                        </w:r>
                      </w:p>
                    </w:tc>
                  </w:sdtContent>
                </w:sdt>
                <w:sdt>
                  <w:sdtPr>
                    <w:rPr>
                      <w:sz w:val="13"/>
                      <w:szCs w:val="13"/>
                    </w:rPr>
                    <w:alias w:val="涉及政府补助的负债项目-与资产相关/与收益相关"/>
                    <w:tag w:val="_GBC_d6d1e32b88e34a59a6aae48aaa41f022"/>
                    <w:id w:val="354467033"/>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864791882"/>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844283231"/>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TD-SCDMA</w:t>
                        </w:r>
                        <w:r w:rsidRPr="00484C1F">
                          <w:rPr>
                            <w:rFonts w:asciiTheme="minorHAnsi" w:eastAsiaTheme="minorEastAsia" w:hAnsiTheme="minorHAnsi" w:cstheme="minorBidi"/>
                            <w:kern w:val="2"/>
                            <w:sz w:val="13"/>
                            <w:szCs w:val="13"/>
                          </w:rPr>
                          <w:t>增强技术终端关键芯片、解决方案开发及产业化</w:t>
                        </w:r>
                      </w:p>
                    </w:tc>
                  </w:sdtContent>
                </w:sdt>
                <w:sdt>
                  <w:sdtPr>
                    <w:rPr>
                      <w:sz w:val="13"/>
                      <w:szCs w:val="13"/>
                    </w:rPr>
                    <w:alias w:val="涉及政府补助的负债项目名称"/>
                    <w:tag w:val="_GBC_62f99116d4d14c2298ca2201ae2a7a17"/>
                    <w:id w:val="964237886"/>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693,669.20</w:t>
                        </w:r>
                      </w:p>
                    </w:tc>
                  </w:sdtContent>
                </w:sdt>
                <w:sdt>
                  <w:sdtPr>
                    <w:rPr>
                      <w:sz w:val="13"/>
                      <w:szCs w:val="13"/>
                    </w:rPr>
                    <w:alias w:val="涉及政府补助的负债项目-本期新增补助金额"/>
                    <w:tag w:val="_GBC_f407996d442746c488477c744a3acb48"/>
                    <w:id w:val="-999338542"/>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169859308"/>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265430730"/>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545483917"/>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693,669.20</w:t>
                        </w:r>
                      </w:p>
                    </w:tc>
                  </w:sdtContent>
                </w:sdt>
                <w:sdt>
                  <w:sdtPr>
                    <w:rPr>
                      <w:sz w:val="13"/>
                      <w:szCs w:val="13"/>
                    </w:rPr>
                    <w:alias w:val="涉及政府补助的负债项目-与资产相关/与收益相关"/>
                    <w:tag w:val="_GBC_d6d1e32b88e34a59a6aae48aaa41f022"/>
                    <w:id w:val="469939536"/>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649801592"/>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574160690"/>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TD-SCDMA</w:t>
                        </w:r>
                        <w:r w:rsidRPr="00484C1F">
                          <w:rPr>
                            <w:rFonts w:asciiTheme="minorHAnsi" w:eastAsiaTheme="minorEastAsia" w:hAnsiTheme="minorHAnsi" w:cstheme="minorBidi"/>
                            <w:kern w:val="2"/>
                            <w:sz w:val="13"/>
                            <w:szCs w:val="13"/>
                          </w:rPr>
                          <w:t>增强技术路测仪研发和产业化</w:t>
                        </w:r>
                      </w:p>
                    </w:tc>
                  </w:sdtContent>
                </w:sdt>
                <w:sdt>
                  <w:sdtPr>
                    <w:rPr>
                      <w:sz w:val="13"/>
                      <w:szCs w:val="13"/>
                    </w:rPr>
                    <w:alias w:val="涉及政府补助的负债项目名称"/>
                    <w:tag w:val="_GBC_62f99116d4d14c2298ca2201ae2a7a17"/>
                    <w:id w:val="-274098832"/>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616,035.27</w:t>
                        </w:r>
                      </w:p>
                    </w:tc>
                  </w:sdtContent>
                </w:sdt>
                <w:sdt>
                  <w:sdtPr>
                    <w:rPr>
                      <w:sz w:val="13"/>
                      <w:szCs w:val="13"/>
                    </w:rPr>
                    <w:alias w:val="涉及政府补助的负债项目-本期新增补助金额"/>
                    <w:tag w:val="_GBC_f407996d442746c488477c744a3acb48"/>
                    <w:id w:val="-1645890254"/>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703704842"/>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63,848.18</w:t>
                        </w:r>
                      </w:p>
                    </w:tc>
                  </w:sdtContent>
                </w:sdt>
                <w:sdt>
                  <w:sdtPr>
                    <w:rPr>
                      <w:sz w:val="13"/>
                      <w:szCs w:val="13"/>
                    </w:rPr>
                    <w:alias w:val="涉及政府补助的负债项目-其他变动"/>
                    <w:tag w:val="_GBC_04cf6bdbca1343b5b36c8a4f7c0e1f11"/>
                    <w:id w:val="-632105450"/>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760715086"/>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552,187.09</w:t>
                        </w:r>
                      </w:p>
                    </w:tc>
                  </w:sdtContent>
                </w:sdt>
                <w:sdt>
                  <w:sdtPr>
                    <w:rPr>
                      <w:sz w:val="13"/>
                      <w:szCs w:val="13"/>
                    </w:rPr>
                    <w:alias w:val="涉及政府补助的负债项目-与资产相关/与收益相关"/>
                    <w:tag w:val="_GBC_d6d1e32b88e34a59a6aae48aaa41f022"/>
                    <w:id w:val="1147709185"/>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069651484"/>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747836824"/>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TD-SCDMA</w:t>
                        </w:r>
                        <w:r w:rsidRPr="00484C1F">
                          <w:rPr>
                            <w:rFonts w:asciiTheme="minorHAnsi" w:eastAsiaTheme="minorEastAsia" w:hAnsiTheme="minorHAnsi" w:cstheme="minorBidi"/>
                            <w:kern w:val="2"/>
                            <w:sz w:val="13"/>
                            <w:szCs w:val="13"/>
                          </w:rPr>
                          <w:t>数据融合产品开发及产业化</w:t>
                        </w:r>
                      </w:p>
                    </w:tc>
                  </w:sdtContent>
                </w:sdt>
                <w:sdt>
                  <w:sdtPr>
                    <w:rPr>
                      <w:sz w:val="13"/>
                      <w:szCs w:val="13"/>
                    </w:rPr>
                    <w:alias w:val="涉及政府补助的负债项目名称"/>
                    <w:tag w:val="_GBC_62f99116d4d14c2298ca2201ae2a7a17"/>
                    <w:id w:val="764189114"/>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2,848,212.50</w:t>
                        </w:r>
                      </w:p>
                    </w:tc>
                  </w:sdtContent>
                </w:sdt>
                <w:sdt>
                  <w:sdtPr>
                    <w:rPr>
                      <w:sz w:val="13"/>
                      <w:szCs w:val="13"/>
                    </w:rPr>
                    <w:alias w:val="涉及政府补助的负债项目-本期新增补助金额"/>
                    <w:tag w:val="_GBC_f407996d442746c488477c744a3acb48"/>
                    <w:id w:val="-1066873795"/>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546679457"/>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318,787.50</w:t>
                        </w:r>
                      </w:p>
                    </w:tc>
                  </w:sdtContent>
                </w:sdt>
                <w:sdt>
                  <w:sdtPr>
                    <w:rPr>
                      <w:sz w:val="13"/>
                      <w:szCs w:val="13"/>
                    </w:rPr>
                    <w:alias w:val="涉及政府补助的负债项目-其他变动"/>
                    <w:tag w:val="_GBC_04cf6bdbca1343b5b36c8a4f7c0e1f11"/>
                    <w:id w:val="719023763"/>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398004774"/>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2,529,425.00</w:t>
                        </w:r>
                      </w:p>
                    </w:tc>
                  </w:sdtContent>
                </w:sdt>
                <w:sdt>
                  <w:sdtPr>
                    <w:rPr>
                      <w:sz w:val="13"/>
                      <w:szCs w:val="13"/>
                    </w:rPr>
                    <w:alias w:val="涉及政府补助的负债项目-与资产相关/与收益相关"/>
                    <w:tag w:val="_GBC_d6d1e32b88e34a59a6aae48aaa41f022"/>
                    <w:id w:val="-33419206"/>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159525543"/>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656685270"/>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TD-SCDMA</w:t>
                        </w:r>
                        <w:r w:rsidRPr="00484C1F">
                          <w:rPr>
                            <w:rFonts w:asciiTheme="minorHAnsi" w:eastAsiaTheme="minorEastAsia" w:hAnsiTheme="minorHAnsi" w:cstheme="minorBidi"/>
                            <w:kern w:val="2"/>
                            <w:sz w:val="13"/>
                            <w:szCs w:val="13"/>
                          </w:rPr>
                          <w:t>多媒体广播（</w:t>
                        </w:r>
                        <w:r w:rsidRPr="00484C1F">
                          <w:rPr>
                            <w:rFonts w:asciiTheme="minorHAnsi" w:eastAsiaTheme="minorEastAsia" w:hAnsiTheme="minorHAnsi" w:cstheme="minorBidi"/>
                            <w:kern w:val="2"/>
                            <w:sz w:val="13"/>
                            <w:szCs w:val="13"/>
                          </w:rPr>
                          <w:t>MBMS</w:t>
                        </w:r>
                        <w:r w:rsidRPr="00484C1F">
                          <w:rPr>
                            <w:rFonts w:asciiTheme="minorHAnsi" w:eastAsiaTheme="minorEastAsia" w:hAnsiTheme="minorHAnsi" w:cstheme="minorBidi"/>
                            <w:kern w:val="2"/>
                            <w:sz w:val="13"/>
                            <w:szCs w:val="13"/>
                          </w:rPr>
                          <w:t>）终端解决方案开发</w:t>
                        </w:r>
                      </w:p>
                    </w:tc>
                  </w:sdtContent>
                </w:sdt>
                <w:sdt>
                  <w:sdtPr>
                    <w:rPr>
                      <w:sz w:val="13"/>
                      <w:szCs w:val="13"/>
                    </w:rPr>
                    <w:alias w:val="涉及政府补助的负债项目名称"/>
                    <w:tag w:val="_GBC_62f99116d4d14c2298ca2201ae2a7a17"/>
                    <w:id w:val="-1360275139"/>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42,121.47</w:t>
                        </w:r>
                      </w:p>
                    </w:tc>
                  </w:sdtContent>
                </w:sdt>
                <w:sdt>
                  <w:sdtPr>
                    <w:rPr>
                      <w:sz w:val="13"/>
                      <w:szCs w:val="13"/>
                    </w:rPr>
                    <w:alias w:val="涉及政府补助的负债项目-本期新增补助金额"/>
                    <w:tag w:val="_GBC_f407996d442746c488477c744a3acb48"/>
                    <w:id w:val="-174258763"/>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992063277"/>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16,685.32</w:t>
                        </w:r>
                      </w:p>
                    </w:tc>
                  </w:sdtContent>
                </w:sdt>
                <w:sdt>
                  <w:sdtPr>
                    <w:rPr>
                      <w:sz w:val="13"/>
                      <w:szCs w:val="13"/>
                    </w:rPr>
                    <w:alias w:val="涉及政府补助的负债项目-其他变动"/>
                    <w:tag w:val="_GBC_04cf6bdbca1343b5b36c8a4f7c0e1f11"/>
                    <w:id w:val="-1233307683"/>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798254896"/>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25,436.15</w:t>
                        </w:r>
                      </w:p>
                    </w:tc>
                  </w:sdtContent>
                </w:sdt>
                <w:sdt>
                  <w:sdtPr>
                    <w:rPr>
                      <w:sz w:val="13"/>
                      <w:szCs w:val="13"/>
                    </w:rPr>
                    <w:alias w:val="涉及政府补助的负债项目-与资产相关/与收益相关"/>
                    <w:tag w:val="_GBC_d6d1e32b88e34a59a6aae48aaa41f022"/>
                    <w:id w:val="1221024461"/>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823161362"/>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732536388"/>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TD-SCDMA</w:t>
                        </w:r>
                        <w:r w:rsidRPr="00484C1F">
                          <w:rPr>
                            <w:rFonts w:asciiTheme="minorHAnsi" w:eastAsiaTheme="minorEastAsia" w:hAnsiTheme="minorHAnsi" w:cstheme="minorBidi"/>
                            <w:kern w:val="2"/>
                            <w:sz w:val="13"/>
                            <w:szCs w:val="13"/>
                          </w:rPr>
                          <w:t>多媒体广播（</w:t>
                        </w:r>
                        <w:r w:rsidRPr="00484C1F">
                          <w:rPr>
                            <w:rFonts w:asciiTheme="minorHAnsi" w:eastAsiaTheme="minorEastAsia" w:hAnsiTheme="minorHAnsi" w:cstheme="minorBidi"/>
                            <w:kern w:val="2"/>
                            <w:sz w:val="13"/>
                            <w:szCs w:val="13"/>
                          </w:rPr>
                          <w:t>MBMS</w:t>
                        </w:r>
                        <w:r w:rsidRPr="00484C1F">
                          <w:rPr>
                            <w:rFonts w:asciiTheme="minorHAnsi" w:eastAsiaTheme="minorEastAsia" w:hAnsiTheme="minorHAnsi" w:cstheme="minorBidi"/>
                            <w:kern w:val="2"/>
                            <w:sz w:val="13"/>
                            <w:szCs w:val="13"/>
                          </w:rPr>
                          <w:t>）终端解决方案和设计开发</w:t>
                        </w:r>
                      </w:p>
                    </w:tc>
                  </w:sdtContent>
                </w:sdt>
                <w:sdt>
                  <w:sdtPr>
                    <w:rPr>
                      <w:sz w:val="13"/>
                      <w:szCs w:val="13"/>
                    </w:rPr>
                    <w:alias w:val="涉及政府补助的负债项目名称"/>
                    <w:tag w:val="_GBC_62f99116d4d14c2298ca2201ae2a7a17"/>
                    <w:id w:val="1726100717"/>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573,832.46</w:t>
                        </w:r>
                      </w:p>
                    </w:tc>
                  </w:sdtContent>
                </w:sdt>
                <w:sdt>
                  <w:sdtPr>
                    <w:rPr>
                      <w:sz w:val="13"/>
                      <w:szCs w:val="13"/>
                    </w:rPr>
                    <w:alias w:val="涉及政府补助的负债项目-本期新增补助金额"/>
                    <w:tag w:val="_GBC_f407996d442746c488477c744a3acb48"/>
                    <w:id w:val="558752836"/>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601767359"/>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472,177.13</w:t>
                        </w:r>
                      </w:p>
                    </w:tc>
                  </w:sdtContent>
                </w:sdt>
                <w:sdt>
                  <w:sdtPr>
                    <w:rPr>
                      <w:sz w:val="13"/>
                      <w:szCs w:val="13"/>
                    </w:rPr>
                    <w:alias w:val="涉及政府补助的负债项目-其他变动"/>
                    <w:tag w:val="_GBC_04cf6bdbca1343b5b36c8a4f7c0e1f11"/>
                    <w:id w:val="1649168584"/>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717008238"/>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101,655.33</w:t>
                        </w:r>
                      </w:p>
                    </w:tc>
                  </w:sdtContent>
                </w:sdt>
                <w:sdt>
                  <w:sdtPr>
                    <w:rPr>
                      <w:sz w:val="13"/>
                      <w:szCs w:val="13"/>
                    </w:rPr>
                    <w:alias w:val="涉及政府补助的负债项目-与资产相关/与收益相关"/>
                    <w:tag w:val="_GBC_d6d1e32b88e34a59a6aae48aaa41f022"/>
                    <w:id w:val="60693323"/>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155448808"/>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724139250"/>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A54946" w:rsidP="00ED3546">
                        <w:pPr>
                          <w:rPr>
                            <w:sz w:val="13"/>
                            <w:szCs w:val="13"/>
                          </w:rPr>
                        </w:pPr>
                        <w:r>
                          <w:rPr>
                            <w:rFonts w:asciiTheme="minorHAnsi" w:eastAsiaTheme="minorEastAsia" w:hAnsiTheme="minorHAnsi" w:cstheme="minorBidi"/>
                            <w:kern w:val="2"/>
                            <w:sz w:val="13"/>
                            <w:szCs w:val="13"/>
                          </w:rPr>
                          <w:t>TD-SCDMA  </w:t>
                        </w:r>
                        <w:r w:rsidR="00C971A7" w:rsidRPr="00484C1F">
                          <w:rPr>
                            <w:rFonts w:asciiTheme="minorHAnsi" w:eastAsiaTheme="minorEastAsia" w:hAnsiTheme="minorHAnsi" w:cstheme="minorBidi"/>
                            <w:kern w:val="2"/>
                            <w:sz w:val="13"/>
                            <w:szCs w:val="13"/>
                          </w:rPr>
                          <w:t xml:space="preserve"> HSPA+</w:t>
                        </w:r>
                        <w:r w:rsidR="00C971A7" w:rsidRPr="00484C1F">
                          <w:rPr>
                            <w:rFonts w:asciiTheme="minorHAnsi" w:eastAsiaTheme="minorEastAsia" w:hAnsiTheme="minorHAnsi" w:cstheme="minorBidi"/>
                            <w:kern w:val="2"/>
                            <w:sz w:val="13"/>
                            <w:szCs w:val="13"/>
                          </w:rPr>
                          <w:t>终端基带芯片研发</w:t>
                        </w:r>
                      </w:p>
                    </w:tc>
                  </w:sdtContent>
                </w:sdt>
                <w:sdt>
                  <w:sdtPr>
                    <w:rPr>
                      <w:sz w:val="13"/>
                      <w:szCs w:val="13"/>
                    </w:rPr>
                    <w:alias w:val="涉及政府补助的负债项目名称"/>
                    <w:tag w:val="_GBC_62f99116d4d14c2298ca2201ae2a7a17"/>
                    <w:id w:val="-54474061"/>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2,349,991.42</w:t>
                        </w:r>
                      </w:p>
                    </w:tc>
                  </w:sdtContent>
                </w:sdt>
                <w:sdt>
                  <w:sdtPr>
                    <w:rPr>
                      <w:sz w:val="13"/>
                      <w:szCs w:val="13"/>
                    </w:rPr>
                    <w:alias w:val="涉及政府补助的负债项目-本期新增补助金额"/>
                    <w:tag w:val="_GBC_f407996d442746c488477c744a3acb48"/>
                    <w:id w:val="-2084676134"/>
                    <w:lock w:val="sdtLocked"/>
                    <w:showingPlcHdr/>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A54946" w:rsidP="00C971A7">
                        <w:pPr>
                          <w:jc w:val="right"/>
                          <w:rPr>
                            <w:sz w:val="13"/>
                            <w:szCs w:val="13"/>
                          </w:rPr>
                        </w:pPr>
                        <w:r>
                          <w:rPr>
                            <w:sz w:val="13"/>
                            <w:szCs w:val="13"/>
                          </w:rPr>
                          <w:t xml:space="preserve">     </w:t>
                        </w:r>
                      </w:p>
                    </w:tc>
                  </w:sdtContent>
                </w:sdt>
                <w:sdt>
                  <w:sdtPr>
                    <w:rPr>
                      <w:sz w:val="13"/>
                      <w:szCs w:val="13"/>
                    </w:rPr>
                    <w:alias w:val="涉及政府补助的负债项目-本期新计入营业外收入金额"/>
                    <w:tag w:val="_GBC_07f7b686aa1541a5bdb3f6bc4b36b662"/>
                    <w:id w:val="-712114516"/>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406,822.64</w:t>
                        </w:r>
                      </w:p>
                    </w:tc>
                  </w:sdtContent>
                </w:sdt>
                <w:sdt>
                  <w:sdtPr>
                    <w:rPr>
                      <w:sz w:val="13"/>
                      <w:szCs w:val="13"/>
                    </w:rPr>
                    <w:alias w:val="涉及政府补助的负债项目-其他变动"/>
                    <w:tag w:val="_GBC_04cf6bdbca1343b5b36c8a4f7c0e1f11"/>
                    <w:id w:val="-2138793362"/>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886104005"/>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1,943,168.78</w:t>
                        </w:r>
                      </w:p>
                    </w:tc>
                  </w:sdtContent>
                </w:sdt>
                <w:sdt>
                  <w:sdtPr>
                    <w:rPr>
                      <w:sz w:val="13"/>
                      <w:szCs w:val="13"/>
                    </w:rPr>
                    <w:alias w:val="涉及政府补助的负债项目-与资产相关/与收益相关"/>
                    <w:tag w:val="_GBC_d6d1e32b88e34a59a6aae48aaa41f022"/>
                    <w:id w:val="-1260915728"/>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2116825031"/>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702908538"/>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A54946" w:rsidP="00ED3546">
                        <w:pPr>
                          <w:rPr>
                            <w:sz w:val="13"/>
                            <w:szCs w:val="13"/>
                          </w:rPr>
                        </w:pPr>
                        <w:r>
                          <w:rPr>
                            <w:rFonts w:asciiTheme="minorHAnsi" w:eastAsiaTheme="minorEastAsia" w:hAnsiTheme="minorHAnsi" w:cstheme="minorBidi"/>
                            <w:kern w:val="2"/>
                            <w:sz w:val="13"/>
                            <w:szCs w:val="13"/>
                          </w:rPr>
                          <w:t>TD-SCDMA  </w:t>
                        </w:r>
                        <w:r w:rsidR="00C971A7" w:rsidRPr="00484C1F">
                          <w:rPr>
                            <w:rFonts w:asciiTheme="minorHAnsi" w:eastAsiaTheme="minorEastAsia" w:hAnsiTheme="minorHAnsi" w:cstheme="minorBidi"/>
                            <w:kern w:val="2"/>
                            <w:sz w:val="13"/>
                            <w:szCs w:val="13"/>
                          </w:rPr>
                          <w:t xml:space="preserve"> HSDPA/HSUPA </w:t>
                        </w:r>
                        <w:r w:rsidR="00C971A7" w:rsidRPr="00484C1F">
                          <w:rPr>
                            <w:rFonts w:asciiTheme="minorHAnsi" w:eastAsiaTheme="minorEastAsia" w:hAnsiTheme="minorHAnsi" w:cstheme="minorBidi"/>
                            <w:kern w:val="2"/>
                            <w:sz w:val="13"/>
                            <w:szCs w:val="13"/>
                          </w:rPr>
                          <w:t>多模终端基带芯片研发和产业化</w:t>
                        </w:r>
                      </w:p>
                    </w:tc>
                  </w:sdtContent>
                </w:sdt>
                <w:sdt>
                  <w:sdtPr>
                    <w:rPr>
                      <w:sz w:val="13"/>
                      <w:szCs w:val="13"/>
                    </w:rPr>
                    <w:alias w:val="涉及政府补助的负债项目名称"/>
                    <w:tag w:val="_GBC_62f99116d4d14c2298ca2201ae2a7a17"/>
                    <w:id w:val="107710713"/>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1,260,023.47</w:t>
                        </w:r>
                      </w:p>
                    </w:tc>
                  </w:sdtContent>
                </w:sdt>
                <w:sdt>
                  <w:sdtPr>
                    <w:rPr>
                      <w:sz w:val="13"/>
                      <w:szCs w:val="13"/>
                    </w:rPr>
                    <w:alias w:val="涉及政府补助的负债项目-本期新增补助金额"/>
                    <w:tag w:val="_GBC_f407996d442746c488477c744a3acb48"/>
                    <w:id w:val="1682934645"/>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977254397"/>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177,821.81</w:t>
                        </w:r>
                      </w:p>
                    </w:tc>
                  </w:sdtContent>
                </w:sdt>
                <w:sdt>
                  <w:sdtPr>
                    <w:rPr>
                      <w:sz w:val="13"/>
                      <w:szCs w:val="13"/>
                    </w:rPr>
                    <w:alias w:val="涉及政府补助的负债项目-其他变动"/>
                    <w:tag w:val="_GBC_04cf6bdbca1343b5b36c8a4f7c0e1f11"/>
                    <w:id w:val="878740988"/>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920906054"/>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1,082,201.66</w:t>
                        </w:r>
                      </w:p>
                    </w:tc>
                  </w:sdtContent>
                </w:sdt>
                <w:sdt>
                  <w:sdtPr>
                    <w:rPr>
                      <w:sz w:val="13"/>
                      <w:szCs w:val="13"/>
                    </w:rPr>
                    <w:alias w:val="涉及政府补助的负债项目-与资产相关/与收益相关"/>
                    <w:tag w:val="_GBC_d6d1e32b88e34a59a6aae48aaa41f022"/>
                    <w:id w:val="-457022198"/>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480464203"/>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2049098028"/>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TD-LTE</w:t>
                        </w:r>
                        <w:r w:rsidRPr="00484C1F">
                          <w:rPr>
                            <w:rFonts w:asciiTheme="minorHAnsi" w:eastAsiaTheme="minorEastAsia" w:hAnsiTheme="minorHAnsi" w:cstheme="minorBidi"/>
                            <w:kern w:val="2"/>
                            <w:sz w:val="13"/>
                            <w:szCs w:val="13"/>
                          </w:rPr>
                          <w:t>终端基带芯片研发</w:t>
                        </w:r>
                      </w:p>
                    </w:tc>
                  </w:sdtContent>
                </w:sdt>
                <w:sdt>
                  <w:sdtPr>
                    <w:rPr>
                      <w:sz w:val="13"/>
                      <w:szCs w:val="13"/>
                    </w:rPr>
                    <w:alias w:val="涉及政府补助的负债项目名称"/>
                    <w:tag w:val="_GBC_62f99116d4d14c2298ca2201ae2a7a17"/>
                    <w:id w:val="260030620"/>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17,462,630.30</w:t>
                        </w:r>
                      </w:p>
                    </w:tc>
                  </w:sdtContent>
                </w:sdt>
                <w:sdt>
                  <w:sdtPr>
                    <w:rPr>
                      <w:sz w:val="13"/>
                      <w:szCs w:val="13"/>
                    </w:rPr>
                    <w:alias w:val="涉及政府补助的负债项目-本期新增补助金额"/>
                    <w:tag w:val="_GBC_f407996d442746c488477c744a3acb48"/>
                    <w:id w:val="960613177"/>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290974276"/>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1,498,351.70</w:t>
                        </w:r>
                      </w:p>
                    </w:tc>
                  </w:sdtContent>
                </w:sdt>
                <w:sdt>
                  <w:sdtPr>
                    <w:rPr>
                      <w:sz w:val="13"/>
                      <w:szCs w:val="13"/>
                    </w:rPr>
                    <w:alias w:val="涉及政府补助的负债项目-其他变动"/>
                    <w:tag w:val="_GBC_04cf6bdbca1343b5b36c8a4f7c0e1f11"/>
                    <w:id w:val="-1031493640"/>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883986214"/>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15,964,278.60</w:t>
                        </w:r>
                      </w:p>
                    </w:tc>
                  </w:sdtContent>
                </w:sdt>
                <w:sdt>
                  <w:sdtPr>
                    <w:rPr>
                      <w:sz w:val="13"/>
                      <w:szCs w:val="13"/>
                    </w:rPr>
                    <w:alias w:val="涉及政府补助的负债项目-与资产相关/与收益相关"/>
                    <w:tag w:val="_GBC_d6d1e32b88e34a59a6aae48aaa41f022"/>
                    <w:id w:val="184492851"/>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285922784"/>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712585493"/>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TD-LTE</w:t>
                        </w:r>
                        <w:r w:rsidRPr="00484C1F">
                          <w:rPr>
                            <w:rFonts w:asciiTheme="minorHAnsi" w:eastAsiaTheme="minorEastAsia" w:hAnsiTheme="minorHAnsi" w:cstheme="minorBidi"/>
                            <w:kern w:val="2"/>
                            <w:sz w:val="13"/>
                            <w:szCs w:val="13"/>
                          </w:rPr>
                          <w:t>终端</w:t>
                        </w:r>
                        <w:r w:rsidRPr="00484C1F">
                          <w:rPr>
                            <w:rFonts w:asciiTheme="minorHAnsi" w:eastAsiaTheme="minorEastAsia" w:hAnsiTheme="minorHAnsi" w:cstheme="minorBidi"/>
                            <w:kern w:val="2"/>
                            <w:sz w:val="13"/>
                            <w:szCs w:val="13"/>
                          </w:rPr>
                          <w:t>GCF</w:t>
                        </w:r>
                        <w:r w:rsidRPr="00484C1F">
                          <w:rPr>
                            <w:rFonts w:asciiTheme="minorHAnsi" w:eastAsiaTheme="minorEastAsia" w:hAnsiTheme="minorHAnsi" w:cstheme="minorBidi"/>
                            <w:kern w:val="2"/>
                            <w:sz w:val="13"/>
                            <w:szCs w:val="13"/>
                          </w:rPr>
                          <w:t>测试集的验证</w:t>
                        </w:r>
                      </w:p>
                    </w:tc>
                  </w:sdtContent>
                </w:sdt>
                <w:sdt>
                  <w:sdtPr>
                    <w:rPr>
                      <w:sz w:val="13"/>
                      <w:szCs w:val="13"/>
                    </w:rPr>
                    <w:alias w:val="涉及政府补助的负债项目名称"/>
                    <w:tag w:val="_GBC_62f99116d4d14c2298ca2201ae2a7a17"/>
                    <w:id w:val="2088418702"/>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193,029.31</w:t>
                        </w:r>
                      </w:p>
                    </w:tc>
                  </w:sdtContent>
                </w:sdt>
                <w:sdt>
                  <w:sdtPr>
                    <w:rPr>
                      <w:sz w:val="13"/>
                      <w:szCs w:val="13"/>
                    </w:rPr>
                    <w:alias w:val="涉及政府补助的负债项目-本期新增补助金额"/>
                    <w:tag w:val="_GBC_f407996d442746c488477c744a3acb48"/>
                    <w:id w:val="-140353873"/>
                    <w:lock w:val="sdtLocked"/>
                    <w:showingPlcHdr/>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A54946" w:rsidP="00C971A7">
                        <w:pPr>
                          <w:jc w:val="right"/>
                          <w:rPr>
                            <w:sz w:val="13"/>
                            <w:szCs w:val="13"/>
                          </w:rPr>
                        </w:pPr>
                        <w:r>
                          <w:rPr>
                            <w:sz w:val="13"/>
                            <w:szCs w:val="13"/>
                          </w:rPr>
                          <w:t xml:space="preserve">     </w:t>
                        </w:r>
                      </w:p>
                    </w:tc>
                  </w:sdtContent>
                </w:sdt>
                <w:sdt>
                  <w:sdtPr>
                    <w:rPr>
                      <w:sz w:val="13"/>
                      <w:szCs w:val="13"/>
                    </w:rPr>
                    <w:alias w:val="涉及政府补助的负债项目-本期新计入营业外收入金额"/>
                    <w:tag w:val="_GBC_07f7b686aa1541a5bdb3f6bc4b36b662"/>
                    <w:id w:val="-1173336486"/>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20,299.14</w:t>
                        </w:r>
                      </w:p>
                    </w:tc>
                  </w:sdtContent>
                </w:sdt>
                <w:sdt>
                  <w:sdtPr>
                    <w:rPr>
                      <w:sz w:val="13"/>
                      <w:szCs w:val="13"/>
                    </w:rPr>
                    <w:alias w:val="涉及政府补助的负债项目-其他变动"/>
                    <w:tag w:val="_GBC_04cf6bdbca1343b5b36c8a4f7c0e1f11"/>
                    <w:id w:val="546573593"/>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760684725"/>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172,730.17</w:t>
                        </w:r>
                      </w:p>
                    </w:tc>
                  </w:sdtContent>
                </w:sdt>
                <w:sdt>
                  <w:sdtPr>
                    <w:rPr>
                      <w:sz w:val="13"/>
                      <w:szCs w:val="13"/>
                    </w:rPr>
                    <w:alias w:val="涉及政府补助的负债项目-与资产相关/与收益相关"/>
                    <w:tag w:val="_GBC_d6d1e32b88e34a59a6aae48aaa41f022"/>
                    <w:id w:val="-1118450450"/>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455792492"/>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244335692"/>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TD-LTE</w:t>
                        </w:r>
                        <w:r w:rsidRPr="00484C1F">
                          <w:rPr>
                            <w:rFonts w:asciiTheme="minorHAnsi" w:eastAsiaTheme="minorEastAsia" w:hAnsiTheme="minorHAnsi" w:cstheme="minorBidi"/>
                            <w:kern w:val="2"/>
                            <w:sz w:val="13"/>
                            <w:szCs w:val="13"/>
                          </w:rPr>
                          <w:t>数据卡终端研发</w:t>
                        </w:r>
                      </w:p>
                    </w:tc>
                  </w:sdtContent>
                </w:sdt>
                <w:sdt>
                  <w:sdtPr>
                    <w:rPr>
                      <w:sz w:val="13"/>
                      <w:szCs w:val="13"/>
                    </w:rPr>
                    <w:alias w:val="涉及政府补助的负债项目名称"/>
                    <w:tag w:val="_GBC_62f99116d4d14c2298ca2201ae2a7a17"/>
                    <w:id w:val="-509207967"/>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667,036.54</w:t>
                        </w:r>
                      </w:p>
                    </w:tc>
                  </w:sdtContent>
                </w:sdt>
                <w:sdt>
                  <w:sdtPr>
                    <w:rPr>
                      <w:sz w:val="13"/>
                      <w:szCs w:val="13"/>
                    </w:rPr>
                    <w:alias w:val="涉及政府补助的负债项目-本期新增补助金额"/>
                    <w:tag w:val="_GBC_f407996d442746c488477c744a3acb48"/>
                    <w:id w:val="1203837900"/>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438593618"/>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179,546.34</w:t>
                        </w:r>
                      </w:p>
                    </w:tc>
                  </w:sdtContent>
                </w:sdt>
                <w:sdt>
                  <w:sdtPr>
                    <w:rPr>
                      <w:sz w:val="13"/>
                      <w:szCs w:val="13"/>
                    </w:rPr>
                    <w:alias w:val="涉及政府补助的负债项目-其他变动"/>
                    <w:tag w:val="_GBC_04cf6bdbca1343b5b36c8a4f7c0e1f11"/>
                    <w:id w:val="-442691354"/>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966651576"/>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487,490.20</w:t>
                        </w:r>
                      </w:p>
                    </w:tc>
                  </w:sdtContent>
                </w:sdt>
                <w:sdt>
                  <w:sdtPr>
                    <w:rPr>
                      <w:sz w:val="13"/>
                      <w:szCs w:val="13"/>
                    </w:rPr>
                    <w:alias w:val="涉及政府补助的负债项目-与资产相关/与收益相关"/>
                    <w:tag w:val="_GBC_d6d1e32b88e34a59a6aae48aaa41f022"/>
                    <w:id w:val="-686758581"/>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627281595"/>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211196658"/>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TD-LTE</w:t>
                        </w:r>
                        <w:r w:rsidRPr="00484C1F">
                          <w:rPr>
                            <w:rFonts w:asciiTheme="minorHAnsi" w:eastAsiaTheme="minorEastAsia" w:hAnsiTheme="minorHAnsi" w:cstheme="minorBidi"/>
                            <w:kern w:val="2"/>
                            <w:sz w:val="13"/>
                            <w:szCs w:val="13"/>
                          </w:rPr>
                          <w:t>射频一致性测试系统</w:t>
                        </w:r>
                      </w:p>
                    </w:tc>
                  </w:sdtContent>
                </w:sdt>
                <w:sdt>
                  <w:sdtPr>
                    <w:rPr>
                      <w:sz w:val="13"/>
                      <w:szCs w:val="13"/>
                    </w:rPr>
                    <w:alias w:val="涉及政府补助的负债项目名称"/>
                    <w:tag w:val="_GBC_62f99116d4d14c2298ca2201ae2a7a17"/>
                    <w:id w:val="876901584"/>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139,290.81</w:t>
                        </w:r>
                      </w:p>
                    </w:tc>
                  </w:sdtContent>
                </w:sdt>
                <w:sdt>
                  <w:sdtPr>
                    <w:rPr>
                      <w:sz w:val="13"/>
                      <w:szCs w:val="13"/>
                    </w:rPr>
                    <w:alias w:val="涉及政府补助的负债项目-本期新增补助金额"/>
                    <w:tag w:val="_GBC_f407996d442746c488477c744a3acb48"/>
                    <w:id w:val="1556429693"/>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934324023"/>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12,652.71</w:t>
                        </w:r>
                      </w:p>
                    </w:tc>
                  </w:sdtContent>
                </w:sdt>
                <w:sdt>
                  <w:sdtPr>
                    <w:rPr>
                      <w:sz w:val="13"/>
                      <w:szCs w:val="13"/>
                    </w:rPr>
                    <w:alias w:val="涉及政府补助的负债项目-其他变动"/>
                    <w:tag w:val="_GBC_04cf6bdbca1343b5b36c8a4f7c0e1f11"/>
                    <w:id w:val="-1375306400"/>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812370444"/>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126,638.10</w:t>
                        </w:r>
                      </w:p>
                    </w:tc>
                  </w:sdtContent>
                </w:sdt>
                <w:sdt>
                  <w:sdtPr>
                    <w:rPr>
                      <w:sz w:val="13"/>
                      <w:szCs w:val="13"/>
                    </w:rPr>
                    <w:alias w:val="涉及政府补助的负债项目-与资产相关/与收益相关"/>
                    <w:tag w:val="_GBC_d6d1e32b88e34a59a6aae48aaa41f022"/>
                    <w:id w:val="-1548139698"/>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750036218"/>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484892786"/>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TD-LTE</w:t>
                        </w:r>
                        <w:r w:rsidRPr="00484C1F">
                          <w:rPr>
                            <w:rFonts w:asciiTheme="minorHAnsi" w:eastAsiaTheme="minorEastAsia" w:hAnsiTheme="minorHAnsi" w:cstheme="minorBidi"/>
                            <w:kern w:val="2"/>
                            <w:sz w:val="13"/>
                            <w:szCs w:val="13"/>
                          </w:rPr>
                          <w:t>面向商用</w:t>
                        </w:r>
                        <w:r w:rsidRPr="00484C1F">
                          <w:rPr>
                            <w:rFonts w:asciiTheme="minorHAnsi" w:eastAsiaTheme="minorEastAsia" w:hAnsiTheme="minorHAnsi" w:cstheme="minorBidi"/>
                            <w:kern w:val="2"/>
                            <w:sz w:val="13"/>
                            <w:szCs w:val="13"/>
                          </w:rPr>
                          <w:t>TD-LTE/TD-SCDMA</w:t>
                        </w:r>
                        <w:r w:rsidRPr="00484C1F">
                          <w:rPr>
                            <w:rFonts w:asciiTheme="minorHAnsi" w:eastAsiaTheme="minorEastAsia" w:hAnsiTheme="minorHAnsi" w:cstheme="minorBidi"/>
                            <w:kern w:val="2"/>
                            <w:sz w:val="13"/>
                            <w:szCs w:val="13"/>
                          </w:rPr>
                          <w:t>双模终端基带芯片研发</w:t>
                        </w:r>
                      </w:p>
                    </w:tc>
                  </w:sdtContent>
                </w:sdt>
                <w:sdt>
                  <w:sdtPr>
                    <w:rPr>
                      <w:sz w:val="13"/>
                      <w:szCs w:val="13"/>
                    </w:rPr>
                    <w:alias w:val="涉及政府补助的负债项目名称"/>
                    <w:tag w:val="_GBC_62f99116d4d14c2298ca2201ae2a7a17"/>
                    <w:id w:val="907113496"/>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4,030,292.01</w:t>
                        </w:r>
                      </w:p>
                    </w:tc>
                  </w:sdtContent>
                </w:sdt>
                <w:sdt>
                  <w:sdtPr>
                    <w:rPr>
                      <w:sz w:val="13"/>
                      <w:szCs w:val="13"/>
                    </w:rPr>
                    <w:alias w:val="涉及政府补助的负债项目-本期新增补助金额"/>
                    <w:tag w:val="_GBC_f407996d442746c488477c744a3acb48"/>
                    <w:id w:val="1189570107"/>
                    <w:lock w:val="sdtLocked"/>
                    <w:showingPlcHdr/>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E87ADE" w:rsidP="00C971A7">
                        <w:pPr>
                          <w:jc w:val="right"/>
                          <w:rPr>
                            <w:sz w:val="13"/>
                            <w:szCs w:val="13"/>
                          </w:rPr>
                        </w:pPr>
                        <w:r>
                          <w:rPr>
                            <w:sz w:val="13"/>
                            <w:szCs w:val="13"/>
                          </w:rPr>
                          <w:t xml:space="preserve">     </w:t>
                        </w:r>
                      </w:p>
                    </w:tc>
                  </w:sdtContent>
                </w:sdt>
                <w:sdt>
                  <w:sdtPr>
                    <w:rPr>
                      <w:sz w:val="13"/>
                      <w:szCs w:val="13"/>
                    </w:rPr>
                    <w:alias w:val="涉及政府补助的负债项目-本期新计入营业外收入金额"/>
                    <w:tag w:val="_GBC_07f7b686aa1541a5bdb3f6bc4b36b662"/>
                    <w:id w:val="1002627028"/>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4,030,292.01</w:t>
                        </w:r>
                      </w:p>
                    </w:tc>
                  </w:sdtContent>
                </w:sdt>
                <w:sdt>
                  <w:sdtPr>
                    <w:rPr>
                      <w:sz w:val="13"/>
                      <w:szCs w:val="13"/>
                    </w:rPr>
                    <w:alias w:val="涉及政府补助的负债项目-其他变动"/>
                    <w:tag w:val="_GBC_04cf6bdbca1343b5b36c8a4f7c0e1f11"/>
                    <w:id w:val="727492975"/>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839889577"/>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                 </w:t>
                        </w:r>
                      </w:p>
                    </w:tc>
                  </w:sdtContent>
                </w:sdt>
                <w:sdt>
                  <w:sdtPr>
                    <w:rPr>
                      <w:sz w:val="13"/>
                      <w:szCs w:val="13"/>
                    </w:rPr>
                    <w:alias w:val="涉及政府补助的负债项目-与资产相关/与收益相关"/>
                    <w:tag w:val="_GBC_d6d1e32b88e34a59a6aae48aaa41f022"/>
                    <w:id w:val="-1253354044"/>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834019870"/>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479931476"/>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A54946" w:rsidP="00ED3546">
                        <w:pPr>
                          <w:rPr>
                            <w:sz w:val="13"/>
                            <w:szCs w:val="13"/>
                          </w:rPr>
                        </w:pPr>
                        <w:r>
                          <w:rPr>
                            <w:rFonts w:asciiTheme="minorHAnsi" w:eastAsiaTheme="minorEastAsia" w:hAnsiTheme="minorHAnsi" w:cstheme="minorBidi"/>
                            <w:kern w:val="2"/>
                            <w:sz w:val="13"/>
                            <w:szCs w:val="13"/>
                          </w:rPr>
                          <w:t>TD-LTE-Advanced  </w:t>
                        </w:r>
                        <w:r w:rsidR="00C971A7" w:rsidRPr="00484C1F">
                          <w:rPr>
                            <w:rFonts w:asciiTheme="minorHAnsi" w:eastAsiaTheme="minorEastAsia" w:hAnsiTheme="minorHAnsi" w:cstheme="minorBidi"/>
                            <w:kern w:val="2"/>
                            <w:sz w:val="13"/>
                            <w:szCs w:val="13"/>
                          </w:rPr>
                          <w:t xml:space="preserve"> 16nm</w:t>
                        </w:r>
                        <w:r w:rsidR="00C971A7" w:rsidRPr="00484C1F">
                          <w:rPr>
                            <w:rFonts w:asciiTheme="minorHAnsi" w:eastAsiaTheme="minorEastAsia" w:hAnsiTheme="minorHAnsi" w:cstheme="minorBidi"/>
                            <w:kern w:val="2"/>
                            <w:sz w:val="13"/>
                            <w:szCs w:val="13"/>
                          </w:rPr>
                          <w:t>基带终端芯片研发</w:t>
                        </w:r>
                      </w:p>
                    </w:tc>
                  </w:sdtContent>
                </w:sdt>
                <w:sdt>
                  <w:sdtPr>
                    <w:rPr>
                      <w:sz w:val="13"/>
                      <w:szCs w:val="13"/>
                    </w:rPr>
                    <w:alias w:val="涉及政府补助的负债项目名称"/>
                    <w:tag w:val="_GBC_62f99116d4d14c2298ca2201ae2a7a17"/>
                    <w:id w:val="-570729230"/>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20,294,800.00</w:t>
                        </w:r>
                      </w:p>
                    </w:tc>
                  </w:sdtContent>
                </w:sdt>
                <w:sdt>
                  <w:sdtPr>
                    <w:rPr>
                      <w:sz w:val="13"/>
                      <w:szCs w:val="13"/>
                    </w:rPr>
                    <w:alias w:val="涉及政府补助的负债项目-本期新增补助金额"/>
                    <w:tag w:val="_GBC_f407996d442746c488477c744a3acb48"/>
                    <w:id w:val="-1448919107"/>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694766862"/>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209810805"/>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266268913"/>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20,294,800.00</w:t>
                        </w:r>
                      </w:p>
                    </w:tc>
                  </w:sdtContent>
                </w:sdt>
                <w:sdt>
                  <w:sdtPr>
                    <w:rPr>
                      <w:sz w:val="13"/>
                      <w:szCs w:val="13"/>
                    </w:rPr>
                    <w:alias w:val="涉及政府补助的负债项目-与资产相关/与收益相关"/>
                    <w:tag w:val="_GBC_d6d1e32b88e34a59a6aae48aaa41f022"/>
                    <w:id w:val="423146927"/>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94456497"/>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650822456"/>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TD-LTE/TD-SCDMA</w:t>
                        </w:r>
                        <w:r w:rsidRPr="00484C1F">
                          <w:rPr>
                            <w:rFonts w:asciiTheme="minorHAnsi" w:eastAsiaTheme="minorEastAsia" w:hAnsiTheme="minorHAnsi" w:cstheme="minorBidi"/>
                            <w:kern w:val="2"/>
                            <w:sz w:val="13"/>
                            <w:szCs w:val="13"/>
                          </w:rPr>
                          <w:t>双模加速固核的研发</w:t>
                        </w:r>
                      </w:p>
                    </w:tc>
                  </w:sdtContent>
                </w:sdt>
                <w:sdt>
                  <w:sdtPr>
                    <w:rPr>
                      <w:sz w:val="13"/>
                      <w:szCs w:val="13"/>
                    </w:rPr>
                    <w:alias w:val="涉及政府补助的负债项目名称"/>
                    <w:tag w:val="_GBC_62f99116d4d14c2298ca2201ae2a7a17"/>
                    <w:id w:val="-1163235217"/>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172,781.26</w:t>
                        </w:r>
                      </w:p>
                    </w:tc>
                  </w:sdtContent>
                </w:sdt>
                <w:sdt>
                  <w:sdtPr>
                    <w:rPr>
                      <w:sz w:val="13"/>
                      <w:szCs w:val="13"/>
                    </w:rPr>
                    <w:alias w:val="涉及政府补助的负债项目-本期新增补助金额"/>
                    <w:tag w:val="_GBC_f407996d442746c488477c744a3acb48"/>
                    <w:id w:val="805206849"/>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774239831"/>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32,522.75</w:t>
                        </w:r>
                      </w:p>
                    </w:tc>
                  </w:sdtContent>
                </w:sdt>
                <w:sdt>
                  <w:sdtPr>
                    <w:rPr>
                      <w:sz w:val="13"/>
                      <w:szCs w:val="13"/>
                    </w:rPr>
                    <w:alias w:val="涉及政府补助的负债项目-其他变动"/>
                    <w:tag w:val="_GBC_04cf6bdbca1343b5b36c8a4f7c0e1f11"/>
                    <w:id w:val="-689367986"/>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208915148"/>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140,258.51</w:t>
                        </w:r>
                      </w:p>
                    </w:tc>
                  </w:sdtContent>
                </w:sdt>
                <w:sdt>
                  <w:sdtPr>
                    <w:rPr>
                      <w:sz w:val="13"/>
                      <w:szCs w:val="13"/>
                    </w:rPr>
                    <w:alias w:val="涉及政府补助的负债项目-与资产相关/与收益相关"/>
                    <w:tag w:val="_GBC_d6d1e32b88e34a59a6aae48aaa41f022"/>
                    <w:id w:val="-1043592103"/>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624070826"/>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278642245"/>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TD-LTE</w:t>
                        </w:r>
                        <w:r w:rsidRPr="00484C1F">
                          <w:rPr>
                            <w:rFonts w:asciiTheme="minorHAnsi" w:eastAsiaTheme="minorEastAsia" w:hAnsiTheme="minorHAnsi" w:cstheme="minorBidi"/>
                            <w:kern w:val="2"/>
                            <w:sz w:val="13"/>
                            <w:szCs w:val="13"/>
                          </w:rPr>
                          <w:t>／</w:t>
                        </w:r>
                        <w:r w:rsidRPr="00484C1F">
                          <w:rPr>
                            <w:rFonts w:asciiTheme="minorHAnsi" w:eastAsiaTheme="minorEastAsia" w:hAnsiTheme="minorHAnsi" w:cstheme="minorBidi"/>
                            <w:kern w:val="2"/>
                            <w:sz w:val="13"/>
                            <w:szCs w:val="13"/>
                          </w:rPr>
                          <w:t>TD-SCDMA</w:t>
                        </w:r>
                        <w:r w:rsidRPr="00484C1F">
                          <w:rPr>
                            <w:rFonts w:asciiTheme="minorHAnsi" w:eastAsiaTheme="minorEastAsia" w:hAnsiTheme="minorHAnsi" w:cstheme="minorBidi"/>
                            <w:kern w:val="2"/>
                            <w:sz w:val="13"/>
                            <w:szCs w:val="13"/>
                          </w:rPr>
                          <w:t>／</w:t>
                        </w:r>
                        <w:r w:rsidRPr="00484C1F">
                          <w:rPr>
                            <w:rFonts w:asciiTheme="minorHAnsi" w:eastAsiaTheme="minorEastAsia" w:hAnsiTheme="minorHAnsi" w:cstheme="minorBidi"/>
                            <w:kern w:val="2"/>
                            <w:sz w:val="13"/>
                            <w:szCs w:val="13"/>
                          </w:rPr>
                          <w:t>GSM</w:t>
                        </w:r>
                        <w:r w:rsidRPr="00484C1F">
                          <w:rPr>
                            <w:rFonts w:asciiTheme="minorHAnsi" w:eastAsiaTheme="minorEastAsia" w:hAnsiTheme="minorHAnsi" w:cstheme="minorBidi"/>
                            <w:kern w:val="2"/>
                            <w:sz w:val="13"/>
                            <w:szCs w:val="13"/>
                          </w:rPr>
                          <w:t>多模多频智能终端单芯片研发</w:t>
                        </w:r>
                      </w:p>
                    </w:tc>
                  </w:sdtContent>
                </w:sdt>
                <w:sdt>
                  <w:sdtPr>
                    <w:rPr>
                      <w:sz w:val="13"/>
                      <w:szCs w:val="13"/>
                    </w:rPr>
                    <w:alias w:val="涉及政府补助的负债项目名称"/>
                    <w:tag w:val="_GBC_62f99116d4d14c2298ca2201ae2a7a17"/>
                    <w:id w:val="-1934348640"/>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5,316,425.65</w:t>
                        </w:r>
                      </w:p>
                    </w:tc>
                  </w:sdtContent>
                </w:sdt>
                <w:sdt>
                  <w:sdtPr>
                    <w:rPr>
                      <w:sz w:val="13"/>
                      <w:szCs w:val="13"/>
                    </w:rPr>
                    <w:alias w:val="涉及政府补助的负债项目-本期新增补助金额"/>
                    <w:tag w:val="_GBC_f407996d442746c488477c744a3acb48"/>
                    <w:id w:val="892387742"/>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596366624"/>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2,121,616.48</w:t>
                        </w:r>
                      </w:p>
                    </w:tc>
                  </w:sdtContent>
                </w:sdt>
                <w:sdt>
                  <w:sdtPr>
                    <w:rPr>
                      <w:sz w:val="13"/>
                      <w:szCs w:val="13"/>
                    </w:rPr>
                    <w:alias w:val="涉及政府补助的负债项目-其他变动"/>
                    <w:tag w:val="_GBC_04cf6bdbca1343b5b36c8a4f7c0e1f11"/>
                    <w:id w:val="-1709872664"/>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413586379"/>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3,194,809.17</w:t>
                        </w:r>
                      </w:p>
                    </w:tc>
                  </w:sdtContent>
                </w:sdt>
                <w:sdt>
                  <w:sdtPr>
                    <w:rPr>
                      <w:sz w:val="13"/>
                      <w:szCs w:val="13"/>
                    </w:rPr>
                    <w:alias w:val="涉及政府补助的负债项目-与资产相关/与收益相关"/>
                    <w:tag w:val="_GBC_d6d1e32b88e34a59a6aae48aaa41f022"/>
                    <w:id w:val="-678345771"/>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792860076"/>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696977870"/>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TD-LTE</w:t>
                        </w:r>
                        <w:r w:rsidRPr="00484C1F">
                          <w:rPr>
                            <w:rFonts w:asciiTheme="minorHAnsi" w:eastAsiaTheme="minorEastAsia" w:hAnsiTheme="minorHAnsi" w:cstheme="minorBidi"/>
                            <w:kern w:val="2"/>
                            <w:sz w:val="13"/>
                            <w:szCs w:val="13"/>
                          </w:rPr>
                          <w:t>／</w:t>
                        </w:r>
                        <w:r w:rsidRPr="00484C1F">
                          <w:rPr>
                            <w:rFonts w:asciiTheme="minorHAnsi" w:eastAsiaTheme="minorEastAsia" w:hAnsiTheme="minorHAnsi" w:cstheme="minorBidi"/>
                            <w:kern w:val="2"/>
                            <w:sz w:val="13"/>
                            <w:szCs w:val="13"/>
                          </w:rPr>
                          <w:t>LTE FDD</w:t>
                        </w:r>
                        <w:r w:rsidRPr="00484C1F">
                          <w:rPr>
                            <w:rFonts w:asciiTheme="minorHAnsi" w:eastAsiaTheme="minorEastAsia" w:hAnsiTheme="minorHAnsi" w:cstheme="minorBidi"/>
                            <w:kern w:val="2"/>
                            <w:sz w:val="13"/>
                            <w:szCs w:val="13"/>
                          </w:rPr>
                          <w:t>／</w:t>
                        </w:r>
                        <w:r w:rsidRPr="00484C1F">
                          <w:rPr>
                            <w:rFonts w:asciiTheme="minorHAnsi" w:eastAsiaTheme="minorEastAsia" w:hAnsiTheme="minorHAnsi" w:cstheme="minorBidi"/>
                            <w:kern w:val="2"/>
                            <w:sz w:val="13"/>
                            <w:szCs w:val="13"/>
                          </w:rPr>
                          <w:t>TD-SCDMA</w:t>
                        </w:r>
                        <w:r w:rsidRPr="00484C1F">
                          <w:rPr>
                            <w:rFonts w:asciiTheme="minorHAnsi" w:eastAsiaTheme="minorEastAsia" w:hAnsiTheme="minorHAnsi" w:cstheme="minorBidi"/>
                            <w:kern w:val="2"/>
                            <w:sz w:val="13"/>
                            <w:szCs w:val="13"/>
                          </w:rPr>
                          <w:t>／</w:t>
                        </w:r>
                        <w:r w:rsidRPr="00484C1F">
                          <w:rPr>
                            <w:rFonts w:asciiTheme="minorHAnsi" w:eastAsiaTheme="minorEastAsia" w:hAnsiTheme="minorHAnsi" w:cstheme="minorBidi"/>
                            <w:kern w:val="2"/>
                            <w:sz w:val="13"/>
                            <w:szCs w:val="13"/>
                          </w:rPr>
                          <w:t>WCDMA</w:t>
                        </w:r>
                        <w:r w:rsidRPr="00484C1F">
                          <w:rPr>
                            <w:rFonts w:asciiTheme="minorHAnsi" w:eastAsiaTheme="minorEastAsia" w:hAnsiTheme="minorHAnsi" w:cstheme="minorBidi"/>
                            <w:kern w:val="2"/>
                            <w:sz w:val="13"/>
                            <w:szCs w:val="13"/>
                          </w:rPr>
                          <w:t>／</w:t>
                        </w:r>
                        <w:r w:rsidRPr="00484C1F">
                          <w:rPr>
                            <w:rFonts w:asciiTheme="minorHAnsi" w:eastAsiaTheme="minorEastAsia" w:hAnsiTheme="minorHAnsi" w:cstheme="minorBidi"/>
                            <w:kern w:val="2"/>
                            <w:sz w:val="13"/>
                            <w:szCs w:val="13"/>
                          </w:rPr>
                          <w:t>GSM</w:t>
                        </w:r>
                        <w:r w:rsidRPr="00484C1F">
                          <w:rPr>
                            <w:rFonts w:asciiTheme="minorHAnsi" w:eastAsiaTheme="minorEastAsia" w:hAnsiTheme="minorHAnsi" w:cstheme="minorBidi"/>
                            <w:kern w:val="2"/>
                            <w:sz w:val="13"/>
                            <w:szCs w:val="13"/>
                          </w:rPr>
                          <w:t>多模多频智能终端研发</w:t>
                        </w:r>
                      </w:p>
                    </w:tc>
                  </w:sdtContent>
                </w:sdt>
                <w:sdt>
                  <w:sdtPr>
                    <w:rPr>
                      <w:sz w:val="13"/>
                      <w:szCs w:val="13"/>
                    </w:rPr>
                    <w:alias w:val="涉及政府补助的负债项目名称"/>
                    <w:tag w:val="_GBC_62f99116d4d14c2298ca2201ae2a7a17"/>
                    <w:id w:val="-2128311369"/>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203,580.00</w:t>
                        </w:r>
                      </w:p>
                    </w:tc>
                  </w:sdtContent>
                </w:sdt>
                <w:sdt>
                  <w:sdtPr>
                    <w:rPr>
                      <w:sz w:val="13"/>
                      <w:szCs w:val="13"/>
                    </w:rPr>
                    <w:alias w:val="涉及政府补助的负债项目-本期新增补助金额"/>
                    <w:tag w:val="_GBC_f407996d442746c488477c744a3acb48"/>
                    <w:id w:val="761341904"/>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205401872"/>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2014264040"/>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999079806"/>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203,580.00</w:t>
                        </w:r>
                      </w:p>
                    </w:tc>
                  </w:sdtContent>
                </w:sdt>
                <w:sdt>
                  <w:sdtPr>
                    <w:rPr>
                      <w:sz w:val="13"/>
                      <w:szCs w:val="13"/>
                    </w:rPr>
                    <w:alias w:val="涉及政府补助的负债项目-与资产相关/与收益相关"/>
                    <w:tag w:val="_GBC_d6d1e32b88e34a59a6aae48aaa41f022"/>
                    <w:id w:val="-1178276535"/>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686668125"/>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984358151"/>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4G</w:t>
                        </w:r>
                        <w:r w:rsidRPr="00484C1F">
                          <w:rPr>
                            <w:rFonts w:asciiTheme="minorHAnsi" w:eastAsiaTheme="minorEastAsia" w:hAnsiTheme="minorHAnsi" w:cstheme="minorBidi"/>
                            <w:kern w:val="2"/>
                            <w:sz w:val="13"/>
                            <w:szCs w:val="13"/>
                          </w:rPr>
                          <w:t>多模智能手机安全芯片和解决方案研发及产业化</w:t>
                        </w:r>
                      </w:p>
                    </w:tc>
                  </w:sdtContent>
                </w:sdt>
                <w:sdt>
                  <w:sdtPr>
                    <w:rPr>
                      <w:sz w:val="13"/>
                      <w:szCs w:val="13"/>
                    </w:rPr>
                    <w:alias w:val="涉及政府补助的负债项目名称"/>
                    <w:tag w:val="_GBC_62f99116d4d14c2298ca2201ae2a7a17"/>
                    <w:id w:val="-285816814"/>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13,008,581.69</w:t>
                        </w:r>
                      </w:p>
                    </w:tc>
                  </w:sdtContent>
                </w:sdt>
                <w:sdt>
                  <w:sdtPr>
                    <w:rPr>
                      <w:sz w:val="13"/>
                      <w:szCs w:val="13"/>
                    </w:rPr>
                    <w:alias w:val="涉及政府补助的负债项目-本期新增补助金额"/>
                    <w:tag w:val="_GBC_f407996d442746c488477c744a3acb48"/>
                    <w:id w:val="-1856946883"/>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1372997746"/>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62,013.89</w:t>
                        </w:r>
                      </w:p>
                    </w:tc>
                  </w:sdtContent>
                </w:sdt>
                <w:sdt>
                  <w:sdtPr>
                    <w:rPr>
                      <w:sz w:val="13"/>
                      <w:szCs w:val="13"/>
                    </w:rPr>
                    <w:alias w:val="涉及政府补助的负债项目-其他变动"/>
                    <w:tag w:val="_GBC_04cf6bdbca1343b5b36c8a4f7c0e1f11"/>
                    <w:id w:val="431017764"/>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00334217"/>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12,946,567.80</w:t>
                        </w:r>
                      </w:p>
                    </w:tc>
                  </w:sdtContent>
                </w:sdt>
                <w:sdt>
                  <w:sdtPr>
                    <w:rPr>
                      <w:sz w:val="13"/>
                      <w:szCs w:val="13"/>
                    </w:rPr>
                    <w:alias w:val="涉及政府补助的负债项目-与资产相关/与收益相关"/>
                    <w:tag w:val="_GBC_d6d1e32b88e34a59a6aae48aaa41f022"/>
                    <w:id w:val="-44218673"/>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260337871"/>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078479979"/>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2014</w:t>
                        </w:r>
                        <w:r w:rsidRPr="00484C1F">
                          <w:rPr>
                            <w:rFonts w:asciiTheme="minorHAnsi" w:eastAsiaTheme="minorEastAsia" w:hAnsiTheme="minorHAnsi" w:cstheme="minorBidi"/>
                            <w:kern w:val="2"/>
                            <w:sz w:val="13"/>
                            <w:szCs w:val="13"/>
                          </w:rPr>
                          <w:t>年技改补贴</w:t>
                        </w:r>
                      </w:p>
                    </w:tc>
                  </w:sdtContent>
                </w:sdt>
                <w:sdt>
                  <w:sdtPr>
                    <w:rPr>
                      <w:sz w:val="13"/>
                      <w:szCs w:val="13"/>
                    </w:rPr>
                    <w:alias w:val="涉及政府补助的负债项目名称"/>
                    <w:tag w:val="_GBC_62f99116d4d14c2298ca2201ae2a7a17"/>
                    <w:id w:val="46115049"/>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306,000.00</w:t>
                        </w:r>
                      </w:p>
                    </w:tc>
                  </w:sdtContent>
                </w:sdt>
                <w:sdt>
                  <w:sdtPr>
                    <w:rPr>
                      <w:sz w:val="13"/>
                      <w:szCs w:val="13"/>
                    </w:rPr>
                    <w:alias w:val="涉及政府补助的负债项目-本期新增补助金额"/>
                    <w:tag w:val="_GBC_f407996d442746c488477c744a3acb48"/>
                    <w:id w:val="631756306"/>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890495953"/>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964223924"/>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899877079"/>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306,000.00</w:t>
                        </w:r>
                      </w:p>
                    </w:tc>
                  </w:sdtContent>
                </w:sdt>
                <w:sdt>
                  <w:sdtPr>
                    <w:rPr>
                      <w:sz w:val="13"/>
                      <w:szCs w:val="13"/>
                    </w:rPr>
                    <w:alias w:val="涉及政府补助的负债项目-与资产相关/与收益相关"/>
                    <w:tag w:val="_GBC_d6d1e32b88e34a59a6aae48aaa41f022"/>
                    <w:id w:val="2092813270"/>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62263963"/>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839958079"/>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2014</w:t>
                        </w:r>
                        <w:r w:rsidRPr="00484C1F">
                          <w:rPr>
                            <w:rFonts w:asciiTheme="minorHAnsi" w:eastAsiaTheme="minorEastAsia" w:hAnsiTheme="minorHAnsi" w:cstheme="minorBidi"/>
                            <w:kern w:val="2"/>
                            <w:sz w:val="13"/>
                            <w:szCs w:val="13"/>
                          </w:rPr>
                          <w:t>年海淀区重大科技成果产业化项目</w:t>
                        </w:r>
                      </w:p>
                    </w:tc>
                  </w:sdtContent>
                </w:sdt>
                <w:sdt>
                  <w:sdtPr>
                    <w:rPr>
                      <w:sz w:val="13"/>
                      <w:szCs w:val="13"/>
                    </w:rPr>
                    <w:alias w:val="涉及政府补助的负债项目名称"/>
                    <w:tag w:val="_GBC_62f99116d4d14c2298ca2201ae2a7a17"/>
                    <w:id w:val="735897575"/>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624,669.65</w:t>
                        </w:r>
                      </w:p>
                    </w:tc>
                  </w:sdtContent>
                </w:sdt>
                <w:sdt>
                  <w:sdtPr>
                    <w:rPr>
                      <w:sz w:val="13"/>
                      <w:szCs w:val="13"/>
                    </w:rPr>
                    <w:alias w:val="涉及政府补助的负债项目-本期新增补助金额"/>
                    <w:tag w:val="_GBC_f407996d442746c488477c744a3acb48"/>
                    <w:id w:val="-643049164"/>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82805135"/>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716645081"/>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384772175"/>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624,669.65</w:t>
                        </w:r>
                      </w:p>
                    </w:tc>
                  </w:sdtContent>
                </w:sdt>
                <w:sdt>
                  <w:sdtPr>
                    <w:rPr>
                      <w:sz w:val="13"/>
                      <w:szCs w:val="13"/>
                    </w:rPr>
                    <w:alias w:val="涉及政府补助的负债项目-与资产相关/与收益相关"/>
                    <w:tag w:val="_GBC_d6d1e32b88e34a59a6aae48aaa41f022"/>
                    <w:id w:val="-1151049309"/>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2121493889"/>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449539695"/>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2010</w:t>
                        </w:r>
                        <w:r w:rsidRPr="00484C1F">
                          <w:rPr>
                            <w:rFonts w:asciiTheme="minorHAnsi" w:eastAsiaTheme="minorEastAsia" w:hAnsiTheme="minorHAnsi" w:cstheme="minorBidi"/>
                            <w:kern w:val="2"/>
                            <w:sz w:val="13"/>
                            <w:szCs w:val="13"/>
                          </w:rPr>
                          <w:t>年上海市小巨人</w:t>
                        </w:r>
                      </w:p>
                    </w:tc>
                  </w:sdtContent>
                </w:sdt>
                <w:sdt>
                  <w:sdtPr>
                    <w:rPr>
                      <w:sz w:val="13"/>
                      <w:szCs w:val="13"/>
                    </w:rPr>
                    <w:alias w:val="涉及政府补助的负债项目名称"/>
                    <w:tag w:val="_GBC_62f99116d4d14c2298ca2201ae2a7a17"/>
                    <w:id w:val="1857539276"/>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119,708.42</w:t>
                        </w:r>
                      </w:p>
                    </w:tc>
                  </w:sdtContent>
                </w:sdt>
                <w:sdt>
                  <w:sdtPr>
                    <w:rPr>
                      <w:sz w:val="13"/>
                      <w:szCs w:val="13"/>
                    </w:rPr>
                    <w:alias w:val="涉及政府补助的负债项目-本期新增补助金额"/>
                    <w:tag w:val="_GBC_f407996d442746c488477c744a3acb48"/>
                    <w:id w:val="2067754727"/>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本期新计入营业外收入金额"/>
                    <w:tag w:val="_GBC_07f7b686aa1541a5bdb3f6bc4b36b662"/>
                    <w:id w:val="-429428993"/>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2118487052"/>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307210012"/>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119,708.42</w:t>
                        </w:r>
                      </w:p>
                    </w:tc>
                  </w:sdtContent>
                </w:sdt>
                <w:sdt>
                  <w:sdtPr>
                    <w:rPr>
                      <w:sz w:val="13"/>
                      <w:szCs w:val="13"/>
                    </w:rPr>
                    <w:alias w:val="涉及政府补助的负债项目-与资产相关/与收益相关"/>
                    <w:tag w:val="_GBC_d6d1e32b88e34a59a6aae48aaa41f022"/>
                    <w:id w:val="1196048991"/>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832092928"/>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462585291"/>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增值税退税</w:t>
                        </w:r>
                      </w:p>
                    </w:tc>
                  </w:sdtContent>
                </w:sdt>
                <w:sdt>
                  <w:sdtPr>
                    <w:rPr>
                      <w:sz w:val="13"/>
                      <w:szCs w:val="13"/>
                    </w:rPr>
                    <w:alias w:val="涉及政府补助的负债项目名称"/>
                    <w:tag w:val="_GBC_62f99116d4d14c2298ca2201ae2a7a17"/>
                    <w:id w:val="-1899887471"/>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 </w:t>
                        </w:r>
                      </w:p>
                    </w:tc>
                  </w:sdtContent>
                </w:sdt>
                <w:sdt>
                  <w:sdtPr>
                    <w:rPr>
                      <w:sz w:val="13"/>
                      <w:szCs w:val="13"/>
                    </w:rPr>
                    <w:alias w:val="涉及政府补助的负债项目-本期新增补助金额"/>
                    <w:tag w:val="_GBC_f407996d442746c488477c744a3acb48"/>
                    <w:id w:val="-1673252223"/>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143,589.75</w:t>
                        </w:r>
                      </w:p>
                    </w:tc>
                  </w:sdtContent>
                </w:sdt>
                <w:sdt>
                  <w:sdtPr>
                    <w:rPr>
                      <w:sz w:val="13"/>
                      <w:szCs w:val="13"/>
                    </w:rPr>
                    <w:alias w:val="涉及政府补助的负债项目-本期新计入营业外收入金额"/>
                    <w:tag w:val="_GBC_07f7b686aa1541a5bdb3f6bc4b36b662"/>
                    <w:id w:val="-692763644"/>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143,589.75</w:t>
                        </w:r>
                      </w:p>
                    </w:tc>
                  </w:sdtContent>
                </w:sdt>
                <w:sdt>
                  <w:sdtPr>
                    <w:rPr>
                      <w:sz w:val="13"/>
                      <w:szCs w:val="13"/>
                    </w:rPr>
                    <w:alias w:val="涉及政府补助的负债项目-其他变动"/>
                    <w:tag w:val="_GBC_04cf6bdbca1343b5b36c8a4f7c0e1f11"/>
                    <w:id w:val="-1340461297"/>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439368664"/>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 xml:space="preserve">  </w:t>
                        </w:r>
                      </w:p>
                    </w:tc>
                  </w:sdtContent>
                </w:sdt>
                <w:sdt>
                  <w:sdtPr>
                    <w:rPr>
                      <w:sz w:val="13"/>
                      <w:szCs w:val="13"/>
                    </w:rPr>
                    <w:alias w:val="涉及政府补助的负债项目-与资产相关/与收益相关"/>
                    <w:tag w:val="_GBC_d6d1e32b88e34a59a6aae48aaa41f022"/>
                    <w:id w:val="944121800"/>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632935890"/>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439211010"/>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A54946" w:rsidP="00A54946">
                        <w:pPr>
                          <w:rPr>
                            <w:sz w:val="13"/>
                            <w:szCs w:val="13"/>
                          </w:rPr>
                        </w:pPr>
                        <w:r>
                          <w:rPr>
                            <w:rFonts w:asciiTheme="minorHAnsi" w:eastAsiaTheme="minorEastAsia" w:hAnsiTheme="minorHAnsi" w:cstheme="minorBidi" w:hint="eastAsia"/>
                            <w:kern w:val="2"/>
                            <w:sz w:val="13"/>
                            <w:szCs w:val="13"/>
                          </w:rPr>
                          <w:t>财政高企奖励</w:t>
                        </w:r>
                      </w:p>
                    </w:tc>
                  </w:sdtContent>
                </w:sdt>
                <w:sdt>
                  <w:sdtPr>
                    <w:rPr>
                      <w:sz w:val="13"/>
                      <w:szCs w:val="13"/>
                    </w:rPr>
                    <w:alias w:val="涉及政府补助的负债项目名称"/>
                    <w:tag w:val="_GBC_62f99116d4d14c2298ca2201ae2a7a17"/>
                    <w:id w:val="-1750884130"/>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 xml:space="preserve">     </w:t>
                        </w:r>
                      </w:p>
                    </w:tc>
                  </w:sdtContent>
                </w:sdt>
                <w:sdt>
                  <w:sdtPr>
                    <w:rPr>
                      <w:sz w:val="13"/>
                      <w:szCs w:val="13"/>
                    </w:rPr>
                    <w:alias w:val="涉及政府补助的负债项目-本期新增补助金额"/>
                    <w:tag w:val="_GBC_f407996d442746c488477c744a3acb48"/>
                    <w:id w:val="-1216192223"/>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29,520.00</w:t>
                        </w:r>
                      </w:p>
                    </w:tc>
                  </w:sdtContent>
                </w:sdt>
                <w:sdt>
                  <w:sdtPr>
                    <w:rPr>
                      <w:sz w:val="13"/>
                      <w:szCs w:val="13"/>
                    </w:rPr>
                    <w:alias w:val="涉及政府补助的负债项目-本期新计入营业外收入金额"/>
                    <w:tag w:val="_GBC_07f7b686aa1541a5bdb3f6bc4b36b662"/>
                    <w:id w:val="-2034943263"/>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29,520.00</w:t>
                        </w:r>
                      </w:p>
                    </w:tc>
                  </w:sdtContent>
                </w:sdt>
                <w:sdt>
                  <w:sdtPr>
                    <w:rPr>
                      <w:sz w:val="13"/>
                      <w:szCs w:val="13"/>
                    </w:rPr>
                    <w:alias w:val="涉及政府补助的负债项目-其他变动"/>
                    <w:tag w:val="_GBC_04cf6bdbca1343b5b36c8a4f7c0e1f11"/>
                    <w:id w:val="695268956"/>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2072028143"/>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 xml:space="preserve">     </w:t>
                        </w:r>
                      </w:p>
                    </w:tc>
                  </w:sdtContent>
                </w:sdt>
                <w:sdt>
                  <w:sdtPr>
                    <w:rPr>
                      <w:sz w:val="13"/>
                      <w:szCs w:val="13"/>
                    </w:rPr>
                    <w:alias w:val="涉及政府补助的负债项目-与资产相关/与收益相关"/>
                    <w:tag w:val="_GBC_d6d1e32b88e34a59a6aae48aaa41f022"/>
                    <w:id w:val="1637832813"/>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Pr>
                            <w:rFonts w:hint="eastAsia"/>
                            <w:sz w:val="13"/>
                            <w:szCs w:val="13"/>
                          </w:rPr>
                          <w:t>与收益相关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568880806"/>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290263202"/>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LTE-HI</w:t>
                        </w:r>
                        <w:r w:rsidRPr="00484C1F">
                          <w:rPr>
                            <w:rFonts w:asciiTheme="minorHAnsi" w:eastAsiaTheme="minorEastAsia" w:hAnsiTheme="minorHAnsi" w:cstheme="minorBidi"/>
                            <w:kern w:val="2"/>
                            <w:sz w:val="13"/>
                            <w:szCs w:val="13"/>
                          </w:rPr>
                          <w:t>多模终端基带及射频芯片研发</w:t>
                        </w:r>
                      </w:p>
                    </w:tc>
                  </w:sdtContent>
                </w:sdt>
                <w:sdt>
                  <w:sdtPr>
                    <w:rPr>
                      <w:sz w:val="13"/>
                      <w:szCs w:val="13"/>
                    </w:rPr>
                    <w:alias w:val="涉及政府补助的负债项目名称"/>
                    <w:tag w:val="_GBC_62f99116d4d14c2298ca2201ae2a7a17"/>
                    <w:id w:val="1819304954"/>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 </w:t>
                        </w:r>
                      </w:p>
                    </w:tc>
                  </w:sdtContent>
                </w:sdt>
                <w:sdt>
                  <w:sdtPr>
                    <w:rPr>
                      <w:sz w:val="13"/>
                      <w:szCs w:val="13"/>
                    </w:rPr>
                    <w:alias w:val="涉及政府补助的负债项目-本期新增补助金额"/>
                    <w:tag w:val="_GBC_f407996d442746c488477c744a3acb48"/>
                    <w:id w:val="-1217115073"/>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11,701,000.00</w:t>
                        </w:r>
                      </w:p>
                    </w:tc>
                  </w:sdtContent>
                </w:sdt>
                <w:sdt>
                  <w:sdtPr>
                    <w:rPr>
                      <w:sz w:val="13"/>
                      <w:szCs w:val="13"/>
                    </w:rPr>
                    <w:alias w:val="涉及政府补助的负债项目-本期新计入营业外收入金额"/>
                    <w:tag w:val="_GBC_07f7b686aa1541a5bdb3f6bc4b36b662"/>
                    <w:id w:val="1901558368"/>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2,693,623.93</w:t>
                        </w:r>
                      </w:p>
                    </w:tc>
                  </w:sdtContent>
                </w:sdt>
                <w:sdt>
                  <w:sdtPr>
                    <w:rPr>
                      <w:sz w:val="13"/>
                      <w:szCs w:val="13"/>
                    </w:rPr>
                    <w:alias w:val="涉及政府补助的负债项目-其他变动"/>
                    <w:tag w:val="_GBC_04cf6bdbca1343b5b36c8a4f7c0e1f11"/>
                    <w:id w:val="458609360"/>
                    <w:lock w:val="sdtLocked"/>
                    <w:showingPlcHdr/>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 xml:space="preserve">     </w:t>
                        </w:r>
                      </w:p>
                    </w:tc>
                  </w:sdtContent>
                </w:sdt>
                <w:sdt>
                  <w:sdtPr>
                    <w:rPr>
                      <w:sz w:val="13"/>
                      <w:szCs w:val="13"/>
                    </w:rPr>
                    <w:alias w:val="涉及政府补助的负债项目金额"/>
                    <w:tag w:val="_GBC_33a049bb868f49f991ca71e72942e2ab"/>
                    <w:id w:val="-370916411"/>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9,007,376.07</w:t>
                        </w:r>
                      </w:p>
                    </w:tc>
                  </w:sdtContent>
                </w:sdt>
                <w:sdt>
                  <w:sdtPr>
                    <w:rPr>
                      <w:sz w:val="13"/>
                      <w:szCs w:val="13"/>
                    </w:rPr>
                    <w:alias w:val="涉及政府补助的负债项目-与资产相关/与收益相关"/>
                    <w:tag w:val="_GBC_d6d1e32b88e34a59a6aae48aaa41f022"/>
                    <w:id w:val="1013423195"/>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与资产</w:t>
                        </w:r>
                        <w:r>
                          <w:rPr>
                            <w:rFonts w:hint="eastAsia"/>
                            <w:sz w:val="13"/>
                            <w:szCs w:val="13"/>
                          </w:rPr>
                          <w:t>、</w:t>
                        </w:r>
                        <w:r w:rsidRPr="00484C1F">
                          <w:rPr>
                            <w:sz w:val="13"/>
                            <w:szCs w:val="13"/>
                          </w:rPr>
                          <w:t>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447396198"/>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696737167"/>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财政补贴</w:t>
                        </w:r>
                      </w:p>
                    </w:tc>
                  </w:sdtContent>
                </w:sdt>
                <w:sdt>
                  <w:sdtPr>
                    <w:rPr>
                      <w:sz w:val="13"/>
                      <w:szCs w:val="13"/>
                    </w:rPr>
                    <w:alias w:val="涉及政府补助的负债项目名称"/>
                    <w:tag w:val="_GBC_62f99116d4d14c2298ca2201ae2a7a17"/>
                    <w:id w:val="2070614046"/>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 </w:t>
                        </w:r>
                      </w:p>
                    </w:tc>
                  </w:sdtContent>
                </w:sdt>
                <w:sdt>
                  <w:sdtPr>
                    <w:rPr>
                      <w:sz w:val="13"/>
                      <w:szCs w:val="13"/>
                    </w:rPr>
                    <w:alias w:val="涉及政府补助的负债项目-本期新增补助金额"/>
                    <w:tag w:val="_GBC_f407996d442746c488477c744a3acb48"/>
                    <w:id w:val="1711618087"/>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383,273.38</w:t>
                        </w:r>
                      </w:p>
                    </w:tc>
                  </w:sdtContent>
                </w:sdt>
                <w:sdt>
                  <w:sdtPr>
                    <w:rPr>
                      <w:sz w:val="13"/>
                      <w:szCs w:val="13"/>
                    </w:rPr>
                    <w:alias w:val="涉及政府补助的负债项目-本期新计入营业外收入金额"/>
                    <w:tag w:val="_GBC_07f7b686aa1541a5bdb3f6bc4b36b662"/>
                    <w:id w:val="1979028702"/>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383,273.38</w:t>
                        </w:r>
                      </w:p>
                    </w:tc>
                  </w:sdtContent>
                </w:sdt>
                <w:sdt>
                  <w:sdtPr>
                    <w:rPr>
                      <w:sz w:val="13"/>
                      <w:szCs w:val="13"/>
                    </w:rPr>
                    <w:alias w:val="涉及政府补助的负债项目-其他变动"/>
                    <w:tag w:val="_GBC_04cf6bdbca1343b5b36c8a4f7c0e1f11"/>
                    <w:id w:val="1461152985"/>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450746403"/>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与资产相关/与收益相关"/>
                    <w:tag w:val="_GBC_d6d1e32b88e34a59a6aae48aaa41f022"/>
                    <w:id w:val="625587421"/>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Pr>
                            <w:rFonts w:hint="eastAsia"/>
                            <w:sz w:val="13"/>
                            <w:szCs w:val="13"/>
                          </w:rPr>
                          <w:t>与收益相关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51907221"/>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489088477"/>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新产品流片或掩膜版制作项目</w:t>
                        </w:r>
                      </w:p>
                    </w:tc>
                  </w:sdtContent>
                </w:sdt>
                <w:sdt>
                  <w:sdtPr>
                    <w:rPr>
                      <w:sz w:val="13"/>
                      <w:szCs w:val="13"/>
                    </w:rPr>
                    <w:alias w:val="涉及政府补助的负债项目名称"/>
                    <w:tag w:val="_GBC_62f99116d4d14c2298ca2201ae2a7a17"/>
                    <w:id w:val="-176972680"/>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 </w:t>
                        </w:r>
                      </w:p>
                    </w:tc>
                  </w:sdtContent>
                </w:sdt>
                <w:sdt>
                  <w:sdtPr>
                    <w:rPr>
                      <w:sz w:val="13"/>
                      <w:szCs w:val="13"/>
                    </w:rPr>
                    <w:alias w:val="涉及政府补助的负债项目-本期新增补助金额"/>
                    <w:tag w:val="_GBC_f407996d442746c488477c744a3acb48"/>
                    <w:id w:val="1018589496"/>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837,000.00</w:t>
                        </w:r>
                      </w:p>
                    </w:tc>
                  </w:sdtContent>
                </w:sdt>
                <w:sdt>
                  <w:sdtPr>
                    <w:rPr>
                      <w:sz w:val="13"/>
                      <w:szCs w:val="13"/>
                    </w:rPr>
                    <w:alias w:val="涉及政府补助的负债项目-本期新计入营业外收入金额"/>
                    <w:tag w:val="_GBC_07f7b686aa1541a5bdb3f6bc4b36b662"/>
                    <w:id w:val="-1078440949"/>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992621922"/>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96936306"/>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837,000.00</w:t>
                        </w:r>
                      </w:p>
                    </w:tc>
                  </w:sdtContent>
                </w:sdt>
                <w:sdt>
                  <w:sdtPr>
                    <w:rPr>
                      <w:sz w:val="13"/>
                      <w:szCs w:val="13"/>
                    </w:rPr>
                    <w:alias w:val="涉及政府补助的负债项目-与资产相关/与收益相关"/>
                    <w:tag w:val="_GBC_d6d1e32b88e34a59a6aae48aaa41f022"/>
                    <w:id w:val="-1381634479"/>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973403385"/>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036550586"/>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中关村不断加大研发投入项目</w:t>
                        </w:r>
                      </w:p>
                    </w:tc>
                  </w:sdtContent>
                </w:sdt>
                <w:sdt>
                  <w:sdtPr>
                    <w:rPr>
                      <w:sz w:val="13"/>
                      <w:szCs w:val="13"/>
                    </w:rPr>
                    <w:alias w:val="涉及政府补助的负债项目名称"/>
                    <w:tag w:val="_GBC_62f99116d4d14c2298ca2201ae2a7a17"/>
                    <w:id w:val="278618963"/>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 xml:space="preserve">     </w:t>
                        </w:r>
                      </w:p>
                    </w:tc>
                  </w:sdtContent>
                </w:sdt>
                <w:sdt>
                  <w:sdtPr>
                    <w:rPr>
                      <w:sz w:val="13"/>
                      <w:szCs w:val="13"/>
                    </w:rPr>
                    <w:alias w:val="涉及政府补助的负债项目-本期新增补助金额"/>
                    <w:tag w:val="_GBC_f407996d442746c488477c744a3acb48"/>
                    <w:id w:val="-947152505"/>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500,000.00</w:t>
                        </w:r>
                      </w:p>
                    </w:tc>
                  </w:sdtContent>
                </w:sdt>
                <w:sdt>
                  <w:sdtPr>
                    <w:rPr>
                      <w:sz w:val="13"/>
                      <w:szCs w:val="13"/>
                    </w:rPr>
                    <w:alias w:val="涉及政府补助的负债项目-本期新计入营业外收入金额"/>
                    <w:tag w:val="_GBC_07f7b686aa1541a5bdb3f6bc4b36b662"/>
                    <w:id w:val="728735073"/>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343854640"/>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1319228699"/>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500,000.00</w:t>
                        </w:r>
                      </w:p>
                    </w:tc>
                  </w:sdtContent>
                </w:sdt>
                <w:sdt>
                  <w:sdtPr>
                    <w:rPr>
                      <w:sz w:val="13"/>
                      <w:szCs w:val="13"/>
                    </w:rPr>
                    <w:alias w:val="涉及政府补助的负债项目-与资产相关/与收益相关"/>
                    <w:tag w:val="_GBC_d6d1e32b88e34a59a6aae48aaa41f022"/>
                    <w:id w:val="-864746458"/>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728101286"/>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194073618"/>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中关村管委会</w:t>
                        </w:r>
                        <w:r w:rsidRPr="00484C1F">
                          <w:rPr>
                            <w:rFonts w:asciiTheme="minorHAnsi" w:eastAsiaTheme="minorEastAsia" w:hAnsiTheme="minorHAnsi" w:cstheme="minorBidi"/>
                            <w:kern w:val="2"/>
                            <w:sz w:val="13"/>
                            <w:szCs w:val="13"/>
                          </w:rPr>
                          <w:t>-</w:t>
                        </w:r>
                        <w:r w:rsidRPr="00484C1F">
                          <w:rPr>
                            <w:rFonts w:asciiTheme="minorHAnsi" w:eastAsiaTheme="minorEastAsia" w:hAnsiTheme="minorHAnsi" w:cstheme="minorBidi"/>
                            <w:kern w:val="2"/>
                            <w:sz w:val="13"/>
                            <w:szCs w:val="13"/>
                          </w:rPr>
                          <w:t>新产品批量验证流片掩模板制作</w:t>
                        </w:r>
                      </w:p>
                    </w:tc>
                  </w:sdtContent>
                </w:sdt>
                <w:sdt>
                  <w:sdtPr>
                    <w:rPr>
                      <w:sz w:val="13"/>
                      <w:szCs w:val="13"/>
                    </w:rPr>
                    <w:alias w:val="涉及政府补助的负债项目名称"/>
                    <w:tag w:val="_GBC_62f99116d4d14c2298ca2201ae2a7a17"/>
                    <w:id w:val="-940769467"/>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 </w:t>
                        </w:r>
                      </w:p>
                    </w:tc>
                  </w:sdtContent>
                </w:sdt>
                <w:sdt>
                  <w:sdtPr>
                    <w:rPr>
                      <w:sz w:val="13"/>
                      <w:szCs w:val="13"/>
                    </w:rPr>
                    <w:alias w:val="涉及政府补助的负债项目-本期新增补助金额"/>
                    <w:tag w:val="_GBC_f407996d442746c488477c744a3acb48"/>
                    <w:id w:val="-1742324736"/>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1,000,000.00</w:t>
                        </w:r>
                      </w:p>
                    </w:tc>
                  </w:sdtContent>
                </w:sdt>
                <w:sdt>
                  <w:sdtPr>
                    <w:rPr>
                      <w:sz w:val="13"/>
                      <w:szCs w:val="13"/>
                    </w:rPr>
                    <w:alias w:val="涉及政府补助的负债项目-本期新计入营业外收入金额"/>
                    <w:tag w:val="_GBC_07f7b686aa1541a5bdb3f6bc4b36b662"/>
                    <w:id w:val="487292475"/>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2590734"/>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540755244"/>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1,000,000.00</w:t>
                        </w:r>
                      </w:p>
                    </w:tc>
                  </w:sdtContent>
                </w:sdt>
                <w:sdt>
                  <w:sdtPr>
                    <w:rPr>
                      <w:sz w:val="13"/>
                      <w:szCs w:val="13"/>
                    </w:rPr>
                    <w:alias w:val="涉及政府补助的负债项目-与资产相关/与收益相关"/>
                    <w:tag w:val="_GBC_d6d1e32b88e34a59a6aae48aaa41f022"/>
                    <w:id w:val="-1039578002"/>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675798936"/>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912665800"/>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工业信息化部</w:t>
                        </w:r>
                        <w:r w:rsidRPr="00484C1F">
                          <w:rPr>
                            <w:rFonts w:asciiTheme="minorHAnsi" w:eastAsiaTheme="minorEastAsia" w:hAnsiTheme="minorHAnsi" w:cstheme="minorBidi"/>
                            <w:kern w:val="2"/>
                            <w:sz w:val="13"/>
                            <w:szCs w:val="13"/>
                          </w:rPr>
                          <w:t>-</w:t>
                        </w:r>
                        <w:r w:rsidRPr="00484C1F">
                          <w:rPr>
                            <w:rFonts w:asciiTheme="minorHAnsi" w:eastAsiaTheme="minorEastAsia" w:hAnsiTheme="minorHAnsi" w:cstheme="minorBidi"/>
                            <w:kern w:val="2"/>
                            <w:sz w:val="13"/>
                            <w:szCs w:val="13"/>
                          </w:rPr>
                          <w:t>高实时</w:t>
                        </w:r>
                        <w:r w:rsidRPr="00484C1F">
                          <w:rPr>
                            <w:rFonts w:asciiTheme="minorHAnsi" w:eastAsiaTheme="minorEastAsia" w:hAnsiTheme="minorHAnsi" w:cstheme="minorBidi"/>
                            <w:kern w:val="2"/>
                            <w:sz w:val="13"/>
                            <w:szCs w:val="13"/>
                          </w:rPr>
                          <w:t>WIA-PA</w:t>
                        </w:r>
                        <w:r w:rsidRPr="00484C1F">
                          <w:rPr>
                            <w:rFonts w:asciiTheme="minorHAnsi" w:eastAsiaTheme="minorEastAsia" w:hAnsiTheme="minorHAnsi" w:cstheme="minorBidi"/>
                            <w:kern w:val="2"/>
                            <w:sz w:val="13"/>
                            <w:szCs w:val="13"/>
                          </w:rPr>
                          <w:t>网络片上系统</w:t>
                        </w:r>
                      </w:p>
                    </w:tc>
                  </w:sdtContent>
                </w:sdt>
                <w:sdt>
                  <w:sdtPr>
                    <w:rPr>
                      <w:sz w:val="13"/>
                      <w:szCs w:val="13"/>
                    </w:rPr>
                    <w:alias w:val="涉及政府补助的负债项目名称"/>
                    <w:tag w:val="_GBC_62f99116d4d14c2298ca2201ae2a7a17"/>
                    <w:id w:val="1096683196"/>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 </w:t>
                        </w:r>
                      </w:p>
                    </w:tc>
                  </w:sdtContent>
                </w:sdt>
                <w:sdt>
                  <w:sdtPr>
                    <w:rPr>
                      <w:sz w:val="13"/>
                      <w:szCs w:val="13"/>
                    </w:rPr>
                    <w:alias w:val="涉及政府补助的负债项目-本期新增补助金额"/>
                    <w:tag w:val="_GBC_f407996d442746c488477c744a3acb48"/>
                    <w:id w:val="286553556"/>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1,070,000.00</w:t>
                        </w:r>
                      </w:p>
                    </w:tc>
                  </w:sdtContent>
                </w:sdt>
                <w:sdt>
                  <w:sdtPr>
                    <w:rPr>
                      <w:sz w:val="13"/>
                      <w:szCs w:val="13"/>
                    </w:rPr>
                    <w:alias w:val="涉及政府补助的负债项目-本期新计入营业外收入金额"/>
                    <w:tag w:val="_GBC_07f7b686aa1541a5bdb3f6bc4b36b662"/>
                    <w:id w:val="-1625609473"/>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其他变动"/>
                    <w:tag w:val="_GBC_04cf6bdbca1343b5b36c8a4f7c0e1f11"/>
                    <w:id w:val="-1188212277"/>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603842579"/>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1,070,000.00</w:t>
                        </w:r>
                      </w:p>
                    </w:tc>
                  </w:sdtContent>
                </w:sdt>
                <w:sdt>
                  <w:sdtPr>
                    <w:rPr>
                      <w:sz w:val="13"/>
                      <w:szCs w:val="13"/>
                    </w:rPr>
                    <w:alias w:val="涉及政府补助的负债项目-与资产相关/与收益相关"/>
                    <w:tag w:val="_GBC_d6d1e32b88e34a59a6aae48aaa41f022"/>
                    <w:id w:val="-1631006187"/>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与收益相关</w:t>
                        </w:r>
                      </w:p>
                    </w:tc>
                  </w:sdtContent>
                </w:sdt>
              </w:tr>
            </w:sdtContent>
          </w:sdt>
          <w:sdt>
            <w:sdtPr>
              <w:rPr>
                <w:rFonts w:asciiTheme="minorHAnsi" w:eastAsiaTheme="minorEastAsia" w:hAnsiTheme="minorHAnsi" w:cstheme="minorBidi"/>
                <w:kern w:val="2"/>
                <w:sz w:val="13"/>
                <w:szCs w:val="13"/>
              </w:rPr>
              <w:alias w:val="涉及政府补助的负债项目明细"/>
              <w:tag w:val="_GBC_57fa178d03fa46a3befea9bbb3ebc131"/>
              <w:id w:val="-1155907187"/>
              <w:lock w:val="sdtLocked"/>
            </w:sdtPr>
            <w:sdtEndPr/>
            <w:sdtContent>
              <w:tr w:rsidR="00C971A7" w:rsidRPr="00484C1F" w:rsidTr="00C971A7">
                <w:trPr>
                  <w:jc w:val="center"/>
                </w:trPr>
                <w:sdt>
                  <w:sdtPr>
                    <w:rPr>
                      <w:rFonts w:asciiTheme="minorHAnsi" w:eastAsiaTheme="minorEastAsia" w:hAnsiTheme="minorHAnsi" w:cstheme="minorBidi"/>
                      <w:kern w:val="2"/>
                      <w:sz w:val="13"/>
                      <w:szCs w:val="13"/>
                    </w:rPr>
                    <w:alias w:val="负债项目"/>
                    <w:tag w:val="_GBC_b88f83697af643fda0f7faa122ed8b0c"/>
                    <w:id w:val="1934474801"/>
                    <w:lock w:val="sdtLocked"/>
                  </w:sdtPr>
                  <w:sdtEndPr>
                    <w:rPr>
                      <w:rFonts w:ascii="Calibri" w:eastAsia="宋体" w:hAnsi="Calibri" w:cs="Times New Roman"/>
                      <w:kern w:val="0"/>
                      <w:sz w:val="20"/>
                      <w:szCs w:val="20"/>
                    </w:rPr>
                  </w:sdtEndPr>
                  <w:sdtContent>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sidRPr="00484C1F">
                          <w:rPr>
                            <w:rFonts w:asciiTheme="minorHAnsi" w:eastAsiaTheme="minorEastAsia" w:hAnsiTheme="minorHAnsi" w:cstheme="minorBidi"/>
                            <w:kern w:val="2"/>
                            <w:sz w:val="13"/>
                            <w:szCs w:val="13"/>
                          </w:rPr>
                          <w:t>产业扶持资金</w:t>
                        </w:r>
                      </w:p>
                    </w:tc>
                  </w:sdtContent>
                </w:sdt>
                <w:sdt>
                  <w:sdtPr>
                    <w:rPr>
                      <w:sz w:val="13"/>
                      <w:szCs w:val="13"/>
                    </w:rPr>
                    <w:alias w:val="涉及政府补助的负债项目名称"/>
                    <w:tag w:val="_GBC_62f99116d4d14c2298ca2201ae2a7a17"/>
                    <w:id w:val="-796293725"/>
                    <w:lock w:val="sdtLocked"/>
                  </w:sdtPr>
                  <w:sdtEndPr/>
                  <w:sdtContent>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 </w:t>
                        </w:r>
                      </w:p>
                    </w:tc>
                  </w:sdtContent>
                </w:sdt>
                <w:sdt>
                  <w:sdtPr>
                    <w:rPr>
                      <w:sz w:val="13"/>
                      <w:szCs w:val="13"/>
                    </w:rPr>
                    <w:alias w:val="涉及政府补助的负债项目-本期新增补助金额"/>
                    <w:tag w:val="_GBC_f407996d442746c488477c744a3acb48"/>
                    <w:id w:val="-2068020510"/>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23,561,150.80</w:t>
                        </w:r>
                      </w:p>
                    </w:tc>
                  </w:sdtContent>
                </w:sdt>
                <w:sdt>
                  <w:sdtPr>
                    <w:rPr>
                      <w:sz w:val="13"/>
                      <w:szCs w:val="13"/>
                    </w:rPr>
                    <w:alias w:val="涉及政府补助的负债项目-本期新计入营业外收入金额"/>
                    <w:tag w:val="_GBC_07f7b686aa1541a5bdb3f6bc4b36b662"/>
                    <w:id w:val="1762336182"/>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10,227,817.46</w:t>
                        </w:r>
                      </w:p>
                    </w:tc>
                  </w:sdtContent>
                </w:sdt>
                <w:sdt>
                  <w:sdtPr>
                    <w:rPr>
                      <w:sz w:val="13"/>
                      <w:szCs w:val="13"/>
                    </w:rPr>
                    <w:alias w:val="涉及政府补助的负债项目-其他变动"/>
                    <w:tag w:val="_GBC_04cf6bdbca1343b5b36c8a4f7c0e1f11"/>
                    <w:id w:val="167760423"/>
                    <w:lock w:val="sdtLocked"/>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p>
                    </w:tc>
                  </w:sdtContent>
                </w:sdt>
                <w:sdt>
                  <w:sdtPr>
                    <w:rPr>
                      <w:sz w:val="13"/>
                      <w:szCs w:val="13"/>
                    </w:rPr>
                    <w:alias w:val="涉及政府补助的负债项目金额"/>
                    <w:tag w:val="_GBC_33a049bb868f49f991ca71e72942e2ab"/>
                    <w:id w:val="2044089861"/>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sidRPr="00484C1F">
                          <w:rPr>
                            <w:sz w:val="13"/>
                            <w:szCs w:val="13"/>
                          </w:rPr>
                          <w:t>13,333,333.34</w:t>
                        </w:r>
                      </w:p>
                    </w:tc>
                  </w:sdtContent>
                </w:sdt>
                <w:sdt>
                  <w:sdtPr>
                    <w:rPr>
                      <w:sz w:val="13"/>
                      <w:szCs w:val="13"/>
                    </w:rPr>
                    <w:alias w:val="涉及政府补助的负债项目-与资产相关/与收益相关"/>
                    <w:tag w:val="_GBC_d6d1e32b88e34a59a6aae48aaa41f022"/>
                    <w:id w:val="1588735886"/>
                    <w:lock w:val="sdtLocked"/>
                  </w:sdtPr>
                  <w:sdtEndPr/>
                  <w:sdtConten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sz w:val="13"/>
                            <w:szCs w:val="13"/>
                          </w:rPr>
                          <w:t>与收益相关</w:t>
                        </w:r>
                      </w:p>
                    </w:tc>
                  </w:sdtContent>
                </w:sdt>
              </w:tr>
            </w:sdtContent>
          </w:sdt>
          <w:tr w:rsidR="00C971A7" w:rsidRPr="00484C1F" w:rsidTr="00C971A7">
            <w:trPr>
              <w:trHeight w:val="280"/>
              <w:jc w:val="center"/>
            </w:trPr>
            <w:tc>
              <w:tcPr>
                <w:tcW w:w="1309"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ED3546">
                <w:pPr>
                  <w:rPr>
                    <w:sz w:val="13"/>
                    <w:szCs w:val="13"/>
                  </w:rPr>
                </w:pPr>
                <w:r>
                  <w:rPr>
                    <w:rFonts w:hint="eastAsia"/>
                    <w:sz w:val="13"/>
                    <w:szCs w:val="13"/>
                  </w:rPr>
                  <w:lastRenderedPageBreak/>
                  <w:t>合计</w:t>
                </w:r>
              </w:p>
            </w:tc>
            <w:tc>
              <w:tcPr>
                <w:tcW w:w="651"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205,023,077.75</w:t>
                </w:r>
              </w:p>
            </w:tc>
            <w:sdt>
              <w:sdtPr>
                <w:rPr>
                  <w:sz w:val="13"/>
                  <w:szCs w:val="13"/>
                </w:rPr>
                <w:alias w:val="涉及政府补助的负债项目本期新增补助金额合计"/>
                <w:tag w:val="_GBC_30a5fecd21694f28bc760f7cc8a273f1"/>
                <w:id w:val="1951508078"/>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46,260,333.93</w:t>
                    </w:r>
                  </w:p>
                </w:tc>
              </w:sdtContent>
            </w:sdt>
            <w:sdt>
              <w:sdtPr>
                <w:rPr>
                  <w:sz w:val="13"/>
                  <w:szCs w:val="13"/>
                </w:rPr>
                <w:alias w:val="涉及政府补助的负债项目本期计入营业外收入金额合计"/>
                <w:tag w:val="_GBC_09fac758c8e0416487c13740192f497d"/>
                <w:id w:val="807129316"/>
                <w:lock w:val="sdtLocked"/>
              </w:sdtPr>
              <w:sdtEndPr/>
              <w:sdtContent>
                <w:tc>
                  <w:tcPr>
                    <w:tcW w:w="613"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27,195,769.96</w:t>
                    </w:r>
                  </w:p>
                </w:tc>
              </w:sdtContent>
            </w:sdt>
            <w:sdt>
              <w:sdtPr>
                <w:rPr>
                  <w:sz w:val="13"/>
                  <w:szCs w:val="13"/>
                </w:rPr>
                <w:alias w:val="涉及政府补助的负债项目其他变动合计"/>
                <w:tag w:val="_GBC_14a14f960bd8410c8024b1ae9f1bc4bc"/>
                <w:id w:val="754631182"/>
                <w:lock w:val="sdtLocked"/>
                <w:showingPlcHdr/>
              </w:sdtPr>
              <w:sdtEndPr/>
              <w:sdtContent>
                <w:tc>
                  <w:tcPr>
                    <w:tcW w:w="37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 xml:space="preserve">     </w:t>
                    </w:r>
                  </w:p>
                </w:tc>
              </w:sdtContent>
            </w:sdt>
            <w:sdt>
              <w:sdtPr>
                <w:rPr>
                  <w:sz w:val="13"/>
                  <w:szCs w:val="13"/>
                </w:rPr>
                <w:alias w:val="涉及政府补助的负债项目余额合计"/>
                <w:tag w:val="_GBC_a4c26ddec82d4808963df490ccaab1eb"/>
                <w:id w:val="-54091303"/>
                <w:lock w:val="sdtLocked"/>
              </w:sdtPr>
              <w:sdtEndPr/>
              <w:sdtContent>
                <w:tc>
                  <w:tcPr>
                    <w:tcW w:w="682"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right"/>
                      <w:rPr>
                        <w:sz w:val="13"/>
                        <w:szCs w:val="13"/>
                      </w:rPr>
                    </w:pPr>
                    <w:r>
                      <w:rPr>
                        <w:sz w:val="13"/>
                        <w:szCs w:val="13"/>
                      </w:rPr>
                      <w:t>224,087,641.72</w:t>
                    </w:r>
                  </w:p>
                </w:tc>
              </w:sdtContent>
            </w:sdt>
            <w:tc>
              <w:tcPr>
                <w:tcW w:w="616" w:type="pct"/>
                <w:tcBorders>
                  <w:top w:val="single" w:sz="4" w:space="0" w:color="auto"/>
                  <w:left w:val="single" w:sz="4" w:space="0" w:color="auto"/>
                  <w:bottom w:val="single" w:sz="4" w:space="0" w:color="auto"/>
                  <w:right w:val="single" w:sz="4" w:space="0" w:color="auto"/>
                </w:tcBorders>
                <w:vAlign w:val="center"/>
              </w:tcPr>
              <w:p w:rsidR="00C971A7" w:rsidRPr="00484C1F" w:rsidRDefault="00C971A7" w:rsidP="00C971A7">
                <w:pPr>
                  <w:jc w:val="center"/>
                  <w:rPr>
                    <w:sz w:val="13"/>
                    <w:szCs w:val="13"/>
                  </w:rPr>
                </w:pPr>
                <w:r w:rsidRPr="00484C1F">
                  <w:rPr>
                    <w:rFonts w:hint="eastAsia"/>
                    <w:sz w:val="13"/>
                    <w:szCs w:val="13"/>
                  </w:rPr>
                  <w:t>/</w:t>
                </w:r>
              </w:p>
            </w:tc>
          </w:tr>
        </w:tbl>
        <w:p w:rsidR="00C971A7" w:rsidRDefault="00C971A7"/>
        <w:p w:rsidR="006607F0" w:rsidRPr="009868CB" w:rsidRDefault="00914BD0" w:rsidP="009868CB"/>
      </w:sdtContent>
    </w:sdt>
    <w:p w:rsidR="006607F0" w:rsidRDefault="006607F0">
      <w:pPr>
        <w:rPr>
          <w:szCs w:val="21"/>
        </w:rPr>
      </w:pPr>
    </w:p>
    <w:p w:rsidR="006607F0" w:rsidRDefault="006607F0">
      <w:pPr>
        <w:rPr>
          <w:szCs w:val="21"/>
        </w:rPr>
      </w:pPr>
    </w:p>
    <w:sdt>
      <w:sdtPr>
        <w:rPr>
          <w:rFonts w:ascii="宋体" w:hAnsi="宋体" w:cs="宋体" w:hint="eastAsia"/>
          <w:b w:val="0"/>
          <w:bCs w:val="0"/>
          <w:kern w:val="0"/>
          <w:szCs w:val="21"/>
        </w:rPr>
        <w:alias w:val="模块:股本"/>
        <w:tag w:val="_GBC_7f4b2f9bba854132af4bbd6504a10383"/>
        <w:id w:val="1690024083"/>
        <w:lock w:val="sdtLocked"/>
        <w:placeholder>
          <w:docPart w:val="GBC22222222222222222222222222222"/>
        </w:placeholder>
      </w:sdtPr>
      <w:sdtEndPr>
        <w:rPr>
          <w:rFonts w:cstheme="minorBidi" w:hint="default"/>
          <w:color w:val="000000" w:themeColor="text1"/>
        </w:r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股本</w:t>
          </w:r>
        </w:p>
        <w:p w:rsidR="006607F0" w:rsidRDefault="00411289">
          <w:pPr>
            <w:jc w:val="right"/>
            <w:rPr>
              <w:szCs w:val="21"/>
            </w:rPr>
          </w:pPr>
          <w:r>
            <w:rPr>
              <w:rFonts w:hint="eastAsia"/>
              <w:szCs w:val="21"/>
            </w:rPr>
            <w:t>单位：</w:t>
          </w:r>
          <w:sdt>
            <w:sdtPr>
              <w:rPr>
                <w:rFonts w:hint="eastAsia"/>
                <w:szCs w:val="21"/>
              </w:rPr>
              <w:alias w:val="单位：财务附注：股本"/>
              <w:tag w:val="_GBC_cf915ea45a234de2a2455824dedc3c82"/>
              <w:id w:val="3401363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2619196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24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981"/>
            <w:gridCol w:w="712"/>
            <w:gridCol w:w="849"/>
            <w:gridCol w:w="992"/>
            <w:gridCol w:w="849"/>
            <w:gridCol w:w="672"/>
            <w:gridCol w:w="2166"/>
          </w:tblGrid>
          <w:tr w:rsidR="006607F0" w:rsidTr="004A0D7C">
            <w:trPr>
              <w:cantSplit/>
              <w:trHeight w:val="270"/>
            </w:trPr>
            <w:tc>
              <w:tcPr>
                <w:tcW w:w="672" w:type="pct"/>
                <w:vMerge w:val="restart"/>
                <w:tcBorders>
                  <w:top w:val="single" w:sz="4" w:space="0" w:color="auto"/>
                  <w:left w:val="single" w:sz="4" w:space="0" w:color="auto"/>
                  <w:bottom w:val="single" w:sz="4" w:space="0" w:color="auto"/>
                  <w:right w:val="single" w:sz="4" w:space="0" w:color="auto"/>
                </w:tcBorders>
              </w:tcPr>
              <w:p w:rsidR="006607F0" w:rsidRDefault="006607F0">
                <w:pPr>
                  <w:jc w:val="center"/>
                  <w:rPr>
                    <w:szCs w:val="21"/>
                  </w:rPr>
                </w:pPr>
              </w:p>
            </w:tc>
            <w:tc>
              <w:tcPr>
                <w:tcW w:w="1043" w:type="pct"/>
                <w:vMerge w:val="restart"/>
                <w:tcBorders>
                  <w:top w:val="single" w:sz="4" w:space="0" w:color="auto"/>
                  <w:left w:val="single" w:sz="4" w:space="0" w:color="auto"/>
                  <w:right w:val="single" w:sz="4" w:space="0" w:color="auto"/>
                </w:tcBorders>
                <w:vAlign w:val="center"/>
              </w:tcPr>
              <w:p w:rsidR="006607F0" w:rsidRDefault="00411289">
                <w:pPr>
                  <w:jc w:val="center"/>
                  <w:rPr>
                    <w:szCs w:val="21"/>
                  </w:rPr>
                </w:pPr>
                <w:r>
                  <w:rPr>
                    <w:rFonts w:hint="eastAsia"/>
                    <w:szCs w:val="21"/>
                  </w:rPr>
                  <w:t>期初余额</w:t>
                </w:r>
              </w:p>
            </w:tc>
            <w:tc>
              <w:tcPr>
                <w:tcW w:w="2145" w:type="pct"/>
                <w:gridSpan w:val="5"/>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本次变动增减（+、一）</w:t>
                </w:r>
              </w:p>
            </w:tc>
            <w:tc>
              <w:tcPr>
                <w:tcW w:w="1140" w:type="pct"/>
                <w:vMerge w:val="restart"/>
                <w:tcBorders>
                  <w:top w:val="single" w:sz="4" w:space="0" w:color="auto"/>
                  <w:left w:val="single" w:sz="4" w:space="0" w:color="auto"/>
                  <w:right w:val="single" w:sz="4" w:space="0" w:color="auto"/>
                </w:tcBorders>
                <w:vAlign w:val="center"/>
              </w:tcPr>
              <w:p w:rsidR="006607F0" w:rsidRDefault="00411289">
                <w:pPr>
                  <w:jc w:val="center"/>
                  <w:rPr>
                    <w:szCs w:val="21"/>
                  </w:rPr>
                </w:pPr>
                <w:r>
                  <w:rPr>
                    <w:rFonts w:hint="eastAsia"/>
                    <w:szCs w:val="21"/>
                  </w:rPr>
                  <w:t>期末余额</w:t>
                </w:r>
              </w:p>
            </w:tc>
          </w:tr>
          <w:tr w:rsidR="004A0D7C" w:rsidTr="004A0D7C">
            <w:trPr>
              <w:cantSplit/>
              <w:trHeight w:val="312"/>
            </w:trPr>
            <w:tc>
              <w:tcPr>
                <w:tcW w:w="672" w:type="pct"/>
                <w:vMerge/>
                <w:tcBorders>
                  <w:top w:val="single" w:sz="4" w:space="0" w:color="auto"/>
                  <w:left w:val="single" w:sz="4" w:space="0" w:color="auto"/>
                  <w:bottom w:val="single" w:sz="4" w:space="0" w:color="auto"/>
                  <w:right w:val="single" w:sz="4" w:space="0" w:color="auto"/>
                </w:tcBorders>
              </w:tcPr>
              <w:p w:rsidR="006607F0" w:rsidRDefault="006607F0">
                <w:pPr>
                  <w:rPr>
                    <w:szCs w:val="21"/>
                  </w:rPr>
                </w:pPr>
              </w:p>
            </w:tc>
            <w:tc>
              <w:tcPr>
                <w:tcW w:w="1043" w:type="pct"/>
                <w:vMerge/>
                <w:tcBorders>
                  <w:left w:val="single" w:sz="4" w:space="0" w:color="auto"/>
                  <w:bottom w:val="single" w:sz="4" w:space="0" w:color="auto"/>
                  <w:right w:val="single" w:sz="4" w:space="0" w:color="auto"/>
                </w:tcBorders>
              </w:tcPr>
              <w:p w:rsidR="006607F0" w:rsidRDefault="006607F0" w:rsidP="00A96ABB">
                <w:pPr>
                  <w:ind w:leftChars="-119" w:left="-250" w:firstLineChars="119" w:firstLine="250"/>
                  <w:rPr>
                    <w:szCs w:val="21"/>
                  </w:rPr>
                </w:pPr>
              </w:p>
            </w:tc>
            <w:tc>
              <w:tcPr>
                <w:tcW w:w="375"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发行</w:t>
                </w:r>
              </w:p>
              <w:p w:rsidR="006607F0" w:rsidRDefault="00411289">
                <w:pPr>
                  <w:jc w:val="center"/>
                  <w:rPr>
                    <w:szCs w:val="21"/>
                  </w:rPr>
                </w:pPr>
                <w:r>
                  <w:rPr>
                    <w:rFonts w:hint="eastAsia"/>
                    <w:szCs w:val="21"/>
                  </w:rPr>
                  <w:t>新股</w:t>
                </w:r>
              </w:p>
            </w:tc>
            <w:tc>
              <w:tcPr>
                <w:tcW w:w="447"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送股</w:t>
                </w:r>
              </w:p>
            </w:tc>
            <w:tc>
              <w:tcPr>
                <w:tcW w:w="522"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公积金</w:t>
                </w:r>
              </w:p>
              <w:p w:rsidR="006607F0" w:rsidRDefault="00411289">
                <w:pPr>
                  <w:jc w:val="center"/>
                  <w:rPr>
                    <w:szCs w:val="21"/>
                  </w:rPr>
                </w:pPr>
                <w:r>
                  <w:rPr>
                    <w:rFonts w:hint="eastAsia"/>
                    <w:szCs w:val="21"/>
                  </w:rPr>
                  <w:t>转股</w:t>
                </w:r>
              </w:p>
            </w:tc>
            <w:tc>
              <w:tcPr>
                <w:tcW w:w="447"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其他</w:t>
                </w:r>
              </w:p>
            </w:tc>
            <w:tc>
              <w:tcPr>
                <w:tcW w:w="353"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rFonts w:hint="eastAsia"/>
                    <w:szCs w:val="21"/>
                  </w:rPr>
                  <w:t>小计</w:t>
                </w:r>
              </w:p>
            </w:tc>
            <w:tc>
              <w:tcPr>
                <w:tcW w:w="1140" w:type="pct"/>
                <w:vMerge/>
                <w:tcBorders>
                  <w:left w:val="single" w:sz="4" w:space="0" w:color="auto"/>
                  <w:bottom w:val="single" w:sz="4" w:space="0" w:color="auto"/>
                  <w:right w:val="single" w:sz="4" w:space="0" w:color="auto"/>
                </w:tcBorders>
              </w:tcPr>
              <w:p w:rsidR="006607F0" w:rsidRDefault="006607F0">
                <w:pPr>
                  <w:rPr>
                    <w:szCs w:val="21"/>
                  </w:rPr>
                </w:pPr>
              </w:p>
            </w:tc>
          </w:tr>
          <w:tr w:rsidR="004A0D7C" w:rsidTr="004A0D7C">
            <w:trPr>
              <w:cantSplit/>
            </w:trPr>
            <w:tc>
              <w:tcPr>
                <w:tcW w:w="672" w:type="pct"/>
                <w:tcBorders>
                  <w:top w:val="single" w:sz="4" w:space="0" w:color="auto"/>
                  <w:left w:val="single" w:sz="4" w:space="0" w:color="auto"/>
                  <w:bottom w:val="single" w:sz="4" w:space="0" w:color="auto"/>
                  <w:right w:val="single" w:sz="4" w:space="0" w:color="auto"/>
                </w:tcBorders>
              </w:tcPr>
              <w:p w:rsidR="006607F0" w:rsidRDefault="00411289">
                <w:pPr>
                  <w:jc w:val="center"/>
                  <w:rPr>
                    <w:szCs w:val="21"/>
                  </w:rPr>
                </w:pPr>
                <w:r>
                  <w:rPr>
                    <w:rFonts w:hint="eastAsia"/>
                    <w:szCs w:val="21"/>
                  </w:rPr>
                  <w:t>股份总数</w:t>
                </w:r>
              </w:p>
            </w:tc>
            <w:sdt>
              <w:sdtPr>
                <w:rPr>
                  <w:szCs w:val="21"/>
                </w:rPr>
                <w:alias w:val="财务附注股份总数"/>
                <w:tag w:val="_GBC_3238f68701ef45a6a860fa08dc7db876"/>
                <w:id w:val="1718469264"/>
                <w:lock w:val="sdtLocked"/>
              </w:sdtPr>
              <w:sdtEndPr/>
              <w:sdtContent>
                <w:tc>
                  <w:tcPr>
                    <w:tcW w:w="1043" w:type="pct"/>
                    <w:tcBorders>
                      <w:top w:val="single" w:sz="4" w:space="0" w:color="auto"/>
                      <w:left w:val="single" w:sz="4" w:space="0" w:color="auto"/>
                      <w:bottom w:val="single" w:sz="4" w:space="0" w:color="auto"/>
                      <w:right w:val="single" w:sz="4" w:space="0" w:color="auto"/>
                    </w:tcBorders>
                  </w:tcPr>
                  <w:p w:rsidR="006607F0" w:rsidRDefault="003D2D0B">
                    <w:pPr>
                      <w:jc w:val="right"/>
                      <w:rPr>
                        <w:color w:val="000000" w:themeColor="text1"/>
                        <w:szCs w:val="21"/>
                      </w:rPr>
                    </w:pPr>
                    <w:r>
                      <w:rPr>
                        <w:szCs w:val="21"/>
                      </w:rPr>
                      <w:t>882,108,472.00</w:t>
                    </w:r>
                  </w:p>
                </w:tc>
              </w:sdtContent>
            </w:sdt>
            <w:sdt>
              <w:sdtPr>
                <w:rPr>
                  <w:szCs w:val="21"/>
                </w:rPr>
                <w:alias w:val="财务附注股份总数发行新股变动增减"/>
                <w:tag w:val="_GBC_ad7c54ae59ef49a4a42d76e67d5de746"/>
                <w:id w:val="1971939882"/>
                <w:lock w:val="sdtLocked"/>
                <w:showingPlcHdr/>
              </w:sdtPr>
              <w:sdtEndPr/>
              <w:sdtContent>
                <w:tc>
                  <w:tcPr>
                    <w:tcW w:w="375" w:type="pct"/>
                    <w:tcBorders>
                      <w:top w:val="single" w:sz="4" w:space="0" w:color="auto"/>
                      <w:left w:val="single" w:sz="4" w:space="0" w:color="auto"/>
                      <w:bottom w:val="single" w:sz="4" w:space="0" w:color="auto"/>
                      <w:right w:val="single" w:sz="4" w:space="0" w:color="auto"/>
                    </w:tcBorders>
                  </w:tcPr>
                  <w:p w:rsidR="006607F0" w:rsidRDefault="00411289">
                    <w:pPr>
                      <w:jc w:val="right"/>
                      <w:rPr>
                        <w:color w:val="000000" w:themeColor="text1"/>
                        <w:szCs w:val="21"/>
                      </w:rPr>
                    </w:pPr>
                    <w:r>
                      <w:rPr>
                        <w:rFonts w:hint="eastAsia"/>
                        <w:color w:val="0000FF"/>
                        <w:szCs w:val="21"/>
                      </w:rPr>
                      <w:t xml:space="preserve">　</w:t>
                    </w:r>
                  </w:p>
                </w:tc>
              </w:sdtContent>
            </w:sdt>
            <w:sdt>
              <w:sdtPr>
                <w:rPr>
                  <w:szCs w:val="21"/>
                </w:rPr>
                <w:alias w:val="财务附注股份总数送股变动增减"/>
                <w:tag w:val="_GBC_1b1faa7c6eee4b858b186fbef7f0b3a1"/>
                <w:id w:val="627058261"/>
                <w:lock w:val="sdtLocked"/>
                <w:showingPlcHdr/>
              </w:sdtPr>
              <w:sdtEndPr/>
              <w:sdtContent>
                <w:tc>
                  <w:tcPr>
                    <w:tcW w:w="447" w:type="pct"/>
                    <w:tcBorders>
                      <w:top w:val="single" w:sz="4" w:space="0" w:color="auto"/>
                      <w:left w:val="single" w:sz="4" w:space="0" w:color="auto"/>
                      <w:bottom w:val="single" w:sz="4" w:space="0" w:color="auto"/>
                      <w:right w:val="single" w:sz="4" w:space="0" w:color="auto"/>
                    </w:tcBorders>
                  </w:tcPr>
                  <w:p w:rsidR="006607F0" w:rsidRDefault="00411289">
                    <w:pPr>
                      <w:jc w:val="right"/>
                      <w:rPr>
                        <w:color w:val="000000" w:themeColor="text1"/>
                        <w:szCs w:val="21"/>
                      </w:rPr>
                    </w:pPr>
                    <w:r>
                      <w:rPr>
                        <w:rFonts w:hint="eastAsia"/>
                        <w:color w:val="0000FF"/>
                        <w:szCs w:val="21"/>
                      </w:rPr>
                      <w:t xml:space="preserve">　</w:t>
                    </w:r>
                  </w:p>
                </w:tc>
              </w:sdtContent>
            </w:sdt>
            <w:sdt>
              <w:sdtPr>
                <w:rPr>
                  <w:szCs w:val="21"/>
                </w:rPr>
                <w:alias w:val="财务附注股份总数公积金转股变动增减"/>
                <w:tag w:val="_GBC_61a9b62b42a84fbcb3e47c33c15ed77e"/>
                <w:id w:val="-746647279"/>
                <w:lock w:val="sdtLocked"/>
                <w:showingPlcHdr/>
              </w:sdtPr>
              <w:sdtEndPr/>
              <w:sdtContent>
                <w:tc>
                  <w:tcPr>
                    <w:tcW w:w="522" w:type="pct"/>
                    <w:tcBorders>
                      <w:top w:val="single" w:sz="4" w:space="0" w:color="auto"/>
                      <w:left w:val="single" w:sz="4" w:space="0" w:color="auto"/>
                      <w:bottom w:val="single" w:sz="4" w:space="0" w:color="auto"/>
                      <w:right w:val="single" w:sz="4" w:space="0" w:color="auto"/>
                    </w:tcBorders>
                  </w:tcPr>
                  <w:p w:rsidR="006607F0" w:rsidRDefault="00411289">
                    <w:pPr>
                      <w:jc w:val="right"/>
                      <w:rPr>
                        <w:color w:val="000000" w:themeColor="text1"/>
                        <w:szCs w:val="21"/>
                      </w:rPr>
                    </w:pPr>
                    <w:r>
                      <w:rPr>
                        <w:rFonts w:hint="eastAsia"/>
                        <w:color w:val="0000FF"/>
                        <w:szCs w:val="21"/>
                      </w:rPr>
                      <w:t xml:space="preserve">　</w:t>
                    </w:r>
                  </w:p>
                </w:tc>
              </w:sdtContent>
            </w:sdt>
            <w:sdt>
              <w:sdtPr>
                <w:rPr>
                  <w:szCs w:val="21"/>
                </w:rPr>
                <w:alias w:val="财务附注股份总数其他变动增减"/>
                <w:tag w:val="_GBC_de98feb25e4a41e19dc1c566579c91ca"/>
                <w:id w:val="386159026"/>
                <w:lock w:val="sdtLocked"/>
                <w:showingPlcHdr/>
              </w:sdtPr>
              <w:sdtEndPr/>
              <w:sdtContent>
                <w:tc>
                  <w:tcPr>
                    <w:tcW w:w="447" w:type="pct"/>
                    <w:tcBorders>
                      <w:top w:val="single" w:sz="4" w:space="0" w:color="auto"/>
                      <w:left w:val="single" w:sz="4" w:space="0" w:color="auto"/>
                      <w:bottom w:val="single" w:sz="4" w:space="0" w:color="auto"/>
                      <w:right w:val="single" w:sz="4" w:space="0" w:color="auto"/>
                    </w:tcBorders>
                  </w:tcPr>
                  <w:p w:rsidR="006607F0" w:rsidRDefault="00411289">
                    <w:pPr>
                      <w:jc w:val="right"/>
                      <w:rPr>
                        <w:color w:val="000000" w:themeColor="text1"/>
                        <w:szCs w:val="21"/>
                      </w:rPr>
                    </w:pPr>
                    <w:r>
                      <w:rPr>
                        <w:rFonts w:hint="eastAsia"/>
                        <w:color w:val="0000FF"/>
                        <w:szCs w:val="21"/>
                      </w:rPr>
                      <w:t xml:space="preserve">　</w:t>
                    </w:r>
                  </w:p>
                </w:tc>
              </w:sdtContent>
            </w:sdt>
            <w:sdt>
              <w:sdtPr>
                <w:rPr>
                  <w:szCs w:val="21"/>
                </w:rPr>
                <w:alias w:val="财务附注股份总数变动增减小计"/>
                <w:tag w:val="_GBC_e39f7d1df6974d2cb4eae4a4653c2a3f"/>
                <w:id w:val="1604922036"/>
                <w:lock w:val="sdtLocked"/>
                <w:showingPlcHdr/>
              </w:sdtPr>
              <w:sdtEndPr/>
              <w:sdtContent>
                <w:tc>
                  <w:tcPr>
                    <w:tcW w:w="353" w:type="pct"/>
                    <w:tcBorders>
                      <w:top w:val="single" w:sz="4" w:space="0" w:color="auto"/>
                      <w:left w:val="single" w:sz="4" w:space="0" w:color="auto"/>
                      <w:bottom w:val="single" w:sz="4" w:space="0" w:color="auto"/>
                      <w:right w:val="single" w:sz="4" w:space="0" w:color="auto"/>
                    </w:tcBorders>
                  </w:tcPr>
                  <w:p w:rsidR="006607F0" w:rsidRDefault="00411289">
                    <w:pPr>
                      <w:jc w:val="right"/>
                      <w:rPr>
                        <w:color w:val="000000" w:themeColor="text1"/>
                        <w:szCs w:val="21"/>
                      </w:rPr>
                    </w:pPr>
                    <w:r>
                      <w:rPr>
                        <w:rFonts w:hint="eastAsia"/>
                        <w:color w:val="0000FF"/>
                        <w:szCs w:val="21"/>
                      </w:rPr>
                      <w:t xml:space="preserve">　</w:t>
                    </w:r>
                  </w:p>
                </w:tc>
              </w:sdtContent>
            </w:sdt>
            <w:sdt>
              <w:sdtPr>
                <w:rPr>
                  <w:szCs w:val="21"/>
                </w:rPr>
                <w:alias w:val="财务附注股份总数"/>
                <w:tag w:val="_GBC_87fc7bdf791d4145927d4b5882dcdacd"/>
                <w:id w:val="-1881389336"/>
                <w:lock w:val="sdtLocked"/>
              </w:sdtPr>
              <w:sdtEndPr/>
              <w:sdtContent>
                <w:tc>
                  <w:tcPr>
                    <w:tcW w:w="1140" w:type="pct"/>
                    <w:tcBorders>
                      <w:top w:val="single" w:sz="4" w:space="0" w:color="auto"/>
                      <w:left w:val="single" w:sz="4" w:space="0" w:color="auto"/>
                      <w:bottom w:val="single" w:sz="4" w:space="0" w:color="auto"/>
                      <w:right w:val="single" w:sz="4" w:space="0" w:color="auto"/>
                    </w:tcBorders>
                  </w:tcPr>
                  <w:p w:rsidR="006607F0" w:rsidRDefault="003D2D0B">
                    <w:pPr>
                      <w:jc w:val="right"/>
                      <w:rPr>
                        <w:color w:val="000000" w:themeColor="text1"/>
                        <w:szCs w:val="21"/>
                      </w:rPr>
                    </w:pPr>
                    <w:r>
                      <w:rPr>
                        <w:szCs w:val="21"/>
                      </w:rPr>
                      <w:t>882,108,472.00</w:t>
                    </w:r>
                  </w:p>
                </w:tc>
              </w:sdtContent>
            </w:sdt>
          </w:tr>
        </w:tbl>
        <w:p w:rsidR="006607F0" w:rsidRDefault="00914BD0" w:rsidP="00833323">
          <w:pPr>
            <w:spacing w:before="60" w:after="60"/>
            <w:rPr>
              <w:szCs w:val="21"/>
            </w:rPr>
          </w:pPr>
        </w:p>
      </w:sdtContent>
    </w:sdt>
    <w:p w:rsidR="006607F0" w:rsidRDefault="006607F0">
      <w:pPr>
        <w:rPr>
          <w:szCs w:val="21"/>
        </w:rPr>
      </w:pPr>
    </w:p>
    <w:sdt>
      <w:sdtPr>
        <w:rPr>
          <w:rFonts w:ascii="宋体" w:hAnsi="宋体" w:cs="宋体" w:hint="eastAsia"/>
          <w:b w:val="0"/>
          <w:bCs w:val="0"/>
          <w:kern w:val="0"/>
          <w:szCs w:val="21"/>
        </w:rPr>
        <w:alias w:val="模块:资本公积"/>
        <w:tag w:val="_GBC_23fef1c643714b9f82710e33a1bef935"/>
        <w:id w:val="2021816200"/>
        <w:lock w:val="sdtLocked"/>
        <w:placeholder>
          <w:docPart w:val="GBC22222222222222222222222222222"/>
        </w:placeholder>
      </w:sdtPr>
      <w:sdtEndPr>
        <w:rPr>
          <w:rFonts w:cstheme="minorBidi" w:hint="default"/>
          <w:color w:val="000000" w:themeColor="text1"/>
          <w:kern w:val="2"/>
        </w:r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资本公积</w:t>
          </w:r>
        </w:p>
        <w:p w:rsidR="006607F0" w:rsidRDefault="00411289">
          <w:pPr>
            <w:jc w:val="right"/>
            <w:rPr>
              <w:szCs w:val="21"/>
            </w:rPr>
          </w:pPr>
          <w:r>
            <w:rPr>
              <w:rFonts w:hint="eastAsia"/>
              <w:szCs w:val="21"/>
            </w:rPr>
            <w:t>单位：</w:t>
          </w:r>
          <w:sdt>
            <w:sdtPr>
              <w:rPr>
                <w:rFonts w:hint="eastAsia"/>
                <w:szCs w:val="21"/>
              </w:rPr>
              <w:alias w:val="单位：财务附注：资本公积"/>
              <w:tag w:val="_GBC_88633009fdc64f4e8238c38541b33615"/>
              <w:id w:val="-82937460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4994265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143" w:type="pct"/>
            <w:tblInd w:w="-2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269"/>
            <w:gridCol w:w="2128"/>
            <w:gridCol w:w="1275"/>
            <w:gridCol w:w="1496"/>
            <w:gridCol w:w="1979"/>
          </w:tblGrid>
          <w:tr w:rsidR="006607F0" w:rsidTr="00185D61">
            <w:tc>
              <w:tcPr>
                <w:tcW w:w="1240" w:type="pct"/>
                <w:tcBorders>
                  <w:top w:val="single" w:sz="6" w:space="0" w:color="auto"/>
                  <w:left w:val="single" w:sz="6" w:space="0" w:color="auto"/>
                  <w:bottom w:val="single" w:sz="6" w:space="0" w:color="auto"/>
                  <w:right w:val="single" w:sz="6" w:space="0" w:color="auto"/>
                </w:tcBorders>
                <w:vAlign w:val="center"/>
              </w:tcPr>
              <w:p w:rsidR="006607F0" w:rsidRDefault="00411289">
                <w:pPr>
                  <w:autoSpaceDE w:val="0"/>
                  <w:autoSpaceDN w:val="0"/>
                  <w:adjustRightInd w:val="0"/>
                  <w:snapToGrid w:val="0"/>
                  <w:jc w:val="center"/>
                  <w:rPr>
                    <w:szCs w:val="21"/>
                  </w:rPr>
                </w:pPr>
                <w:r>
                  <w:rPr>
                    <w:rFonts w:hint="eastAsia"/>
                    <w:szCs w:val="21"/>
                  </w:rPr>
                  <w:t>项目</w:t>
                </w:r>
              </w:p>
            </w:tc>
            <w:tc>
              <w:tcPr>
                <w:tcW w:w="1163" w:type="pct"/>
                <w:tcBorders>
                  <w:top w:val="single" w:sz="6" w:space="0" w:color="auto"/>
                  <w:left w:val="single" w:sz="6" w:space="0" w:color="auto"/>
                  <w:bottom w:val="single" w:sz="6" w:space="0" w:color="auto"/>
                  <w:right w:val="single" w:sz="6" w:space="0" w:color="auto"/>
                </w:tcBorders>
                <w:vAlign w:val="center"/>
              </w:tcPr>
              <w:p w:rsidR="006607F0" w:rsidRDefault="00411289">
                <w:pPr>
                  <w:autoSpaceDE w:val="0"/>
                  <w:autoSpaceDN w:val="0"/>
                  <w:adjustRightInd w:val="0"/>
                  <w:snapToGrid w:val="0"/>
                  <w:jc w:val="center"/>
                  <w:rPr>
                    <w:szCs w:val="21"/>
                  </w:rPr>
                </w:pPr>
                <w:r>
                  <w:rPr>
                    <w:rFonts w:hint="eastAsia"/>
                    <w:szCs w:val="21"/>
                  </w:rPr>
                  <w:t>期初余额</w:t>
                </w:r>
              </w:p>
            </w:tc>
            <w:tc>
              <w:tcPr>
                <w:tcW w:w="697" w:type="pct"/>
                <w:tcBorders>
                  <w:top w:val="single" w:sz="6" w:space="0" w:color="auto"/>
                  <w:left w:val="single" w:sz="6" w:space="0" w:color="auto"/>
                  <w:bottom w:val="single" w:sz="6" w:space="0" w:color="auto"/>
                  <w:right w:val="single" w:sz="6" w:space="0" w:color="auto"/>
                </w:tcBorders>
                <w:vAlign w:val="center"/>
              </w:tcPr>
              <w:p w:rsidR="006607F0" w:rsidRDefault="00411289">
                <w:pPr>
                  <w:autoSpaceDE w:val="0"/>
                  <w:autoSpaceDN w:val="0"/>
                  <w:adjustRightInd w:val="0"/>
                  <w:snapToGrid w:val="0"/>
                  <w:jc w:val="center"/>
                  <w:rPr>
                    <w:szCs w:val="21"/>
                  </w:rPr>
                </w:pPr>
                <w:r>
                  <w:rPr>
                    <w:rFonts w:hint="eastAsia"/>
                    <w:szCs w:val="21"/>
                  </w:rPr>
                  <w:t>本期增加</w:t>
                </w:r>
              </w:p>
            </w:tc>
            <w:tc>
              <w:tcPr>
                <w:tcW w:w="818" w:type="pct"/>
                <w:tcBorders>
                  <w:top w:val="single" w:sz="6" w:space="0" w:color="auto"/>
                  <w:left w:val="single" w:sz="6" w:space="0" w:color="auto"/>
                  <w:bottom w:val="single" w:sz="6" w:space="0" w:color="auto"/>
                  <w:right w:val="single" w:sz="6" w:space="0" w:color="auto"/>
                </w:tcBorders>
                <w:vAlign w:val="center"/>
              </w:tcPr>
              <w:p w:rsidR="006607F0" w:rsidRDefault="00411289">
                <w:pPr>
                  <w:autoSpaceDE w:val="0"/>
                  <w:autoSpaceDN w:val="0"/>
                  <w:adjustRightInd w:val="0"/>
                  <w:snapToGrid w:val="0"/>
                  <w:jc w:val="center"/>
                  <w:rPr>
                    <w:szCs w:val="21"/>
                  </w:rPr>
                </w:pPr>
                <w:r>
                  <w:rPr>
                    <w:rFonts w:hint="eastAsia"/>
                    <w:szCs w:val="21"/>
                  </w:rPr>
                  <w:t>本期减少</w:t>
                </w:r>
              </w:p>
            </w:tc>
            <w:tc>
              <w:tcPr>
                <w:tcW w:w="1082" w:type="pct"/>
                <w:tcBorders>
                  <w:top w:val="single" w:sz="6" w:space="0" w:color="auto"/>
                  <w:left w:val="single" w:sz="6" w:space="0" w:color="auto"/>
                  <w:bottom w:val="single" w:sz="6" w:space="0" w:color="auto"/>
                  <w:right w:val="single" w:sz="6" w:space="0" w:color="auto"/>
                </w:tcBorders>
                <w:vAlign w:val="center"/>
              </w:tcPr>
              <w:p w:rsidR="006607F0" w:rsidRDefault="00411289">
                <w:pPr>
                  <w:autoSpaceDE w:val="0"/>
                  <w:autoSpaceDN w:val="0"/>
                  <w:adjustRightInd w:val="0"/>
                  <w:snapToGrid w:val="0"/>
                  <w:jc w:val="center"/>
                  <w:rPr>
                    <w:szCs w:val="21"/>
                  </w:rPr>
                </w:pPr>
                <w:r>
                  <w:rPr>
                    <w:rFonts w:hint="eastAsia"/>
                    <w:szCs w:val="21"/>
                  </w:rPr>
                  <w:t>期末余额</w:t>
                </w:r>
              </w:p>
            </w:tc>
          </w:tr>
          <w:tr w:rsidR="006607F0" w:rsidTr="00185D61">
            <w:tc>
              <w:tcPr>
                <w:tcW w:w="1240"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rPr>
                    <w:szCs w:val="21"/>
                  </w:rPr>
                </w:pPr>
                <w:r>
                  <w:rPr>
                    <w:rFonts w:hint="eastAsia"/>
                    <w:szCs w:val="21"/>
                  </w:rPr>
                  <w:t>资本溢价（股本溢价）</w:t>
                </w:r>
              </w:p>
            </w:tc>
            <w:sdt>
              <w:sdtPr>
                <w:rPr>
                  <w:szCs w:val="21"/>
                </w:rPr>
                <w:alias w:val="股本溢价合计"/>
                <w:tag w:val="_GBC_bcaa5e7e997a4a56a916d4f332fd4b6b"/>
                <w:id w:val="376835057"/>
                <w:lock w:val="sdtLocked"/>
              </w:sdtPr>
              <w:sdtEndPr/>
              <w:sdtContent>
                <w:tc>
                  <w:tcPr>
                    <w:tcW w:w="1163" w:type="pct"/>
                    <w:tcBorders>
                      <w:top w:val="single" w:sz="6" w:space="0" w:color="auto"/>
                      <w:left w:val="single" w:sz="6" w:space="0" w:color="auto"/>
                      <w:bottom w:val="single" w:sz="6" w:space="0" w:color="auto"/>
                      <w:right w:val="single" w:sz="6" w:space="0" w:color="auto"/>
                    </w:tcBorders>
                    <w:shd w:val="clear" w:color="auto" w:fill="auto"/>
                  </w:tcPr>
                  <w:p w:rsidR="006607F0" w:rsidRDefault="003D2D0B">
                    <w:pPr>
                      <w:autoSpaceDE w:val="0"/>
                      <w:autoSpaceDN w:val="0"/>
                      <w:adjustRightInd w:val="0"/>
                      <w:snapToGrid w:val="0"/>
                      <w:jc w:val="right"/>
                      <w:rPr>
                        <w:color w:val="000000" w:themeColor="text1"/>
                        <w:szCs w:val="21"/>
                      </w:rPr>
                    </w:pPr>
                    <w:r>
                      <w:rPr>
                        <w:szCs w:val="21"/>
                      </w:rPr>
                      <w:t>3,544,028,895.80</w:t>
                    </w:r>
                  </w:p>
                </w:tc>
              </w:sdtContent>
            </w:sdt>
            <w:sdt>
              <w:sdtPr>
                <w:rPr>
                  <w:szCs w:val="21"/>
                </w:rPr>
                <w:alias w:val="股本溢价增加数"/>
                <w:tag w:val="_GBC_4a92a82def81420fa3337b8dedcf823b"/>
                <w:id w:val="1668133601"/>
                <w:lock w:val="sdtLocked"/>
                <w:showingPlcHdr/>
              </w:sdtPr>
              <w:sdtEndPr/>
              <w:sdtContent>
                <w:tc>
                  <w:tcPr>
                    <w:tcW w:w="697" w:type="pct"/>
                    <w:tcBorders>
                      <w:top w:val="single" w:sz="6" w:space="0" w:color="auto"/>
                      <w:left w:val="single" w:sz="6" w:space="0" w:color="auto"/>
                      <w:bottom w:val="single" w:sz="6" w:space="0" w:color="auto"/>
                      <w:right w:val="single" w:sz="6" w:space="0" w:color="auto"/>
                    </w:tcBorders>
                    <w:shd w:val="clear" w:color="auto" w:fill="auto"/>
                  </w:tcPr>
                  <w:p w:rsidR="006607F0" w:rsidRDefault="003D2D0B">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股本溢价减少数"/>
                <w:tag w:val="_GBC_0a283b035846438093c0edaba0828964"/>
                <w:id w:val="-695922284"/>
                <w:lock w:val="sdtLocked"/>
                <w:showingPlcHdr/>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6607F0" w:rsidRDefault="003D2D0B">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股本溢价合计"/>
                <w:tag w:val="_GBC_382d3f38e1a941b0849dd26c338ec0ac"/>
                <w:id w:val="-1656596978"/>
                <w:lock w:val="sdtLocked"/>
              </w:sdtPr>
              <w:sdtEndPr/>
              <w:sdtContent>
                <w:tc>
                  <w:tcPr>
                    <w:tcW w:w="1082" w:type="pct"/>
                    <w:tcBorders>
                      <w:top w:val="single" w:sz="6" w:space="0" w:color="auto"/>
                      <w:left w:val="single" w:sz="6" w:space="0" w:color="auto"/>
                      <w:bottom w:val="single" w:sz="6" w:space="0" w:color="auto"/>
                      <w:right w:val="single" w:sz="6" w:space="0" w:color="auto"/>
                    </w:tcBorders>
                    <w:shd w:val="clear" w:color="auto" w:fill="auto"/>
                  </w:tcPr>
                  <w:p w:rsidR="006607F0" w:rsidRDefault="003D2D0B">
                    <w:pPr>
                      <w:autoSpaceDE w:val="0"/>
                      <w:autoSpaceDN w:val="0"/>
                      <w:adjustRightInd w:val="0"/>
                      <w:snapToGrid w:val="0"/>
                      <w:jc w:val="right"/>
                      <w:rPr>
                        <w:color w:val="000000" w:themeColor="text1"/>
                        <w:szCs w:val="21"/>
                      </w:rPr>
                    </w:pPr>
                    <w:r>
                      <w:rPr>
                        <w:szCs w:val="21"/>
                      </w:rPr>
                      <w:t>3,544,028,895.80</w:t>
                    </w:r>
                  </w:p>
                </w:tc>
              </w:sdtContent>
            </w:sdt>
          </w:tr>
          <w:tr w:rsidR="006607F0" w:rsidTr="00185D61">
            <w:tc>
              <w:tcPr>
                <w:tcW w:w="1240"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pPr>
                  <w:autoSpaceDE w:val="0"/>
                  <w:autoSpaceDN w:val="0"/>
                  <w:adjustRightInd w:val="0"/>
                  <w:snapToGrid w:val="0"/>
                  <w:rPr>
                    <w:szCs w:val="21"/>
                  </w:rPr>
                </w:pPr>
                <w:r>
                  <w:rPr>
                    <w:rFonts w:hint="eastAsia"/>
                    <w:szCs w:val="21"/>
                  </w:rPr>
                  <w:t>其他资本公积</w:t>
                </w:r>
              </w:p>
            </w:tc>
            <w:sdt>
              <w:sdtPr>
                <w:rPr>
                  <w:szCs w:val="21"/>
                </w:rPr>
                <w:alias w:val="其他资本公积合计"/>
                <w:tag w:val="_GBC_5de2b14c3f594719bfad283f58bdf3a3"/>
                <w:id w:val="-1122461770"/>
                <w:lock w:val="sdtLocked"/>
              </w:sdtPr>
              <w:sdtEndPr/>
              <w:sdtContent>
                <w:tc>
                  <w:tcPr>
                    <w:tcW w:w="1163" w:type="pct"/>
                    <w:tcBorders>
                      <w:top w:val="single" w:sz="6" w:space="0" w:color="auto"/>
                      <w:left w:val="single" w:sz="6" w:space="0" w:color="auto"/>
                      <w:bottom w:val="single" w:sz="6" w:space="0" w:color="auto"/>
                      <w:right w:val="single" w:sz="6" w:space="0" w:color="auto"/>
                    </w:tcBorders>
                    <w:shd w:val="clear" w:color="auto" w:fill="auto"/>
                  </w:tcPr>
                  <w:p w:rsidR="006607F0" w:rsidRDefault="003D2D0B">
                    <w:pPr>
                      <w:autoSpaceDE w:val="0"/>
                      <w:autoSpaceDN w:val="0"/>
                      <w:adjustRightInd w:val="0"/>
                      <w:snapToGrid w:val="0"/>
                      <w:jc w:val="right"/>
                      <w:rPr>
                        <w:color w:val="000000" w:themeColor="text1"/>
                        <w:szCs w:val="21"/>
                      </w:rPr>
                    </w:pPr>
                    <w:r>
                      <w:rPr>
                        <w:szCs w:val="21"/>
                      </w:rPr>
                      <w:t>149,869,099.29</w:t>
                    </w:r>
                  </w:p>
                </w:tc>
              </w:sdtContent>
            </w:sdt>
            <w:sdt>
              <w:sdtPr>
                <w:rPr>
                  <w:szCs w:val="21"/>
                </w:rPr>
                <w:alias w:val="其他资本公积增加数"/>
                <w:tag w:val="_GBC_7b1e5ba355544e11992dda6ba9ca6db8"/>
                <w:id w:val="-1908606753"/>
                <w:lock w:val="sdtLocked"/>
                <w:showingPlcHdr/>
              </w:sdtPr>
              <w:sdtEndPr/>
              <w:sdtContent>
                <w:tc>
                  <w:tcPr>
                    <w:tcW w:w="697" w:type="pct"/>
                    <w:tcBorders>
                      <w:top w:val="single" w:sz="6" w:space="0" w:color="auto"/>
                      <w:left w:val="single" w:sz="6" w:space="0" w:color="auto"/>
                      <w:bottom w:val="single" w:sz="6" w:space="0" w:color="auto"/>
                      <w:right w:val="single" w:sz="6" w:space="0" w:color="auto"/>
                    </w:tcBorders>
                    <w:shd w:val="clear" w:color="auto" w:fill="auto"/>
                  </w:tcPr>
                  <w:p w:rsidR="006607F0" w:rsidRDefault="003D2D0B">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其他资本公积减少数"/>
                <w:tag w:val="_GBC_76732842982849228ec23453c08a6781"/>
                <w:id w:val="61993265"/>
                <w:lock w:val="sdtLocked"/>
                <w:showingPlcHdr/>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6607F0" w:rsidRDefault="003D2D0B">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其他资本公积合计"/>
                <w:tag w:val="_GBC_13e889c1d3a74bc6af7e58d5b022515a"/>
                <w:id w:val="1373495439"/>
                <w:lock w:val="sdtLocked"/>
              </w:sdtPr>
              <w:sdtEndPr/>
              <w:sdtContent>
                <w:tc>
                  <w:tcPr>
                    <w:tcW w:w="1082" w:type="pct"/>
                    <w:tcBorders>
                      <w:top w:val="single" w:sz="6" w:space="0" w:color="auto"/>
                      <w:left w:val="single" w:sz="6" w:space="0" w:color="auto"/>
                      <w:bottom w:val="single" w:sz="6" w:space="0" w:color="auto"/>
                      <w:right w:val="single" w:sz="6" w:space="0" w:color="auto"/>
                    </w:tcBorders>
                    <w:shd w:val="clear" w:color="auto" w:fill="auto"/>
                  </w:tcPr>
                  <w:p w:rsidR="006607F0" w:rsidRDefault="003D2D0B">
                    <w:pPr>
                      <w:autoSpaceDE w:val="0"/>
                      <w:autoSpaceDN w:val="0"/>
                      <w:adjustRightInd w:val="0"/>
                      <w:snapToGrid w:val="0"/>
                      <w:jc w:val="right"/>
                      <w:rPr>
                        <w:color w:val="000000" w:themeColor="text1"/>
                        <w:szCs w:val="21"/>
                      </w:rPr>
                    </w:pPr>
                    <w:r>
                      <w:rPr>
                        <w:szCs w:val="21"/>
                      </w:rPr>
                      <w:t>149,869,099.29</w:t>
                    </w:r>
                  </w:p>
                </w:tc>
              </w:sdtContent>
            </w:sdt>
          </w:tr>
          <w:tr w:rsidR="006607F0" w:rsidTr="00185D61">
            <w:tc>
              <w:tcPr>
                <w:tcW w:w="1240" w:type="pct"/>
                <w:tcBorders>
                  <w:top w:val="single" w:sz="6" w:space="0" w:color="auto"/>
                  <w:left w:val="single" w:sz="6" w:space="0" w:color="auto"/>
                  <w:bottom w:val="single" w:sz="6" w:space="0" w:color="auto"/>
                  <w:right w:val="single" w:sz="6" w:space="0" w:color="auto"/>
                </w:tcBorders>
                <w:vAlign w:val="center"/>
              </w:tcPr>
              <w:p w:rsidR="006607F0" w:rsidRDefault="00411289">
                <w:pPr>
                  <w:autoSpaceDE w:val="0"/>
                  <w:autoSpaceDN w:val="0"/>
                  <w:adjustRightInd w:val="0"/>
                  <w:snapToGrid w:val="0"/>
                  <w:jc w:val="center"/>
                  <w:rPr>
                    <w:szCs w:val="21"/>
                  </w:rPr>
                </w:pPr>
                <w:r>
                  <w:rPr>
                    <w:rFonts w:hint="eastAsia"/>
                    <w:szCs w:val="21"/>
                  </w:rPr>
                  <w:t>合计</w:t>
                </w:r>
              </w:p>
            </w:tc>
            <w:sdt>
              <w:sdtPr>
                <w:rPr>
                  <w:szCs w:val="21"/>
                </w:rPr>
                <w:alias w:val="资本公积"/>
                <w:tag w:val="_GBC_f16b7eac40224ebba251f379f3eca94d"/>
                <w:id w:val="710458767"/>
                <w:lock w:val="sdtLocked"/>
              </w:sdtPr>
              <w:sdtEndPr/>
              <w:sdtContent>
                <w:tc>
                  <w:tcPr>
                    <w:tcW w:w="1163" w:type="pct"/>
                    <w:tcBorders>
                      <w:top w:val="single" w:sz="6" w:space="0" w:color="auto"/>
                      <w:left w:val="single" w:sz="6" w:space="0" w:color="auto"/>
                      <w:bottom w:val="single" w:sz="6" w:space="0" w:color="auto"/>
                      <w:right w:val="single" w:sz="6" w:space="0" w:color="auto"/>
                    </w:tcBorders>
                  </w:tcPr>
                  <w:p w:rsidR="006607F0" w:rsidRDefault="003D2D0B">
                    <w:pPr>
                      <w:autoSpaceDE w:val="0"/>
                      <w:autoSpaceDN w:val="0"/>
                      <w:adjustRightInd w:val="0"/>
                      <w:snapToGrid w:val="0"/>
                      <w:jc w:val="right"/>
                      <w:rPr>
                        <w:color w:val="000000" w:themeColor="text1"/>
                        <w:szCs w:val="21"/>
                      </w:rPr>
                    </w:pPr>
                    <w:r>
                      <w:rPr>
                        <w:szCs w:val="21"/>
                      </w:rPr>
                      <w:t>3,693,897,995.09</w:t>
                    </w:r>
                  </w:p>
                </w:tc>
              </w:sdtContent>
            </w:sdt>
            <w:sdt>
              <w:sdtPr>
                <w:rPr>
                  <w:szCs w:val="21"/>
                </w:rPr>
                <w:alias w:val="资本公积增加"/>
                <w:tag w:val="_GBC_4c116f82aee542d79046afccabb520a9"/>
                <w:id w:val="1985728703"/>
                <w:lock w:val="sdtLocked"/>
                <w:showingPlcHdr/>
              </w:sdtPr>
              <w:sdtEndPr/>
              <w:sdtContent>
                <w:tc>
                  <w:tcPr>
                    <w:tcW w:w="697" w:type="pct"/>
                    <w:tcBorders>
                      <w:top w:val="single" w:sz="6" w:space="0" w:color="auto"/>
                      <w:left w:val="single" w:sz="6" w:space="0" w:color="auto"/>
                      <w:bottom w:val="single" w:sz="6" w:space="0" w:color="auto"/>
                      <w:right w:val="single" w:sz="6" w:space="0" w:color="auto"/>
                    </w:tcBorders>
                  </w:tcPr>
                  <w:p w:rsidR="006607F0" w:rsidRDefault="003D2D0B">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资本公积减少"/>
                <w:tag w:val="_GBC_2280e9b60d174ff79d09fce9f737a0a9"/>
                <w:id w:val="-1530406373"/>
                <w:lock w:val="sdtLocked"/>
                <w:showingPlcHdr/>
              </w:sdtPr>
              <w:sdtEndPr/>
              <w:sdtContent>
                <w:tc>
                  <w:tcPr>
                    <w:tcW w:w="818" w:type="pct"/>
                    <w:tcBorders>
                      <w:top w:val="single" w:sz="6" w:space="0" w:color="auto"/>
                      <w:left w:val="single" w:sz="6" w:space="0" w:color="auto"/>
                      <w:bottom w:val="single" w:sz="6" w:space="0" w:color="auto"/>
                      <w:right w:val="single" w:sz="6" w:space="0" w:color="auto"/>
                    </w:tcBorders>
                  </w:tcPr>
                  <w:p w:rsidR="006607F0" w:rsidRDefault="003D2D0B">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资本公积"/>
                <w:tag w:val="_GBC_287f6b70dde348fd8a673d12b82fbd23"/>
                <w:id w:val="-1305772580"/>
                <w:lock w:val="sdtLocked"/>
              </w:sdtPr>
              <w:sdtEndPr/>
              <w:sdtContent>
                <w:tc>
                  <w:tcPr>
                    <w:tcW w:w="1082" w:type="pct"/>
                    <w:tcBorders>
                      <w:top w:val="single" w:sz="6" w:space="0" w:color="auto"/>
                      <w:left w:val="single" w:sz="6" w:space="0" w:color="auto"/>
                      <w:bottom w:val="single" w:sz="6" w:space="0" w:color="auto"/>
                      <w:right w:val="single" w:sz="6" w:space="0" w:color="auto"/>
                    </w:tcBorders>
                  </w:tcPr>
                  <w:p w:rsidR="006607F0" w:rsidRDefault="003D2D0B">
                    <w:pPr>
                      <w:autoSpaceDE w:val="0"/>
                      <w:autoSpaceDN w:val="0"/>
                      <w:adjustRightInd w:val="0"/>
                      <w:snapToGrid w:val="0"/>
                      <w:jc w:val="right"/>
                      <w:rPr>
                        <w:color w:val="000000" w:themeColor="text1"/>
                        <w:szCs w:val="21"/>
                      </w:rPr>
                    </w:pPr>
                    <w:r>
                      <w:rPr>
                        <w:szCs w:val="21"/>
                      </w:rPr>
                      <w:t>3,693,897,995.09</w:t>
                    </w:r>
                  </w:p>
                </w:tc>
              </w:sdtContent>
            </w:sdt>
          </w:tr>
        </w:tbl>
        <w:p w:rsidR="006607F0" w:rsidRPr="00833323" w:rsidRDefault="00914BD0" w:rsidP="00833323">
          <w:pPr>
            <w:rPr>
              <w:szCs w:val="21"/>
            </w:rPr>
          </w:pPr>
        </w:p>
      </w:sdtContent>
    </w:sdt>
    <w:p w:rsidR="006607F0" w:rsidRDefault="006607F0">
      <w:pPr>
        <w:rPr>
          <w:szCs w:val="21"/>
        </w:rPr>
      </w:pPr>
    </w:p>
    <w:sdt>
      <w:sdtPr>
        <w:rPr>
          <w:rFonts w:ascii="宋体" w:hAnsi="宋体" w:cs="宋体" w:hint="eastAsia"/>
          <w:b w:val="0"/>
          <w:bCs w:val="0"/>
          <w:kern w:val="0"/>
          <w:szCs w:val="21"/>
        </w:rPr>
        <w:alias w:val="模块:其他综合收益"/>
        <w:tag w:val="_GBC_de162f89125c4dc8abd2331e6cce7184"/>
        <w:id w:val="-1088074407"/>
        <w:lock w:val="sdtLocked"/>
        <w:placeholder>
          <w:docPart w:val="GBC22222222222222222222222222222"/>
        </w:placeholder>
      </w:sdt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927230779"/>
            <w:lock w:val="sdtContentLocked"/>
            <w:placeholder>
              <w:docPart w:val="GBC22222222222222222222222222222"/>
            </w:placeholder>
          </w:sdtPr>
          <w:sdtEndPr/>
          <w:sdtContent>
            <w:p w:rsidR="006607F0" w:rsidRDefault="00411289">
              <w:r>
                <w:fldChar w:fldCharType="begin"/>
              </w:r>
              <w:r w:rsidR="003D2D0B">
                <w:instrText xml:space="preserve"> MACROBUTTON  SnrToggleCheckbox √适用 </w:instrText>
              </w:r>
              <w:r>
                <w:fldChar w:fldCharType="end"/>
              </w:r>
              <w:r>
                <w:fldChar w:fldCharType="begin"/>
              </w:r>
              <w:r w:rsidR="003D2D0B">
                <w:instrText xml:space="preserve"> MACROBUTTON  SnrToggleCheckbox □不适用 </w:instrText>
              </w:r>
              <w:r>
                <w:fldChar w:fldCharType="end"/>
              </w:r>
            </w:p>
          </w:sdtContent>
        </w:sdt>
        <w:p w:rsidR="006607F0" w:rsidRDefault="00411289">
          <w:pPr>
            <w:jc w:val="right"/>
            <w:rPr>
              <w:szCs w:val="21"/>
            </w:rPr>
          </w:pPr>
          <w:r>
            <w:rPr>
              <w:rFonts w:hint="eastAsia"/>
              <w:szCs w:val="21"/>
            </w:rPr>
            <w:t>单位：</w:t>
          </w:r>
          <w:sdt>
            <w:sdtPr>
              <w:rPr>
                <w:rFonts w:hint="eastAsia"/>
                <w:szCs w:val="21"/>
              </w:rPr>
              <w:alias w:val="单位：财务附注：其他综合收益情况"/>
              <w:tag w:val="_GBC_3fcad98da74248809a759048ca194814"/>
              <w:id w:val="5548189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3909f37aa0cc4eda82ff1503a6abe503"/>
              <w:id w:val="1434790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1"/>
            <w:gridCol w:w="1581"/>
            <w:gridCol w:w="1371"/>
            <w:gridCol w:w="857"/>
            <w:gridCol w:w="680"/>
            <w:gridCol w:w="785"/>
            <w:gridCol w:w="738"/>
            <w:gridCol w:w="1582"/>
          </w:tblGrid>
          <w:tr w:rsidR="006607F0" w:rsidRPr="00BE7EE4" w:rsidTr="003D2D0B">
            <w:trPr>
              <w:trHeight w:val="215"/>
            </w:trPr>
            <w:tc>
              <w:tcPr>
                <w:tcW w:w="722" w:type="pct"/>
                <w:vMerge w:val="restart"/>
                <w:shd w:val="clear" w:color="auto" w:fill="auto"/>
                <w:vAlign w:val="center"/>
              </w:tcPr>
              <w:p w:rsidR="006607F0" w:rsidRPr="00BE7EE4" w:rsidRDefault="00411289">
                <w:pPr>
                  <w:jc w:val="center"/>
                  <w:rPr>
                    <w:szCs w:val="21"/>
                  </w:rPr>
                </w:pPr>
                <w:r w:rsidRPr="00BE7EE4">
                  <w:rPr>
                    <w:rFonts w:hint="eastAsia"/>
                    <w:szCs w:val="21"/>
                  </w:rPr>
                  <w:t>项目</w:t>
                </w:r>
              </w:p>
            </w:tc>
            <w:tc>
              <w:tcPr>
                <w:tcW w:w="891" w:type="pct"/>
                <w:vMerge w:val="restart"/>
                <w:shd w:val="clear" w:color="auto" w:fill="auto"/>
                <w:vAlign w:val="center"/>
              </w:tcPr>
              <w:p w:rsidR="006607F0" w:rsidRPr="00BE7EE4" w:rsidRDefault="00411289">
                <w:pPr>
                  <w:jc w:val="center"/>
                  <w:rPr>
                    <w:szCs w:val="21"/>
                  </w:rPr>
                </w:pPr>
                <w:r w:rsidRPr="00BE7EE4">
                  <w:rPr>
                    <w:rFonts w:hint="eastAsia"/>
                    <w:szCs w:val="21"/>
                  </w:rPr>
                  <w:t>期初</w:t>
                </w:r>
              </w:p>
              <w:p w:rsidR="006607F0" w:rsidRPr="00BE7EE4" w:rsidRDefault="00411289">
                <w:pPr>
                  <w:jc w:val="center"/>
                  <w:rPr>
                    <w:szCs w:val="21"/>
                  </w:rPr>
                </w:pPr>
                <w:r w:rsidRPr="00BE7EE4">
                  <w:rPr>
                    <w:rFonts w:hint="eastAsia"/>
                    <w:szCs w:val="21"/>
                  </w:rPr>
                  <w:t>余额</w:t>
                </w:r>
              </w:p>
            </w:tc>
            <w:tc>
              <w:tcPr>
                <w:tcW w:w="2496" w:type="pct"/>
                <w:gridSpan w:val="5"/>
                <w:shd w:val="clear" w:color="auto" w:fill="auto"/>
                <w:vAlign w:val="center"/>
              </w:tcPr>
              <w:p w:rsidR="006607F0" w:rsidRPr="00BE7EE4" w:rsidRDefault="00411289">
                <w:pPr>
                  <w:jc w:val="center"/>
                  <w:rPr>
                    <w:szCs w:val="21"/>
                  </w:rPr>
                </w:pPr>
                <w:r w:rsidRPr="00BE7EE4">
                  <w:rPr>
                    <w:rFonts w:hint="eastAsia"/>
                    <w:szCs w:val="21"/>
                  </w:rPr>
                  <w:t>本期发生金额</w:t>
                </w:r>
              </w:p>
            </w:tc>
            <w:tc>
              <w:tcPr>
                <w:tcW w:w="891" w:type="pct"/>
                <w:vMerge w:val="restart"/>
                <w:shd w:val="clear" w:color="auto" w:fill="auto"/>
                <w:vAlign w:val="center"/>
              </w:tcPr>
              <w:p w:rsidR="006607F0" w:rsidRPr="00BE7EE4" w:rsidRDefault="00411289">
                <w:pPr>
                  <w:jc w:val="center"/>
                  <w:rPr>
                    <w:szCs w:val="21"/>
                  </w:rPr>
                </w:pPr>
                <w:r w:rsidRPr="00BE7EE4">
                  <w:rPr>
                    <w:rFonts w:hint="eastAsia"/>
                    <w:szCs w:val="21"/>
                  </w:rPr>
                  <w:t>期末</w:t>
                </w:r>
              </w:p>
              <w:p w:rsidR="006607F0" w:rsidRPr="00BE7EE4" w:rsidRDefault="00411289">
                <w:pPr>
                  <w:jc w:val="center"/>
                  <w:rPr>
                    <w:szCs w:val="21"/>
                  </w:rPr>
                </w:pPr>
                <w:r w:rsidRPr="00BE7EE4">
                  <w:rPr>
                    <w:rFonts w:hint="eastAsia"/>
                    <w:szCs w:val="21"/>
                  </w:rPr>
                  <w:t>余额</w:t>
                </w:r>
              </w:p>
            </w:tc>
          </w:tr>
          <w:tr w:rsidR="006607F0" w:rsidRPr="00BE7EE4" w:rsidTr="003D2D0B">
            <w:tc>
              <w:tcPr>
                <w:tcW w:w="722" w:type="pct"/>
                <w:vMerge/>
                <w:shd w:val="clear" w:color="auto" w:fill="auto"/>
              </w:tcPr>
              <w:p w:rsidR="006607F0" w:rsidRPr="00BE7EE4" w:rsidRDefault="006607F0">
                <w:pPr>
                  <w:jc w:val="center"/>
                  <w:rPr>
                    <w:szCs w:val="21"/>
                  </w:rPr>
                </w:pPr>
              </w:p>
            </w:tc>
            <w:tc>
              <w:tcPr>
                <w:tcW w:w="891" w:type="pct"/>
                <w:vMerge/>
                <w:shd w:val="clear" w:color="auto" w:fill="auto"/>
              </w:tcPr>
              <w:p w:rsidR="006607F0" w:rsidRPr="00BE7EE4" w:rsidRDefault="006607F0">
                <w:pPr>
                  <w:jc w:val="center"/>
                  <w:rPr>
                    <w:szCs w:val="21"/>
                  </w:rPr>
                </w:pPr>
              </w:p>
            </w:tc>
            <w:tc>
              <w:tcPr>
                <w:tcW w:w="772" w:type="pct"/>
                <w:shd w:val="clear" w:color="auto" w:fill="auto"/>
                <w:vAlign w:val="center"/>
              </w:tcPr>
              <w:p w:rsidR="006607F0" w:rsidRPr="00BE7EE4" w:rsidRDefault="00411289">
                <w:pPr>
                  <w:jc w:val="center"/>
                  <w:rPr>
                    <w:szCs w:val="21"/>
                  </w:rPr>
                </w:pPr>
                <w:r w:rsidRPr="00BE7EE4">
                  <w:rPr>
                    <w:rFonts w:hint="eastAsia"/>
                    <w:szCs w:val="21"/>
                  </w:rPr>
                  <w:t>本期所得税前发生额</w:t>
                </w:r>
              </w:p>
            </w:tc>
            <w:tc>
              <w:tcPr>
                <w:tcW w:w="483" w:type="pct"/>
                <w:shd w:val="clear" w:color="auto" w:fill="auto"/>
                <w:vAlign w:val="center"/>
              </w:tcPr>
              <w:p w:rsidR="006607F0" w:rsidRPr="00BE7EE4" w:rsidRDefault="00411289">
                <w:pPr>
                  <w:jc w:val="center"/>
                  <w:rPr>
                    <w:szCs w:val="21"/>
                  </w:rPr>
                </w:pPr>
                <w:r w:rsidRPr="00BE7EE4">
                  <w:rPr>
                    <w:rFonts w:hint="eastAsia"/>
                    <w:szCs w:val="21"/>
                  </w:rPr>
                  <w:t>减：前期计入其他综合收益当期转入损益</w:t>
                </w:r>
              </w:p>
            </w:tc>
            <w:tc>
              <w:tcPr>
                <w:tcW w:w="383" w:type="pct"/>
                <w:shd w:val="clear" w:color="auto" w:fill="auto"/>
                <w:vAlign w:val="center"/>
              </w:tcPr>
              <w:p w:rsidR="006607F0" w:rsidRPr="00BE7EE4" w:rsidRDefault="00411289">
                <w:pPr>
                  <w:jc w:val="center"/>
                  <w:rPr>
                    <w:szCs w:val="21"/>
                  </w:rPr>
                </w:pPr>
                <w:r w:rsidRPr="00BE7EE4">
                  <w:rPr>
                    <w:rFonts w:hint="eastAsia"/>
                    <w:szCs w:val="21"/>
                  </w:rPr>
                  <w:t>减：所得税费用</w:t>
                </w:r>
              </w:p>
            </w:tc>
            <w:tc>
              <w:tcPr>
                <w:tcW w:w="442" w:type="pct"/>
                <w:shd w:val="clear" w:color="auto" w:fill="auto"/>
                <w:vAlign w:val="center"/>
              </w:tcPr>
              <w:p w:rsidR="006607F0" w:rsidRPr="00BE7EE4" w:rsidRDefault="00411289">
                <w:pPr>
                  <w:jc w:val="center"/>
                  <w:rPr>
                    <w:szCs w:val="21"/>
                  </w:rPr>
                </w:pPr>
                <w:r w:rsidRPr="00BE7EE4">
                  <w:rPr>
                    <w:rFonts w:hint="eastAsia"/>
                    <w:szCs w:val="21"/>
                  </w:rPr>
                  <w:t>税后归属于母公司</w:t>
                </w:r>
              </w:p>
            </w:tc>
            <w:tc>
              <w:tcPr>
                <w:tcW w:w="416" w:type="pct"/>
                <w:shd w:val="clear" w:color="auto" w:fill="auto"/>
                <w:vAlign w:val="center"/>
              </w:tcPr>
              <w:p w:rsidR="006607F0" w:rsidRPr="00BE7EE4" w:rsidRDefault="00411289">
                <w:pPr>
                  <w:jc w:val="center"/>
                  <w:rPr>
                    <w:szCs w:val="21"/>
                  </w:rPr>
                </w:pPr>
                <w:r w:rsidRPr="00BE7EE4">
                  <w:rPr>
                    <w:rFonts w:hint="eastAsia"/>
                    <w:szCs w:val="21"/>
                  </w:rPr>
                  <w:t>税后归属于少数股东</w:t>
                </w:r>
              </w:p>
            </w:tc>
            <w:tc>
              <w:tcPr>
                <w:tcW w:w="891" w:type="pct"/>
                <w:vMerge/>
                <w:shd w:val="clear" w:color="auto" w:fill="auto"/>
              </w:tcPr>
              <w:p w:rsidR="006607F0" w:rsidRPr="00BE7EE4" w:rsidRDefault="006607F0">
                <w:pPr>
                  <w:jc w:val="center"/>
                  <w:rPr>
                    <w:szCs w:val="21"/>
                  </w:rPr>
                </w:pPr>
              </w:p>
            </w:tc>
          </w:tr>
          <w:tr w:rsidR="006607F0" w:rsidRPr="00BE7EE4" w:rsidTr="003D2D0B">
            <w:tc>
              <w:tcPr>
                <w:tcW w:w="722" w:type="pct"/>
                <w:shd w:val="clear" w:color="auto" w:fill="auto"/>
                <w:vAlign w:val="center"/>
              </w:tcPr>
              <w:p w:rsidR="006607F0" w:rsidRPr="00BE7EE4" w:rsidRDefault="00411289">
                <w:pPr>
                  <w:rPr>
                    <w:szCs w:val="21"/>
                  </w:rPr>
                </w:pPr>
                <w:r w:rsidRPr="00BE7EE4">
                  <w:rPr>
                    <w:rFonts w:hint="eastAsia"/>
                    <w:szCs w:val="21"/>
                  </w:rPr>
                  <w:t>一、以后不能重分类进损益的其他综合收益</w:t>
                </w:r>
              </w:p>
            </w:tc>
            <w:sdt>
              <w:sdtPr>
                <w:rPr>
                  <w:szCs w:val="21"/>
                </w:rPr>
                <w:alias w:val="以后不能重分类进损益的其他综合收益（资产负债表项目）"/>
                <w:tag w:val="_GBC_b8376ac9dacf451782930bf2d7595916"/>
                <w:id w:val="1307125647"/>
                <w:lock w:val="sdtLocked"/>
                <w:showingPlcHdr/>
              </w:sdtPr>
              <w:sdtEndPr/>
              <w:sdtContent>
                <w:tc>
                  <w:tcPr>
                    <w:tcW w:w="891"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sdt>
              <w:sdtPr>
                <w:rPr>
                  <w:szCs w:val="21"/>
                </w:rPr>
                <w:alias w:val="以后不能重分类进损益的其他综合收益本期所得税前发生额"/>
                <w:tag w:val="_GBC_3d5e340b14824a6bb0721154a8345ebe"/>
                <w:id w:val="-237629450"/>
                <w:lock w:val="sdtLocked"/>
                <w:showingPlcHdr/>
              </w:sdtPr>
              <w:sdtEndPr/>
              <w:sdtContent>
                <w:tc>
                  <w:tcPr>
                    <w:tcW w:w="772"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tc>
              <w:tcPr>
                <w:tcW w:w="483" w:type="pct"/>
                <w:shd w:val="clear" w:color="auto" w:fill="auto"/>
              </w:tcPr>
              <w:p w:rsidR="006607F0" w:rsidRPr="00BE7EE4" w:rsidRDefault="00914BD0">
                <w:pPr>
                  <w:jc w:val="right"/>
                  <w:rPr>
                    <w:szCs w:val="21"/>
                  </w:rPr>
                </w:pPr>
                <w:sdt>
                  <w:sdtPr>
                    <w:rPr>
                      <w:szCs w:val="21"/>
                    </w:rPr>
                    <w:alias w:val="以后不能重分类进损益的其他综合收益-其中：前期计入其他综合收益当期转入损益"/>
                    <w:tag w:val="_GBC_4efed544e4a6403a92513dfe0d618559"/>
                    <w:id w:val="-1506284623"/>
                    <w:lock w:val="sdtLocked"/>
                    <w:showingPlcHdr/>
                  </w:sdtPr>
                  <w:sdtEndPr/>
                  <w:sdtContent>
                    <w:r w:rsidR="00411289" w:rsidRPr="00BE7EE4">
                      <w:rPr>
                        <w:rFonts w:hint="eastAsia"/>
                        <w:color w:val="333399"/>
                        <w:szCs w:val="21"/>
                      </w:rPr>
                      <w:t xml:space="preserve">　</w:t>
                    </w:r>
                  </w:sdtContent>
                </w:sdt>
              </w:p>
            </w:tc>
            <w:sdt>
              <w:sdtPr>
                <w:rPr>
                  <w:szCs w:val="21"/>
                </w:rPr>
                <w:alias w:val="以后不能重分类进损益的其他综合收益的所得税"/>
                <w:tag w:val="_GBC_0dcc48e108df4042a4b7776333ceda08"/>
                <w:id w:val="1547173156"/>
                <w:lock w:val="sdtLocked"/>
                <w:showingPlcHdr/>
              </w:sdtPr>
              <w:sdtEndPr/>
              <w:sdtContent>
                <w:tc>
                  <w:tcPr>
                    <w:tcW w:w="383"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sdt>
              <w:sdtPr>
                <w:rPr>
                  <w:szCs w:val="21"/>
                </w:rPr>
                <w:alias w:val="以后不能重分类进损益的其他综合收益的税后归属于母公司"/>
                <w:tag w:val="_GBC_59a8aa505c054d9b95987813a33858c9"/>
                <w:id w:val="-1302149119"/>
                <w:lock w:val="sdtLocked"/>
                <w:showingPlcHdr/>
              </w:sdtPr>
              <w:sdtEndPr/>
              <w:sdtContent>
                <w:tc>
                  <w:tcPr>
                    <w:tcW w:w="442"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sdt>
              <w:sdtPr>
                <w:rPr>
                  <w:szCs w:val="21"/>
                </w:rPr>
                <w:alias w:val="以后不能重分类进损益的其他综合收益的税后归属于少数股东"/>
                <w:tag w:val="_GBC_6e891ede7766462790ea86a156a91111"/>
                <w:id w:val="634908827"/>
                <w:lock w:val="sdtLocked"/>
                <w:showingPlcHdr/>
              </w:sdtPr>
              <w:sdtEndPr/>
              <w:sdtContent>
                <w:tc>
                  <w:tcPr>
                    <w:tcW w:w="416"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sdt>
              <w:sdtPr>
                <w:rPr>
                  <w:szCs w:val="21"/>
                </w:rPr>
                <w:alias w:val="以后不能重分类进损益的其他综合收益（资产负债表项目）"/>
                <w:tag w:val="_GBC_802b9ca4fa61485399400b2ef35f561f"/>
                <w:id w:val="-774250923"/>
                <w:lock w:val="sdtLocked"/>
                <w:showingPlcHdr/>
              </w:sdtPr>
              <w:sdtEndPr/>
              <w:sdtContent>
                <w:tc>
                  <w:tcPr>
                    <w:tcW w:w="891"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tr>
          <w:tr w:rsidR="006607F0" w:rsidRPr="00BE7EE4" w:rsidTr="003D2D0B">
            <w:tc>
              <w:tcPr>
                <w:tcW w:w="722" w:type="pct"/>
                <w:shd w:val="clear" w:color="auto" w:fill="auto"/>
                <w:vAlign w:val="center"/>
              </w:tcPr>
              <w:p w:rsidR="006607F0" w:rsidRPr="00BE7EE4" w:rsidRDefault="00411289">
                <w:pPr>
                  <w:rPr>
                    <w:szCs w:val="21"/>
                  </w:rPr>
                </w:pPr>
                <w:r w:rsidRPr="00BE7EE4">
                  <w:rPr>
                    <w:rFonts w:hint="eastAsia"/>
                    <w:szCs w:val="21"/>
                  </w:rPr>
                  <w:t>其中：重新计算设定受益计划净负债和净资产的变动</w:t>
                </w:r>
              </w:p>
            </w:tc>
            <w:sdt>
              <w:sdtPr>
                <w:rPr>
                  <w:szCs w:val="21"/>
                </w:rPr>
                <w:alias w:val="重新计算设定受益计划净负债和净资产的变动（资产负债表项目） "/>
                <w:tag w:val="_GBC_9ef3b55cf791443e985579101377c07d"/>
                <w:id w:val="-549763972"/>
                <w:lock w:val="sdtLocked"/>
                <w:showingPlcHdr/>
              </w:sdtPr>
              <w:sdtEndPr/>
              <w:sdtContent>
                <w:tc>
                  <w:tcPr>
                    <w:tcW w:w="891"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sdt>
              <w:sdtPr>
                <w:rPr>
                  <w:szCs w:val="21"/>
                </w:rPr>
                <w:alias w:val="重新计算设定受益计划净负债和净资产的变动本期所得税前发生额"/>
                <w:tag w:val="_GBC_72c5da8f695048a5b8d0630bb80336bd"/>
                <w:id w:val="-1943761064"/>
                <w:lock w:val="sdtLocked"/>
                <w:showingPlcHdr/>
              </w:sdtPr>
              <w:sdtEndPr/>
              <w:sdtContent>
                <w:tc>
                  <w:tcPr>
                    <w:tcW w:w="772"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tc>
              <w:tcPr>
                <w:tcW w:w="483" w:type="pct"/>
                <w:shd w:val="clear" w:color="auto" w:fill="auto"/>
              </w:tcPr>
              <w:p w:rsidR="006607F0" w:rsidRPr="00BE7EE4" w:rsidRDefault="00914BD0">
                <w:pPr>
                  <w:jc w:val="right"/>
                  <w:rPr>
                    <w:szCs w:val="21"/>
                  </w:rPr>
                </w:pPr>
                <w:sdt>
                  <w:sdtPr>
                    <w:rPr>
                      <w:szCs w:val="21"/>
                    </w:rPr>
                    <w:alias w:val="重新计算设定受益计划净负债和净资产的变动-其中：前期计入其他综合收益当期转入损益"/>
                    <w:tag w:val="_GBC_f600316640a64020a96d1eb73eff7ad4"/>
                    <w:id w:val="-1849399933"/>
                    <w:lock w:val="sdtLocked"/>
                    <w:showingPlcHdr/>
                  </w:sdtPr>
                  <w:sdtEndPr/>
                  <w:sdtContent>
                    <w:r w:rsidR="00411289" w:rsidRPr="00BE7EE4">
                      <w:rPr>
                        <w:rFonts w:hint="eastAsia"/>
                        <w:color w:val="333399"/>
                        <w:szCs w:val="21"/>
                      </w:rPr>
                      <w:t xml:space="preserve">　</w:t>
                    </w:r>
                  </w:sdtContent>
                </w:sdt>
              </w:p>
            </w:tc>
            <w:sdt>
              <w:sdtPr>
                <w:rPr>
                  <w:szCs w:val="21"/>
                </w:rPr>
                <w:alias w:val="重新计算设定受益计划净负债和净资产的变动的所得税"/>
                <w:tag w:val="_GBC_96dca55e61e14c2caa48aa11679eb9b4"/>
                <w:id w:val="-1328677808"/>
                <w:lock w:val="sdtLocked"/>
                <w:showingPlcHdr/>
              </w:sdtPr>
              <w:sdtEndPr/>
              <w:sdtContent>
                <w:tc>
                  <w:tcPr>
                    <w:tcW w:w="383"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sdt>
              <w:sdtPr>
                <w:rPr>
                  <w:szCs w:val="21"/>
                </w:rPr>
                <w:alias w:val="重新计算设定受益计划净负债和净资产的变动的税后归属于母公司"/>
                <w:tag w:val="_GBC_962b8fb9ddaa435781a5f9a594ece924"/>
                <w:id w:val="-207501241"/>
                <w:lock w:val="sdtLocked"/>
                <w:showingPlcHdr/>
              </w:sdtPr>
              <w:sdtEndPr/>
              <w:sdtContent>
                <w:tc>
                  <w:tcPr>
                    <w:tcW w:w="442"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sdt>
              <w:sdtPr>
                <w:rPr>
                  <w:szCs w:val="21"/>
                </w:rPr>
                <w:alias w:val="重新计算设定受益计划净负债和净资产的变动的税后归属于少数股东"/>
                <w:tag w:val="_GBC_ff3ce2a6791c4b7ab62f728ceb9ed32a"/>
                <w:id w:val="-1496249528"/>
                <w:lock w:val="sdtLocked"/>
                <w:showingPlcHdr/>
              </w:sdtPr>
              <w:sdtEndPr/>
              <w:sdtContent>
                <w:tc>
                  <w:tcPr>
                    <w:tcW w:w="416"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sdt>
              <w:sdtPr>
                <w:rPr>
                  <w:szCs w:val="21"/>
                </w:rPr>
                <w:alias w:val="重新计算设定受益计划净负债和净资产的变动（资产负债表项目） "/>
                <w:tag w:val="_GBC_d432a6b78949497f840d193d2017f044"/>
                <w:id w:val="130520874"/>
                <w:lock w:val="sdtLocked"/>
                <w:showingPlcHdr/>
              </w:sdtPr>
              <w:sdtEndPr/>
              <w:sdtContent>
                <w:tc>
                  <w:tcPr>
                    <w:tcW w:w="891"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tr>
          <w:tr w:rsidR="006607F0" w:rsidRPr="00BE7EE4" w:rsidTr="003D2D0B">
            <w:tc>
              <w:tcPr>
                <w:tcW w:w="722" w:type="pct"/>
                <w:shd w:val="clear" w:color="auto" w:fill="auto"/>
                <w:vAlign w:val="center"/>
              </w:tcPr>
              <w:p w:rsidR="006607F0" w:rsidRPr="00BE7EE4" w:rsidRDefault="00411289">
                <w:pPr>
                  <w:rPr>
                    <w:szCs w:val="21"/>
                  </w:rPr>
                </w:pPr>
                <w:r w:rsidRPr="00BE7EE4">
                  <w:rPr>
                    <w:rFonts w:hint="eastAsia"/>
                    <w:szCs w:val="21"/>
                  </w:rPr>
                  <w:t xml:space="preserve">  权益法下在被投资单位不能重分类进损益的其他综合收益中享有的份额</w:t>
                </w:r>
              </w:p>
            </w:tc>
            <w:sdt>
              <w:sdtPr>
                <w:rPr>
                  <w:szCs w:val="21"/>
                </w:rPr>
                <w:alias w:val="权益法下在被投资单位不能重分类进损益的其他综合收益中享有的份额（资产负债表项目）"/>
                <w:tag w:val="_GBC_d02d929a84354a8c95d9a6adac49b538"/>
                <w:id w:val="1974481877"/>
                <w:lock w:val="sdtLocked"/>
                <w:showingPlcHdr/>
              </w:sdtPr>
              <w:sdtEndPr/>
              <w:sdtContent>
                <w:tc>
                  <w:tcPr>
                    <w:tcW w:w="891"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sdt>
              <w:sdtPr>
                <w:rPr>
                  <w:szCs w:val="21"/>
                </w:rPr>
                <w:alias w:val="权益法下在被投资单位不能重分类进损益的其他综合收益中享有的份额本期所得税前发生额"/>
                <w:tag w:val="_GBC_d088eae99c3a417d92cc931cb6466955"/>
                <w:id w:val="-775547822"/>
                <w:lock w:val="sdtLocked"/>
                <w:showingPlcHdr/>
              </w:sdtPr>
              <w:sdtEndPr/>
              <w:sdtContent>
                <w:tc>
                  <w:tcPr>
                    <w:tcW w:w="772"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tc>
              <w:tcPr>
                <w:tcW w:w="483" w:type="pct"/>
                <w:shd w:val="clear" w:color="auto" w:fill="auto"/>
              </w:tcPr>
              <w:p w:rsidR="006607F0" w:rsidRPr="00BE7EE4" w:rsidRDefault="00914BD0">
                <w:pPr>
                  <w:jc w:val="right"/>
                  <w:rPr>
                    <w:szCs w:val="21"/>
                  </w:rPr>
                </w:pPr>
                <w:sdt>
                  <w:sdtPr>
                    <w:rPr>
                      <w:szCs w:val="21"/>
                    </w:rPr>
                    <w:alias w:val="权益法下在被投资单位不能重分类进损益的其他综合收益中享有的份额-其中：前期计入其他综合收益当期转入损益"/>
                    <w:tag w:val="_GBC_d3eca72c5e4d4c15ad390297804095ba"/>
                    <w:id w:val="-614749710"/>
                    <w:lock w:val="sdtLocked"/>
                    <w:showingPlcHdr/>
                  </w:sdtPr>
                  <w:sdtEndPr/>
                  <w:sdtContent>
                    <w:r w:rsidR="00411289" w:rsidRPr="00BE7EE4">
                      <w:rPr>
                        <w:rFonts w:hint="eastAsia"/>
                        <w:color w:val="333399"/>
                        <w:szCs w:val="21"/>
                      </w:rPr>
                      <w:t xml:space="preserve">　</w:t>
                    </w:r>
                  </w:sdtContent>
                </w:sdt>
              </w:p>
            </w:tc>
            <w:sdt>
              <w:sdtPr>
                <w:rPr>
                  <w:szCs w:val="21"/>
                </w:rPr>
                <w:alias w:val="权益法下在被投资单位不能重分类进损益的其他综合收益中享有的份额的所得税"/>
                <w:tag w:val="_GBC_b5172a3051e14fc9b4cc7a7d4f7e8cf2"/>
                <w:id w:val="-95105296"/>
                <w:lock w:val="sdtLocked"/>
                <w:showingPlcHdr/>
              </w:sdtPr>
              <w:sdtEndPr/>
              <w:sdtContent>
                <w:tc>
                  <w:tcPr>
                    <w:tcW w:w="383"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sdt>
              <w:sdtPr>
                <w:rPr>
                  <w:szCs w:val="21"/>
                </w:rPr>
                <w:alias w:val="权益法下在被投资单位不能重分类进损益的其他综合收益中享有的份额的税后归属于母公司"/>
                <w:tag w:val="_GBC_7886757911d9444d9865d49f21eee70e"/>
                <w:id w:val="629590554"/>
                <w:lock w:val="sdtLocked"/>
                <w:showingPlcHdr/>
              </w:sdtPr>
              <w:sdtEndPr/>
              <w:sdtContent>
                <w:tc>
                  <w:tcPr>
                    <w:tcW w:w="442"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sdt>
              <w:sdtPr>
                <w:rPr>
                  <w:szCs w:val="21"/>
                </w:rPr>
                <w:alias w:val="权益法下在被投资单位不能重分类进损益的其他综合收益中享有的份额的税后归属于少数股东"/>
                <w:tag w:val="_GBC_94fd705c425142128d7d5573ead88cb4"/>
                <w:id w:val="-1250044075"/>
                <w:lock w:val="sdtLocked"/>
                <w:showingPlcHdr/>
              </w:sdtPr>
              <w:sdtEndPr/>
              <w:sdtContent>
                <w:tc>
                  <w:tcPr>
                    <w:tcW w:w="416"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sdt>
              <w:sdtPr>
                <w:rPr>
                  <w:szCs w:val="21"/>
                </w:rPr>
                <w:alias w:val="权益法下在被投资单位不能重分类进损益的其他综合收益中享有的份额（资产负债表项目）"/>
                <w:tag w:val="_GBC_2b700c8bd13e4b07837cbf818d971bc3"/>
                <w:id w:val="1257939477"/>
                <w:lock w:val="sdtLocked"/>
                <w:showingPlcHdr/>
              </w:sdtPr>
              <w:sdtEndPr/>
              <w:sdtContent>
                <w:tc>
                  <w:tcPr>
                    <w:tcW w:w="891" w:type="pct"/>
                    <w:shd w:val="clear" w:color="auto" w:fill="auto"/>
                  </w:tcPr>
                  <w:p w:rsidR="006607F0" w:rsidRPr="00BE7EE4" w:rsidRDefault="00411289">
                    <w:pPr>
                      <w:jc w:val="right"/>
                      <w:rPr>
                        <w:szCs w:val="21"/>
                      </w:rPr>
                    </w:pPr>
                    <w:r w:rsidRPr="00BE7EE4">
                      <w:rPr>
                        <w:rFonts w:hint="eastAsia"/>
                        <w:color w:val="0000FF"/>
                        <w:szCs w:val="21"/>
                      </w:rPr>
                      <w:t xml:space="preserve">　</w:t>
                    </w:r>
                  </w:p>
                </w:tc>
              </w:sdtContent>
            </w:sdt>
          </w:tr>
          <w:tr w:rsidR="006607F0" w:rsidRPr="00BE7EE4" w:rsidTr="00BE7EE4">
            <w:tc>
              <w:tcPr>
                <w:tcW w:w="722" w:type="pct"/>
                <w:shd w:val="clear" w:color="auto" w:fill="auto"/>
              </w:tcPr>
              <w:p w:rsidR="006607F0" w:rsidRPr="00BE7EE4" w:rsidRDefault="00411289">
                <w:pPr>
                  <w:rPr>
                    <w:szCs w:val="21"/>
                  </w:rPr>
                </w:pPr>
                <w:r w:rsidRPr="00BE7EE4">
                  <w:rPr>
                    <w:rFonts w:hint="eastAsia"/>
                    <w:szCs w:val="21"/>
                  </w:rPr>
                  <w:t>二、以后将</w:t>
                </w:r>
                <w:r w:rsidRPr="00BE7EE4">
                  <w:rPr>
                    <w:rFonts w:hint="eastAsia"/>
                    <w:szCs w:val="21"/>
                  </w:rPr>
                  <w:lastRenderedPageBreak/>
                  <w:t>重分类进损益的其他综合收益</w:t>
                </w:r>
              </w:p>
            </w:tc>
            <w:sdt>
              <w:sdtPr>
                <w:rPr>
                  <w:szCs w:val="21"/>
                </w:rPr>
                <w:alias w:val="以后将重分类进损益的其他综合收益（资产负债表项目）"/>
                <w:tag w:val="_GBC_e60e0779332c4f1a8fcdbdc99e47f3e9"/>
                <w:id w:val="1832873682"/>
                <w:lock w:val="sdtLocked"/>
              </w:sdtPr>
              <w:sdtEndPr/>
              <w:sdtContent>
                <w:tc>
                  <w:tcPr>
                    <w:tcW w:w="891" w:type="pct"/>
                    <w:shd w:val="clear" w:color="auto" w:fill="auto"/>
                    <w:vAlign w:val="center"/>
                  </w:tcPr>
                  <w:p w:rsidR="006607F0" w:rsidRPr="00BE7EE4" w:rsidRDefault="003D2D0B" w:rsidP="00BE7EE4">
                    <w:pPr>
                      <w:jc w:val="right"/>
                      <w:rPr>
                        <w:szCs w:val="21"/>
                      </w:rPr>
                    </w:pPr>
                    <w:r w:rsidRPr="00BE7EE4">
                      <w:rPr>
                        <w:szCs w:val="21"/>
                      </w:rPr>
                      <w:t>-3,646,538.83</w:t>
                    </w:r>
                  </w:p>
                </w:tc>
              </w:sdtContent>
            </w:sdt>
            <w:sdt>
              <w:sdtPr>
                <w:rPr>
                  <w:szCs w:val="21"/>
                </w:rPr>
                <w:alias w:val="以后将重分类进损益的其他综合收益本期所得税前发生额"/>
                <w:tag w:val="_GBC_64895b5e4ade4d3eabd89fa19fc2b26d"/>
                <w:id w:val="-878470161"/>
                <w:lock w:val="sdtLocked"/>
              </w:sdtPr>
              <w:sdtEndPr/>
              <w:sdtContent>
                <w:tc>
                  <w:tcPr>
                    <w:tcW w:w="772" w:type="pct"/>
                    <w:shd w:val="clear" w:color="auto" w:fill="auto"/>
                    <w:vAlign w:val="center"/>
                  </w:tcPr>
                  <w:p w:rsidR="006607F0" w:rsidRPr="00BE7EE4" w:rsidRDefault="003D2D0B" w:rsidP="00BE7EE4">
                    <w:pPr>
                      <w:jc w:val="right"/>
                      <w:rPr>
                        <w:szCs w:val="21"/>
                      </w:rPr>
                    </w:pPr>
                    <w:r w:rsidRPr="00BE7EE4">
                      <w:rPr>
                        <w:szCs w:val="21"/>
                      </w:rPr>
                      <w:t>-883,587.63</w:t>
                    </w:r>
                  </w:p>
                </w:tc>
              </w:sdtContent>
            </w:sdt>
            <w:tc>
              <w:tcPr>
                <w:tcW w:w="483" w:type="pct"/>
                <w:shd w:val="clear" w:color="auto" w:fill="auto"/>
                <w:vAlign w:val="center"/>
              </w:tcPr>
              <w:p w:rsidR="006607F0" w:rsidRPr="00BE7EE4" w:rsidRDefault="00914BD0" w:rsidP="00BE7EE4">
                <w:pPr>
                  <w:jc w:val="right"/>
                  <w:rPr>
                    <w:szCs w:val="21"/>
                  </w:rPr>
                </w:pPr>
                <w:sdt>
                  <w:sdtPr>
                    <w:rPr>
                      <w:szCs w:val="21"/>
                    </w:rPr>
                    <w:alias w:val="以后将重分类进损益的其他综合收益-其中：前期计入其他综合收益当期转入损益"/>
                    <w:tag w:val="_GBC_a80da89bb0404fa5bae45d0bfd6c6d33"/>
                    <w:id w:val="1961915339"/>
                    <w:lock w:val="sdtLocked"/>
                    <w:showingPlcHdr/>
                  </w:sdtPr>
                  <w:sdtEndPr/>
                  <w:sdtContent>
                    <w:r w:rsidR="003D2D0B" w:rsidRPr="00BE7EE4">
                      <w:rPr>
                        <w:szCs w:val="21"/>
                      </w:rPr>
                      <w:t xml:space="preserve">     </w:t>
                    </w:r>
                  </w:sdtContent>
                </w:sdt>
              </w:p>
            </w:tc>
            <w:sdt>
              <w:sdtPr>
                <w:rPr>
                  <w:szCs w:val="21"/>
                </w:rPr>
                <w:alias w:val="以后将重分类进损益的其他综合收益的所得税"/>
                <w:tag w:val="_GBC_4058a8ff5af2498694e9a687657402e2"/>
                <w:id w:val="-2055527267"/>
                <w:lock w:val="sdtLocked"/>
                <w:showingPlcHdr/>
              </w:sdtPr>
              <w:sdtEndPr/>
              <w:sdtContent>
                <w:tc>
                  <w:tcPr>
                    <w:tcW w:w="383" w:type="pct"/>
                    <w:shd w:val="clear" w:color="auto" w:fill="auto"/>
                    <w:vAlign w:val="center"/>
                  </w:tcPr>
                  <w:p w:rsidR="006607F0" w:rsidRPr="00BE7EE4" w:rsidRDefault="003D2D0B" w:rsidP="00BE7EE4">
                    <w:pPr>
                      <w:jc w:val="right"/>
                      <w:rPr>
                        <w:szCs w:val="21"/>
                      </w:rPr>
                    </w:pPr>
                    <w:r w:rsidRPr="00BE7EE4">
                      <w:rPr>
                        <w:szCs w:val="21"/>
                      </w:rPr>
                      <w:t xml:space="preserve">     </w:t>
                    </w:r>
                  </w:p>
                </w:tc>
              </w:sdtContent>
            </w:sdt>
            <w:sdt>
              <w:sdtPr>
                <w:rPr>
                  <w:szCs w:val="21"/>
                </w:rPr>
                <w:alias w:val="以后将重分类进损益的其他综合收益的税后归属于母公司"/>
                <w:tag w:val="_GBC_e4ff01716aaf4cb6a6ab9321b567da6f"/>
                <w:id w:val="-256453277"/>
                <w:lock w:val="sdtLocked"/>
                <w:showingPlcHdr/>
              </w:sdtPr>
              <w:sdtEndPr/>
              <w:sdtContent>
                <w:tc>
                  <w:tcPr>
                    <w:tcW w:w="442" w:type="pct"/>
                    <w:shd w:val="clear" w:color="auto" w:fill="auto"/>
                    <w:vAlign w:val="center"/>
                  </w:tcPr>
                  <w:p w:rsidR="006607F0" w:rsidRPr="00BE7EE4" w:rsidRDefault="003D2D0B" w:rsidP="00BE7EE4">
                    <w:pPr>
                      <w:jc w:val="right"/>
                      <w:rPr>
                        <w:szCs w:val="21"/>
                      </w:rPr>
                    </w:pPr>
                    <w:r w:rsidRPr="00BE7EE4">
                      <w:rPr>
                        <w:szCs w:val="21"/>
                      </w:rPr>
                      <w:t xml:space="preserve">     </w:t>
                    </w:r>
                  </w:p>
                </w:tc>
              </w:sdtContent>
            </w:sdt>
            <w:sdt>
              <w:sdtPr>
                <w:rPr>
                  <w:szCs w:val="21"/>
                </w:rPr>
                <w:alias w:val="以后将重分类进损益的其他综合收益的税后归属于少数股东"/>
                <w:tag w:val="_GBC_62f506b6501d4d52afb75815c433913c"/>
                <w:id w:val="-1883780253"/>
                <w:lock w:val="sdtLocked"/>
                <w:showingPlcHdr/>
              </w:sdtPr>
              <w:sdtEndPr/>
              <w:sdtContent>
                <w:tc>
                  <w:tcPr>
                    <w:tcW w:w="416" w:type="pct"/>
                    <w:shd w:val="clear" w:color="auto" w:fill="auto"/>
                    <w:vAlign w:val="center"/>
                  </w:tcPr>
                  <w:p w:rsidR="006607F0" w:rsidRPr="00BE7EE4" w:rsidRDefault="003D2D0B" w:rsidP="00BE7EE4">
                    <w:pPr>
                      <w:jc w:val="right"/>
                      <w:rPr>
                        <w:szCs w:val="21"/>
                      </w:rPr>
                    </w:pPr>
                    <w:r w:rsidRPr="00BE7EE4">
                      <w:rPr>
                        <w:szCs w:val="21"/>
                      </w:rPr>
                      <w:t xml:space="preserve">     </w:t>
                    </w:r>
                  </w:p>
                </w:tc>
              </w:sdtContent>
            </w:sdt>
            <w:sdt>
              <w:sdtPr>
                <w:rPr>
                  <w:szCs w:val="21"/>
                </w:rPr>
                <w:alias w:val="以后将重分类进损益的其他综合收益（资产负债表项目）"/>
                <w:tag w:val="_GBC_311d4475679844a98eb19863c2209367"/>
                <w:id w:val="-98798644"/>
                <w:lock w:val="sdtLocked"/>
              </w:sdtPr>
              <w:sdtEndPr/>
              <w:sdtContent>
                <w:tc>
                  <w:tcPr>
                    <w:tcW w:w="891" w:type="pct"/>
                    <w:shd w:val="clear" w:color="auto" w:fill="auto"/>
                    <w:vAlign w:val="center"/>
                  </w:tcPr>
                  <w:p w:rsidR="006607F0" w:rsidRPr="00BE7EE4" w:rsidRDefault="003D2D0B" w:rsidP="00BE7EE4">
                    <w:pPr>
                      <w:jc w:val="right"/>
                      <w:rPr>
                        <w:szCs w:val="21"/>
                      </w:rPr>
                    </w:pPr>
                    <w:r w:rsidRPr="00BE7EE4">
                      <w:rPr>
                        <w:szCs w:val="21"/>
                      </w:rPr>
                      <w:t>-4,530,126.46</w:t>
                    </w:r>
                  </w:p>
                </w:tc>
              </w:sdtContent>
            </w:sdt>
          </w:tr>
          <w:tr w:rsidR="006607F0" w:rsidRPr="00BE7EE4" w:rsidTr="00BE7EE4">
            <w:tc>
              <w:tcPr>
                <w:tcW w:w="722" w:type="pct"/>
                <w:shd w:val="clear" w:color="auto" w:fill="auto"/>
              </w:tcPr>
              <w:p w:rsidR="006607F0" w:rsidRPr="00BE7EE4" w:rsidRDefault="00411289">
                <w:pPr>
                  <w:rPr>
                    <w:szCs w:val="21"/>
                  </w:rPr>
                </w:pPr>
                <w:r w:rsidRPr="00BE7EE4">
                  <w:rPr>
                    <w:rFonts w:hint="eastAsia"/>
                    <w:szCs w:val="21"/>
                  </w:rPr>
                  <w:lastRenderedPageBreak/>
                  <w:t>其中：权益法下在被投资单位以后将重分类进损益的其他综合收益中享有的份额</w:t>
                </w:r>
              </w:p>
            </w:tc>
            <w:sdt>
              <w:sdtPr>
                <w:rPr>
                  <w:szCs w:val="21"/>
                </w:rPr>
                <w:alias w:val="权益法下在被投资单位以后将重分类进损益的其他综合收益中享有的份额（资产负债表项目）"/>
                <w:tag w:val="_GBC_0202e70ecad94f52af28042a38f51095"/>
                <w:id w:val="-1264145493"/>
                <w:lock w:val="sdtLocked"/>
                <w:showingPlcHdr/>
              </w:sdtPr>
              <w:sdtEndPr/>
              <w:sdtContent>
                <w:tc>
                  <w:tcPr>
                    <w:tcW w:w="891"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权益法下在被投资单位以后将重分类进损益的其他综合收益中享有的份额本期所得税前发生额"/>
                <w:tag w:val="_GBC_8375f86338b84573bc328127c60849f5"/>
                <w:id w:val="507954123"/>
                <w:lock w:val="sdtLocked"/>
                <w:showingPlcHdr/>
              </w:sdtPr>
              <w:sdtEndPr/>
              <w:sdtContent>
                <w:tc>
                  <w:tcPr>
                    <w:tcW w:w="772"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tc>
              <w:tcPr>
                <w:tcW w:w="483" w:type="pct"/>
                <w:shd w:val="clear" w:color="auto" w:fill="auto"/>
                <w:vAlign w:val="center"/>
              </w:tcPr>
              <w:p w:rsidR="006607F0" w:rsidRPr="00BE7EE4" w:rsidRDefault="00914BD0" w:rsidP="00BE7EE4">
                <w:pPr>
                  <w:jc w:val="right"/>
                  <w:rPr>
                    <w:szCs w:val="21"/>
                  </w:rPr>
                </w:pPr>
                <w:sdt>
                  <w:sdtPr>
                    <w:rPr>
                      <w:szCs w:val="21"/>
                    </w:rPr>
                    <w:alias w:val="权益法下在被投资单位以后将重分类进损益的其他综合收益中享有的份额-其中：前期计入其他综合收益当期转入损益"/>
                    <w:tag w:val="_GBC_20b9ac1408d242d9aaf1c97aaa06d07b"/>
                    <w:id w:val="-1405448663"/>
                    <w:lock w:val="sdtLocked"/>
                    <w:showingPlcHdr/>
                  </w:sdtPr>
                  <w:sdtEndPr/>
                  <w:sdtContent>
                    <w:r w:rsidR="00411289" w:rsidRPr="00BE7EE4">
                      <w:rPr>
                        <w:rFonts w:hint="eastAsia"/>
                        <w:color w:val="333399"/>
                        <w:szCs w:val="21"/>
                      </w:rPr>
                      <w:t xml:space="preserve">　</w:t>
                    </w:r>
                  </w:sdtContent>
                </w:sdt>
              </w:p>
            </w:tc>
            <w:sdt>
              <w:sdtPr>
                <w:rPr>
                  <w:szCs w:val="21"/>
                </w:rPr>
                <w:alias w:val="权益法下在被投资单位以后将重分类进损益的其他综合收益中享有的份额的所得税"/>
                <w:tag w:val="_GBC_e5e9f7120f9c4e5ab44f271017b4cc77"/>
                <w:id w:val="568932471"/>
                <w:lock w:val="sdtLocked"/>
                <w:showingPlcHdr/>
              </w:sdtPr>
              <w:sdtEndPr/>
              <w:sdtContent>
                <w:tc>
                  <w:tcPr>
                    <w:tcW w:w="383"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权益法下在被投资单位以后将重分类进损益的其他综合收益中享有的份额的税后归属于母公司"/>
                <w:tag w:val="_GBC_af001ffff2604b99a2e2e8761497e049"/>
                <w:id w:val="2059208069"/>
                <w:lock w:val="sdtLocked"/>
                <w:showingPlcHdr/>
              </w:sdtPr>
              <w:sdtEndPr/>
              <w:sdtContent>
                <w:tc>
                  <w:tcPr>
                    <w:tcW w:w="442"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权益法下在被投资单位以后将重分类进损益的其他综合收益中享有的份额的税后归属于少数股东"/>
                <w:tag w:val="_GBC_408baf94d34845e084f49606bb377f87"/>
                <w:id w:val="-88701062"/>
                <w:lock w:val="sdtLocked"/>
                <w:showingPlcHdr/>
              </w:sdtPr>
              <w:sdtEndPr/>
              <w:sdtContent>
                <w:tc>
                  <w:tcPr>
                    <w:tcW w:w="416"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权益法下在被投资单位以后将重分类进损益的其他综合收益中享有的份额（资产负债表项目）"/>
                <w:tag w:val="_GBC_2bfb400db7e943c1b816c595e44da5d3"/>
                <w:id w:val="-1071735436"/>
                <w:lock w:val="sdtLocked"/>
                <w:showingPlcHdr/>
              </w:sdtPr>
              <w:sdtEndPr/>
              <w:sdtContent>
                <w:tc>
                  <w:tcPr>
                    <w:tcW w:w="891"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tr>
          <w:tr w:rsidR="006607F0" w:rsidRPr="00BE7EE4" w:rsidTr="00BE7EE4">
            <w:tc>
              <w:tcPr>
                <w:tcW w:w="722" w:type="pct"/>
                <w:shd w:val="clear" w:color="auto" w:fill="auto"/>
              </w:tcPr>
              <w:p w:rsidR="006607F0" w:rsidRPr="00BE7EE4" w:rsidRDefault="00411289">
                <w:pPr>
                  <w:rPr>
                    <w:szCs w:val="21"/>
                  </w:rPr>
                </w:pPr>
                <w:r w:rsidRPr="00BE7EE4">
                  <w:rPr>
                    <w:rFonts w:hint="eastAsia"/>
                    <w:szCs w:val="21"/>
                  </w:rPr>
                  <w:t xml:space="preserve">  可供出售金融资产公允价值变动损益</w:t>
                </w:r>
              </w:p>
            </w:tc>
            <w:sdt>
              <w:sdtPr>
                <w:rPr>
                  <w:szCs w:val="21"/>
                </w:rPr>
                <w:alias w:val="可供出售金融资产公允价值变动损益（资产负债表项目）"/>
                <w:tag w:val="_GBC_6689ba3007074164a1c86b11151abc1f"/>
                <w:id w:val="-612060837"/>
                <w:lock w:val="sdtLocked"/>
                <w:showingPlcHdr/>
              </w:sdtPr>
              <w:sdtEndPr/>
              <w:sdtContent>
                <w:tc>
                  <w:tcPr>
                    <w:tcW w:w="891"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可供出售金融资产公允价值变动损益本期所得税前发生额"/>
                <w:tag w:val="_GBC_28c087e4d589499c94d32063981711aa"/>
                <w:id w:val="1408879090"/>
                <w:lock w:val="sdtLocked"/>
                <w:showingPlcHdr/>
              </w:sdtPr>
              <w:sdtEndPr/>
              <w:sdtContent>
                <w:tc>
                  <w:tcPr>
                    <w:tcW w:w="772"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tc>
              <w:tcPr>
                <w:tcW w:w="483" w:type="pct"/>
                <w:shd w:val="clear" w:color="auto" w:fill="auto"/>
                <w:vAlign w:val="center"/>
              </w:tcPr>
              <w:p w:rsidR="006607F0" w:rsidRPr="00BE7EE4" w:rsidRDefault="00914BD0" w:rsidP="00BE7EE4">
                <w:pPr>
                  <w:jc w:val="right"/>
                  <w:rPr>
                    <w:szCs w:val="21"/>
                  </w:rPr>
                </w:pPr>
                <w:sdt>
                  <w:sdtPr>
                    <w:rPr>
                      <w:szCs w:val="21"/>
                    </w:rPr>
                    <w:alias w:val="可供出售金融资产公允价值变动损益-其中：前期计入其他综合收益当期转入损益"/>
                    <w:tag w:val="_GBC_c6f6e5f6b4544e7e8bcd0878d1d222da"/>
                    <w:id w:val="-1536262400"/>
                    <w:lock w:val="sdtLocked"/>
                    <w:showingPlcHdr/>
                  </w:sdtPr>
                  <w:sdtEndPr/>
                  <w:sdtContent>
                    <w:r w:rsidR="00411289" w:rsidRPr="00BE7EE4">
                      <w:rPr>
                        <w:rFonts w:hint="eastAsia"/>
                        <w:color w:val="333399"/>
                        <w:szCs w:val="21"/>
                      </w:rPr>
                      <w:t xml:space="preserve">　</w:t>
                    </w:r>
                  </w:sdtContent>
                </w:sdt>
              </w:p>
            </w:tc>
            <w:sdt>
              <w:sdtPr>
                <w:rPr>
                  <w:szCs w:val="21"/>
                </w:rPr>
                <w:alias w:val="可供出售金融资产公允价值变动损益的所得税"/>
                <w:tag w:val="_GBC_dfa3b76d2c5746ff94b0ea1b516c39d5"/>
                <w:id w:val="-2104551502"/>
                <w:lock w:val="sdtLocked"/>
                <w:showingPlcHdr/>
              </w:sdtPr>
              <w:sdtEndPr/>
              <w:sdtContent>
                <w:tc>
                  <w:tcPr>
                    <w:tcW w:w="383"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可供出售金融资产公允价值变动损益的税后归属于母公司"/>
                <w:tag w:val="_GBC_8c75a55577d04740bd8e20dc65e45846"/>
                <w:id w:val="1128901684"/>
                <w:lock w:val="sdtLocked"/>
                <w:showingPlcHdr/>
              </w:sdtPr>
              <w:sdtEndPr/>
              <w:sdtContent>
                <w:tc>
                  <w:tcPr>
                    <w:tcW w:w="442"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可供出售金融资产公允价值变动损益的税后归属于少数股东"/>
                <w:tag w:val="_GBC_d443ec29268e4f73acad32a319c16a32"/>
                <w:id w:val="-1362280196"/>
                <w:lock w:val="sdtLocked"/>
                <w:showingPlcHdr/>
              </w:sdtPr>
              <w:sdtEndPr/>
              <w:sdtContent>
                <w:tc>
                  <w:tcPr>
                    <w:tcW w:w="416"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可供出售金融资产公允可供出售金融资产公允价值变动损益（资产负债表项目）"/>
                <w:tag w:val="_GBC_2083edcaeb5c4887a5913a38e5c4e0dd"/>
                <w:id w:val="1148239694"/>
                <w:lock w:val="sdtLocked"/>
                <w:showingPlcHdr/>
              </w:sdtPr>
              <w:sdtEndPr/>
              <w:sdtContent>
                <w:tc>
                  <w:tcPr>
                    <w:tcW w:w="891"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tr>
          <w:tr w:rsidR="006607F0" w:rsidRPr="00BE7EE4" w:rsidTr="00BE7EE4">
            <w:tc>
              <w:tcPr>
                <w:tcW w:w="722" w:type="pct"/>
                <w:shd w:val="clear" w:color="auto" w:fill="auto"/>
              </w:tcPr>
              <w:p w:rsidR="006607F0" w:rsidRPr="00BE7EE4" w:rsidRDefault="00411289">
                <w:pPr>
                  <w:rPr>
                    <w:szCs w:val="21"/>
                  </w:rPr>
                </w:pPr>
                <w:r w:rsidRPr="00BE7EE4">
                  <w:rPr>
                    <w:rFonts w:hint="eastAsia"/>
                    <w:szCs w:val="21"/>
                  </w:rPr>
                  <w:t xml:space="preserve">  持有至到期投资重分类为可供出售金融资产损益</w:t>
                </w:r>
              </w:p>
            </w:tc>
            <w:sdt>
              <w:sdtPr>
                <w:rPr>
                  <w:szCs w:val="21"/>
                </w:rPr>
                <w:alias w:val="持有至到期投资重分类为可供出售金融资产损益（资产负债表项目）"/>
                <w:tag w:val="_GBC_d12357b94fee4163ad82bdd51db62f48"/>
                <w:id w:val="-2121057400"/>
                <w:lock w:val="sdtLocked"/>
                <w:showingPlcHdr/>
              </w:sdtPr>
              <w:sdtEndPr/>
              <w:sdtContent>
                <w:tc>
                  <w:tcPr>
                    <w:tcW w:w="891"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持有至到期投资重分类为可供出售金融资产损益本期所得税前发生额"/>
                <w:tag w:val="_GBC_45c4be661ee44c5a97ea756172df78a1"/>
                <w:id w:val="727660800"/>
                <w:lock w:val="sdtLocked"/>
                <w:showingPlcHdr/>
              </w:sdtPr>
              <w:sdtEndPr/>
              <w:sdtContent>
                <w:tc>
                  <w:tcPr>
                    <w:tcW w:w="772"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tc>
              <w:tcPr>
                <w:tcW w:w="483" w:type="pct"/>
                <w:shd w:val="clear" w:color="auto" w:fill="auto"/>
                <w:vAlign w:val="center"/>
              </w:tcPr>
              <w:p w:rsidR="006607F0" w:rsidRPr="00BE7EE4" w:rsidRDefault="00914BD0" w:rsidP="00BE7EE4">
                <w:pPr>
                  <w:jc w:val="right"/>
                  <w:rPr>
                    <w:szCs w:val="21"/>
                  </w:rPr>
                </w:pPr>
                <w:sdt>
                  <w:sdtPr>
                    <w:rPr>
                      <w:szCs w:val="21"/>
                    </w:rPr>
                    <w:alias w:val="持有至到期投资重分类为可供出售金融资产损益-其中：前期计入其他综合收益当期转入损益"/>
                    <w:tag w:val="_GBC_f3c6fb220397444d8be488badac38da5"/>
                    <w:id w:val="-198857520"/>
                    <w:lock w:val="sdtLocked"/>
                    <w:showingPlcHdr/>
                  </w:sdtPr>
                  <w:sdtEndPr/>
                  <w:sdtContent>
                    <w:r w:rsidR="00411289" w:rsidRPr="00BE7EE4">
                      <w:rPr>
                        <w:rFonts w:hint="eastAsia"/>
                        <w:color w:val="333399"/>
                        <w:szCs w:val="21"/>
                      </w:rPr>
                      <w:t xml:space="preserve">　</w:t>
                    </w:r>
                  </w:sdtContent>
                </w:sdt>
              </w:p>
            </w:tc>
            <w:sdt>
              <w:sdtPr>
                <w:rPr>
                  <w:szCs w:val="21"/>
                </w:rPr>
                <w:alias w:val="持有至到期投资重分类为可供出售金融资产损益的所得税"/>
                <w:tag w:val="_GBC_6a0bb37f96d344ffb14f62cbadca1c6a"/>
                <w:id w:val="-35504127"/>
                <w:lock w:val="sdtLocked"/>
                <w:showingPlcHdr/>
              </w:sdtPr>
              <w:sdtEndPr/>
              <w:sdtContent>
                <w:tc>
                  <w:tcPr>
                    <w:tcW w:w="383"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持有至到期投资重分类为可供出售金融资产损益的税后归属于母公司"/>
                <w:tag w:val="_GBC_d37f3633ac3748a799e377788a75d334"/>
                <w:id w:val="-890655110"/>
                <w:lock w:val="sdtLocked"/>
                <w:showingPlcHdr/>
              </w:sdtPr>
              <w:sdtEndPr/>
              <w:sdtContent>
                <w:tc>
                  <w:tcPr>
                    <w:tcW w:w="442"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持有至到期投资重分类为可供出售金融资产损益的税后归属于少数股东"/>
                <w:tag w:val="_GBC_4e0f66a20df2455c9026f7eae762d9ce"/>
                <w:id w:val="-190836626"/>
                <w:lock w:val="sdtLocked"/>
                <w:showingPlcHdr/>
              </w:sdtPr>
              <w:sdtEndPr/>
              <w:sdtContent>
                <w:tc>
                  <w:tcPr>
                    <w:tcW w:w="416"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持有至到期投资重分类为可供出售金融资产损益（资产负债表项目）"/>
                <w:tag w:val="_GBC_b7889dcf190f4d3ebd19502fa4727afd"/>
                <w:id w:val="-1431965748"/>
                <w:lock w:val="sdtLocked"/>
                <w:showingPlcHdr/>
              </w:sdtPr>
              <w:sdtEndPr/>
              <w:sdtContent>
                <w:tc>
                  <w:tcPr>
                    <w:tcW w:w="891"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tr>
          <w:tr w:rsidR="006607F0" w:rsidRPr="00BE7EE4" w:rsidTr="00BE7EE4">
            <w:tc>
              <w:tcPr>
                <w:tcW w:w="722" w:type="pct"/>
                <w:shd w:val="clear" w:color="auto" w:fill="auto"/>
              </w:tcPr>
              <w:p w:rsidR="006607F0" w:rsidRPr="00BE7EE4" w:rsidRDefault="00411289">
                <w:pPr>
                  <w:rPr>
                    <w:szCs w:val="21"/>
                  </w:rPr>
                </w:pPr>
                <w:r w:rsidRPr="00BE7EE4">
                  <w:rPr>
                    <w:rFonts w:hint="eastAsia"/>
                    <w:szCs w:val="21"/>
                  </w:rPr>
                  <w:t xml:space="preserve">  现金流量套期损益的有效部分</w:t>
                </w:r>
              </w:p>
            </w:tc>
            <w:sdt>
              <w:sdtPr>
                <w:rPr>
                  <w:szCs w:val="21"/>
                </w:rPr>
                <w:alias w:val="现金流量套期损益的有效部分（资产负债表项目）"/>
                <w:tag w:val="_GBC_444c90b3d7fc49dd874ed160961b4dd0"/>
                <w:id w:val="-672882243"/>
                <w:lock w:val="sdtLocked"/>
                <w:showingPlcHdr/>
              </w:sdtPr>
              <w:sdtEndPr/>
              <w:sdtContent>
                <w:tc>
                  <w:tcPr>
                    <w:tcW w:w="891"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现金流量套期损益的有效部分本期所得税前发生额"/>
                <w:tag w:val="_GBC_885913024a1d425a9c45a659307c9fdf"/>
                <w:id w:val="684872393"/>
                <w:lock w:val="sdtLocked"/>
                <w:showingPlcHdr/>
              </w:sdtPr>
              <w:sdtEndPr/>
              <w:sdtContent>
                <w:tc>
                  <w:tcPr>
                    <w:tcW w:w="772"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tc>
              <w:tcPr>
                <w:tcW w:w="483" w:type="pct"/>
                <w:shd w:val="clear" w:color="auto" w:fill="auto"/>
                <w:vAlign w:val="center"/>
              </w:tcPr>
              <w:p w:rsidR="006607F0" w:rsidRPr="00BE7EE4" w:rsidRDefault="00914BD0" w:rsidP="00BE7EE4">
                <w:pPr>
                  <w:jc w:val="right"/>
                  <w:rPr>
                    <w:szCs w:val="21"/>
                  </w:rPr>
                </w:pPr>
                <w:sdt>
                  <w:sdtPr>
                    <w:rPr>
                      <w:szCs w:val="21"/>
                    </w:rPr>
                    <w:alias w:val="现金流量套期损益的有效部分-其中：前期计入其他综合收益当期转入损益"/>
                    <w:tag w:val="_GBC_aa8fb79527a846cf8d31e253e8dfb764"/>
                    <w:id w:val="1255872905"/>
                    <w:lock w:val="sdtLocked"/>
                    <w:showingPlcHdr/>
                  </w:sdtPr>
                  <w:sdtEndPr/>
                  <w:sdtContent>
                    <w:r w:rsidR="00411289" w:rsidRPr="00BE7EE4">
                      <w:rPr>
                        <w:rFonts w:hint="eastAsia"/>
                        <w:color w:val="333399"/>
                        <w:szCs w:val="21"/>
                      </w:rPr>
                      <w:t xml:space="preserve">　</w:t>
                    </w:r>
                  </w:sdtContent>
                </w:sdt>
              </w:p>
            </w:tc>
            <w:sdt>
              <w:sdtPr>
                <w:rPr>
                  <w:szCs w:val="21"/>
                </w:rPr>
                <w:alias w:val="现金流量套期损益的有效部分的所得税"/>
                <w:tag w:val="_GBC_7a9798824e5c4b248dd18cb0ed3889c2"/>
                <w:id w:val="-545915036"/>
                <w:lock w:val="sdtLocked"/>
                <w:showingPlcHdr/>
              </w:sdtPr>
              <w:sdtEndPr/>
              <w:sdtContent>
                <w:tc>
                  <w:tcPr>
                    <w:tcW w:w="383"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现金流量套期损益的有效部分的税后归属于母公司"/>
                <w:tag w:val="_GBC_894371258d2b4939b64b072c6eb0dcdc"/>
                <w:id w:val="115408000"/>
                <w:lock w:val="sdtLocked"/>
                <w:showingPlcHdr/>
              </w:sdtPr>
              <w:sdtEndPr/>
              <w:sdtContent>
                <w:tc>
                  <w:tcPr>
                    <w:tcW w:w="442"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现金流量套期损益的有效部分的税后归属于少数股东"/>
                <w:tag w:val="_GBC_058d04d7f3ca4d4b8cf96ee199b1a24f"/>
                <w:id w:val="875347804"/>
                <w:lock w:val="sdtLocked"/>
                <w:showingPlcHdr/>
              </w:sdtPr>
              <w:sdtEndPr/>
              <w:sdtContent>
                <w:tc>
                  <w:tcPr>
                    <w:tcW w:w="416"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sdt>
              <w:sdtPr>
                <w:rPr>
                  <w:szCs w:val="21"/>
                </w:rPr>
                <w:alias w:val="现金流量套期损益的有效部分（资产负债表项目）"/>
                <w:tag w:val="_GBC_c4b1ad043d474a4ca98abd37c0da2f6a"/>
                <w:id w:val="-1926716828"/>
                <w:lock w:val="sdtLocked"/>
                <w:showingPlcHdr/>
              </w:sdtPr>
              <w:sdtEndPr/>
              <w:sdtContent>
                <w:tc>
                  <w:tcPr>
                    <w:tcW w:w="891" w:type="pct"/>
                    <w:shd w:val="clear" w:color="auto" w:fill="auto"/>
                    <w:vAlign w:val="center"/>
                  </w:tcPr>
                  <w:p w:rsidR="006607F0" w:rsidRPr="00BE7EE4" w:rsidRDefault="00411289" w:rsidP="00BE7EE4">
                    <w:pPr>
                      <w:jc w:val="right"/>
                      <w:rPr>
                        <w:szCs w:val="21"/>
                      </w:rPr>
                    </w:pPr>
                    <w:r w:rsidRPr="00BE7EE4">
                      <w:rPr>
                        <w:rFonts w:hint="eastAsia"/>
                        <w:color w:val="0000FF"/>
                        <w:szCs w:val="21"/>
                      </w:rPr>
                      <w:t xml:space="preserve">　</w:t>
                    </w:r>
                  </w:p>
                </w:tc>
              </w:sdtContent>
            </w:sdt>
          </w:tr>
          <w:tr w:rsidR="006607F0" w:rsidRPr="00BE7EE4" w:rsidTr="00BE7EE4">
            <w:tc>
              <w:tcPr>
                <w:tcW w:w="722" w:type="pct"/>
                <w:shd w:val="clear" w:color="auto" w:fill="auto"/>
              </w:tcPr>
              <w:p w:rsidR="006607F0" w:rsidRPr="00BE7EE4" w:rsidRDefault="00411289">
                <w:pPr>
                  <w:rPr>
                    <w:szCs w:val="21"/>
                  </w:rPr>
                </w:pPr>
                <w:r w:rsidRPr="00BE7EE4">
                  <w:rPr>
                    <w:rFonts w:hint="eastAsia"/>
                    <w:szCs w:val="21"/>
                  </w:rPr>
                  <w:t xml:space="preserve">  外币财务报表折算差额</w:t>
                </w:r>
              </w:p>
            </w:tc>
            <w:sdt>
              <w:sdtPr>
                <w:rPr>
                  <w:szCs w:val="21"/>
                </w:rPr>
                <w:alias w:val="外币报表折算差额"/>
                <w:tag w:val="_GBC_dff2f59ac5544a92ae5ccbf5b4720bf5"/>
                <w:id w:val="1231268748"/>
                <w:lock w:val="sdtLocked"/>
              </w:sdtPr>
              <w:sdtEndPr/>
              <w:sdtContent>
                <w:tc>
                  <w:tcPr>
                    <w:tcW w:w="891" w:type="pct"/>
                    <w:shd w:val="clear" w:color="auto" w:fill="auto"/>
                    <w:vAlign w:val="center"/>
                  </w:tcPr>
                  <w:p w:rsidR="006607F0" w:rsidRPr="00BE7EE4" w:rsidRDefault="003D2D0B" w:rsidP="00BE7EE4">
                    <w:pPr>
                      <w:jc w:val="right"/>
                      <w:rPr>
                        <w:szCs w:val="21"/>
                      </w:rPr>
                    </w:pPr>
                    <w:r w:rsidRPr="00BE7EE4">
                      <w:rPr>
                        <w:szCs w:val="21"/>
                      </w:rPr>
                      <w:t>-3,646,538.83</w:t>
                    </w:r>
                  </w:p>
                </w:tc>
              </w:sdtContent>
            </w:sdt>
            <w:sdt>
              <w:sdtPr>
                <w:rPr>
                  <w:szCs w:val="21"/>
                </w:rPr>
                <w:alias w:val="外币财务报表折算差额本期所得税前发生额"/>
                <w:tag w:val="_GBC_9064d81573ec4ac1b9d7adc780980e76"/>
                <w:id w:val="-1906139640"/>
                <w:lock w:val="sdtLocked"/>
              </w:sdtPr>
              <w:sdtEndPr/>
              <w:sdtContent>
                <w:tc>
                  <w:tcPr>
                    <w:tcW w:w="772" w:type="pct"/>
                    <w:shd w:val="clear" w:color="auto" w:fill="auto"/>
                    <w:vAlign w:val="center"/>
                  </w:tcPr>
                  <w:p w:rsidR="006607F0" w:rsidRPr="00BE7EE4" w:rsidRDefault="003D2D0B" w:rsidP="00BE7EE4">
                    <w:pPr>
                      <w:jc w:val="right"/>
                      <w:rPr>
                        <w:szCs w:val="21"/>
                      </w:rPr>
                    </w:pPr>
                    <w:r w:rsidRPr="00BE7EE4">
                      <w:rPr>
                        <w:szCs w:val="21"/>
                      </w:rPr>
                      <w:t>-883,587.63</w:t>
                    </w:r>
                  </w:p>
                </w:tc>
              </w:sdtContent>
            </w:sdt>
            <w:tc>
              <w:tcPr>
                <w:tcW w:w="483" w:type="pct"/>
                <w:shd w:val="clear" w:color="auto" w:fill="auto"/>
                <w:vAlign w:val="center"/>
              </w:tcPr>
              <w:p w:rsidR="006607F0" w:rsidRPr="00BE7EE4" w:rsidRDefault="00914BD0" w:rsidP="00BE7EE4">
                <w:pPr>
                  <w:jc w:val="right"/>
                  <w:rPr>
                    <w:szCs w:val="21"/>
                  </w:rPr>
                </w:pPr>
                <w:sdt>
                  <w:sdtPr>
                    <w:rPr>
                      <w:szCs w:val="21"/>
                    </w:rPr>
                    <w:alias w:val="外币财务报表折算差额-其中：前期计入其他综合收益当期转入损益"/>
                    <w:tag w:val="_GBC_b28f2183172645f38e0cb3d840a6baec"/>
                    <w:id w:val="160200625"/>
                    <w:lock w:val="sdtLocked"/>
                    <w:showingPlcHdr/>
                  </w:sdtPr>
                  <w:sdtEndPr/>
                  <w:sdtContent>
                    <w:r w:rsidR="003D2D0B" w:rsidRPr="00BE7EE4">
                      <w:rPr>
                        <w:szCs w:val="21"/>
                      </w:rPr>
                      <w:t xml:space="preserve">     </w:t>
                    </w:r>
                  </w:sdtContent>
                </w:sdt>
              </w:p>
            </w:tc>
            <w:sdt>
              <w:sdtPr>
                <w:rPr>
                  <w:szCs w:val="21"/>
                </w:rPr>
                <w:alias w:val="外币财务报表折算差额的所得税"/>
                <w:tag w:val="_GBC_b789f7c5f12e4af5ad81ff4c9414ceec"/>
                <w:id w:val="584271852"/>
                <w:lock w:val="sdtLocked"/>
                <w:showingPlcHdr/>
              </w:sdtPr>
              <w:sdtEndPr/>
              <w:sdtContent>
                <w:tc>
                  <w:tcPr>
                    <w:tcW w:w="383" w:type="pct"/>
                    <w:shd w:val="clear" w:color="auto" w:fill="auto"/>
                    <w:vAlign w:val="center"/>
                  </w:tcPr>
                  <w:p w:rsidR="006607F0" w:rsidRPr="00BE7EE4" w:rsidRDefault="003D2D0B" w:rsidP="00BE7EE4">
                    <w:pPr>
                      <w:jc w:val="right"/>
                      <w:rPr>
                        <w:szCs w:val="21"/>
                      </w:rPr>
                    </w:pPr>
                    <w:r w:rsidRPr="00BE7EE4">
                      <w:rPr>
                        <w:szCs w:val="21"/>
                      </w:rPr>
                      <w:t xml:space="preserve">     </w:t>
                    </w:r>
                  </w:p>
                </w:tc>
              </w:sdtContent>
            </w:sdt>
            <w:sdt>
              <w:sdtPr>
                <w:rPr>
                  <w:szCs w:val="21"/>
                </w:rPr>
                <w:alias w:val="外币财务报表折算差额的税后归属于母公司"/>
                <w:tag w:val="_GBC_438acb3227b647acbd27b01fe01cba13"/>
                <w:id w:val="-1944906420"/>
                <w:lock w:val="sdtLocked"/>
                <w:showingPlcHdr/>
              </w:sdtPr>
              <w:sdtEndPr/>
              <w:sdtContent>
                <w:tc>
                  <w:tcPr>
                    <w:tcW w:w="442" w:type="pct"/>
                    <w:shd w:val="clear" w:color="auto" w:fill="auto"/>
                    <w:vAlign w:val="center"/>
                  </w:tcPr>
                  <w:p w:rsidR="006607F0" w:rsidRPr="00BE7EE4" w:rsidRDefault="003D2D0B" w:rsidP="00BE7EE4">
                    <w:pPr>
                      <w:jc w:val="right"/>
                      <w:rPr>
                        <w:szCs w:val="21"/>
                      </w:rPr>
                    </w:pPr>
                    <w:r w:rsidRPr="00BE7EE4">
                      <w:rPr>
                        <w:szCs w:val="21"/>
                      </w:rPr>
                      <w:t xml:space="preserve">     </w:t>
                    </w:r>
                  </w:p>
                </w:tc>
              </w:sdtContent>
            </w:sdt>
            <w:sdt>
              <w:sdtPr>
                <w:rPr>
                  <w:szCs w:val="21"/>
                </w:rPr>
                <w:alias w:val="外币财务报表折算差额的税后归属于少数股东"/>
                <w:tag w:val="_GBC_1dbca688f46b480194203cae952b1ab3"/>
                <w:id w:val="1191723081"/>
                <w:lock w:val="sdtLocked"/>
                <w:showingPlcHdr/>
              </w:sdtPr>
              <w:sdtEndPr/>
              <w:sdtContent>
                <w:tc>
                  <w:tcPr>
                    <w:tcW w:w="416" w:type="pct"/>
                    <w:shd w:val="clear" w:color="auto" w:fill="auto"/>
                    <w:vAlign w:val="center"/>
                  </w:tcPr>
                  <w:p w:rsidR="006607F0" w:rsidRPr="00BE7EE4" w:rsidRDefault="003D2D0B" w:rsidP="00BE7EE4">
                    <w:pPr>
                      <w:jc w:val="right"/>
                      <w:rPr>
                        <w:szCs w:val="21"/>
                      </w:rPr>
                    </w:pPr>
                    <w:r w:rsidRPr="00BE7EE4">
                      <w:rPr>
                        <w:szCs w:val="21"/>
                      </w:rPr>
                      <w:t xml:space="preserve">     </w:t>
                    </w:r>
                  </w:p>
                </w:tc>
              </w:sdtContent>
            </w:sdt>
            <w:sdt>
              <w:sdtPr>
                <w:rPr>
                  <w:szCs w:val="21"/>
                </w:rPr>
                <w:alias w:val="外币报表折算差额"/>
                <w:tag w:val="_GBC_6f818bd826274ea397bbc54c57f1793d"/>
                <w:id w:val="-1843459484"/>
                <w:lock w:val="sdtLocked"/>
              </w:sdtPr>
              <w:sdtEndPr/>
              <w:sdtContent>
                <w:tc>
                  <w:tcPr>
                    <w:tcW w:w="891" w:type="pct"/>
                    <w:shd w:val="clear" w:color="auto" w:fill="auto"/>
                    <w:vAlign w:val="center"/>
                  </w:tcPr>
                  <w:p w:rsidR="006607F0" w:rsidRPr="00BE7EE4" w:rsidRDefault="003D2D0B" w:rsidP="00BE7EE4">
                    <w:pPr>
                      <w:jc w:val="right"/>
                      <w:rPr>
                        <w:szCs w:val="21"/>
                      </w:rPr>
                    </w:pPr>
                    <w:r w:rsidRPr="00BE7EE4">
                      <w:rPr>
                        <w:szCs w:val="21"/>
                      </w:rPr>
                      <w:t>-4,530,126.46</w:t>
                    </w:r>
                  </w:p>
                </w:tc>
              </w:sdtContent>
            </w:sdt>
          </w:tr>
          <w:tr w:rsidR="006607F0" w:rsidRPr="00BE7EE4" w:rsidTr="00BE7EE4">
            <w:tc>
              <w:tcPr>
                <w:tcW w:w="722" w:type="pct"/>
                <w:shd w:val="clear" w:color="auto" w:fill="auto"/>
                <w:vAlign w:val="center"/>
              </w:tcPr>
              <w:p w:rsidR="006607F0" w:rsidRPr="00BE7EE4" w:rsidRDefault="00411289">
                <w:pPr>
                  <w:rPr>
                    <w:szCs w:val="21"/>
                  </w:rPr>
                </w:pPr>
                <w:r w:rsidRPr="00BE7EE4">
                  <w:rPr>
                    <w:rFonts w:hint="eastAsia"/>
                    <w:szCs w:val="21"/>
                  </w:rPr>
                  <w:t>其他综合收益合计</w:t>
                </w:r>
              </w:p>
            </w:tc>
            <w:sdt>
              <w:sdtPr>
                <w:rPr>
                  <w:szCs w:val="21"/>
                </w:rPr>
                <w:alias w:val="其他综合收益（资产负债表项目）"/>
                <w:tag w:val="_GBC_eee1f67c7fd847fd85ac7c32c3ee8c24"/>
                <w:id w:val="-328142370"/>
                <w:lock w:val="sdtLocked"/>
              </w:sdtPr>
              <w:sdtEndPr/>
              <w:sdtContent>
                <w:tc>
                  <w:tcPr>
                    <w:tcW w:w="891" w:type="pct"/>
                    <w:shd w:val="clear" w:color="auto" w:fill="auto"/>
                    <w:vAlign w:val="center"/>
                  </w:tcPr>
                  <w:p w:rsidR="006607F0" w:rsidRPr="00BE7EE4" w:rsidRDefault="003D2D0B" w:rsidP="00BE7EE4">
                    <w:pPr>
                      <w:jc w:val="right"/>
                      <w:rPr>
                        <w:szCs w:val="21"/>
                      </w:rPr>
                    </w:pPr>
                    <w:r w:rsidRPr="00BE7EE4">
                      <w:rPr>
                        <w:szCs w:val="21"/>
                      </w:rPr>
                      <w:t>-3,646,538.83</w:t>
                    </w:r>
                  </w:p>
                </w:tc>
              </w:sdtContent>
            </w:sdt>
            <w:sdt>
              <w:sdtPr>
                <w:rPr>
                  <w:szCs w:val="21"/>
                </w:rPr>
                <w:alias w:val="其他综合收益本期所得税前发生额"/>
                <w:tag w:val="_GBC_fe14941fce0042159657d3d1182f30b3"/>
                <w:id w:val="793246917"/>
                <w:lock w:val="sdtLocked"/>
              </w:sdtPr>
              <w:sdtEndPr/>
              <w:sdtContent>
                <w:tc>
                  <w:tcPr>
                    <w:tcW w:w="772" w:type="pct"/>
                    <w:shd w:val="clear" w:color="auto" w:fill="auto"/>
                    <w:vAlign w:val="center"/>
                  </w:tcPr>
                  <w:p w:rsidR="006607F0" w:rsidRPr="00BE7EE4" w:rsidRDefault="003D2D0B" w:rsidP="00BE7EE4">
                    <w:pPr>
                      <w:jc w:val="right"/>
                      <w:rPr>
                        <w:szCs w:val="21"/>
                      </w:rPr>
                    </w:pPr>
                    <w:r w:rsidRPr="00BE7EE4">
                      <w:rPr>
                        <w:szCs w:val="21"/>
                      </w:rPr>
                      <w:t>-883,587.63</w:t>
                    </w:r>
                  </w:p>
                </w:tc>
              </w:sdtContent>
            </w:sdt>
            <w:tc>
              <w:tcPr>
                <w:tcW w:w="483" w:type="pct"/>
                <w:shd w:val="clear" w:color="auto" w:fill="auto"/>
                <w:vAlign w:val="center"/>
              </w:tcPr>
              <w:p w:rsidR="006607F0" w:rsidRPr="00BE7EE4" w:rsidRDefault="00914BD0" w:rsidP="00BE7EE4">
                <w:pPr>
                  <w:jc w:val="right"/>
                  <w:rPr>
                    <w:szCs w:val="21"/>
                  </w:rPr>
                </w:pPr>
                <w:sdt>
                  <w:sdtPr>
                    <w:rPr>
                      <w:szCs w:val="21"/>
                    </w:rPr>
                    <w:alias w:val="其他综合收益-其中：前期计入其他综合收益当期转入损益"/>
                    <w:tag w:val="_GBC_024bf0cca31142b7896129dc85402be5"/>
                    <w:id w:val="-2020838933"/>
                    <w:lock w:val="sdtLocked"/>
                    <w:showingPlcHdr/>
                  </w:sdtPr>
                  <w:sdtEndPr/>
                  <w:sdtContent>
                    <w:r w:rsidR="003D2D0B" w:rsidRPr="00BE7EE4">
                      <w:rPr>
                        <w:szCs w:val="21"/>
                      </w:rPr>
                      <w:t xml:space="preserve">     </w:t>
                    </w:r>
                  </w:sdtContent>
                </w:sdt>
              </w:p>
            </w:tc>
            <w:sdt>
              <w:sdtPr>
                <w:rPr>
                  <w:szCs w:val="21"/>
                </w:rPr>
                <w:alias w:val="其他综合收益产生的所得税影响"/>
                <w:tag w:val="_GBC_d873ef7b6f7b44b4869c77be75c426f2"/>
                <w:id w:val="-1373537785"/>
                <w:lock w:val="sdtLocked"/>
                <w:showingPlcHdr/>
              </w:sdtPr>
              <w:sdtEndPr/>
              <w:sdtContent>
                <w:tc>
                  <w:tcPr>
                    <w:tcW w:w="383" w:type="pct"/>
                    <w:shd w:val="clear" w:color="auto" w:fill="auto"/>
                    <w:vAlign w:val="center"/>
                  </w:tcPr>
                  <w:p w:rsidR="006607F0" w:rsidRPr="00BE7EE4" w:rsidRDefault="003D2D0B" w:rsidP="00BE7EE4">
                    <w:pPr>
                      <w:jc w:val="right"/>
                      <w:rPr>
                        <w:szCs w:val="21"/>
                      </w:rPr>
                    </w:pPr>
                    <w:r w:rsidRPr="00BE7EE4">
                      <w:rPr>
                        <w:szCs w:val="21"/>
                      </w:rPr>
                      <w:t xml:space="preserve">     </w:t>
                    </w:r>
                  </w:p>
                </w:tc>
              </w:sdtContent>
            </w:sdt>
            <w:sdt>
              <w:sdtPr>
                <w:rPr>
                  <w:szCs w:val="21"/>
                </w:rPr>
                <w:alias w:val="其他综合收益税后归属于母公司"/>
                <w:tag w:val="_GBC_61b7b1613e7543cab3fae67db6686b26"/>
                <w:id w:val="-1378538663"/>
                <w:lock w:val="sdtLocked"/>
                <w:showingPlcHdr/>
              </w:sdtPr>
              <w:sdtEndPr/>
              <w:sdtContent>
                <w:tc>
                  <w:tcPr>
                    <w:tcW w:w="442" w:type="pct"/>
                    <w:shd w:val="clear" w:color="auto" w:fill="auto"/>
                    <w:vAlign w:val="center"/>
                  </w:tcPr>
                  <w:p w:rsidR="006607F0" w:rsidRPr="00BE7EE4" w:rsidRDefault="003D2D0B" w:rsidP="00BE7EE4">
                    <w:pPr>
                      <w:jc w:val="right"/>
                      <w:rPr>
                        <w:szCs w:val="21"/>
                      </w:rPr>
                    </w:pPr>
                    <w:r w:rsidRPr="00BE7EE4">
                      <w:rPr>
                        <w:szCs w:val="21"/>
                      </w:rPr>
                      <w:t xml:space="preserve">     </w:t>
                    </w:r>
                  </w:p>
                </w:tc>
              </w:sdtContent>
            </w:sdt>
            <w:sdt>
              <w:sdtPr>
                <w:rPr>
                  <w:szCs w:val="21"/>
                </w:rPr>
                <w:alias w:val="其他综合收益税后归属于少数股东"/>
                <w:tag w:val="_GBC_87fab8cd29d74f0cb51d8c315b4a6bf6"/>
                <w:id w:val="1088660272"/>
                <w:lock w:val="sdtLocked"/>
                <w:showingPlcHdr/>
              </w:sdtPr>
              <w:sdtEndPr/>
              <w:sdtContent>
                <w:tc>
                  <w:tcPr>
                    <w:tcW w:w="416" w:type="pct"/>
                    <w:shd w:val="clear" w:color="auto" w:fill="auto"/>
                    <w:vAlign w:val="center"/>
                  </w:tcPr>
                  <w:p w:rsidR="006607F0" w:rsidRPr="00BE7EE4" w:rsidRDefault="003D2D0B" w:rsidP="00BE7EE4">
                    <w:pPr>
                      <w:jc w:val="right"/>
                      <w:rPr>
                        <w:szCs w:val="21"/>
                      </w:rPr>
                    </w:pPr>
                    <w:r w:rsidRPr="00BE7EE4">
                      <w:rPr>
                        <w:szCs w:val="21"/>
                      </w:rPr>
                      <w:t xml:space="preserve">     </w:t>
                    </w:r>
                  </w:p>
                </w:tc>
              </w:sdtContent>
            </w:sdt>
            <w:sdt>
              <w:sdtPr>
                <w:rPr>
                  <w:szCs w:val="21"/>
                </w:rPr>
                <w:alias w:val="其他综合收益（资产负债表项目）"/>
                <w:tag w:val="_GBC_c264fec39c394dd7876777935d6def36"/>
                <w:id w:val="-681513172"/>
                <w:lock w:val="sdtLocked"/>
              </w:sdtPr>
              <w:sdtEndPr/>
              <w:sdtContent>
                <w:tc>
                  <w:tcPr>
                    <w:tcW w:w="891" w:type="pct"/>
                    <w:shd w:val="clear" w:color="auto" w:fill="auto"/>
                    <w:vAlign w:val="center"/>
                  </w:tcPr>
                  <w:p w:rsidR="006607F0" w:rsidRPr="00BE7EE4" w:rsidRDefault="003D2D0B" w:rsidP="00BE7EE4">
                    <w:pPr>
                      <w:jc w:val="right"/>
                      <w:rPr>
                        <w:szCs w:val="21"/>
                      </w:rPr>
                    </w:pPr>
                    <w:r w:rsidRPr="00BE7EE4">
                      <w:rPr>
                        <w:szCs w:val="21"/>
                      </w:rPr>
                      <w:t>-4,530,126.46</w:t>
                    </w:r>
                  </w:p>
                </w:tc>
              </w:sdtContent>
            </w:sdt>
          </w:tr>
        </w:tbl>
        <w:p w:rsidR="006607F0" w:rsidRPr="00833323" w:rsidRDefault="00914BD0" w:rsidP="00833323">
          <w:pPr>
            <w:spacing w:before="60" w:after="60"/>
            <w:rPr>
              <w:b/>
              <w:szCs w:val="21"/>
            </w:rPr>
          </w:pPr>
        </w:p>
      </w:sdtContent>
    </w:sdt>
    <w:p w:rsidR="006607F0" w:rsidRDefault="006607F0">
      <w:pPr>
        <w:rPr>
          <w:szCs w:val="21"/>
        </w:rPr>
      </w:pPr>
    </w:p>
    <w:sdt>
      <w:sdtPr>
        <w:rPr>
          <w:rFonts w:ascii="宋体" w:hAnsi="宋体" w:cs="宋体" w:hint="eastAsia"/>
          <w:b w:val="0"/>
          <w:bCs w:val="0"/>
          <w:kern w:val="0"/>
          <w:szCs w:val="21"/>
        </w:rPr>
        <w:alias w:val="模块:盈余公积"/>
        <w:tag w:val="_GBC_fc97b66d150f4d31ba9096ec58341715"/>
        <w:id w:val="1338501301"/>
        <w:lock w:val="sdtLocked"/>
        <w:placeholder>
          <w:docPart w:val="GBC22222222222222222222222222222"/>
        </w:placeholder>
      </w:sdtPr>
      <w:sdtEndPr>
        <w:rPr>
          <w:rFonts w:cstheme="minorBidi" w:hint="default"/>
          <w:kern w:val="2"/>
        </w:r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盈余公积</w:t>
          </w:r>
        </w:p>
        <w:p w:rsidR="006607F0" w:rsidRDefault="00411289">
          <w:pPr>
            <w:jc w:val="right"/>
            <w:rPr>
              <w:szCs w:val="21"/>
            </w:rPr>
          </w:pPr>
          <w:r>
            <w:rPr>
              <w:rFonts w:hint="eastAsia"/>
              <w:szCs w:val="21"/>
            </w:rPr>
            <w:t>单位：</w:t>
          </w:r>
          <w:sdt>
            <w:sdtPr>
              <w:rPr>
                <w:rFonts w:hint="eastAsia"/>
                <w:szCs w:val="21"/>
              </w:rPr>
              <w:alias w:val="单位：财务附注：盈余公积"/>
              <w:tag w:val="_GBC_ea3204141ce3498eaccd14c833f64973"/>
              <w:id w:val="190733899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20096367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6607F0" w:rsidTr="00E77EB8">
            <w:tc>
              <w:tcPr>
                <w:tcW w:w="940"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snapToGrid w:val="0"/>
                  <w:jc w:val="center"/>
                  <w:rPr>
                    <w:szCs w:val="21"/>
                  </w:rPr>
                </w:pPr>
                <w:r>
                  <w:rPr>
                    <w:rFonts w:hint="eastAsia"/>
                    <w:szCs w:val="21"/>
                  </w:rPr>
                  <w:t>期末余额</w:t>
                </w:r>
              </w:p>
            </w:tc>
          </w:tr>
          <w:tr w:rsidR="006607F0"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autoSpaceDE w:val="0"/>
                  <w:autoSpaceDN w:val="0"/>
                  <w:adjustRightInd w:val="0"/>
                  <w:snapToGrid w:val="0"/>
                  <w:jc w:val="both"/>
                  <w:rPr>
                    <w:szCs w:val="21"/>
                  </w:rPr>
                </w:pPr>
                <w:r>
                  <w:rPr>
                    <w:rFonts w:hint="eastAsia"/>
                    <w:szCs w:val="21"/>
                  </w:rPr>
                  <w:t>法定盈余公积</w:t>
                </w:r>
              </w:p>
            </w:tc>
            <w:sdt>
              <w:sdtPr>
                <w:rPr>
                  <w:szCs w:val="21"/>
                </w:rPr>
                <w:alias w:val="法定盈余公积合计"/>
                <w:tag w:val="_GBC_0e8cc71d78cd4ef5ac851dfa600977db"/>
                <w:id w:val="205146109"/>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607F0" w:rsidRDefault="003D2D0B" w:rsidP="00BE7EE4">
                    <w:pPr>
                      <w:autoSpaceDE w:val="0"/>
                      <w:autoSpaceDN w:val="0"/>
                      <w:adjustRightInd w:val="0"/>
                      <w:snapToGrid w:val="0"/>
                      <w:ind w:right="180"/>
                      <w:jc w:val="right"/>
                      <w:rPr>
                        <w:color w:val="000000" w:themeColor="text1"/>
                        <w:szCs w:val="21"/>
                      </w:rPr>
                    </w:pPr>
                    <w:r>
                      <w:rPr>
                        <w:szCs w:val="21"/>
                      </w:rPr>
                      <w:t>60,500,071.92</w:t>
                    </w:r>
                  </w:p>
                </w:tc>
              </w:sdtContent>
            </w:sdt>
            <w:sdt>
              <w:sdtPr>
                <w:rPr>
                  <w:szCs w:val="21"/>
                </w:rPr>
                <w:alias w:val="法定盈余公积增加数"/>
                <w:tag w:val="_GBC_8f3954bb0c354b4fae0c2bbe672f3d75"/>
                <w:id w:val="-101807271"/>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607F0" w:rsidRDefault="003D2D0B" w:rsidP="00BE7EE4">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法定盈余公积减少数"/>
                <w:tag w:val="_GBC_064c6e4020c94d7b82caaa61d1c143ab"/>
                <w:id w:val="1144088084"/>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607F0" w:rsidRDefault="003D2D0B" w:rsidP="00BE7EE4">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法定盈余公积合计"/>
                <w:tag w:val="_GBC_5823a23ab30d4df3b9485fc6a56fad37"/>
                <w:id w:val="2022277539"/>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607F0" w:rsidRDefault="003D2D0B" w:rsidP="00BE7EE4">
                    <w:pPr>
                      <w:autoSpaceDE w:val="0"/>
                      <w:autoSpaceDN w:val="0"/>
                      <w:adjustRightInd w:val="0"/>
                      <w:snapToGrid w:val="0"/>
                      <w:ind w:right="180"/>
                      <w:jc w:val="right"/>
                      <w:rPr>
                        <w:color w:val="000000" w:themeColor="text1"/>
                        <w:szCs w:val="21"/>
                      </w:rPr>
                    </w:pPr>
                    <w:r>
                      <w:rPr>
                        <w:szCs w:val="21"/>
                      </w:rPr>
                      <w:t>60,500,071.92</w:t>
                    </w:r>
                  </w:p>
                </w:tc>
              </w:sdtContent>
            </w:sdt>
          </w:tr>
          <w:tr w:rsidR="006607F0"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autoSpaceDE w:val="0"/>
                  <w:autoSpaceDN w:val="0"/>
                  <w:adjustRightInd w:val="0"/>
                  <w:snapToGrid w:val="0"/>
                  <w:jc w:val="both"/>
                  <w:rPr>
                    <w:szCs w:val="21"/>
                  </w:rPr>
                </w:pPr>
                <w:r>
                  <w:rPr>
                    <w:rFonts w:hint="eastAsia"/>
                    <w:szCs w:val="21"/>
                  </w:rPr>
                  <w:t>任意盈余公积</w:t>
                </w:r>
              </w:p>
            </w:tc>
            <w:sdt>
              <w:sdtPr>
                <w:rPr>
                  <w:szCs w:val="21"/>
                </w:rPr>
                <w:alias w:val="任意盈余公积合计"/>
                <w:tag w:val="_GBC_99f3e93a28ce415d9d34f162d3c9150a"/>
                <w:id w:val="-1669553275"/>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增加数"/>
                <w:tag w:val="_GBC_e8ef547fdcdb42c6b6faf9741678464d"/>
                <w:id w:val="-1746256914"/>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减少数"/>
                <w:tag w:val="_GBC_ceb1d15251bc44c69f77069343165dbb"/>
                <w:id w:val="1704596525"/>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合计"/>
                <w:tag w:val="_GBC_87ff74b4bfac4070becb588336d70f45"/>
                <w:id w:val="1287857944"/>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6607F0"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autoSpaceDE w:val="0"/>
                  <w:autoSpaceDN w:val="0"/>
                  <w:adjustRightInd w:val="0"/>
                  <w:snapToGrid w:val="0"/>
                  <w:jc w:val="both"/>
                  <w:rPr>
                    <w:szCs w:val="21"/>
                  </w:rPr>
                </w:pPr>
                <w:r>
                  <w:rPr>
                    <w:rFonts w:hint="eastAsia"/>
                    <w:szCs w:val="21"/>
                  </w:rPr>
                  <w:t>储备基金</w:t>
                </w:r>
              </w:p>
            </w:tc>
            <w:sdt>
              <w:sdtPr>
                <w:rPr>
                  <w:szCs w:val="21"/>
                </w:rPr>
                <w:alias w:val="储备基金合计"/>
                <w:tag w:val="_GBC_b742e37a326c40afa59624967251e801"/>
                <w:id w:val="1252390626"/>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7a38bfe6db1e44e7a0be11b0286b469d"/>
                <w:id w:val="-1116209102"/>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e698f7184f9e481092e250d5994e072a"/>
                <w:id w:val="-1070645282"/>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e72752d77f824e15a0419b6bbfbed7cb"/>
                <w:id w:val="-1986233148"/>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6607F0"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autoSpaceDE w:val="0"/>
                  <w:autoSpaceDN w:val="0"/>
                  <w:adjustRightInd w:val="0"/>
                  <w:snapToGrid w:val="0"/>
                  <w:jc w:val="both"/>
                  <w:rPr>
                    <w:szCs w:val="21"/>
                  </w:rPr>
                </w:pPr>
                <w:r>
                  <w:rPr>
                    <w:rFonts w:hint="eastAsia"/>
                    <w:szCs w:val="21"/>
                  </w:rPr>
                  <w:t>企业发展基金</w:t>
                </w:r>
              </w:p>
            </w:tc>
            <w:sdt>
              <w:sdtPr>
                <w:rPr>
                  <w:szCs w:val="21"/>
                </w:rPr>
                <w:alias w:val="企业发展基金合计"/>
                <w:tag w:val="_GBC_300bd60ca4e64ff9a561aa0596109efd"/>
                <w:id w:val="-934971649"/>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a0438322fe204144a5c6c90e69652547"/>
                <w:id w:val="1711303542"/>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338d6c10013e4804847554c487a12f26"/>
                <w:id w:val="-695931782"/>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dadb07a3df8b4fc18c849d3482dccc2e"/>
                <w:id w:val="1798336644"/>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6607F0"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607F0" w:rsidRDefault="00411289">
                <w:pPr>
                  <w:autoSpaceDE w:val="0"/>
                  <w:autoSpaceDN w:val="0"/>
                  <w:adjustRightInd w:val="0"/>
                  <w:snapToGrid w:val="0"/>
                  <w:jc w:val="both"/>
                  <w:rPr>
                    <w:szCs w:val="21"/>
                  </w:rPr>
                </w:pPr>
                <w:r>
                  <w:rPr>
                    <w:rFonts w:hint="eastAsia"/>
                    <w:szCs w:val="21"/>
                  </w:rPr>
                  <w:t>其他</w:t>
                </w:r>
              </w:p>
            </w:tc>
            <w:sdt>
              <w:sdtPr>
                <w:rPr>
                  <w:szCs w:val="21"/>
                </w:rPr>
                <w:alias w:val="其他盈余公积"/>
                <w:tag w:val="_GBC_20e6b61f2ba049aba895d839f53c5810"/>
                <w:id w:val="-1045211175"/>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增加数"/>
                <w:tag w:val="_GBC_592d5c84597044e19bfcce383f199240"/>
                <w:id w:val="1897620333"/>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减少数"/>
                <w:tag w:val="_GBC_e400e47a63b44859b7755e3117a9f6f7"/>
                <w:id w:val="-1761594612"/>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
                <w:tag w:val="_GBC_eaf36cbead8c4671b9859e6af7d83bcf"/>
                <w:id w:val="-1698682560"/>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607F0" w:rsidRDefault="00411289" w:rsidP="00BE7EE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6607F0" w:rsidTr="00E77EB8">
            <w:tc>
              <w:tcPr>
                <w:tcW w:w="940"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snapToGrid w:val="0"/>
                  <w:jc w:val="center"/>
                  <w:rPr>
                    <w:szCs w:val="21"/>
                  </w:rPr>
                </w:pPr>
                <w:r>
                  <w:rPr>
                    <w:rFonts w:hint="eastAsia"/>
                    <w:szCs w:val="21"/>
                  </w:rPr>
                  <w:t>合计</w:t>
                </w:r>
              </w:p>
            </w:tc>
            <w:sdt>
              <w:sdtPr>
                <w:rPr>
                  <w:szCs w:val="21"/>
                </w:rPr>
                <w:alias w:val="盈余公积"/>
                <w:tag w:val="_GBC_ca9bb1119ada4253ad07f3c27595c03a"/>
                <w:id w:val="-950014133"/>
                <w:lock w:val="sdtLocked"/>
              </w:sdtPr>
              <w:sdtEndPr/>
              <w:sdtContent>
                <w:tc>
                  <w:tcPr>
                    <w:tcW w:w="1011" w:type="pct"/>
                    <w:tcBorders>
                      <w:top w:val="single" w:sz="6" w:space="0" w:color="auto"/>
                      <w:left w:val="single" w:sz="6" w:space="0" w:color="auto"/>
                      <w:bottom w:val="single" w:sz="6" w:space="0" w:color="auto"/>
                      <w:right w:val="single" w:sz="6" w:space="0" w:color="auto"/>
                    </w:tcBorders>
                  </w:tcPr>
                  <w:p w:rsidR="006607F0" w:rsidRDefault="003D2D0B" w:rsidP="00BE7EE4">
                    <w:pPr>
                      <w:autoSpaceDE w:val="0"/>
                      <w:autoSpaceDN w:val="0"/>
                      <w:adjustRightInd w:val="0"/>
                      <w:snapToGrid w:val="0"/>
                      <w:ind w:right="180"/>
                      <w:jc w:val="right"/>
                      <w:rPr>
                        <w:color w:val="000000" w:themeColor="text1"/>
                        <w:szCs w:val="21"/>
                      </w:rPr>
                    </w:pPr>
                    <w:r>
                      <w:rPr>
                        <w:szCs w:val="21"/>
                      </w:rPr>
                      <w:t>60,500,071.92</w:t>
                    </w:r>
                  </w:p>
                </w:tc>
              </w:sdtContent>
            </w:sdt>
            <w:sdt>
              <w:sdtPr>
                <w:rPr>
                  <w:szCs w:val="21"/>
                </w:rPr>
                <w:alias w:val="盈余公积增加"/>
                <w:tag w:val="_GBC_c61727c2ffbd4fbab644cff2c4826090"/>
                <w:id w:val="1926607474"/>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tcPr>
                  <w:p w:rsidR="006607F0" w:rsidRDefault="003D2D0B" w:rsidP="00BE7EE4">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盈余公积减少"/>
                <w:tag w:val="_GBC_9cc176398dfd4135a144afc53cb1f3f4"/>
                <w:id w:val="524227090"/>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tcPr>
                  <w:p w:rsidR="006607F0" w:rsidRDefault="003D2D0B" w:rsidP="00BE7EE4">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盈余公积"/>
                <w:tag w:val="_GBC_3039f81cf7e045369f504a0b96294727"/>
                <w:id w:val="-2137092108"/>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6607F0" w:rsidRDefault="003D2D0B" w:rsidP="00BE7EE4">
                    <w:pPr>
                      <w:autoSpaceDE w:val="0"/>
                      <w:autoSpaceDN w:val="0"/>
                      <w:adjustRightInd w:val="0"/>
                      <w:snapToGrid w:val="0"/>
                      <w:ind w:right="180"/>
                      <w:jc w:val="right"/>
                      <w:rPr>
                        <w:color w:val="000000" w:themeColor="text1"/>
                        <w:szCs w:val="21"/>
                      </w:rPr>
                    </w:pPr>
                    <w:r>
                      <w:rPr>
                        <w:szCs w:val="21"/>
                      </w:rPr>
                      <w:t>60,500,071.92</w:t>
                    </w:r>
                  </w:p>
                </w:tc>
              </w:sdtContent>
            </w:sdt>
          </w:tr>
        </w:tbl>
        <w:p w:rsidR="006607F0" w:rsidRDefault="00914BD0">
          <w:pPr>
            <w:spacing w:before="60" w:after="60"/>
            <w:rPr>
              <w:szCs w:val="21"/>
            </w:rPr>
          </w:pPr>
        </w:p>
      </w:sdtContent>
    </w:sdt>
    <w:p w:rsidR="006607F0" w:rsidRDefault="006607F0">
      <w:pPr>
        <w:rPr>
          <w:szCs w:val="21"/>
        </w:rPr>
      </w:pPr>
    </w:p>
    <w:sdt>
      <w:sdtPr>
        <w:rPr>
          <w:rFonts w:ascii="宋体" w:hAnsi="宋体" w:cs="宋体" w:hint="eastAsia"/>
          <w:b w:val="0"/>
          <w:bCs w:val="0"/>
          <w:kern w:val="0"/>
          <w:szCs w:val="21"/>
        </w:rPr>
        <w:alias w:val="模块:未分配利润"/>
        <w:tag w:val="_GBC_2cdd2861806d471aa767f92841b30fbf"/>
        <w:id w:val="1004022264"/>
        <w:lock w:val="sdtLocked"/>
        <w:placeholder>
          <w:docPart w:val="GBC22222222222222222222222222222"/>
        </w:placeholder>
      </w:sdt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未分配利润</w:t>
          </w:r>
        </w:p>
        <w:p w:rsidR="006607F0" w:rsidRDefault="00411289">
          <w:pPr>
            <w:jc w:val="right"/>
            <w:rPr>
              <w:szCs w:val="21"/>
            </w:rPr>
          </w:pPr>
          <w:r>
            <w:rPr>
              <w:rFonts w:hint="eastAsia"/>
              <w:szCs w:val="21"/>
            </w:rPr>
            <w:t>单位：</w:t>
          </w:r>
          <w:sdt>
            <w:sdtPr>
              <w:rPr>
                <w:rFonts w:hint="eastAsia"/>
                <w:szCs w:val="21"/>
              </w:rPr>
              <w:alias w:val="单位：财务附注：未分配利润"/>
              <w:tag w:val="_GBC_cfb07ff3eded4b49916cfc42d821bab6"/>
              <w:id w:val="-9278886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1194684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429"/>
            <w:gridCol w:w="2776"/>
            <w:gridCol w:w="2690"/>
          </w:tblGrid>
          <w:tr w:rsidR="006607F0" w:rsidTr="002D535D">
            <w:trPr>
              <w:cantSplit/>
            </w:trPr>
            <w:tc>
              <w:tcPr>
                <w:tcW w:w="1927" w:type="pct"/>
                <w:tcBorders>
                  <w:top w:val="single" w:sz="6" w:space="0" w:color="auto"/>
                  <w:left w:val="single" w:sz="6" w:space="0" w:color="auto"/>
                  <w:bottom w:val="single" w:sz="6" w:space="0" w:color="auto"/>
                  <w:right w:val="single" w:sz="6" w:space="0" w:color="auto"/>
                </w:tcBorders>
                <w:vAlign w:val="center"/>
              </w:tcPr>
              <w:p w:rsidR="006607F0" w:rsidRDefault="00411289">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6607F0" w:rsidRDefault="00411289">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6607F0" w:rsidRDefault="00411289">
                <w:pPr>
                  <w:jc w:val="center"/>
                  <w:rPr>
                    <w:szCs w:val="21"/>
                  </w:rPr>
                </w:pPr>
                <w:r>
                  <w:rPr>
                    <w:rFonts w:hint="eastAsia"/>
                    <w:szCs w:val="21"/>
                  </w:rPr>
                  <w:t>上期</w:t>
                </w:r>
              </w:p>
            </w:tc>
          </w:tr>
          <w:tr w:rsidR="006607F0" w:rsidTr="00BE7EE4">
            <w:trPr>
              <w:cantSplit/>
            </w:trPr>
            <w:tc>
              <w:tcPr>
                <w:tcW w:w="1927" w:type="pct"/>
                <w:tcBorders>
                  <w:top w:val="single" w:sz="6" w:space="0" w:color="auto"/>
                  <w:left w:val="single" w:sz="6" w:space="0" w:color="auto"/>
                  <w:bottom w:val="single" w:sz="6" w:space="0" w:color="auto"/>
                  <w:right w:val="single" w:sz="6" w:space="0" w:color="auto"/>
                </w:tcBorders>
              </w:tcPr>
              <w:p w:rsidR="006607F0" w:rsidRDefault="00411289">
                <w:pPr>
                  <w:rPr>
                    <w:szCs w:val="21"/>
                  </w:rPr>
                </w:pPr>
                <w:r>
                  <w:rPr>
                    <w:rFonts w:hint="eastAsia"/>
                    <w:szCs w:val="21"/>
                  </w:rPr>
                  <w:t>调整前上期末未分配利润</w:t>
                </w:r>
              </w:p>
            </w:tc>
            <w:sdt>
              <w:sdtPr>
                <w:rPr>
                  <w:color w:val="000000" w:themeColor="text1"/>
                  <w:szCs w:val="21"/>
                </w:rPr>
                <w:alias w:val="未分配利润"/>
                <w:tag w:val="_GBC_b122bf93ea494fc1ba56264f3ef4cc6b"/>
                <w:id w:val="1137373555"/>
                <w:lock w:val="sdtLocked"/>
              </w:sdtPr>
              <w:sdtEndPr/>
              <w:sdtContent>
                <w:tc>
                  <w:tcPr>
                    <w:tcW w:w="1560" w:type="pct"/>
                    <w:tcBorders>
                      <w:top w:val="single" w:sz="6" w:space="0" w:color="auto"/>
                      <w:left w:val="single" w:sz="6" w:space="0" w:color="auto"/>
                      <w:bottom w:val="single" w:sz="6" w:space="0" w:color="auto"/>
                      <w:right w:val="single" w:sz="6" w:space="0" w:color="auto"/>
                    </w:tcBorders>
                    <w:vAlign w:val="center"/>
                  </w:tcPr>
                  <w:p w:rsidR="006607F0" w:rsidRDefault="00071E33" w:rsidP="00BE7EE4">
                    <w:pPr>
                      <w:ind w:right="6"/>
                      <w:jc w:val="right"/>
                      <w:rPr>
                        <w:color w:val="000000" w:themeColor="text1"/>
                        <w:szCs w:val="21"/>
                      </w:rPr>
                    </w:pPr>
                    <w:r>
                      <w:rPr>
                        <w:color w:val="000000" w:themeColor="text1"/>
                        <w:szCs w:val="21"/>
                      </w:rPr>
                      <w:t>-561,604,574.96</w:t>
                    </w:r>
                  </w:p>
                </w:tc>
              </w:sdtContent>
            </w:sdt>
            <w:sdt>
              <w:sdtPr>
                <w:rPr>
                  <w:szCs w:val="21"/>
                </w:rPr>
                <w:alias w:val="未分配利润"/>
                <w:tag w:val="_GBC_3b60b81a3b7a41358769befa9a27265b"/>
                <w:id w:val="827095450"/>
                <w:lock w:val="sdtLocked"/>
              </w:sdtPr>
              <w:sdtEndPr/>
              <w:sdtContent>
                <w:tc>
                  <w:tcPr>
                    <w:tcW w:w="1512" w:type="pct"/>
                    <w:tcBorders>
                      <w:top w:val="single" w:sz="6" w:space="0" w:color="auto"/>
                      <w:left w:val="single" w:sz="6" w:space="0" w:color="auto"/>
                      <w:bottom w:val="single" w:sz="6" w:space="0" w:color="auto"/>
                      <w:right w:val="single" w:sz="6" w:space="0" w:color="auto"/>
                    </w:tcBorders>
                    <w:vAlign w:val="center"/>
                  </w:tcPr>
                  <w:p w:rsidR="006607F0" w:rsidRDefault="003D2D0B" w:rsidP="00BE7EE4">
                    <w:pPr>
                      <w:jc w:val="right"/>
                      <w:rPr>
                        <w:color w:val="000000" w:themeColor="text1"/>
                        <w:szCs w:val="21"/>
                      </w:rPr>
                    </w:pPr>
                    <w:r>
                      <w:rPr>
                        <w:szCs w:val="21"/>
                      </w:rPr>
                      <w:t>-595,796,939.85</w:t>
                    </w:r>
                  </w:p>
                </w:tc>
              </w:sdtContent>
            </w:sdt>
          </w:tr>
          <w:tr w:rsidR="006607F0" w:rsidTr="00BE7EE4">
            <w:trPr>
              <w:cantSplit/>
            </w:trPr>
            <w:tc>
              <w:tcPr>
                <w:tcW w:w="1927" w:type="pct"/>
                <w:tcBorders>
                  <w:top w:val="single" w:sz="6" w:space="0" w:color="auto"/>
                  <w:left w:val="single" w:sz="6" w:space="0" w:color="auto"/>
                  <w:bottom w:val="single" w:sz="6" w:space="0" w:color="auto"/>
                  <w:right w:val="single" w:sz="6" w:space="0" w:color="auto"/>
                </w:tcBorders>
              </w:tcPr>
              <w:p w:rsidR="006607F0" w:rsidRDefault="00411289">
                <w:pPr>
                  <w:rPr>
                    <w:szCs w:val="21"/>
                  </w:rPr>
                </w:pPr>
                <w:r>
                  <w:rPr>
                    <w:rFonts w:hint="eastAsia"/>
                    <w:szCs w:val="21"/>
                  </w:rPr>
                  <w:t>调整期初未分配利润合计数（调增</w:t>
                </w:r>
                <w:r>
                  <w:rPr>
                    <w:szCs w:val="21"/>
                  </w:rPr>
                  <w:t>+</w:t>
                </w:r>
                <w:r>
                  <w:rPr>
                    <w:rFonts w:hint="eastAsia"/>
                    <w:szCs w:val="21"/>
                  </w:rPr>
                  <w:t>，调减－）</w:t>
                </w:r>
              </w:p>
            </w:tc>
            <w:sdt>
              <w:sdtPr>
                <w:rPr>
                  <w:color w:val="000000" w:themeColor="text1"/>
                  <w:szCs w:val="21"/>
                </w:rPr>
                <w:alias w:val="未分配利润调整合计数"/>
                <w:tag w:val="_GBC_f068ffe2209140629fb08448b2aa6667"/>
                <w:id w:val="1510953378"/>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vAlign w:val="center"/>
                  </w:tcPr>
                  <w:p w:rsidR="006607F0" w:rsidRDefault="00071E33" w:rsidP="00BE7EE4">
                    <w:pPr>
                      <w:ind w:right="6"/>
                      <w:jc w:val="right"/>
                      <w:rPr>
                        <w:color w:val="000000" w:themeColor="text1"/>
                        <w:szCs w:val="21"/>
                      </w:rPr>
                    </w:pPr>
                    <w:r>
                      <w:rPr>
                        <w:color w:val="000000" w:themeColor="text1"/>
                        <w:szCs w:val="21"/>
                      </w:rPr>
                      <w:t xml:space="preserve">     </w:t>
                    </w:r>
                  </w:p>
                </w:tc>
              </w:sdtContent>
            </w:sdt>
            <w:sdt>
              <w:sdtPr>
                <w:rPr>
                  <w:szCs w:val="21"/>
                </w:rPr>
                <w:alias w:val="未分配利润调整合计数"/>
                <w:tag w:val="_GBC_ccc265f084114dfeb4d96a2bd00c8692"/>
                <w:id w:val="-160860344"/>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vAlign w:val="center"/>
                  </w:tcPr>
                  <w:p w:rsidR="006607F0" w:rsidRDefault="003D2D0B" w:rsidP="00BE7EE4">
                    <w:pPr>
                      <w:ind w:right="6"/>
                      <w:jc w:val="right"/>
                      <w:rPr>
                        <w:color w:val="000000" w:themeColor="text1"/>
                        <w:szCs w:val="21"/>
                      </w:rPr>
                    </w:pPr>
                    <w:r>
                      <w:rPr>
                        <w:szCs w:val="21"/>
                      </w:rPr>
                      <w:t xml:space="preserve">     </w:t>
                    </w:r>
                  </w:p>
                </w:tc>
              </w:sdtContent>
            </w:sdt>
          </w:tr>
          <w:tr w:rsidR="006607F0" w:rsidTr="00BE7EE4">
            <w:trPr>
              <w:cantSplit/>
            </w:trPr>
            <w:tc>
              <w:tcPr>
                <w:tcW w:w="1927" w:type="pct"/>
                <w:tcBorders>
                  <w:top w:val="single" w:sz="6" w:space="0" w:color="auto"/>
                  <w:left w:val="single" w:sz="6" w:space="0" w:color="auto"/>
                  <w:bottom w:val="single" w:sz="6" w:space="0" w:color="auto"/>
                  <w:right w:val="single" w:sz="6" w:space="0" w:color="auto"/>
                </w:tcBorders>
              </w:tcPr>
              <w:p w:rsidR="006607F0" w:rsidRDefault="00411289">
                <w:pPr>
                  <w:rPr>
                    <w:szCs w:val="21"/>
                  </w:rPr>
                </w:pPr>
                <w:r>
                  <w:rPr>
                    <w:rFonts w:hint="eastAsia"/>
                    <w:szCs w:val="21"/>
                  </w:rPr>
                  <w:t>调整后期初未分配利润</w:t>
                </w:r>
              </w:p>
            </w:tc>
            <w:sdt>
              <w:sdtPr>
                <w:rPr>
                  <w:color w:val="000000" w:themeColor="text1"/>
                  <w:szCs w:val="21"/>
                </w:rPr>
                <w:alias w:val="未分配利润"/>
                <w:tag w:val="_GBC_1b019340056a4d1c96b0aa8871b84020"/>
                <w:id w:val="1650864114"/>
                <w:lock w:val="sdtLocked"/>
              </w:sdtPr>
              <w:sdtEndPr/>
              <w:sdtContent>
                <w:tc>
                  <w:tcPr>
                    <w:tcW w:w="1560" w:type="pct"/>
                    <w:tcBorders>
                      <w:top w:val="single" w:sz="6" w:space="0" w:color="auto"/>
                      <w:left w:val="single" w:sz="6" w:space="0" w:color="auto"/>
                      <w:bottom w:val="single" w:sz="6" w:space="0" w:color="auto"/>
                      <w:right w:val="single" w:sz="6" w:space="0" w:color="auto"/>
                    </w:tcBorders>
                    <w:vAlign w:val="center"/>
                  </w:tcPr>
                  <w:p w:rsidR="006607F0" w:rsidRDefault="00071E33" w:rsidP="00BE7EE4">
                    <w:pPr>
                      <w:ind w:right="6"/>
                      <w:jc w:val="right"/>
                      <w:rPr>
                        <w:color w:val="000000" w:themeColor="text1"/>
                        <w:szCs w:val="21"/>
                      </w:rPr>
                    </w:pPr>
                    <w:r>
                      <w:rPr>
                        <w:color w:val="000000" w:themeColor="text1"/>
                        <w:szCs w:val="21"/>
                      </w:rPr>
                      <w:t>-561,604,574.96</w:t>
                    </w:r>
                  </w:p>
                </w:tc>
              </w:sdtContent>
            </w:sdt>
            <w:sdt>
              <w:sdtPr>
                <w:rPr>
                  <w:szCs w:val="21"/>
                </w:rPr>
                <w:alias w:val="未分配利润"/>
                <w:tag w:val="_GBC_1f9ef975a8bd404eb5e068444fe9afc4"/>
                <w:id w:val="-1461031832"/>
                <w:lock w:val="sdtLocked"/>
              </w:sdtPr>
              <w:sdtEndPr/>
              <w:sdtContent>
                <w:tc>
                  <w:tcPr>
                    <w:tcW w:w="1512" w:type="pct"/>
                    <w:tcBorders>
                      <w:top w:val="single" w:sz="6" w:space="0" w:color="auto"/>
                      <w:left w:val="single" w:sz="6" w:space="0" w:color="auto"/>
                      <w:bottom w:val="single" w:sz="6" w:space="0" w:color="auto"/>
                      <w:right w:val="single" w:sz="6" w:space="0" w:color="auto"/>
                    </w:tcBorders>
                    <w:vAlign w:val="center"/>
                  </w:tcPr>
                  <w:p w:rsidR="006607F0" w:rsidRDefault="003D2D0B" w:rsidP="00BE7EE4">
                    <w:pPr>
                      <w:ind w:right="6"/>
                      <w:jc w:val="right"/>
                      <w:rPr>
                        <w:color w:val="000000" w:themeColor="text1"/>
                        <w:szCs w:val="21"/>
                      </w:rPr>
                    </w:pPr>
                    <w:r>
                      <w:rPr>
                        <w:szCs w:val="21"/>
                      </w:rPr>
                      <w:t>-595,796,939.85</w:t>
                    </w:r>
                  </w:p>
                </w:tc>
              </w:sdtContent>
            </w:sdt>
          </w:tr>
          <w:tr w:rsidR="006607F0" w:rsidTr="00BE7EE4">
            <w:trPr>
              <w:cantSplit/>
            </w:trPr>
            <w:tc>
              <w:tcPr>
                <w:tcW w:w="1927" w:type="pct"/>
                <w:tcBorders>
                  <w:top w:val="single" w:sz="6" w:space="0" w:color="auto"/>
                  <w:left w:val="single" w:sz="6" w:space="0" w:color="auto"/>
                  <w:bottom w:val="single" w:sz="6" w:space="0" w:color="auto"/>
                  <w:right w:val="single" w:sz="6" w:space="0" w:color="auto"/>
                </w:tcBorders>
              </w:tcPr>
              <w:p w:rsidR="006607F0" w:rsidRDefault="00411289">
                <w:pPr>
                  <w:ind w:right="6"/>
                  <w:rPr>
                    <w:szCs w:val="21"/>
                  </w:rPr>
                </w:pPr>
                <w:r>
                  <w:rPr>
                    <w:rFonts w:hint="eastAsia"/>
                    <w:szCs w:val="21"/>
                  </w:rPr>
                  <w:lastRenderedPageBreak/>
                  <w:t>加：本期归属于母公司所有者的净利润</w:t>
                </w:r>
              </w:p>
            </w:tc>
            <w:sdt>
              <w:sdtPr>
                <w:rPr>
                  <w:color w:val="000000" w:themeColor="text1"/>
                  <w:szCs w:val="21"/>
                </w:rPr>
                <w:alias w:val="归属于母公司所有者的净利润"/>
                <w:tag w:val="_GBC_af6403d9f9d848f2a194c6ba17837064"/>
                <w:id w:val="1000464326"/>
                <w:lock w:val="sdtLocked"/>
              </w:sdtPr>
              <w:sdtEndPr/>
              <w:sdtContent>
                <w:tc>
                  <w:tcPr>
                    <w:tcW w:w="1560" w:type="pct"/>
                    <w:tcBorders>
                      <w:top w:val="single" w:sz="6" w:space="0" w:color="auto"/>
                      <w:left w:val="single" w:sz="6" w:space="0" w:color="auto"/>
                      <w:bottom w:val="single" w:sz="6" w:space="0" w:color="auto"/>
                      <w:right w:val="single" w:sz="6" w:space="0" w:color="auto"/>
                    </w:tcBorders>
                    <w:vAlign w:val="center"/>
                  </w:tcPr>
                  <w:p w:rsidR="006607F0" w:rsidRDefault="00071E33" w:rsidP="00BE7EE4">
                    <w:pPr>
                      <w:ind w:right="6"/>
                      <w:jc w:val="right"/>
                      <w:rPr>
                        <w:color w:val="000000" w:themeColor="text1"/>
                        <w:szCs w:val="21"/>
                      </w:rPr>
                    </w:pPr>
                    <w:r>
                      <w:rPr>
                        <w:color w:val="000000" w:themeColor="text1"/>
                        <w:szCs w:val="21"/>
                      </w:rPr>
                      <w:t>-375,257,478.58</w:t>
                    </w:r>
                  </w:p>
                </w:tc>
              </w:sdtContent>
            </w:sdt>
            <w:sdt>
              <w:sdtPr>
                <w:rPr>
                  <w:szCs w:val="21"/>
                </w:rPr>
                <w:alias w:val="归属于母公司所有者的净利润"/>
                <w:tag w:val="_GBC_c1aa48dc3baa423a947b20ce66d52264"/>
                <w:id w:val="697980696"/>
                <w:lock w:val="sdtLocked"/>
              </w:sdtPr>
              <w:sdtEndPr/>
              <w:sdtContent>
                <w:tc>
                  <w:tcPr>
                    <w:tcW w:w="1512" w:type="pct"/>
                    <w:tcBorders>
                      <w:top w:val="single" w:sz="6" w:space="0" w:color="auto"/>
                      <w:left w:val="single" w:sz="6" w:space="0" w:color="auto"/>
                      <w:bottom w:val="single" w:sz="6" w:space="0" w:color="auto"/>
                      <w:right w:val="single" w:sz="6" w:space="0" w:color="auto"/>
                    </w:tcBorders>
                    <w:vAlign w:val="center"/>
                  </w:tcPr>
                  <w:p w:rsidR="006607F0" w:rsidRDefault="003D2D0B" w:rsidP="00BE7EE4">
                    <w:pPr>
                      <w:ind w:right="6"/>
                      <w:jc w:val="right"/>
                      <w:rPr>
                        <w:color w:val="000000" w:themeColor="text1"/>
                        <w:szCs w:val="21"/>
                      </w:rPr>
                    </w:pPr>
                    <w:r>
                      <w:rPr>
                        <w:szCs w:val="21"/>
                      </w:rPr>
                      <w:t>-293,378,862.63</w:t>
                    </w:r>
                  </w:p>
                </w:tc>
              </w:sdtContent>
            </w:sdt>
          </w:tr>
          <w:tr w:rsidR="006607F0" w:rsidTr="00BE7EE4">
            <w:trPr>
              <w:cantSplit/>
            </w:trPr>
            <w:tc>
              <w:tcPr>
                <w:tcW w:w="1927"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rPr>
                    <w:szCs w:val="21"/>
                  </w:rPr>
                </w:pPr>
                <w:r>
                  <w:rPr>
                    <w:rFonts w:hint="eastAsia"/>
                    <w:szCs w:val="21"/>
                  </w:rPr>
                  <w:t>减：提取法定盈余公积</w:t>
                </w:r>
              </w:p>
            </w:tc>
            <w:sdt>
              <w:sdtPr>
                <w:rPr>
                  <w:color w:val="000000" w:themeColor="text1"/>
                  <w:szCs w:val="21"/>
                </w:rPr>
                <w:alias w:val="提取法定盈余公积"/>
                <w:tag w:val="_GBC_763ccacdfd5e4b4da0afeaa6cca36081"/>
                <w:id w:val="-2003028513"/>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vAlign w:val="center"/>
                  </w:tcPr>
                  <w:p w:rsidR="006607F0" w:rsidRDefault="005C3959" w:rsidP="00BE7EE4">
                    <w:pPr>
                      <w:jc w:val="right"/>
                      <w:rPr>
                        <w:color w:val="000000" w:themeColor="text1"/>
                        <w:szCs w:val="21"/>
                      </w:rPr>
                    </w:pPr>
                    <w:r>
                      <w:rPr>
                        <w:color w:val="000000" w:themeColor="text1"/>
                        <w:szCs w:val="21"/>
                      </w:rPr>
                      <w:t xml:space="preserve">     </w:t>
                    </w:r>
                  </w:p>
                </w:tc>
              </w:sdtContent>
            </w:sdt>
            <w:sdt>
              <w:sdtPr>
                <w:rPr>
                  <w:szCs w:val="21"/>
                </w:rPr>
                <w:alias w:val="提取法定盈余公积"/>
                <w:tag w:val="_GBC_17f218a5ccde40269d16f6b6eb3214e0"/>
                <w:id w:val="271916352"/>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vAlign w:val="center"/>
                  </w:tcPr>
                  <w:p w:rsidR="006607F0" w:rsidRDefault="00411289" w:rsidP="00BE7EE4">
                    <w:pPr>
                      <w:ind w:right="6"/>
                      <w:jc w:val="right"/>
                      <w:rPr>
                        <w:color w:val="000000" w:themeColor="text1"/>
                        <w:szCs w:val="21"/>
                      </w:rPr>
                    </w:pPr>
                    <w:r>
                      <w:rPr>
                        <w:rFonts w:hint="eastAsia"/>
                        <w:color w:val="0000FF"/>
                        <w:szCs w:val="21"/>
                      </w:rPr>
                      <w:t xml:space="preserve">　</w:t>
                    </w:r>
                  </w:p>
                </w:tc>
              </w:sdtContent>
            </w:sdt>
          </w:tr>
          <w:tr w:rsidR="006607F0" w:rsidTr="00BE7EE4">
            <w:trPr>
              <w:cantSplit/>
            </w:trPr>
            <w:tc>
              <w:tcPr>
                <w:tcW w:w="1927"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c232ce46af814700a3aa6b177bf1981b"/>
                <w:id w:val="2109073425"/>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vAlign w:val="center"/>
                  </w:tcPr>
                  <w:p w:rsidR="006607F0" w:rsidRDefault="005C3959" w:rsidP="00BE7EE4">
                    <w:pPr>
                      <w:jc w:val="right"/>
                      <w:rPr>
                        <w:color w:val="000000" w:themeColor="text1"/>
                        <w:szCs w:val="21"/>
                      </w:rPr>
                    </w:pPr>
                    <w:r>
                      <w:rPr>
                        <w:color w:val="000000" w:themeColor="text1"/>
                        <w:szCs w:val="21"/>
                      </w:rPr>
                      <w:t xml:space="preserve">     </w:t>
                    </w:r>
                  </w:p>
                </w:tc>
              </w:sdtContent>
            </w:sdt>
            <w:sdt>
              <w:sdtPr>
                <w:rPr>
                  <w:szCs w:val="21"/>
                </w:rPr>
                <w:alias w:val="提取任意盈余公积"/>
                <w:tag w:val="_GBC_124993fe56f3444888067d0ccec0b7fb"/>
                <w:id w:val="1278526386"/>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vAlign w:val="center"/>
                  </w:tcPr>
                  <w:p w:rsidR="006607F0" w:rsidRDefault="00411289" w:rsidP="00BE7EE4">
                    <w:pPr>
                      <w:ind w:right="6"/>
                      <w:jc w:val="right"/>
                      <w:rPr>
                        <w:color w:val="000000" w:themeColor="text1"/>
                        <w:szCs w:val="21"/>
                      </w:rPr>
                    </w:pPr>
                    <w:r>
                      <w:rPr>
                        <w:rFonts w:hint="eastAsia"/>
                        <w:color w:val="0000FF"/>
                        <w:szCs w:val="21"/>
                      </w:rPr>
                      <w:t xml:space="preserve">　</w:t>
                    </w:r>
                  </w:p>
                </w:tc>
              </w:sdtContent>
            </w:sdt>
          </w:tr>
          <w:tr w:rsidR="006607F0" w:rsidTr="00BE7EE4">
            <w:trPr>
              <w:cantSplit/>
            </w:trPr>
            <w:tc>
              <w:tcPr>
                <w:tcW w:w="1927" w:type="pct"/>
                <w:tcBorders>
                  <w:top w:val="single" w:sz="6" w:space="0" w:color="auto"/>
                  <w:left w:val="single" w:sz="6" w:space="0" w:color="auto"/>
                  <w:bottom w:val="single" w:sz="6" w:space="0" w:color="auto"/>
                  <w:right w:val="single" w:sz="6" w:space="0" w:color="auto"/>
                </w:tcBorders>
              </w:tcPr>
              <w:p w:rsidR="006607F0" w:rsidRDefault="00403374">
                <w:pPr>
                  <w:autoSpaceDE w:val="0"/>
                  <w:autoSpaceDN w:val="0"/>
                  <w:adjustRightInd w:val="0"/>
                  <w:ind w:firstLine="420"/>
                  <w:rPr>
                    <w:szCs w:val="21"/>
                  </w:rPr>
                </w:pPr>
                <w:r>
                  <w:rPr>
                    <w:rFonts w:hint="eastAsia"/>
                    <w:szCs w:val="21"/>
                  </w:rPr>
                  <w:t>其他</w:t>
                </w:r>
                <w:r w:rsidR="00411289">
                  <w:rPr>
                    <w:rFonts w:hint="eastAsia"/>
                    <w:szCs w:val="21"/>
                  </w:rPr>
                  <w:t>提取一般风险准备</w:t>
                </w:r>
              </w:p>
            </w:tc>
            <w:sdt>
              <w:sdtPr>
                <w:rPr>
                  <w:color w:val="000000" w:themeColor="text1"/>
                  <w:szCs w:val="21"/>
                </w:rPr>
                <w:alias w:val="提取一般风险准备"/>
                <w:tag w:val="_GBC_69e19fe79ac746a5919ab6a6b63f3b0b"/>
                <w:id w:val="-463115281"/>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vAlign w:val="center"/>
                  </w:tcPr>
                  <w:p w:rsidR="006607F0" w:rsidRDefault="005C3959" w:rsidP="00BE7EE4">
                    <w:pPr>
                      <w:jc w:val="right"/>
                      <w:rPr>
                        <w:color w:val="000000" w:themeColor="text1"/>
                        <w:szCs w:val="21"/>
                      </w:rPr>
                    </w:pPr>
                    <w:r>
                      <w:rPr>
                        <w:color w:val="000000" w:themeColor="text1"/>
                        <w:szCs w:val="21"/>
                      </w:rPr>
                      <w:t xml:space="preserve">     </w:t>
                    </w:r>
                  </w:p>
                </w:tc>
              </w:sdtContent>
            </w:sdt>
            <w:sdt>
              <w:sdtPr>
                <w:rPr>
                  <w:szCs w:val="21"/>
                </w:rPr>
                <w:alias w:val="提取一般风险准备"/>
                <w:tag w:val="_GBC_7f8d67d25889414c900e08c4c41b8cfd"/>
                <w:id w:val="430093547"/>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vAlign w:val="center"/>
                  </w:tcPr>
                  <w:p w:rsidR="006607F0" w:rsidRDefault="00411289" w:rsidP="00BE7EE4">
                    <w:pPr>
                      <w:ind w:right="6"/>
                      <w:jc w:val="right"/>
                      <w:rPr>
                        <w:color w:val="000000" w:themeColor="text1"/>
                        <w:szCs w:val="21"/>
                      </w:rPr>
                    </w:pPr>
                    <w:r>
                      <w:rPr>
                        <w:rFonts w:hint="eastAsia"/>
                        <w:color w:val="0000FF"/>
                        <w:szCs w:val="21"/>
                      </w:rPr>
                      <w:t xml:space="preserve">　</w:t>
                    </w:r>
                  </w:p>
                </w:tc>
              </w:sdtContent>
            </w:sdt>
          </w:tr>
          <w:tr w:rsidR="006607F0" w:rsidTr="00BE7EE4">
            <w:trPr>
              <w:cantSplit/>
            </w:trPr>
            <w:tc>
              <w:tcPr>
                <w:tcW w:w="1927"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ind w:firstLine="420"/>
                  <w:rPr>
                    <w:szCs w:val="21"/>
                  </w:rPr>
                </w:pPr>
                <w:r>
                  <w:rPr>
                    <w:rFonts w:hint="eastAsia"/>
                    <w:szCs w:val="21"/>
                  </w:rPr>
                  <w:t>应付普通股股利</w:t>
                </w:r>
              </w:p>
            </w:tc>
            <w:sdt>
              <w:sdtPr>
                <w:rPr>
                  <w:color w:val="000000" w:themeColor="text1"/>
                  <w:szCs w:val="21"/>
                </w:rPr>
                <w:alias w:val="应付普通股股利"/>
                <w:tag w:val="_GBC_59672b5a12f14724937dddcb3ddb9932"/>
                <w:id w:val="282930580"/>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vAlign w:val="center"/>
                  </w:tcPr>
                  <w:p w:rsidR="006607F0" w:rsidRDefault="005C3959" w:rsidP="00BE7EE4">
                    <w:pPr>
                      <w:jc w:val="right"/>
                      <w:rPr>
                        <w:color w:val="000000" w:themeColor="text1"/>
                        <w:szCs w:val="21"/>
                      </w:rPr>
                    </w:pPr>
                    <w:r>
                      <w:rPr>
                        <w:color w:val="000000" w:themeColor="text1"/>
                        <w:szCs w:val="21"/>
                      </w:rPr>
                      <w:t xml:space="preserve">     </w:t>
                    </w:r>
                  </w:p>
                </w:tc>
              </w:sdtContent>
            </w:sdt>
            <w:sdt>
              <w:sdtPr>
                <w:rPr>
                  <w:szCs w:val="21"/>
                </w:rPr>
                <w:alias w:val="应付普通股股利"/>
                <w:tag w:val="_GBC_e7104dae1039405196626a183d74cd0f"/>
                <w:id w:val="-572742148"/>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vAlign w:val="center"/>
                  </w:tcPr>
                  <w:p w:rsidR="006607F0" w:rsidRDefault="00411289" w:rsidP="00BE7EE4">
                    <w:pPr>
                      <w:ind w:right="6"/>
                      <w:jc w:val="right"/>
                      <w:rPr>
                        <w:color w:val="000000" w:themeColor="text1"/>
                        <w:szCs w:val="21"/>
                      </w:rPr>
                    </w:pPr>
                    <w:r>
                      <w:rPr>
                        <w:rFonts w:hint="eastAsia"/>
                        <w:color w:val="0000FF"/>
                        <w:szCs w:val="21"/>
                      </w:rPr>
                      <w:t xml:space="preserve">　</w:t>
                    </w:r>
                  </w:p>
                </w:tc>
              </w:sdtContent>
            </w:sdt>
          </w:tr>
          <w:tr w:rsidR="006607F0" w:rsidTr="00BE7EE4">
            <w:trPr>
              <w:cantSplit/>
            </w:trPr>
            <w:tc>
              <w:tcPr>
                <w:tcW w:w="1927"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b54e0497c8c24638828eb92b92a65f53"/>
                <w:id w:val="514734007"/>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vAlign w:val="center"/>
                  </w:tcPr>
                  <w:p w:rsidR="006607F0" w:rsidRDefault="005C3959" w:rsidP="00BE7EE4">
                    <w:pPr>
                      <w:jc w:val="right"/>
                      <w:rPr>
                        <w:color w:val="000000" w:themeColor="text1"/>
                        <w:szCs w:val="21"/>
                      </w:rPr>
                    </w:pPr>
                    <w:r>
                      <w:rPr>
                        <w:color w:val="000000" w:themeColor="text1"/>
                        <w:szCs w:val="21"/>
                      </w:rPr>
                      <w:t xml:space="preserve">     </w:t>
                    </w:r>
                  </w:p>
                </w:tc>
              </w:sdtContent>
            </w:sdt>
            <w:sdt>
              <w:sdtPr>
                <w:rPr>
                  <w:szCs w:val="21"/>
                </w:rPr>
                <w:alias w:val="转作股本的普通股股利"/>
                <w:tag w:val="_GBC_642ccecbf9a54c0fb0eff296477777d9"/>
                <w:id w:val="-949701082"/>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vAlign w:val="center"/>
                  </w:tcPr>
                  <w:p w:rsidR="006607F0" w:rsidRDefault="00411289" w:rsidP="00BE7EE4">
                    <w:pPr>
                      <w:ind w:right="6"/>
                      <w:jc w:val="right"/>
                      <w:rPr>
                        <w:color w:val="000000" w:themeColor="text1"/>
                        <w:szCs w:val="21"/>
                      </w:rPr>
                    </w:pPr>
                    <w:r>
                      <w:rPr>
                        <w:rFonts w:hint="eastAsia"/>
                        <w:color w:val="0000FF"/>
                        <w:szCs w:val="21"/>
                      </w:rPr>
                      <w:t xml:space="preserve">　</w:t>
                    </w:r>
                  </w:p>
                </w:tc>
              </w:sdtContent>
            </w:sdt>
          </w:tr>
          <w:sdt>
            <w:sdtPr>
              <w:rPr>
                <w:rFonts w:hint="eastAsia"/>
                <w:szCs w:val="21"/>
              </w:rPr>
              <w:alias w:val="本期其他利润分配"/>
              <w:tag w:val="_GBC_7def170558744ebdb1f4975e27e4042b"/>
              <w:id w:val="-49695721"/>
              <w:lock w:val="sdtLocked"/>
            </w:sdtPr>
            <w:sdtEndPr/>
            <w:sdtContent>
              <w:tr w:rsidR="006607F0" w:rsidTr="00BE7EE4">
                <w:trPr>
                  <w:cantSplit/>
                </w:trPr>
                <w:sdt>
                  <w:sdtPr>
                    <w:rPr>
                      <w:rFonts w:hint="eastAsia"/>
                      <w:szCs w:val="21"/>
                    </w:rPr>
                    <w:alias w:val="本期其他利润分配情况"/>
                    <w:tag w:val="_GBC_97d088ff984a42238db1b1e520f938eb"/>
                    <w:id w:val="965316033"/>
                    <w:lock w:val="sdtLocked"/>
                  </w:sdtPr>
                  <w:sdtEndPr/>
                  <w:sdtContent>
                    <w:tc>
                      <w:tcPr>
                        <w:tcW w:w="1927" w:type="pct"/>
                        <w:tcBorders>
                          <w:top w:val="single" w:sz="6" w:space="0" w:color="auto"/>
                          <w:left w:val="single" w:sz="6" w:space="0" w:color="auto"/>
                          <w:bottom w:val="single" w:sz="6" w:space="0" w:color="auto"/>
                          <w:right w:val="single" w:sz="6" w:space="0" w:color="auto"/>
                        </w:tcBorders>
                      </w:tcPr>
                      <w:p w:rsidR="006607F0" w:rsidRDefault="003D2D0B" w:rsidP="00403374">
                        <w:pPr>
                          <w:autoSpaceDE w:val="0"/>
                          <w:autoSpaceDN w:val="0"/>
                          <w:adjustRightInd w:val="0"/>
                          <w:ind w:firstLineChars="200" w:firstLine="420"/>
                          <w:rPr>
                            <w:color w:val="000000" w:themeColor="text1"/>
                            <w:szCs w:val="21"/>
                          </w:rPr>
                        </w:pPr>
                        <w:r>
                          <w:rPr>
                            <w:rFonts w:hint="eastAsia"/>
                            <w:szCs w:val="21"/>
                          </w:rPr>
                          <w:t>其他</w:t>
                        </w:r>
                      </w:p>
                    </w:tc>
                  </w:sdtContent>
                </w:sdt>
                <w:sdt>
                  <w:sdtPr>
                    <w:rPr>
                      <w:color w:val="000000" w:themeColor="text1"/>
                      <w:szCs w:val="21"/>
                    </w:rPr>
                    <w:alias w:val="本期其他利润分配金额"/>
                    <w:tag w:val="_GBC_d822cbafe859425c9f8c537caca32c36"/>
                    <w:id w:val="-2097854166"/>
                    <w:lock w:val="sdtLocked"/>
                  </w:sdtPr>
                  <w:sdtEndPr/>
                  <w:sdtContent>
                    <w:tc>
                      <w:tcPr>
                        <w:tcW w:w="1560" w:type="pct"/>
                        <w:tcBorders>
                          <w:top w:val="single" w:sz="6" w:space="0" w:color="auto"/>
                          <w:left w:val="single" w:sz="6" w:space="0" w:color="auto"/>
                          <w:bottom w:val="single" w:sz="6" w:space="0" w:color="auto"/>
                          <w:right w:val="single" w:sz="6" w:space="0" w:color="auto"/>
                        </w:tcBorders>
                        <w:vAlign w:val="center"/>
                      </w:tcPr>
                      <w:p w:rsidR="006607F0" w:rsidRDefault="005C3959" w:rsidP="00BE7EE4">
                        <w:pPr>
                          <w:ind w:right="66"/>
                          <w:jc w:val="right"/>
                          <w:rPr>
                            <w:color w:val="000000" w:themeColor="text1"/>
                            <w:szCs w:val="21"/>
                          </w:rPr>
                        </w:pPr>
                        <w:r>
                          <w:rPr>
                            <w:color w:val="000000" w:themeColor="text1"/>
                            <w:szCs w:val="21"/>
                          </w:rPr>
                          <w:t>1,080,230.83</w:t>
                        </w:r>
                      </w:p>
                    </w:tc>
                  </w:sdtContent>
                </w:sdt>
                <w:sdt>
                  <w:sdtPr>
                    <w:rPr>
                      <w:szCs w:val="21"/>
                    </w:rPr>
                    <w:alias w:val="本期其他利润分配金额"/>
                    <w:tag w:val="_GBC_4e2d404266534096ad8785252de2f8ee"/>
                    <w:id w:val="375125492"/>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vAlign w:val="center"/>
                      </w:tcPr>
                      <w:p w:rsidR="006607F0" w:rsidRDefault="00411289" w:rsidP="00BE7EE4">
                        <w:pPr>
                          <w:ind w:right="6"/>
                          <w:jc w:val="right"/>
                          <w:rPr>
                            <w:color w:val="000000" w:themeColor="text1"/>
                            <w:szCs w:val="21"/>
                          </w:rPr>
                        </w:pPr>
                        <w:r>
                          <w:rPr>
                            <w:rFonts w:hint="eastAsia"/>
                            <w:color w:val="0000FF"/>
                            <w:szCs w:val="21"/>
                          </w:rPr>
                          <w:t xml:space="preserve">　</w:t>
                        </w:r>
                      </w:p>
                    </w:tc>
                  </w:sdtContent>
                </w:sdt>
              </w:tr>
            </w:sdtContent>
          </w:sdt>
          <w:tr w:rsidR="006607F0" w:rsidTr="00BE7EE4">
            <w:trPr>
              <w:cantSplit/>
            </w:trPr>
            <w:tc>
              <w:tcPr>
                <w:tcW w:w="1927"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rPr>
                    <w:szCs w:val="21"/>
                  </w:rPr>
                </w:pPr>
                <w:r>
                  <w:rPr>
                    <w:rFonts w:hint="eastAsia"/>
                    <w:szCs w:val="21"/>
                  </w:rPr>
                  <w:t>期末未分配利润</w:t>
                </w:r>
              </w:p>
            </w:tc>
            <w:sdt>
              <w:sdtPr>
                <w:rPr>
                  <w:color w:val="000000" w:themeColor="text1"/>
                  <w:szCs w:val="21"/>
                </w:rPr>
                <w:alias w:val="未分配利润"/>
                <w:tag w:val="_GBC_2bf8433ea0174a8aba70c9083f9a8416"/>
                <w:id w:val="714468609"/>
                <w:lock w:val="sdtLocked"/>
              </w:sdtPr>
              <w:sdtEndPr/>
              <w:sdtContent>
                <w:tc>
                  <w:tcPr>
                    <w:tcW w:w="1560" w:type="pct"/>
                    <w:tcBorders>
                      <w:top w:val="single" w:sz="6" w:space="0" w:color="auto"/>
                      <w:left w:val="single" w:sz="6" w:space="0" w:color="auto"/>
                      <w:bottom w:val="single" w:sz="6" w:space="0" w:color="auto"/>
                      <w:right w:val="single" w:sz="6" w:space="0" w:color="auto"/>
                    </w:tcBorders>
                    <w:vAlign w:val="center"/>
                  </w:tcPr>
                  <w:p w:rsidR="006607F0" w:rsidRDefault="00071E33" w:rsidP="00BE7EE4">
                    <w:pPr>
                      <w:jc w:val="right"/>
                      <w:rPr>
                        <w:color w:val="000000" w:themeColor="text1"/>
                        <w:szCs w:val="21"/>
                      </w:rPr>
                    </w:pPr>
                    <w:r>
                      <w:rPr>
                        <w:color w:val="000000" w:themeColor="text1"/>
                        <w:szCs w:val="21"/>
                      </w:rPr>
                      <w:t>-937,942,284.37</w:t>
                    </w:r>
                  </w:p>
                </w:tc>
              </w:sdtContent>
            </w:sdt>
            <w:sdt>
              <w:sdtPr>
                <w:rPr>
                  <w:szCs w:val="21"/>
                </w:rPr>
                <w:alias w:val="未分配利润"/>
                <w:tag w:val="_GBC_d6e7c166319e45a59a512ab38071b75b"/>
                <w:id w:val="-1117442694"/>
                <w:lock w:val="sdtLocked"/>
              </w:sdtPr>
              <w:sdtEndPr/>
              <w:sdtContent>
                <w:tc>
                  <w:tcPr>
                    <w:tcW w:w="1512" w:type="pct"/>
                    <w:tcBorders>
                      <w:top w:val="single" w:sz="6" w:space="0" w:color="auto"/>
                      <w:left w:val="single" w:sz="6" w:space="0" w:color="auto"/>
                      <w:bottom w:val="single" w:sz="6" w:space="0" w:color="auto"/>
                      <w:right w:val="single" w:sz="6" w:space="0" w:color="auto"/>
                    </w:tcBorders>
                    <w:vAlign w:val="center"/>
                  </w:tcPr>
                  <w:p w:rsidR="006607F0" w:rsidRDefault="003D2D0B" w:rsidP="00BE7EE4">
                    <w:pPr>
                      <w:ind w:right="6"/>
                      <w:jc w:val="right"/>
                      <w:rPr>
                        <w:color w:val="000000" w:themeColor="text1"/>
                        <w:szCs w:val="21"/>
                      </w:rPr>
                    </w:pPr>
                    <w:r>
                      <w:rPr>
                        <w:szCs w:val="21"/>
                      </w:rPr>
                      <w:t>-889,175,802.48</w:t>
                    </w:r>
                  </w:p>
                </w:tc>
              </w:sdtContent>
            </w:sdt>
          </w:tr>
        </w:tbl>
      </w:sdtContent>
    </w:sdt>
    <w:p w:rsidR="006607F0" w:rsidRDefault="006607F0">
      <w:pPr>
        <w:rPr>
          <w:szCs w:val="21"/>
        </w:rPr>
      </w:pPr>
    </w:p>
    <w:sdt>
      <w:sdtPr>
        <w:rPr>
          <w:rFonts w:ascii="宋体" w:hAnsi="宋体" w:cs="宋体" w:hint="eastAsia"/>
          <w:b w:val="0"/>
          <w:bCs w:val="0"/>
          <w:kern w:val="0"/>
          <w:szCs w:val="21"/>
        </w:rPr>
        <w:alias w:val="模块:营业收入和营业成本"/>
        <w:tag w:val="_GBC_a3a22662ec3d4fb69e12845051ced996"/>
        <w:id w:val="-1775697465"/>
        <w:lock w:val="sdtLocked"/>
        <w:placeholder>
          <w:docPart w:val="GBC22222222222222222222222222222"/>
        </w:placeholder>
      </w:sdtPr>
      <w:sdtEndPr>
        <w:rPr>
          <w:rFonts w:hint="default"/>
        </w:rPr>
      </w:sdtEndPr>
      <w:sdtContent>
        <w:p w:rsidR="006607F0" w:rsidRDefault="00411289" w:rsidP="00F5442C">
          <w:pPr>
            <w:pStyle w:val="3"/>
            <w:numPr>
              <w:ilvl w:val="0"/>
              <w:numId w:val="14"/>
            </w:numPr>
            <w:tabs>
              <w:tab w:val="left" w:pos="504"/>
            </w:tabs>
            <w:rPr>
              <w:szCs w:val="21"/>
            </w:rPr>
          </w:pPr>
          <w:r>
            <w:rPr>
              <w:szCs w:val="21"/>
            </w:rPr>
            <w:t>营业</w:t>
          </w:r>
          <w:r>
            <w:rPr>
              <w:rFonts w:ascii="宋体" w:hAnsi="宋体"/>
              <w:szCs w:val="21"/>
            </w:rPr>
            <w:t>收入</w:t>
          </w:r>
          <w:r>
            <w:rPr>
              <w:szCs w:val="21"/>
            </w:rPr>
            <w:t>和营业成本</w:t>
          </w:r>
        </w:p>
        <w:p w:rsidR="006607F0" w:rsidRDefault="00411289">
          <w:pPr>
            <w:jc w:val="right"/>
            <w:rPr>
              <w:szCs w:val="21"/>
            </w:rPr>
          </w:pPr>
          <w:r>
            <w:rPr>
              <w:rFonts w:hint="eastAsia"/>
              <w:bCs/>
              <w:szCs w:val="21"/>
            </w:rPr>
            <w:t>单位：</w:t>
          </w:r>
          <w:sdt>
            <w:sdtPr>
              <w:rPr>
                <w:rFonts w:hint="eastAsia"/>
                <w:bCs/>
                <w:szCs w:val="21"/>
              </w:rPr>
              <w:alias w:val="单位：财务附注：营业收入"/>
              <w:tag w:val="_GBC_611ed6dd25a247cf86a0fb98cd86e68f"/>
              <w:id w:val="17282616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13200034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Style w:val="g2"/>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896"/>
            <w:gridCol w:w="1896"/>
            <w:gridCol w:w="1896"/>
            <w:gridCol w:w="1896"/>
          </w:tblGrid>
          <w:tr w:rsidR="000D7C47" w:rsidRPr="00447553" w:rsidTr="00EF650E">
            <w:tc>
              <w:tcPr>
                <w:tcW w:w="804" w:type="pct"/>
                <w:vMerge w:val="restart"/>
                <w:tcBorders>
                  <w:top w:val="single" w:sz="4" w:space="0" w:color="auto"/>
                  <w:left w:val="single" w:sz="4" w:space="0" w:color="auto"/>
                  <w:right w:val="single" w:sz="4" w:space="0" w:color="auto"/>
                </w:tcBorders>
                <w:shd w:val="clear" w:color="auto" w:fill="auto"/>
                <w:vAlign w:val="center"/>
              </w:tcPr>
              <w:p w:rsidR="000D7C47" w:rsidRPr="00447553" w:rsidRDefault="000D7C47" w:rsidP="00EF650E">
                <w:pPr>
                  <w:jc w:val="center"/>
                  <w:rPr>
                    <w:szCs w:val="21"/>
                  </w:rPr>
                </w:pPr>
                <w:r w:rsidRPr="00447553">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C47" w:rsidRPr="00447553" w:rsidRDefault="000D7C47" w:rsidP="00EF650E">
                <w:pPr>
                  <w:jc w:val="center"/>
                  <w:rPr>
                    <w:szCs w:val="21"/>
                  </w:rPr>
                </w:pPr>
                <w:r w:rsidRPr="00447553">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C47" w:rsidRPr="00447553" w:rsidRDefault="000D7C47" w:rsidP="00EF650E">
                <w:pPr>
                  <w:jc w:val="center"/>
                  <w:rPr>
                    <w:szCs w:val="21"/>
                  </w:rPr>
                </w:pPr>
                <w:r w:rsidRPr="00447553">
                  <w:rPr>
                    <w:rFonts w:hint="eastAsia"/>
                    <w:szCs w:val="21"/>
                  </w:rPr>
                  <w:t>上期发生额</w:t>
                </w:r>
              </w:p>
            </w:tc>
          </w:tr>
          <w:tr w:rsidR="000D7C47" w:rsidRPr="00447553" w:rsidTr="00EF650E">
            <w:tc>
              <w:tcPr>
                <w:tcW w:w="804" w:type="pct"/>
                <w:vMerge/>
                <w:tcBorders>
                  <w:left w:val="single" w:sz="4" w:space="0" w:color="auto"/>
                  <w:bottom w:val="single" w:sz="4" w:space="0" w:color="auto"/>
                  <w:right w:val="single" w:sz="4" w:space="0" w:color="auto"/>
                </w:tcBorders>
                <w:shd w:val="clear" w:color="auto" w:fill="auto"/>
              </w:tcPr>
              <w:p w:rsidR="000D7C47" w:rsidRPr="00447553" w:rsidRDefault="000D7C47" w:rsidP="00EF650E">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0D7C47" w:rsidRPr="00447553" w:rsidRDefault="000D7C47" w:rsidP="00EF650E">
                <w:pPr>
                  <w:jc w:val="center"/>
                  <w:rPr>
                    <w:szCs w:val="21"/>
                  </w:rPr>
                </w:pPr>
                <w:r w:rsidRPr="00447553">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0D7C47" w:rsidRPr="00447553" w:rsidRDefault="000D7C47" w:rsidP="00EF650E">
                <w:pPr>
                  <w:jc w:val="center"/>
                  <w:rPr>
                    <w:szCs w:val="21"/>
                  </w:rPr>
                </w:pPr>
                <w:r w:rsidRPr="00447553">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D7C47" w:rsidRPr="00447553" w:rsidRDefault="000D7C47" w:rsidP="00EF650E">
                <w:pPr>
                  <w:jc w:val="center"/>
                  <w:rPr>
                    <w:szCs w:val="21"/>
                  </w:rPr>
                </w:pPr>
                <w:r w:rsidRPr="00447553">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D7C47" w:rsidRPr="00447553" w:rsidRDefault="000D7C47" w:rsidP="00EF650E">
                <w:pPr>
                  <w:jc w:val="center"/>
                  <w:rPr>
                    <w:szCs w:val="21"/>
                  </w:rPr>
                </w:pPr>
                <w:r w:rsidRPr="00447553">
                  <w:rPr>
                    <w:rFonts w:hint="eastAsia"/>
                    <w:szCs w:val="21"/>
                  </w:rPr>
                  <w:t>成本</w:t>
                </w:r>
              </w:p>
            </w:tc>
          </w:tr>
          <w:tr w:rsidR="000D7C47" w:rsidRPr="00447553" w:rsidTr="00EF650E">
            <w:tc>
              <w:tcPr>
                <w:tcW w:w="804" w:type="pct"/>
                <w:tcBorders>
                  <w:top w:val="single" w:sz="4" w:space="0" w:color="auto"/>
                  <w:left w:val="single" w:sz="4" w:space="0" w:color="auto"/>
                  <w:bottom w:val="single" w:sz="4" w:space="0" w:color="auto"/>
                  <w:right w:val="single" w:sz="4" w:space="0" w:color="auto"/>
                </w:tcBorders>
                <w:shd w:val="clear" w:color="auto" w:fill="auto"/>
              </w:tcPr>
              <w:p w:rsidR="000D7C47" w:rsidRPr="00447553" w:rsidRDefault="000D7C47" w:rsidP="00EF650E">
                <w:pPr>
                  <w:rPr>
                    <w:szCs w:val="21"/>
                  </w:rPr>
                </w:pPr>
                <w:r w:rsidRPr="00447553">
                  <w:rPr>
                    <w:rFonts w:hint="eastAsia"/>
                    <w:szCs w:val="21"/>
                  </w:rPr>
                  <w:t>主营业务</w:t>
                </w:r>
              </w:p>
            </w:tc>
            <w:sdt>
              <w:sdtPr>
                <w:rPr>
                  <w:szCs w:val="21"/>
                </w:rPr>
                <w:alias w:val="主营业务收入"/>
                <w:tag w:val="_GBC_0e81d350bb4546808837bfe2c11e2ede"/>
                <w:id w:val="1276451458"/>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0D7C47" w:rsidRPr="00447553" w:rsidRDefault="000D7C47" w:rsidP="00EF650E">
                    <w:pPr>
                      <w:jc w:val="right"/>
                      <w:rPr>
                        <w:szCs w:val="21"/>
                      </w:rPr>
                    </w:pPr>
                    <w:r w:rsidRPr="00447553">
                      <w:rPr>
                        <w:szCs w:val="21"/>
                      </w:rPr>
                      <w:t>3,972,031,051.20</w:t>
                    </w:r>
                  </w:p>
                </w:tc>
              </w:sdtContent>
            </w:sdt>
            <w:sdt>
              <w:sdtPr>
                <w:rPr>
                  <w:szCs w:val="21"/>
                </w:rPr>
                <w:alias w:val="主营业务成本"/>
                <w:tag w:val="_GBC_6e5d8e6ddb3440efab04a25c2ab5a855"/>
                <w:id w:val="1217403217"/>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0D7C47" w:rsidRPr="00447553" w:rsidRDefault="000D7C47" w:rsidP="00EF650E">
                    <w:pPr>
                      <w:jc w:val="right"/>
                      <w:rPr>
                        <w:szCs w:val="21"/>
                      </w:rPr>
                    </w:pPr>
                    <w:r w:rsidRPr="00447553">
                      <w:rPr>
                        <w:szCs w:val="21"/>
                      </w:rPr>
                      <w:t>3,523,330,047.15</w:t>
                    </w:r>
                  </w:p>
                </w:tc>
              </w:sdtContent>
            </w:sdt>
            <w:sdt>
              <w:sdtPr>
                <w:rPr>
                  <w:szCs w:val="21"/>
                </w:rPr>
                <w:alias w:val="主营业务收入"/>
                <w:tag w:val="_GBC_e7f2c09e6608410aaf9ebc9062cf1af1"/>
                <w:id w:val="-2094311908"/>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D7C47" w:rsidRPr="00447553" w:rsidRDefault="000D7C47" w:rsidP="00EF650E">
                    <w:pPr>
                      <w:jc w:val="right"/>
                      <w:rPr>
                        <w:szCs w:val="21"/>
                      </w:rPr>
                    </w:pPr>
                    <w:r w:rsidRPr="00447553">
                      <w:rPr>
                        <w:szCs w:val="21"/>
                      </w:rPr>
                      <w:t>2,654,827,491.64</w:t>
                    </w:r>
                  </w:p>
                </w:tc>
              </w:sdtContent>
            </w:sdt>
            <w:sdt>
              <w:sdtPr>
                <w:rPr>
                  <w:szCs w:val="21"/>
                </w:rPr>
                <w:alias w:val="主营业务成本"/>
                <w:tag w:val="_GBC_ce2ffafbd69b4d3ab96f53b97f7ebfb5"/>
                <w:id w:val="-1013531583"/>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D7C47" w:rsidRPr="00447553" w:rsidRDefault="000D7C47" w:rsidP="00EF650E">
                    <w:pPr>
                      <w:jc w:val="right"/>
                      <w:rPr>
                        <w:szCs w:val="21"/>
                      </w:rPr>
                    </w:pPr>
                    <w:r w:rsidRPr="00447553">
                      <w:rPr>
                        <w:szCs w:val="21"/>
                      </w:rPr>
                      <w:t>2,266,203,686.83</w:t>
                    </w:r>
                  </w:p>
                </w:tc>
              </w:sdtContent>
            </w:sdt>
          </w:tr>
          <w:tr w:rsidR="000D7C47" w:rsidRPr="00447553" w:rsidTr="00EF650E">
            <w:tc>
              <w:tcPr>
                <w:tcW w:w="804" w:type="pct"/>
                <w:tcBorders>
                  <w:top w:val="single" w:sz="4" w:space="0" w:color="auto"/>
                  <w:left w:val="single" w:sz="4" w:space="0" w:color="auto"/>
                  <w:bottom w:val="single" w:sz="4" w:space="0" w:color="auto"/>
                  <w:right w:val="single" w:sz="4" w:space="0" w:color="auto"/>
                </w:tcBorders>
                <w:shd w:val="clear" w:color="auto" w:fill="auto"/>
              </w:tcPr>
              <w:p w:rsidR="000D7C47" w:rsidRPr="00447553" w:rsidRDefault="000D7C47" w:rsidP="00EF650E">
                <w:pPr>
                  <w:rPr>
                    <w:szCs w:val="21"/>
                  </w:rPr>
                </w:pPr>
                <w:r w:rsidRPr="00447553">
                  <w:rPr>
                    <w:rFonts w:hint="eastAsia"/>
                    <w:szCs w:val="21"/>
                  </w:rPr>
                  <w:t>其他业务</w:t>
                </w:r>
              </w:p>
            </w:tc>
            <w:sdt>
              <w:sdtPr>
                <w:rPr>
                  <w:szCs w:val="21"/>
                </w:rPr>
                <w:alias w:val="其他业务收入"/>
                <w:tag w:val="_GBC_34596ac1a3cf4e79bfdca768f0b505d1"/>
                <w:id w:val="1865468847"/>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0D7C47" w:rsidRPr="00447553" w:rsidRDefault="000D7C47" w:rsidP="00EF650E">
                    <w:pPr>
                      <w:jc w:val="right"/>
                      <w:rPr>
                        <w:szCs w:val="21"/>
                      </w:rPr>
                    </w:pPr>
                    <w:r w:rsidRPr="00447553">
                      <w:rPr>
                        <w:szCs w:val="21"/>
                      </w:rPr>
                      <w:t>7,637,532.60</w:t>
                    </w:r>
                  </w:p>
                </w:tc>
              </w:sdtContent>
            </w:sdt>
            <w:sdt>
              <w:sdtPr>
                <w:rPr>
                  <w:szCs w:val="21"/>
                </w:rPr>
                <w:alias w:val="其他业务成本"/>
                <w:tag w:val="_GBC_1556f31478ae4a17a90c8c9b7a841466"/>
                <w:id w:val="1544562234"/>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0D7C47" w:rsidRPr="00447553" w:rsidRDefault="000D7C47" w:rsidP="00EF650E">
                    <w:pPr>
                      <w:jc w:val="right"/>
                      <w:rPr>
                        <w:szCs w:val="21"/>
                      </w:rPr>
                    </w:pPr>
                    <w:r w:rsidRPr="00447553">
                      <w:rPr>
                        <w:szCs w:val="21"/>
                      </w:rPr>
                      <w:t>3,029,204.61</w:t>
                    </w:r>
                  </w:p>
                </w:tc>
              </w:sdtContent>
            </w:sdt>
            <w:sdt>
              <w:sdtPr>
                <w:rPr>
                  <w:szCs w:val="21"/>
                </w:rPr>
                <w:alias w:val="其他业务收入"/>
                <w:tag w:val="_GBC_3d94e2d85cc14347858ec94433920ac2"/>
                <w:id w:val="-758436895"/>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D7C47" w:rsidRPr="00447553" w:rsidRDefault="000D7C47" w:rsidP="00EF650E">
                    <w:pPr>
                      <w:jc w:val="right"/>
                      <w:rPr>
                        <w:szCs w:val="21"/>
                      </w:rPr>
                    </w:pPr>
                    <w:r w:rsidRPr="00447553">
                      <w:rPr>
                        <w:szCs w:val="21"/>
                      </w:rPr>
                      <w:t>2,621,902.26</w:t>
                    </w:r>
                  </w:p>
                </w:tc>
              </w:sdtContent>
            </w:sdt>
            <w:sdt>
              <w:sdtPr>
                <w:rPr>
                  <w:szCs w:val="21"/>
                </w:rPr>
                <w:alias w:val="其他业务成本"/>
                <w:tag w:val="_GBC_47102a524dd840bda0509612407a93c9"/>
                <w:id w:val="-1370676148"/>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D7C47" w:rsidRPr="00447553" w:rsidRDefault="000D7C47" w:rsidP="00EF650E">
                    <w:pPr>
                      <w:jc w:val="right"/>
                      <w:rPr>
                        <w:szCs w:val="21"/>
                      </w:rPr>
                    </w:pPr>
                    <w:r w:rsidRPr="00447553">
                      <w:rPr>
                        <w:szCs w:val="21"/>
                      </w:rPr>
                      <w:t>548,653.42</w:t>
                    </w:r>
                  </w:p>
                </w:tc>
              </w:sdtContent>
            </w:sdt>
          </w:tr>
          <w:tr w:rsidR="000D7C47" w:rsidRPr="00447553" w:rsidTr="00EF650E">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0D7C47" w:rsidRPr="00447553" w:rsidRDefault="000D7C47" w:rsidP="00EF650E">
                <w:pPr>
                  <w:jc w:val="center"/>
                  <w:rPr>
                    <w:szCs w:val="21"/>
                  </w:rPr>
                </w:pPr>
                <w:r w:rsidRPr="00447553">
                  <w:rPr>
                    <w:rFonts w:hint="eastAsia"/>
                    <w:szCs w:val="21"/>
                  </w:rPr>
                  <w:t>合计</w:t>
                </w:r>
              </w:p>
            </w:tc>
            <w:sdt>
              <w:sdtPr>
                <w:rPr>
                  <w:szCs w:val="21"/>
                </w:rPr>
                <w:alias w:val="营业收入"/>
                <w:tag w:val="_GBC_85e1a3922c6a4f24b7e2185b9729e4f3"/>
                <w:id w:val="-1045759994"/>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0D7C47" w:rsidRPr="00447553" w:rsidRDefault="000D7C47" w:rsidP="00EF650E">
                    <w:pPr>
                      <w:jc w:val="right"/>
                      <w:rPr>
                        <w:szCs w:val="21"/>
                      </w:rPr>
                    </w:pPr>
                    <w:r w:rsidRPr="00447553">
                      <w:rPr>
                        <w:szCs w:val="21"/>
                      </w:rPr>
                      <w:t>3,979,668,583.80</w:t>
                    </w:r>
                  </w:p>
                </w:tc>
              </w:sdtContent>
            </w:sdt>
            <w:sdt>
              <w:sdtPr>
                <w:rPr>
                  <w:szCs w:val="21"/>
                </w:rPr>
                <w:alias w:val="营业成本"/>
                <w:tag w:val="_GBC_9d034a7c437e4be58c5e5218d6e41d44"/>
                <w:id w:val="1938714639"/>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0D7C47" w:rsidRPr="00447553" w:rsidRDefault="000D7C47" w:rsidP="00EF650E">
                    <w:pPr>
                      <w:jc w:val="right"/>
                      <w:rPr>
                        <w:szCs w:val="21"/>
                      </w:rPr>
                    </w:pPr>
                    <w:r w:rsidRPr="00447553">
                      <w:rPr>
                        <w:szCs w:val="21"/>
                      </w:rPr>
                      <w:t>3,526,359,251.76</w:t>
                    </w:r>
                  </w:p>
                </w:tc>
              </w:sdtContent>
            </w:sdt>
            <w:sdt>
              <w:sdtPr>
                <w:rPr>
                  <w:szCs w:val="21"/>
                </w:rPr>
                <w:alias w:val="营业收入"/>
                <w:tag w:val="_GBC_b5c6749f74a648d99107c757ff318b7a"/>
                <w:id w:val="1178469098"/>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D7C47" w:rsidRPr="00447553" w:rsidRDefault="000D7C47" w:rsidP="00EF650E">
                    <w:pPr>
                      <w:jc w:val="right"/>
                      <w:rPr>
                        <w:szCs w:val="21"/>
                      </w:rPr>
                    </w:pPr>
                    <w:r w:rsidRPr="00447553">
                      <w:rPr>
                        <w:szCs w:val="21"/>
                      </w:rPr>
                      <w:t>2,657,449,393.90</w:t>
                    </w:r>
                  </w:p>
                </w:tc>
              </w:sdtContent>
            </w:sdt>
            <w:sdt>
              <w:sdtPr>
                <w:rPr>
                  <w:szCs w:val="21"/>
                </w:rPr>
                <w:alias w:val="营业成本"/>
                <w:tag w:val="_GBC_57d09d16f7ec462a953cc902058015c9"/>
                <w:id w:val="152573342"/>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D7C47" w:rsidRPr="00447553" w:rsidRDefault="000D7C47" w:rsidP="00EF650E">
                    <w:pPr>
                      <w:jc w:val="right"/>
                      <w:rPr>
                        <w:szCs w:val="21"/>
                      </w:rPr>
                    </w:pPr>
                    <w:r w:rsidRPr="00447553">
                      <w:rPr>
                        <w:szCs w:val="21"/>
                      </w:rPr>
                      <w:t>2,266,752,340.25</w:t>
                    </w:r>
                  </w:p>
                </w:tc>
              </w:sdtContent>
            </w:sdt>
          </w:tr>
        </w:tbl>
        <w:p w:rsidR="006607F0" w:rsidRDefault="00914BD0" w:rsidP="00833323">
          <w:pPr>
            <w:spacing w:before="60" w:after="60"/>
            <w:rPr>
              <w:szCs w:val="21"/>
            </w:rPr>
          </w:pPr>
        </w:p>
      </w:sdtContent>
    </w:sdt>
    <w:sdt>
      <w:sdtPr>
        <w:rPr>
          <w:rFonts w:ascii="宋体" w:hAnsi="宋体" w:cs="宋体" w:hint="eastAsia"/>
          <w:b w:val="0"/>
          <w:bCs w:val="0"/>
          <w:kern w:val="0"/>
          <w:szCs w:val="21"/>
        </w:rPr>
        <w:alias w:val="模块:营业税金及附加"/>
        <w:tag w:val="_GBC_38185835049143dd873ff3e7d0941647"/>
        <w:id w:val="1837418719"/>
        <w:lock w:val="sdtLocked"/>
        <w:placeholder>
          <w:docPart w:val="GBC22222222222222222222222222222"/>
        </w:placeholder>
      </w:sdtPr>
      <w:sdtEndPr>
        <w:rPr>
          <w:rFonts w:cstheme="minorBidi"/>
          <w:kern w:val="2"/>
        </w:rPr>
      </w:sdtEndPr>
      <w:sdtContent>
        <w:p w:rsidR="006607F0" w:rsidRDefault="00411289" w:rsidP="00F5442C">
          <w:pPr>
            <w:pStyle w:val="3"/>
            <w:numPr>
              <w:ilvl w:val="0"/>
              <w:numId w:val="14"/>
            </w:numPr>
            <w:tabs>
              <w:tab w:val="left" w:pos="504"/>
            </w:tabs>
            <w:rPr>
              <w:rFonts w:ascii="宋体" w:hAnsi="宋体"/>
              <w:b w:val="0"/>
              <w:szCs w:val="21"/>
            </w:rPr>
          </w:pPr>
          <w:r>
            <w:rPr>
              <w:rFonts w:ascii="宋体" w:hAnsi="宋体" w:hint="eastAsia"/>
              <w:szCs w:val="21"/>
            </w:rPr>
            <w:t>营业税金及附加</w:t>
          </w:r>
        </w:p>
        <w:p w:rsidR="006607F0" w:rsidRDefault="00411289">
          <w:pPr>
            <w:jc w:val="right"/>
            <w:rPr>
              <w:b/>
              <w:szCs w:val="21"/>
            </w:rPr>
          </w:pPr>
          <w:r>
            <w:rPr>
              <w:rFonts w:hint="eastAsia"/>
              <w:szCs w:val="21"/>
            </w:rPr>
            <w:t>单位：</w:t>
          </w:r>
          <w:sdt>
            <w:sdtPr>
              <w:rPr>
                <w:rFonts w:hint="eastAsia"/>
                <w:szCs w:val="21"/>
              </w:rPr>
              <w:alias w:val="单位：财务附注：营业税金及附加"/>
              <w:tag w:val="_GBC_bdd382ceb0b74413bcc8ce354afae4a8"/>
              <w:id w:val="20493356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税金及附加"/>
              <w:tag w:val="_GBC_ecf8b53c11ec4336b91007df3f6b5f78"/>
              <w:id w:val="-9085373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0D7C47" w:rsidTr="000D7C47">
            <w:tc>
              <w:tcPr>
                <w:tcW w:w="1606" w:type="pct"/>
                <w:tcBorders>
                  <w:top w:val="single" w:sz="6" w:space="0" w:color="auto"/>
                  <w:left w:val="single" w:sz="6" w:space="0" w:color="auto"/>
                  <w:bottom w:val="single" w:sz="6" w:space="0" w:color="auto"/>
                  <w:right w:val="single" w:sz="6" w:space="0" w:color="auto"/>
                </w:tcBorders>
                <w:vAlign w:val="center"/>
              </w:tcPr>
              <w:p w:rsidR="000D7C47" w:rsidRDefault="000D7C47" w:rsidP="00EF650E">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0D7C47" w:rsidRDefault="000D7C47" w:rsidP="00EF650E">
                <w:pPr>
                  <w:jc w:val="center"/>
                  <w:rPr>
                    <w:szCs w:val="21"/>
                  </w:rPr>
                </w:pPr>
                <w:r>
                  <w:rPr>
                    <w:rFonts w:hint="eastAsia"/>
                    <w:szCs w:val="21"/>
                  </w:rPr>
                  <w:t>上期发生额</w:t>
                </w:r>
              </w:p>
            </w:tc>
          </w:tr>
          <w:tr w:rsidR="000D7C47" w:rsidTr="000D7C47">
            <w:tc>
              <w:tcPr>
                <w:tcW w:w="1606" w:type="pct"/>
                <w:tcBorders>
                  <w:top w:val="single" w:sz="6" w:space="0" w:color="auto"/>
                  <w:left w:val="single" w:sz="6" w:space="0" w:color="auto"/>
                  <w:bottom w:val="single" w:sz="6" w:space="0" w:color="auto"/>
                  <w:right w:val="single" w:sz="6" w:space="0" w:color="auto"/>
                </w:tcBorders>
                <w:vAlign w:val="center"/>
              </w:tcPr>
              <w:p w:rsidR="000D7C47" w:rsidRDefault="000D7C47" w:rsidP="00EF650E">
                <w:pPr>
                  <w:autoSpaceDE w:val="0"/>
                  <w:autoSpaceDN w:val="0"/>
                  <w:adjustRightInd w:val="0"/>
                  <w:snapToGrid w:val="0"/>
                  <w:spacing w:line="240" w:lineRule="atLeast"/>
                  <w:rPr>
                    <w:szCs w:val="21"/>
                  </w:rPr>
                </w:pPr>
                <w:r>
                  <w:rPr>
                    <w:rFonts w:hint="eastAsia"/>
                    <w:szCs w:val="21"/>
                  </w:rPr>
                  <w:t>消费税</w:t>
                </w:r>
              </w:p>
            </w:tc>
            <w:sdt>
              <w:sdtPr>
                <w:rPr>
                  <w:szCs w:val="21"/>
                </w:rPr>
                <w:alias w:val="主营业务税金及附加中的消费税"/>
                <w:tag w:val="_GBC_566e60f1a39244f6aedfc4a000a3e8da"/>
                <w:id w:val="1440867224"/>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autoSpaceDE w:val="0"/>
                      <w:autoSpaceDN w:val="0"/>
                      <w:adjustRightInd w:val="0"/>
                      <w:snapToGrid w:val="0"/>
                      <w:spacing w:line="240" w:lineRule="atLeast"/>
                      <w:jc w:val="right"/>
                      <w:rPr>
                        <w:szCs w:val="21"/>
                      </w:rPr>
                    </w:pPr>
                    <w:r>
                      <w:rPr>
                        <w:szCs w:val="21"/>
                      </w:rPr>
                      <w:t xml:space="preserve">     </w:t>
                    </w:r>
                  </w:p>
                </w:tc>
              </w:sdtContent>
            </w:sdt>
            <w:sdt>
              <w:sdtPr>
                <w:rPr>
                  <w:szCs w:val="21"/>
                </w:rPr>
                <w:alias w:val="主营业务税金及附加中的消费税"/>
                <w:tag w:val="_GBC_b6c8e86df3194fde91061c1caf00fdd3"/>
                <w:id w:val="-163485983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jc w:val="right"/>
                      <w:rPr>
                        <w:szCs w:val="21"/>
                      </w:rPr>
                    </w:pPr>
                  </w:p>
                </w:tc>
              </w:sdtContent>
            </w:sdt>
          </w:tr>
          <w:tr w:rsidR="000D7C47" w:rsidTr="000D7C47">
            <w:tc>
              <w:tcPr>
                <w:tcW w:w="1606" w:type="pct"/>
                <w:tcBorders>
                  <w:top w:val="single" w:sz="6" w:space="0" w:color="auto"/>
                  <w:left w:val="single" w:sz="6" w:space="0" w:color="auto"/>
                  <w:bottom w:val="single" w:sz="6" w:space="0" w:color="auto"/>
                  <w:right w:val="single" w:sz="6" w:space="0" w:color="auto"/>
                </w:tcBorders>
                <w:vAlign w:val="center"/>
              </w:tcPr>
              <w:p w:rsidR="000D7C47" w:rsidRDefault="000D7C47" w:rsidP="00EF650E">
                <w:pPr>
                  <w:autoSpaceDE w:val="0"/>
                  <w:autoSpaceDN w:val="0"/>
                  <w:adjustRightInd w:val="0"/>
                  <w:snapToGrid w:val="0"/>
                  <w:spacing w:line="240" w:lineRule="atLeast"/>
                  <w:rPr>
                    <w:szCs w:val="21"/>
                  </w:rPr>
                </w:pPr>
                <w:r>
                  <w:rPr>
                    <w:rFonts w:hint="eastAsia"/>
                    <w:szCs w:val="21"/>
                  </w:rPr>
                  <w:t>营业税</w:t>
                </w:r>
              </w:p>
            </w:tc>
            <w:sdt>
              <w:sdtPr>
                <w:rPr>
                  <w:szCs w:val="21"/>
                </w:rPr>
                <w:alias w:val="主营业务税金及附加中的营业税"/>
                <w:tag w:val="_GBC_789e15df997b43ebb85ea314e952a1b2"/>
                <w:id w:val="97779486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autoSpaceDE w:val="0"/>
                      <w:autoSpaceDN w:val="0"/>
                      <w:adjustRightInd w:val="0"/>
                      <w:snapToGrid w:val="0"/>
                      <w:spacing w:line="240" w:lineRule="atLeast"/>
                      <w:jc w:val="right"/>
                      <w:rPr>
                        <w:szCs w:val="21"/>
                      </w:rPr>
                    </w:pPr>
                    <w:r>
                      <w:rPr>
                        <w:szCs w:val="21"/>
                      </w:rPr>
                      <w:t>2,694,646.94</w:t>
                    </w:r>
                  </w:p>
                </w:tc>
              </w:sdtContent>
            </w:sdt>
            <w:sdt>
              <w:sdtPr>
                <w:rPr>
                  <w:szCs w:val="21"/>
                </w:rPr>
                <w:alias w:val="主营业务税金及附加中的营业税"/>
                <w:tag w:val="_GBC_8f14b7e6090d40b4a3ea8c459d56088f"/>
                <w:id w:val="-124526404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jc w:val="right"/>
                      <w:rPr>
                        <w:szCs w:val="21"/>
                      </w:rPr>
                    </w:pPr>
                    <w:r>
                      <w:rPr>
                        <w:szCs w:val="21"/>
                      </w:rPr>
                      <w:t>2,817,405.89</w:t>
                    </w:r>
                  </w:p>
                </w:tc>
              </w:sdtContent>
            </w:sdt>
          </w:tr>
          <w:tr w:rsidR="000D7C47" w:rsidTr="000D7C47">
            <w:tc>
              <w:tcPr>
                <w:tcW w:w="1606" w:type="pct"/>
                <w:tcBorders>
                  <w:top w:val="single" w:sz="6" w:space="0" w:color="auto"/>
                  <w:left w:val="single" w:sz="6" w:space="0" w:color="auto"/>
                  <w:bottom w:val="single" w:sz="6" w:space="0" w:color="auto"/>
                  <w:right w:val="single" w:sz="6" w:space="0" w:color="auto"/>
                </w:tcBorders>
                <w:vAlign w:val="center"/>
              </w:tcPr>
              <w:p w:rsidR="000D7C47" w:rsidRDefault="000D7C47" w:rsidP="00EF650E">
                <w:pPr>
                  <w:autoSpaceDE w:val="0"/>
                  <w:autoSpaceDN w:val="0"/>
                  <w:adjustRightInd w:val="0"/>
                  <w:snapToGrid w:val="0"/>
                  <w:spacing w:line="240" w:lineRule="atLeast"/>
                  <w:rPr>
                    <w:szCs w:val="21"/>
                  </w:rPr>
                </w:pPr>
                <w:r>
                  <w:rPr>
                    <w:rFonts w:hint="eastAsia"/>
                    <w:szCs w:val="21"/>
                  </w:rPr>
                  <w:t>城市维护建设税</w:t>
                </w:r>
              </w:p>
            </w:tc>
            <w:sdt>
              <w:sdtPr>
                <w:rPr>
                  <w:szCs w:val="21"/>
                </w:rPr>
                <w:alias w:val="主营业务税金及附加中的城建税"/>
                <w:tag w:val="_GBC_99ae83b9b46e4d358225980e1c44a755"/>
                <w:id w:val="1816442057"/>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autoSpaceDE w:val="0"/>
                      <w:autoSpaceDN w:val="0"/>
                      <w:adjustRightInd w:val="0"/>
                      <w:snapToGrid w:val="0"/>
                      <w:spacing w:line="240" w:lineRule="atLeast"/>
                      <w:jc w:val="right"/>
                      <w:rPr>
                        <w:szCs w:val="21"/>
                      </w:rPr>
                    </w:pPr>
                    <w:r>
                      <w:rPr>
                        <w:szCs w:val="21"/>
                      </w:rPr>
                      <w:t>3,098,479.30</w:t>
                    </w:r>
                  </w:p>
                </w:tc>
              </w:sdtContent>
            </w:sdt>
            <w:sdt>
              <w:sdtPr>
                <w:rPr>
                  <w:szCs w:val="21"/>
                </w:rPr>
                <w:alias w:val="主营业务税金及附加中的城建税"/>
                <w:tag w:val="_GBC_fca0c8477fc14f29904fa56b28d8c837"/>
                <w:id w:val="-32157785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jc w:val="right"/>
                      <w:rPr>
                        <w:szCs w:val="21"/>
                      </w:rPr>
                    </w:pPr>
                    <w:r>
                      <w:rPr>
                        <w:szCs w:val="21"/>
                      </w:rPr>
                      <w:t>2,138,623.93</w:t>
                    </w:r>
                  </w:p>
                </w:tc>
              </w:sdtContent>
            </w:sdt>
          </w:tr>
          <w:tr w:rsidR="000D7C47" w:rsidTr="000D7C47">
            <w:tc>
              <w:tcPr>
                <w:tcW w:w="1606" w:type="pct"/>
                <w:tcBorders>
                  <w:top w:val="single" w:sz="6" w:space="0" w:color="auto"/>
                  <w:left w:val="single" w:sz="6" w:space="0" w:color="auto"/>
                  <w:bottom w:val="single" w:sz="6" w:space="0" w:color="auto"/>
                  <w:right w:val="single" w:sz="6" w:space="0" w:color="auto"/>
                </w:tcBorders>
                <w:vAlign w:val="center"/>
              </w:tcPr>
              <w:p w:rsidR="000D7C47" w:rsidRDefault="000D7C47" w:rsidP="00EF650E">
                <w:pPr>
                  <w:autoSpaceDE w:val="0"/>
                  <w:autoSpaceDN w:val="0"/>
                  <w:adjustRightInd w:val="0"/>
                  <w:snapToGrid w:val="0"/>
                  <w:spacing w:line="240" w:lineRule="atLeast"/>
                  <w:rPr>
                    <w:szCs w:val="21"/>
                  </w:rPr>
                </w:pPr>
                <w:r>
                  <w:rPr>
                    <w:rFonts w:hint="eastAsia"/>
                    <w:szCs w:val="21"/>
                  </w:rPr>
                  <w:t>教育费附加</w:t>
                </w:r>
              </w:p>
            </w:tc>
            <w:sdt>
              <w:sdtPr>
                <w:rPr>
                  <w:szCs w:val="21"/>
                </w:rPr>
                <w:alias w:val="主营业务税金及附加中的教育费附加"/>
                <w:tag w:val="_GBC_f71211a902d941f0ac5442494117f8e0"/>
                <w:id w:val="140571815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autoSpaceDE w:val="0"/>
                      <w:autoSpaceDN w:val="0"/>
                      <w:adjustRightInd w:val="0"/>
                      <w:snapToGrid w:val="0"/>
                      <w:spacing w:line="240" w:lineRule="atLeast"/>
                      <w:jc w:val="right"/>
                      <w:rPr>
                        <w:szCs w:val="21"/>
                      </w:rPr>
                    </w:pPr>
                    <w:r>
                      <w:rPr>
                        <w:szCs w:val="21"/>
                      </w:rPr>
                      <w:t>2,261,883.05</w:t>
                    </w:r>
                  </w:p>
                </w:tc>
              </w:sdtContent>
            </w:sdt>
            <w:sdt>
              <w:sdtPr>
                <w:rPr>
                  <w:szCs w:val="21"/>
                </w:rPr>
                <w:alias w:val="主营业务税金及附加中的教育费附加"/>
                <w:tag w:val="_GBC_775dcee278324c7e878fa01de0243ab0"/>
                <w:id w:val="167637510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jc w:val="right"/>
                      <w:rPr>
                        <w:szCs w:val="21"/>
                      </w:rPr>
                    </w:pPr>
                    <w:r>
                      <w:rPr>
                        <w:szCs w:val="21"/>
                      </w:rPr>
                      <w:t>992,497.63</w:t>
                    </w:r>
                  </w:p>
                </w:tc>
              </w:sdtContent>
            </w:sdt>
          </w:tr>
          <w:sdt>
            <w:sdtPr>
              <w:rPr>
                <w:szCs w:val="21"/>
              </w:rPr>
              <w:alias w:val="主营业务税金及附加明细"/>
              <w:tag w:val="_GBC_ec40da632a7e4b998c9f045c23f7af1b"/>
              <w:id w:val="1552343711"/>
              <w:lock w:val="sdtLocked"/>
            </w:sdtPr>
            <w:sdtEndPr/>
            <w:sdtContent>
              <w:tr w:rsidR="000D7C47" w:rsidTr="000D7C47">
                <w:sdt>
                  <w:sdtPr>
                    <w:rPr>
                      <w:szCs w:val="21"/>
                    </w:rPr>
                    <w:alias w:val="主营业务税金及附加项目"/>
                    <w:tag w:val="_GBC_e7a293e19dfc4c7f9c4db152417d94c7"/>
                    <w:id w:val="-919563842"/>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D7C47" w:rsidRDefault="000D7C47" w:rsidP="00EF650E">
                        <w:pPr>
                          <w:autoSpaceDE w:val="0"/>
                          <w:autoSpaceDN w:val="0"/>
                          <w:adjustRightInd w:val="0"/>
                          <w:snapToGrid w:val="0"/>
                          <w:spacing w:line="240" w:lineRule="atLeast"/>
                          <w:rPr>
                            <w:szCs w:val="21"/>
                          </w:rPr>
                        </w:pPr>
                        <w:r>
                          <w:rPr>
                            <w:rFonts w:hint="eastAsia"/>
                            <w:szCs w:val="21"/>
                          </w:rPr>
                          <w:t>河道管理费</w:t>
                        </w:r>
                      </w:p>
                    </w:tc>
                  </w:sdtContent>
                </w:sdt>
                <w:sdt>
                  <w:sdtPr>
                    <w:rPr>
                      <w:szCs w:val="21"/>
                    </w:rPr>
                    <w:alias w:val="主营业务税金及附加金额"/>
                    <w:tag w:val="_GBC_49b45785ff5740b5a642493f5636e867"/>
                    <w:id w:val="-184408489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autoSpaceDE w:val="0"/>
                          <w:autoSpaceDN w:val="0"/>
                          <w:adjustRightInd w:val="0"/>
                          <w:snapToGrid w:val="0"/>
                          <w:spacing w:line="240" w:lineRule="atLeast"/>
                          <w:jc w:val="right"/>
                          <w:rPr>
                            <w:szCs w:val="21"/>
                          </w:rPr>
                        </w:pPr>
                        <w:r>
                          <w:rPr>
                            <w:szCs w:val="21"/>
                          </w:rPr>
                          <w:t>31,361.44</w:t>
                        </w:r>
                      </w:p>
                    </w:tc>
                  </w:sdtContent>
                </w:sdt>
                <w:sdt>
                  <w:sdtPr>
                    <w:rPr>
                      <w:szCs w:val="21"/>
                    </w:rPr>
                    <w:alias w:val="主营业务税金及附加金额"/>
                    <w:tag w:val="_GBC_22e612c862b54b288db105376369baa8"/>
                    <w:id w:val="40234400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jc w:val="right"/>
                          <w:rPr>
                            <w:szCs w:val="21"/>
                          </w:rPr>
                        </w:pPr>
                        <w:r>
                          <w:rPr>
                            <w:szCs w:val="21"/>
                          </w:rPr>
                          <w:t>44,275.83</w:t>
                        </w:r>
                      </w:p>
                    </w:tc>
                  </w:sdtContent>
                </w:sdt>
              </w:tr>
            </w:sdtContent>
          </w:sdt>
          <w:sdt>
            <w:sdtPr>
              <w:rPr>
                <w:szCs w:val="21"/>
              </w:rPr>
              <w:alias w:val="主营业务税金及附加明细"/>
              <w:tag w:val="_GBC_ec40da632a7e4b998c9f045c23f7af1b"/>
              <w:id w:val="-1305769486"/>
              <w:lock w:val="sdtLocked"/>
            </w:sdtPr>
            <w:sdtEndPr/>
            <w:sdtContent>
              <w:tr w:rsidR="000D7C47" w:rsidTr="000D7C47">
                <w:sdt>
                  <w:sdtPr>
                    <w:rPr>
                      <w:szCs w:val="21"/>
                    </w:rPr>
                    <w:alias w:val="主营业务税金及附加项目"/>
                    <w:tag w:val="_GBC_e7a293e19dfc4c7f9c4db152417d94c7"/>
                    <w:id w:val="1737514754"/>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D7C47" w:rsidRDefault="000D7C47" w:rsidP="00EF650E">
                        <w:pPr>
                          <w:autoSpaceDE w:val="0"/>
                          <w:autoSpaceDN w:val="0"/>
                          <w:adjustRightInd w:val="0"/>
                          <w:snapToGrid w:val="0"/>
                          <w:spacing w:line="240" w:lineRule="atLeast"/>
                          <w:rPr>
                            <w:szCs w:val="21"/>
                          </w:rPr>
                        </w:pPr>
                        <w:r>
                          <w:rPr>
                            <w:rFonts w:hint="eastAsia"/>
                            <w:szCs w:val="21"/>
                          </w:rPr>
                          <w:t>文化事业建设税</w:t>
                        </w:r>
                      </w:p>
                    </w:tc>
                  </w:sdtContent>
                </w:sdt>
                <w:sdt>
                  <w:sdtPr>
                    <w:rPr>
                      <w:szCs w:val="21"/>
                    </w:rPr>
                    <w:alias w:val="主营业务税金及附加金额"/>
                    <w:tag w:val="_GBC_49b45785ff5740b5a642493f5636e867"/>
                    <w:id w:val="82509084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autoSpaceDE w:val="0"/>
                          <w:autoSpaceDN w:val="0"/>
                          <w:adjustRightInd w:val="0"/>
                          <w:snapToGrid w:val="0"/>
                          <w:spacing w:line="240" w:lineRule="atLeast"/>
                          <w:jc w:val="right"/>
                          <w:rPr>
                            <w:szCs w:val="21"/>
                          </w:rPr>
                        </w:pPr>
                      </w:p>
                    </w:tc>
                  </w:sdtContent>
                </w:sdt>
                <w:sdt>
                  <w:sdtPr>
                    <w:rPr>
                      <w:szCs w:val="21"/>
                    </w:rPr>
                    <w:alias w:val="主营业务税金及附加金额"/>
                    <w:tag w:val="_GBC_22e612c862b54b288db105376369baa8"/>
                    <w:id w:val="-145555880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jc w:val="right"/>
                          <w:rPr>
                            <w:szCs w:val="21"/>
                          </w:rPr>
                        </w:pPr>
                      </w:p>
                    </w:tc>
                  </w:sdtContent>
                </w:sdt>
              </w:tr>
            </w:sdtContent>
          </w:sdt>
          <w:sdt>
            <w:sdtPr>
              <w:rPr>
                <w:szCs w:val="21"/>
              </w:rPr>
              <w:alias w:val="主营业务税金及附加明细"/>
              <w:tag w:val="_GBC_ec40da632a7e4b998c9f045c23f7af1b"/>
              <w:id w:val="-2042272979"/>
              <w:lock w:val="sdtLocked"/>
            </w:sdtPr>
            <w:sdtEndPr/>
            <w:sdtContent>
              <w:tr w:rsidR="000D7C47" w:rsidTr="000D7C47">
                <w:sdt>
                  <w:sdtPr>
                    <w:rPr>
                      <w:szCs w:val="21"/>
                    </w:rPr>
                    <w:alias w:val="主营业务税金及附加项目"/>
                    <w:tag w:val="_GBC_e7a293e19dfc4c7f9c4db152417d94c7"/>
                    <w:id w:val="1512416170"/>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D7C47" w:rsidRDefault="000D7C47" w:rsidP="00EF650E">
                        <w:pPr>
                          <w:autoSpaceDE w:val="0"/>
                          <w:autoSpaceDN w:val="0"/>
                          <w:adjustRightInd w:val="0"/>
                          <w:snapToGrid w:val="0"/>
                          <w:spacing w:line="240" w:lineRule="atLeast"/>
                          <w:rPr>
                            <w:szCs w:val="21"/>
                          </w:rPr>
                        </w:pPr>
                        <w:r>
                          <w:rPr>
                            <w:rFonts w:hint="eastAsia"/>
                            <w:szCs w:val="21"/>
                          </w:rPr>
                          <w:t>价格调节基金</w:t>
                        </w:r>
                      </w:p>
                    </w:tc>
                  </w:sdtContent>
                </w:sdt>
                <w:sdt>
                  <w:sdtPr>
                    <w:rPr>
                      <w:szCs w:val="21"/>
                    </w:rPr>
                    <w:alias w:val="主营业务税金及附加金额"/>
                    <w:tag w:val="_GBC_49b45785ff5740b5a642493f5636e867"/>
                    <w:id w:val="7586765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autoSpaceDE w:val="0"/>
                          <w:autoSpaceDN w:val="0"/>
                          <w:adjustRightInd w:val="0"/>
                          <w:snapToGrid w:val="0"/>
                          <w:spacing w:line="240" w:lineRule="atLeast"/>
                          <w:jc w:val="right"/>
                          <w:rPr>
                            <w:szCs w:val="21"/>
                          </w:rPr>
                        </w:pPr>
                        <w:r>
                          <w:rPr>
                            <w:szCs w:val="21"/>
                          </w:rPr>
                          <w:t>802.51</w:t>
                        </w:r>
                      </w:p>
                    </w:tc>
                  </w:sdtContent>
                </w:sdt>
                <w:sdt>
                  <w:sdtPr>
                    <w:rPr>
                      <w:szCs w:val="21"/>
                    </w:rPr>
                    <w:alias w:val="主营业务税金及附加金额"/>
                    <w:tag w:val="_GBC_22e612c862b54b288db105376369baa8"/>
                    <w:id w:val="-33600739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jc w:val="right"/>
                          <w:rPr>
                            <w:szCs w:val="21"/>
                          </w:rPr>
                        </w:pPr>
                        <w:r>
                          <w:rPr>
                            <w:szCs w:val="21"/>
                          </w:rPr>
                          <w:t>1,282.17</w:t>
                        </w:r>
                      </w:p>
                    </w:tc>
                  </w:sdtContent>
                </w:sdt>
              </w:tr>
            </w:sdtContent>
          </w:sdt>
          <w:tr w:rsidR="000D7C47" w:rsidTr="000D7C47">
            <w:tc>
              <w:tcPr>
                <w:tcW w:w="1606" w:type="pct"/>
                <w:tcBorders>
                  <w:top w:val="single" w:sz="6" w:space="0" w:color="auto"/>
                  <w:left w:val="single" w:sz="6" w:space="0" w:color="auto"/>
                  <w:bottom w:val="single" w:sz="6" w:space="0" w:color="auto"/>
                  <w:right w:val="single" w:sz="6" w:space="0" w:color="auto"/>
                </w:tcBorders>
                <w:vAlign w:val="center"/>
              </w:tcPr>
              <w:p w:rsidR="000D7C47" w:rsidRDefault="000D7C47" w:rsidP="00EF650E">
                <w:pPr>
                  <w:autoSpaceDE w:val="0"/>
                  <w:autoSpaceDN w:val="0"/>
                  <w:adjustRightInd w:val="0"/>
                  <w:snapToGrid w:val="0"/>
                  <w:spacing w:line="240" w:lineRule="atLeast"/>
                  <w:rPr>
                    <w:szCs w:val="21"/>
                  </w:rPr>
                </w:pPr>
                <w:r>
                  <w:rPr>
                    <w:rFonts w:hint="eastAsia"/>
                    <w:szCs w:val="21"/>
                  </w:rPr>
                  <w:t>资源税</w:t>
                </w:r>
              </w:p>
            </w:tc>
            <w:sdt>
              <w:sdtPr>
                <w:rPr>
                  <w:szCs w:val="21"/>
                </w:rPr>
                <w:alias w:val="主营业务税金及附加中的资源税"/>
                <w:tag w:val="_GBC_67bb537339584456bd1d67de6a889ed1"/>
                <w:id w:val="424830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autoSpaceDE w:val="0"/>
                      <w:autoSpaceDN w:val="0"/>
                      <w:adjustRightInd w:val="0"/>
                      <w:snapToGrid w:val="0"/>
                      <w:spacing w:line="240" w:lineRule="atLeast"/>
                      <w:jc w:val="right"/>
                      <w:rPr>
                        <w:szCs w:val="21"/>
                      </w:rPr>
                    </w:pPr>
                  </w:p>
                </w:tc>
              </w:sdtContent>
            </w:sdt>
            <w:sdt>
              <w:sdtPr>
                <w:rPr>
                  <w:szCs w:val="21"/>
                </w:rPr>
                <w:alias w:val="主营业务税金及附加中的资源税"/>
                <w:tag w:val="_GBC_79872da1c8e34c76b4d7e6f174940d0b"/>
                <w:id w:val="-49218704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jc w:val="right"/>
                      <w:rPr>
                        <w:szCs w:val="21"/>
                      </w:rPr>
                    </w:pPr>
                  </w:p>
                </w:tc>
              </w:sdtContent>
            </w:sdt>
          </w:tr>
          <w:sdt>
            <w:sdtPr>
              <w:rPr>
                <w:szCs w:val="21"/>
              </w:rPr>
              <w:alias w:val="主营业务税金及附加明细"/>
              <w:tag w:val="_GBC_ec40da632a7e4b998c9f045c23f7af1b"/>
              <w:id w:val="-2206728"/>
              <w:lock w:val="sdtLocked"/>
            </w:sdtPr>
            <w:sdtEndPr/>
            <w:sdtContent>
              <w:tr w:rsidR="000D7C47" w:rsidTr="000D7C47">
                <w:sdt>
                  <w:sdtPr>
                    <w:rPr>
                      <w:szCs w:val="21"/>
                    </w:rPr>
                    <w:alias w:val="主营业务税金及附加项目"/>
                    <w:tag w:val="_GBC_e7a293e19dfc4c7f9c4db152417d94c7"/>
                    <w:id w:val="1263421236"/>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D7C47" w:rsidRDefault="000D7C47" w:rsidP="000D7C47">
                        <w:pPr>
                          <w:autoSpaceDE w:val="0"/>
                          <w:autoSpaceDN w:val="0"/>
                          <w:adjustRightInd w:val="0"/>
                          <w:snapToGrid w:val="0"/>
                          <w:spacing w:line="240" w:lineRule="atLeast"/>
                          <w:rPr>
                            <w:szCs w:val="21"/>
                          </w:rPr>
                        </w:pPr>
                        <w:r>
                          <w:rPr>
                            <w:rFonts w:hint="eastAsia"/>
                            <w:szCs w:val="21"/>
                          </w:rPr>
                          <w:t>其他</w:t>
                        </w:r>
                      </w:p>
                    </w:tc>
                  </w:sdtContent>
                </w:sdt>
                <w:sdt>
                  <w:sdtPr>
                    <w:rPr>
                      <w:szCs w:val="21"/>
                    </w:rPr>
                    <w:alias w:val="主营业务税金及附加金额"/>
                    <w:tag w:val="_GBC_49b45785ff5740b5a642493f5636e867"/>
                    <w:id w:val="-13078889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autoSpaceDE w:val="0"/>
                          <w:autoSpaceDN w:val="0"/>
                          <w:adjustRightInd w:val="0"/>
                          <w:snapToGrid w:val="0"/>
                          <w:spacing w:line="240" w:lineRule="atLeast"/>
                          <w:jc w:val="right"/>
                          <w:rPr>
                            <w:szCs w:val="21"/>
                          </w:rPr>
                        </w:pPr>
                        <w:r>
                          <w:rPr>
                            <w:szCs w:val="21"/>
                          </w:rPr>
                          <w:t>155,283.74</w:t>
                        </w:r>
                      </w:p>
                    </w:tc>
                  </w:sdtContent>
                </w:sdt>
                <w:sdt>
                  <w:sdtPr>
                    <w:rPr>
                      <w:szCs w:val="21"/>
                    </w:rPr>
                    <w:alias w:val="主营业务税金及附加金额"/>
                    <w:tag w:val="_GBC_22e612c862b54b288db105376369baa8"/>
                    <w:id w:val="207191914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jc w:val="right"/>
                          <w:rPr>
                            <w:szCs w:val="21"/>
                          </w:rPr>
                        </w:pPr>
                        <w:r>
                          <w:rPr>
                            <w:szCs w:val="21"/>
                          </w:rPr>
                          <w:t>181,576.63</w:t>
                        </w:r>
                      </w:p>
                    </w:tc>
                  </w:sdtContent>
                </w:sdt>
              </w:tr>
            </w:sdtContent>
          </w:sdt>
          <w:tr w:rsidR="000D7C47" w:rsidTr="000D7C47">
            <w:tc>
              <w:tcPr>
                <w:tcW w:w="1606" w:type="pct"/>
                <w:tcBorders>
                  <w:top w:val="single" w:sz="6" w:space="0" w:color="auto"/>
                  <w:left w:val="single" w:sz="6" w:space="0" w:color="auto"/>
                  <w:bottom w:val="single" w:sz="6" w:space="0" w:color="auto"/>
                  <w:right w:val="single" w:sz="6" w:space="0" w:color="auto"/>
                </w:tcBorders>
                <w:vAlign w:val="center"/>
              </w:tcPr>
              <w:p w:rsidR="000D7C47" w:rsidRDefault="000D7C47" w:rsidP="00EF650E">
                <w:pPr>
                  <w:autoSpaceDE w:val="0"/>
                  <w:autoSpaceDN w:val="0"/>
                  <w:adjustRightInd w:val="0"/>
                  <w:snapToGrid w:val="0"/>
                  <w:spacing w:line="240" w:lineRule="atLeast"/>
                  <w:jc w:val="center"/>
                  <w:rPr>
                    <w:szCs w:val="21"/>
                  </w:rPr>
                </w:pPr>
                <w:r>
                  <w:rPr>
                    <w:rFonts w:hint="eastAsia"/>
                    <w:szCs w:val="21"/>
                  </w:rPr>
                  <w:t>合计</w:t>
                </w:r>
              </w:p>
            </w:tc>
            <w:sdt>
              <w:sdtPr>
                <w:rPr>
                  <w:szCs w:val="21"/>
                </w:rPr>
                <w:alias w:val="营业税金及附加"/>
                <w:tag w:val="_GBC_70490f6ad6024f3e97fca0b36eeaca52"/>
                <w:id w:val="-124757017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autoSpaceDE w:val="0"/>
                      <w:autoSpaceDN w:val="0"/>
                      <w:adjustRightInd w:val="0"/>
                      <w:snapToGrid w:val="0"/>
                      <w:spacing w:line="240" w:lineRule="atLeast"/>
                      <w:jc w:val="right"/>
                      <w:rPr>
                        <w:szCs w:val="21"/>
                      </w:rPr>
                    </w:pPr>
                    <w:r>
                      <w:rPr>
                        <w:szCs w:val="21"/>
                      </w:rPr>
                      <w:t>8,242,456.98</w:t>
                    </w:r>
                  </w:p>
                </w:tc>
              </w:sdtContent>
            </w:sdt>
            <w:sdt>
              <w:sdtPr>
                <w:rPr>
                  <w:szCs w:val="21"/>
                </w:rPr>
                <w:alias w:val="营业税金及附加"/>
                <w:tag w:val="_GBC_cee091a4f6ad48598a3b06851369535a"/>
                <w:id w:val="-41263293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D7C47" w:rsidRDefault="000D7C47" w:rsidP="00EF650E">
                    <w:pPr>
                      <w:jc w:val="right"/>
                      <w:rPr>
                        <w:szCs w:val="21"/>
                      </w:rPr>
                    </w:pPr>
                    <w:r>
                      <w:rPr>
                        <w:szCs w:val="21"/>
                      </w:rPr>
                      <w:t>6,175,662.08</w:t>
                    </w:r>
                  </w:p>
                </w:tc>
              </w:sdtContent>
            </w:sdt>
          </w:tr>
        </w:tbl>
        <w:p w:rsidR="006607F0" w:rsidRDefault="00914BD0">
          <w:pPr>
            <w:spacing w:before="60" w:after="60"/>
            <w:rPr>
              <w:szCs w:val="21"/>
            </w:rPr>
          </w:pPr>
        </w:p>
      </w:sdtContent>
    </w:sdt>
    <w:p w:rsidR="006607F0" w:rsidRDefault="006607F0">
      <w:pPr>
        <w:rPr>
          <w:szCs w:val="21"/>
        </w:rPr>
      </w:pPr>
    </w:p>
    <w:sdt>
      <w:sdtPr>
        <w:rPr>
          <w:rFonts w:ascii="宋体" w:hAnsi="宋体" w:cs="宋体" w:hint="eastAsia"/>
          <w:b w:val="0"/>
          <w:bCs w:val="0"/>
          <w:kern w:val="0"/>
          <w:szCs w:val="21"/>
        </w:rPr>
        <w:alias w:val="模块:成本费用"/>
        <w:tag w:val="_GBC_3faa14b862dd44e8a54b6137b70adace"/>
        <w:id w:val="1319226707"/>
        <w:lock w:val="sdtLocked"/>
        <w:placeholder>
          <w:docPart w:val="GBC22222222222222222222222222222"/>
        </w:placeholder>
      </w:sdtPr>
      <w:sdtEndPr>
        <w:rPr>
          <w:rFonts w:cstheme="minorBidi"/>
          <w:kern w:val="2"/>
        </w:rPr>
      </w:sdtEndPr>
      <w:sdtContent>
        <w:p w:rsidR="006607F0" w:rsidRDefault="00411289" w:rsidP="00F5442C">
          <w:pPr>
            <w:pStyle w:val="3"/>
            <w:numPr>
              <w:ilvl w:val="0"/>
              <w:numId w:val="14"/>
            </w:numPr>
            <w:tabs>
              <w:tab w:val="left" w:pos="504"/>
            </w:tabs>
          </w:pPr>
          <w:r>
            <w:rPr>
              <w:rFonts w:ascii="宋体" w:hAnsi="宋体" w:cs="宋体" w:hint="eastAsia"/>
              <w:bCs w:val="0"/>
              <w:kern w:val="0"/>
              <w:szCs w:val="21"/>
            </w:rPr>
            <w:t>销售费用</w:t>
          </w:r>
        </w:p>
        <w:p w:rsidR="006607F0" w:rsidRDefault="0041128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20436304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288550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BE079A" w:rsidTr="007610E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center"/>
                  <w:rPr>
                    <w:szCs w:val="21"/>
                  </w:rPr>
                </w:pPr>
                <w:r>
                  <w:rPr>
                    <w:rFonts w:hint="eastAsia"/>
                    <w:szCs w:val="21"/>
                  </w:rPr>
                  <w:t>上期发生额</w:t>
                </w:r>
              </w:p>
            </w:tc>
          </w:tr>
          <w:sdt>
            <w:sdtPr>
              <w:rPr>
                <w:rFonts w:asciiTheme="minorHAnsi" w:eastAsiaTheme="minorEastAsia" w:hAnsiTheme="minorHAnsi" w:cstheme="minorBidi"/>
                <w:kern w:val="2"/>
                <w:szCs w:val="21"/>
              </w:rPr>
              <w:alias w:val="销售费用明细"/>
              <w:tag w:val="_GBC_8b0e6f0534ed42879aaed18b46dbec7d"/>
              <w:id w:val="1490519610"/>
              <w:lock w:val="sdtLocked"/>
            </w:sdtPr>
            <w:sdtEndPr/>
            <w:sdtContent>
              <w:tr w:rsidR="00BE079A" w:rsidTr="007610EE">
                <w:sdt>
                  <w:sdtPr>
                    <w:rPr>
                      <w:rFonts w:asciiTheme="minorHAnsi" w:eastAsiaTheme="minorEastAsia" w:hAnsiTheme="minorHAnsi" w:cstheme="minorBidi"/>
                      <w:kern w:val="2"/>
                      <w:szCs w:val="21"/>
                    </w:rPr>
                    <w:alias w:val="销售费用明细-项目"/>
                    <w:tag w:val="_GBC_0dfad3e8a44b4b988b5a72005ec9d958"/>
                    <w:id w:val="-1201480339"/>
                    <w:lock w:val="sdtLocked"/>
                  </w:sdtPr>
                  <w:sdtEndPr>
                    <w:rPr>
                      <w:rFonts w:ascii="Calibri" w:eastAsia="宋体" w:hAnsi="Calibri" w:cs="Times New Roman"/>
                      <w:kern w:val="0"/>
                      <w:sz w:val="20"/>
                    </w:r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rPr>
                            <w:szCs w:val="21"/>
                          </w:rPr>
                        </w:pPr>
                        <w:r>
                          <w:rPr>
                            <w:szCs w:val="21"/>
                          </w:rPr>
                          <w:t>职工薪酬</w:t>
                        </w:r>
                      </w:p>
                    </w:tc>
                  </w:sdtContent>
                </w:sdt>
                <w:sdt>
                  <w:sdtPr>
                    <w:rPr>
                      <w:szCs w:val="21"/>
                    </w:rPr>
                    <w:alias w:val="销售费用明细-发生额"/>
                    <w:tag w:val="_GBC_bf937ca458f44a2aa46196044b5d6101"/>
                    <w:id w:val="409820033"/>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50,751,005.53</w:t>
                        </w:r>
                      </w:p>
                    </w:tc>
                  </w:sdtContent>
                </w:sdt>
                <w:sdt>
                  <w:sdtPr>
                    <w:rPr>
                      <w:szCs w:val="21"/>
                    </w:rPr>
                    <w:alias w:val="销售费用明细-发生额"/>
                    <w:tag w:val="_GBC_a14ae17576664ecaa7fde44aa4e3edf9"/>
                    <w:id w:val="-844088212"/>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52,474,362.78</w:t>
                        </w:r>
                      </w:p>
                    </w:tc>
                  </w:sdtContent>
                </w:sdt>
              </w:tr>
            </w:sdtContent>
          </w:sdt>
          <w:sdt>
            <w:sdtPr>
              <w:rPr>
                <w:rFonts w:asciiTheme="minorHAnsi" w:eastAsiaTheme="minorEastAsia" w:hAnsiTheme="minorHAnsi" w:cstheme="minorBidi"/>
                <w:kern w:val="2"/>
                <w:szCs w:val="21"/>
              </w:rPr>
              <w:alias w:val="销售费用明细"/>
              <w:tag w:val="_GBC_8b0e6f0534ed42879aaed18b46dbec7d"/>
              <w:id w:val="-1957940018"/>
              <w:lock w:val="sdtLocked"/>
            </w:sdtPr>
            <w:sdtEndPr/>
            <w:sdtContent>
              <w:tr w:rsidR="00BE079A" w:rsidTr="007610EE">
                <w:sdt>
                  <w:sdtPr>
                    <w:rPr>
                      <w:rFonts w:asciiTheme="minorHAnsi" w:eastAsiaTheme="minorEastAsia" w:hAnsiTheme="minorHAnsi" w:cstheme="minorBidi"/>
                      <w:kern w:val="2"/>
                      <w:szCs w:val="21"/>
                    </w:rPr>
                    <w:alias w:val="销售费用明细-项目"/>
                    <w:tag w:val="_GBC_0dfad3e8a44b4b988b5a72005ec9d958"/>
                    <w:id w:val="-1120141071"/>
                    <w:lock w:val="sdtLocked"/>
                  </w:sdtPr>
                  <w:sdtEndPr>
                    <w:rPr>
                      <w:rFonts w:ascii="Calibri" w:eastAsia="宋体" w:hAnsi="Calibri" w:cs="Times New Roman"/>
                      <w:kern w:val="0"/>
                      <w:sz w:val="20"/>
                    </w:r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rPr>
                            <w:szCs w:val="21"/>
                          </w:rPr>
                        </w:pPr>
                        <w:r>
                          <w:rPr>
                            <w:rFonts w:hint="eastAsia"/>
                            <w:szCs w:val="21"/>
                          </w:rPr>
                          <w:t>咨询及</w:t>
                        </w:r>
                        <w:r>
                          <w:rPr>
                            <w:szCs w:val="21"/>
                          </w:rPr>
                          <w:t>服务费</w:t>
                        </w:r>
                      </w:p>
                    </w:tc>
                  </w:sdtContent>
                </w:sdt>
                <w:sdt>
                  <w:sdtPr>
                    <w:rPr>
                      <w:szCs w:val="21"/>
                    </w:rPr>
                    <w:alias w:val="销售费用明细-发生额"/>
                    <w:tag w:val="_GBC_bf937ca458f44a2aa46196044b5d6101"/>
                    <w:id w:val="1754932777"/>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19,026,851.98</w:t>
                        </w:r>
                      </w:p>
                    </w:tc>
                  </w:sdtContent>
                </w:sdt>
                <w:sdt>
                  <w:sdtPr>
                    <w:rPr>
                      <w:szCs w:val="21"/>
                    </w:rPr>
                    <w:alias w:val="销售费用明细-发生额"/>
                    <w:tag w:val="_GBC_a14ae17576664ecaa7fde44aa4e3edf9"/>
                    <w:id w:val="1368640185"/>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39,177,136.83</w:t>
                        </w:r>
                      </w:p>
                    </w:tc>
                  </w:sdtContent>
                </w:sdt>
              </w:tr>
            </w:sdtContent>
          </w:sdt>
          <w:sdt>
            <w:sdtPr>
              <w:rPr>
                <w:rFonts w:asciiTheme="minorHAnsi" w:eastAsiaTheme="minorEastAsia" w:hAnsiTheme="minorHAnsi" w:cstheme="minorBidi"/>
                <w:kern w:val="2"/>
                <w:szCs w:val="21"/>
              </w:rPr>
              <w:alias w:val="销售费用明细"/>
              <w:tag w:val="_GBC_8b0e6f0534ed42879aaed18b46dbec7d"/>
              <w:id w:val="-1530321436"/>
              <w:lock w:val="sdtLocked"/>
            </w:sdtPr>
            <w:sdtEndPr/>
            <w:sdtContent>
              <w:tr w:rsidR="00BE079A" w:rsidTr="007610EE">
                <w:sdt>
                  <w:sdtPr>
                    <w:rPr>
                      <w:rFonts w:asciiTheme="minorHAnsi" w:eastAsiaTheme="minorEastAsia" w:hAnsiTheme="minorHAnsi" w:cstheme="minorBidi"/>
                      <w:kern w:val="2"/>
                      <w:szCs w:val="21"/>
                    </w:rPr>
                    <w:alias w:val="销售费用明细-项目"/>
                    <w:tag w:val="_GBC_0dfad3e8a44b4b988b5a72005ec9d958"/>
                    <w:id w:val="162516025"/>
                    <w:lock w:val="sdtLocked"/>
                  </w:sdtPr>
                  <w:sdtEndPr>
                    <w:rPr>
                      <w:rFonts w:ascii="Calibri" w:eastAsia="宋体" w:hAnsi="Calibri" w:cs="Times New Roman"/>
                      <w:kern w:val="0"/>
                      <w:sz w:val="20"/>
                    </w:r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rPr>
                            <w:szCs w:val="21"/>
                          </w:rPr>
                        </w:pPr>
                        <w:r>
                          <w:rPr>
                            <w:rFonts w:hint="eastAsia"/>
                            <w:szCs w:val="21"/>
                          </w:rPr>
                          <w:t>办公费</w:t>
                        </w:r>
                      </w:p>
                    </w:tc>
                  </w:sdtContent>
                </w:sdt>
                <w:sdt>
                  <w:sdtPr>
                    <w:rPr>
                      <w:szCs w:val="21"/>
                    </w:rPr>
                    <w:alias w:val="销售费用明细-发生额"/>
                    <w:tag w:val="_GBC_bf937ca458f44a2aa46196044b5d6101"/>
                    <w:id w:val="422836132"/>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2,021,556.82</w:t>
                        </w:r>
                      </w:p>
                    </w:tc>
                  </w:sdtContent>
                </w:sdt>
                <w:sdt>
                  <w:sdtPr>
                    <w:rPr>
                      <w:szCs w:val="21"/>
                    </w:rPr>
                    <w:alias w:val="销售费用明细-发生额"/>
                    <w:tag w:val="_GBC_a14ae17576664ecaa7fde44aa4e3edf9"/>
                    <w:id w:val="-1278944941"/>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3,742,698.79</w:t>
                        </w:r>
                      </w:p>
                    </w:tc>
                  </w:sdtContent>
                </w:sdt>
              </w:tr>
            </w:sdtContent>
          </w:sdt>
          <w:sdt>
            <w:sdtPr>
              <w:rPr>
                <w:rFonts w:asciiTheme="minorHAnsi" w:eastAsiaTheme="minorEastAsia" w:hAnsiTheme="minorHAnsi" w:cstheme="minorBidi"/>
                <w:kern w:val="2"/>
                <w:szCs w:val="21"/>
              </w:rPr>
              <w:alias w:val="销售费用明细"/>
              <w:tag w:val="_GBC_8b0e6f0534ed42879aaed18b46dbec7d"/>
              <w:id w:val="1259177526"/>
              <w:lock w:val="sdtLocked"/>
            </w:sdtPr>
            <w:sdtEndPr/>
            <w:sdtContent>
              <w:tr w:rsidR="00BE079A" w:rsidTr="007610EE">
                <w:sdt>
                  <w:sdtPr>
                    <w:rPr>
                      <w:rFonts w:asciiTheme="minorHAnsi" w:eastAsiaTheme="minorEastAsia" w:hAnsiTheme="minorHAnsi" w:cstheme="minorBidi"/>
                      <w:kern w:val="2"/>
                      <w:szCs w:val="21"/>
                    </w:rPr>
                    <w:alias w:val="销售费用明细-项目"/>
                    <w:tag w:val="_GBC_0dfad3e8a44b4b988b5a72005ec9d958"/>
                    <w:id w:val="-155535560"/>
                    <w:lock w:val="sdtLocked"/>
                  </w:sdtPr>
                  <w:sdtEndPr>
                    <w:rPr>
                      <w:rFonts w:ascii="Calibri" w:eastAsia="宋体" w:hAnsi="Calibri" w:cs="Times New Roman"/>
                      <w:kern w:val="0"/>
                      <w:sz w:val="20"/>
                    </w:r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rPr>
                            <w:szCs w:val="21"/>
                          </w:rPr>
                        </w:pPr>
                        <w:r>
                          <w:rPr>
                            <w:rFonts w:hint="eastAsia"/>
                            <w:szCs w:val="21"/>
                          </w:rPr>
                          <w:t>差旅费</w:t>
                        </w:r>
                      </w:p>
                    </w:tc>
                  </w:sdtContent>
                </w:sdt>
                <w:sdt>
                  <w:sdtPr>
                    <w:rPr>
                      <w:szCs w:val="21"/>
                    </w:rPr>
                    <w:alias w:val="销售费用明细-发生额"/>
                    <w:tag w:val="_GBC_bf937ca458f44a2aa46196044b5d6101"/>
                    <w:id w:val="1042484583"/>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7,116,226.52</w:t>
                        </w:r>
                      </w:p>
                    </w:tc>
                  </w:sdtContent>
                </w:sdt>
                <w:sdt>
                  <w:sdtPr>
                    <w:rPr>
                      <w:szCs w:val="21"/>
                    </w:rPr>
                    <w:alias w:val="销售费用明细-发生额"/>
                    <w:tag w:val="_GBC_a14ae17576664ecaa7fde44aa4e3edf9"/>
                    <w:id w:val="2033844758"/>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3,137,251.77</w:t>
                        </w:r>
                      </w:p>
                    </w:tc>
                  </w:sdtContent>
                </w:sdt>
              </w:tr>
            </w:sdtContent>
          </w:sdt>
          <w:sdt>
            <w:sdtPr>
              <w:rPr>
                <w:rFonts w:asciiTheme="minorHAnsi" w:eastAsiaTheme="minorEastAsia" w:hAnsiTheme="minorHAnsi" w:cstheme="minorBidi"/>
                <w:kern w:val="2"/>
                <w:szCs w:val="21"/>
              </w:rPr>
              <w:alias w:val="销售费用明细"/>
              <w:tag w:val="_GBC_8b0e6f0534ed42879aaed18b46dbec7d"/>
              <w:id w:val="1681547196"/>
              <w:lock w:val="sdtLocked"/>
            </w:sdtPr>
            <w:sdtEndPr/>
            <w:sdtContent>
              <w:tr w:rsidR="00BE079A" w:rsidTr="007610EE">
                <w:sdt>
                  <w:sdtPr>
                    <w:rPr>
                      <w:rFonts w:asciiTheme="minorHAnsi" w:eastAsiaTheme="minorEastAsia" w:hAnsiTheme="minorHAnsi" w:cstheme="minorBidi"/>
                      <w:kern w:val="2"/>
                      <w:szCs w:val="21"/>
                    </w:rPr>
                    <w:alias w:val="销售费用明细-项目"/>
                    <w:tag w:val="_GBC_0dfad3e8a44b4b988b5a72005ec9d958"/>
                    <w:id w:val="586266757"/>
                    <w:lock w:val="sdtLocked"/>
                  </w:sdtPr>
                  <w:sdtEndPr>
                    <w:rPr>
                      <w:rFonts w:ascii="Calibri" w:eastAsia="宋体" w:hAnsi="Calibri" w:cs="Times New Roman"/>
                      <w:kern w:val="0"/>
                      <w:sz w:val="20"/>
                    </w:r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rPr>
                            <w:szCs w:val="21"/>
                          </w:rPr>
                        </w:pPr>
                        <w:r>
                          <w:rPr>
                            <w:szCs w:val="21"/>
                          </w:rPr>
                          <w:t>广告费</w:t>
                        </w:r>
                      </w:p>
                    </w:tc>
                  </w:sdtContent>
                </w:sdt>
                <w:sdt>
                  <w:sdtPr>
                    <w:rPr>
                      <w:szCs w:val="21"/>
                    </w:rPr>
                    <w:alias w:val="销售费用明细-发生额"/>
                    <w:tag w:val="_GBC_bf937ca458f44a2aa46196044b5d6101"/>
                    <w:id w:val="675609010"/>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22,095,780.18</w:t>
                        </w:r>
                      </w:p>
                    </w:tc>
                  </w:sdtContent>
                </w:sdt>
                <w:sdt>
                  <w:sdtPr>
                    <w:rPr>
                      <w:szCs w:val="21"/>
                    </w:rPr>
                    <w:alias w:val="销售费用明细-发生额"/>
                    <w:tag w:val="_GBC_a14ae17576664ecaa7fde44aa4e3edf9"/>
                    <w:id w:val="-189689032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10,921,305.99</w:t>
                        </w:r>
                      </w:p>
                    </w:tc>
                  </w:sdtContent>
                </w:sdt>
              </w:tr>
            </w:sdtContent>
          </w:sdt>
          <w:sdt>
            <w:sdtPr>
              <w:rPr>
                <w:rFonts w:asciiTheme="minorHAnsi" w:eastAsiaTheme="minorEastAsia" w:hAnsiTheme="minorHAnsi" w:cstheme="minorBidi"/>
                <w:kern w:val="2"/>
                <w:szCs w:val="21"/>
              </w:rPr>
              <w:alias w:val="销售费用明细"/>
              <w:tag w:val="_GBC_8b0e6f0534ed42879aaed18b46dbec7d"/>
              <w:id w:val="-1340231730"/>
              <w:lock w:val="sdtLocked"/>
            </w:sdtPr>
            <w:sdtEndPr/>
            <w:sdtContent>
              <w:tr w:rsidR="00BE079A" w:rsidTr="007610EE">
                <w:sdt>
                  <w:sdtPr>
                    <w:rPr>
                      <w:rFonts w:asciiTheme="minorHAnsi" w:eastAsiaTheme="minorEastAsia" w:hAnsiTheme="minorHAnsi" w:cstheme="minorBidi"/>
                      <w:kern w:val="2"/>
                      <w:szCs w:val="21"/>
                    </w:rPr>
                    <w:alias w:val="销售费用明细-项目"/>
                    <w:tag w:val="_GBC_0dfad3e8a44b4b988b5a72005ec9d958"/>
                    <w:id w:val="259348640"/>
                    <w:lock w:val="sdtLocked"/>
                  </w:sdtPr>
                  <w:sdtEndPr>
                    <w:rPr>
                      <w:rFonts w:ascii="Calibri" w:eastAsia="宋体" w:hAnsi="Calibri" w:cs="Times New Roman"/>
                      <w:kern w:val="0"/>
                      <w:sz w:val="20"/>
                    </w:r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rPr>
                            <w:szCs w:val="21"/>
                          </w:rPr>
                        </w:pPr>
                        <w:r>
                          <w:rPr>
                            <w:szCs w:val="21"/>
                          </w:rPr>
                          <w:t>样品</w:t>
                        </w:r>
                        <w:r>
                          <w:rPr>
                            <w:rFonts w:hint="eastAsia"/>
                            <w:szCs w:val="21"/>
                          </w:rPr>
                          <w:t>、赠品</w:t>
                        </w:r>
                        <w:r>
                          <w:rPr>
                            <w:szCs w:val="21"/>
                          </w:rPr>
                          <w:t>及产品损耗</w:t>
                        </w:r>
                      </w:p>
                    </w:tc>
                  </w:sdtContent>
                </w:sdt>
                <w:sdt>
                  <w:sdtPr>
                    <w:rPr>
                      <w:szCs w:val="21"/>
                    </w:rPr>
                    <w:alias w:val="销售费用明细-发生额"/>
                    <w:tag w:val="_GBC_bf937ca458f44a2aa46196044b5d6101"/>
                    <w:id w:val="1272512489"/>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13,090,572.42</w:t>
                        </w:r>
                      </w:p>
                    </w:tc>
                  </w:sdtContent>
                </w:sdt>
                <w:sdt>
                  <w:sdtPr>
                    <w:rPr>
                      <w:szCs w:val="21"/>
                    </w:rPr>
                    <w:alias w:val="销售费用明细-发生额"/>
                    <w:tag w:val="_GBC_a14ae17576664ecaa7fde44aa4e3edf9"/>
                    <w:id w:val="-138580357"/>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3,165,131.75</w:t>
                        </w:r>
                      </w:p>
                    </w:tc>
                  </w:sdtContent>
                </w:sdt>
              </w:tr>
            </w:sdtContent>
          </w:sdt>
          <w:sdt>
            <w:sdtPr>
              <w:rPr>
                <w:rFonts w:asciiTheme="minorHAnsi" w:eastAsiaTheme="minorEastAsia" w:hAnsiTheme="minorHAnsi" w:cstheme="minorBidi"/>
                <w:kern w:val="2"/>
                <w:szCs w:val="21"/>
              </w:rPr>
              <w:alias w:val="销售费用明细"/>
              <w:tag w:val="_GBC_8b0e6f0534ed42879aaed18b46dbec7d"/>
              <w:id w:val="705843650"/>
              <w:lock w:val="sdtLocked"/>
            </w:sdtPr>
            <w:sdtEndPr/>
            <w:sdtContent>
              <w:tr w:rsidR="00BE079A" w:rsidTr="007610EE">
                <w:sdt>
                  <w:sdtPr>
                    <w:rPr>
                      <w:rFonts w:asciiTheme="minorHAnsi" w:eastAsiaTheme="minorEastAsia" w:hAnsiTheme="minorHAnsi" w:cstheme="minorBidi"/>
                      <w:kern w:val="2"/>
                      <w:szCs w:val="21"/>
                    </w:rPr>
                    <w:alias w:val="销售费用明细-项目"/>
                    <w:tag w:val="_GBC_0dfad3e8a44b4b988b5a72005ec9d958"/>
                    <w:id w:val="-461196968"/>
                    <w:lock w:val="sdtLocked"/>
                  </w:sdtPr>
                  <w:sdtEndPr>
                    <w:rPr>
                      <w:rFonts w:ascii="Calibri" w:eastAsia="宋体" w:hAnsi="Calibri" w:cs="Times New Roman"/>
                      <w:kern w:val="0"/>
                      <w:sz w:val="20"/>
                    </w:r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rPr>
                            <w:szCs w:val="21"/>
                          </w:rPr>
                        </w:pPr>
                        <w:r>
                          <w:rPr>
                            <w:szCs w:val="21"/>
                          </w:rPr>
                          <w:t>包装费</w:t>
                        </w:r>
                      </w:p>
                    </w:tc>
                  </w:sdtContent>
                </w:sdt>
                <w:sdt>
                  <w:sdtPr>
                    <w:rPr>
                      <w:szCs w:val="21"/>
                    </w:rPr>
                    <w:alias w:val="销售费用明细-发生额"/>
                    <w:tag w:val="_GBC_bf937ca458f44a2aa46196044b5d6101"/>
                    <w:id w:val="-671568621"/>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1,132,480.12</w:t>
                        </w:r>
                      </w:p>
                    </w:tc>
                  </w:sdtContent>
                </w:sdt>
                <w:sdt>
                  <w:sdtPr>
                    <w:rPr>
                      <w:szCs w:val="21"/>
                    </w:rPr>
                    <w:alias w:val="销售费用明细-发生额"/>
                    <w:tag w:val="_GBC_a14ae17576664ecaa7fde44aa4e3edf9"/>
                    <w:id w:val="67157142"/>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1,739,545.10</w:t>
                        </w:r>
                      </w:p>
                    </w:tc>
                  </w:sdtContent>
                </w:sdt>
              </w:tr>
            </w:sdtContent>
          </w:sdt>
          <w:sdt>
            <w:sdtPr>
              <w:rPr>
                <w:rFonts w:asciiTheme="minorHAnsi" w:eastAsiaTheme="minorEastAsia" w:hAnsiTheme="minorHAnsi" w:cstheme="minorBidi"/>
                <w:kern w:val="2"/>
                <w:szCs w:val="21"/>
              </w:rPr>
              <w:alias w:val="销售费用明细"/>
              <w:tag w:val="_GBC_8b0e6f0534ed42879aaed18b46dbec7d"/>
              <w:id w:val="1638302764"/>
              <w:lock w:val="sdtLocked"/>
            </w:sdtPr>
            <w:sdtEndPr/>
            <w:sdtContent>
              <w:tr w:rsidR="00BE079A" w:rsidTr="007610EE">
                <w:sdt>
                  <w:sdtPr>
                    <w:rPr>
                      <w:rFonts w:asciiTheme="minorHAnsi" w:eastAsiaTheme="minorEastAsia" w:hAnsiTheme="minorHAnsi" w:cstheme="minorBidi"/>
                      <w:kern w:val="2"/>
                      <w:szCs w:val="21"/>
                    </w:rPr>
                    <w:alias w:val="销售费用明细-项目"/>
                    <w:tag w:val="_GBC_0dfad3e8a44b4b988b5a72005ec9d958"/>
                    <w:id w:val="-535510206"/>
                    <w:lock w:val="sdtLocked"/>
                  </w:sdtPr>
                  <w:sdtEndPr>
                    <w:rPr>
                      <w:rFonts w:ascii="Calibri" w:eastAsia="宋体" w:hAnsi="Calibri" w:cs="Times New Roman"/>
                      <w:kern w:val="0"/>
                      <w:sz w:val="20"/>
                    </w:r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rPr>
                            <w:szCs w:val="21"/>
                          </w:rPr>
                        </w:pPr>
                        <w:r>
                          <w:rPr>
                            <w:szCs w:val="21"/>
                          </w:rPr>
                          <w:t>运输费</w:t>
                        </w:r>
                      </w:p>
                    </w:tc>
                  </w:sdtContent>
                </w:sdt>
                <w:sdt>
                  <w:sdtPr>
                    <w:rPr>
                      <w:szCs w:val="21"/>
                    </w:rPr>
                    <w:alias w:val="销售费用明细-发生额"/>
                    <w:tag w:val="_GBC_bf937ca458f44a2aa46196044b5d6101"/>
                    <w:id w:val="767739919"/>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230,680.03</w:t>
                        </w:r>
                      </w:p>
                    </w:tc>
                  </w:sdtContent>
                </w:sdt>
                <w:sdt>
                  <w:sdtPr>
                    <w:rPr>
                      <w:szCs w:val="21"/>
                    </w:rPr>
                    <w:alias w:val="销售费用明细-发生额"/>
                    <w:tag w:val="_GBC_a14ae17576664ecaa7fde44aa4e3edf9"/>
                    <w:id w:val="1385912688"/>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1,501,807.02</w:t>
                        </w:r>
                      </w:p>
                    </w:tc>
                  </w:sdtContent>
                </w:sdt>
              </w:tr>
            </w:sdtContent>
          </w:sdt>
          <w:sdt>
            <w:sdtPr>
              <w:rPr>
                <w:rFonts w:asciiTheme="minorHAnsi" w:eastAsiaTheme="minorEastAsia" w:hAnsiTheme="minorHAnsi" w:cstheme="minorBidi"/>
                <w:kern w:val="2"/>
                <w:szCs w:val="21"/>
              </w:rPr>
              <w:alias w:val="销售费用明细"/>
              <w:tag w:val="_GBC_8b0e6f0534ed42879aaed18b46dbec7d"/>
              <w:id w:val="1696809645"/>
              <w:lock w:val="sdtLocked"/>
            </w:sdtPr>
            <w:sdtEndPr/>
            <w:sdtContent>
              <w:tr w:rsidR="00BE079A" w:rsidTr="007610EE">
                <w:sdt>
                  <w:sdtPr>
                    <w:rPr>
                      <w:rFonts w:asciiTheme="minorHAnsi" w:eastAsiaTheme="minorEastAsia" w:hAnsiTheme="minorHAnsi" w:cstheme="minorBidi"/>
                      <w:kern w:val="2"/>
                      <w:szCs w:val="21"/>
                    </w:rPr>
                    <w:alias w:val="销售费用明细-项目"/>
                    <w:tag w:val="_GBC_0dfad3e8a44b4b988b5a72005ec9d958"/>
                    <w:id w:val="-588079791"/>
                    <w:lock w:val="sdtLocked"/>
                  </w:sdtPr>
                  <w:sdtEndPr>
                    <w:rPr>
                      <w:rFonts w:ascii="Calibri" w:eastAsia="宋体" w:hAnsi="Calibri" w:cs="Times New Roman"/>
                      <w:kern w:val="0"/>
                      <w:sz w:val="20"/>
                    </w:r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rPr>
                            <w:szCs w:val="21"/>
                          </w:rPr>
                        </w:pPr>
                        <w:r>
                          <w:rPr>
                            <w:szCs w:val="21"/>
                          </w:rPr>
                          <w:t>保险费</w:t>
                        </w:r>
                      </w:p>
                    </w:tc>
                  </w:sdtContent>
                </w:sdt>
                <w:sdt>
                  <w:sdtPr>
                    <w:rPr>
                      <w:szCs w:val="21"/>
                    </w:rPr>
                    <w:alias w:val="销售费用明细-发生额"/>
                    <w:tag w:val="_GBC_bf937ca458f44a2aa46196044b5d6101"/>
                    <w:id w:val="-2131076462"/>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81,414.18</w:t>
                        </w:r>
                      </w:p>
                    </w:tc>
                  </w:sdtContent>
                </w:sdt>
                <w:sdt>
                  <w:sdtPr>
                    <w:rPr>
                      <w:szCs w:val="21"/>
                    </w:rPr>
                    <w:alias w:val="销售费用明细-发生额"/>
                    <w:tag w:val="_GBC_a14ae17576664ecaa7fde44aa4e3edf9"/>
                    <w:id w:val="-573893707"/>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852,452.21</w:t>
                        </w:r>
                      </w:p>
                    </w:tc>
                  </w:sdtContent>
                </w:sdt>
              </w:tr>
            </w:sdtContent>
          </w:sdt>
          <w:sdt>
            <w:sdtPr>
              <w:rPr>
                <w:rFonts w:asciiTheme="minorHAnsi" w:eastAsiaTheme="minorEastAsia" w:hAnsiTheme="minorHAnsi" w:cstheme="minorBidi"/>
                <w:kern w:val="2"/>
                <w:szCs w:val="21"/>
              </w:rPr>
              <w:alias w:val="销售费用明细"/>
              <w:tag w:val="_GBC_8b0e6f0534ed42879aaed18b46dbec7d"/>
              <w:id w:val="-1797596694"/>
              <w:lock w:val="sdtLocked"/>
            </w:sdtPr>
            <w:sdtEndPr/>
            <w:sdtContent>
              <w:tr w:rsidR="00BE079A" w:rsidTr="007610EE">
                <w:sdt>
                  <w:sdtPr>
                    <w:rPr>
                      <w:rFonts w:asciiTheme="minorHAnsi" w:eastAsiaTheme="minorEastAsia" w:hAnsiTheme="minorHAnsi" w:cstheme="minorBidi"/>
                      <w:kern w:val="2"/>
                      <w:szCs w:val="21"/>
                    </w:rPr>
                    <w:alias w:val="销售费用明细-项目"/>
                    <w:tag w:val="_GBC_0dfad3e8a44b4b988b5a72005ec9d958"/>
                    <w:id w:val="1105843977"/>
                    <w:lock w:val="sdtLocked"/>
                  </w:sdtPr>
                  <w:sdtEndPr>
                    <w:rPr>
                      <w:rFonts w:ascii="Calibri" w:eastAsia="宋体" w:hAnsi="Calibri" w:cs="Times New Roman"/>
                      <w:kern w:val="0"/>
                      <w:sz w:val="20"/>
                    </w:r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rPr>
                            <w:szCs w:val="21"/>
                          </w:rPr>
                        </w:pPr>
                        <w:r>
                          <w:rPr>
                            <w:szCs w:val="21"/>
                          </w:rPr>
                          <w:t>折旧费</w:t>
                        </w:r>
                      </w:p>
                    </w:tc>
                  </w:sdtContent>
                </w:sdt>
                <w:sdt>
                  <w:sdtPr>
                    <w:rPr>
                      <w:szCs w:val="21"/>
                    </w:rPr>
                    <w:alias w:val="销售费用明细-发生额"/>
                    <w:tag w:val="_GBC_bf937ca458f44a2aa46196044b5d6101"/>
                    <w:id w:val="-329603837"/>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659,448.40</w:t>
                        </w:r>
                      </w:p>
                    </w:tc>
                  </w:sdtContent>
                </w:sdt>
                <w:sdt>
                  <w:sdtPr>
                    <w:rPr>
                      <w:szCs w:val="21"/>
                    </w:rPr>
                    <w:alias w:val="销售费用明细-发生额"/>
                    <w:tag w:val="_GBC_a14ae17576664ecaa7fde44aa4e3edf9"/>
                    <w:id w:val="-742641251"/>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600,747.68</w:t>
                        </w:r>
                      </w:p>
                    </w:tc>
                  </w:sdtContent>
                </w:sdt>
              </w:tr>
            </w:sdtContent>
          </w:sdt>
          <w:sdt>
            <w:sdtPr>
              <w:rPr>
                <w:rFonts w:asciiTheme="minorHAnsi" w:eastAsiaTheme="minorEastAsia" w:hAnsiTheme="minorHAnsi" w:cstheme="minorBidi"/>
                <w:kern w:val="2"/>
                <w:szCs w:val="21"/>
              </w:rPr>
              <w:alias w:val="销售费用明细"/>
              <w:tag w:val="_GBC_8b0e6f0534ed42879aaed18b46dbec7d"/>
              <w:id w:val="-1925176185"/>
              <w:lock w:val="sdtLocked"/>
            </w:sdtPr>
            <w:sdtEndPr/>
            <w:sdtContent>
              <w:tr w:rsidR="00BE079A" w:rsidTr="007610EE">
                <w:sdt>
                  <w:sdtPr>
                    <w:rPr>
                      <w:rFonts w:asciiTheme="minorHAnsi" w:eastAsiaTheme="minorEastAsia" w:hAnsiTheme="minorHAnsi" w:cstheme="minorBidi"/>
                      <w:kern w:val="2"/>
                      <w:szCs w:val="21"/>
                    </w:rPr>
                    <w:alias w:val="销售费用明细-项目"/>
                    <w:tag w:val="_GBC_0dfad3e8a44b4b988b5a72005ec9d958"/>
                    <w:id w:val="1406805863"/>
                    <w:lock w:val="sdtLocked"/>
                  </w:sdtPr>
                  <w:sdtEndPr>
                    <w:rPr>
                      <w:rFonts w:ascii="Calibri" w:eastAsia="宋体" w:hAnsi="Calibri" w:cs="Times New Roman"/>
                      <w:kern w:val="0"/>
                      <w:sz w:val="20"/>
                    </w:r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rPr>
                            <w:szCs w:val="21"/>
                          </w:rPr>
                        </w:pPr>
                        <w:r>
                          <w:rPr>
                            <w:szCs w:val="21"/>
                          </w:rPr>
                          <w:t>展览费</w:t>
                        </w:r>
                      </w:p>
                    </w:tc>
                  </w:sdtContent>
                </w:sdt>
                <w:sdt>
                  <w:sdtPr>
                    <w:rPr>
                      <w:szCs w:val="21"/>
                    </w:rPr>
                    <w:alias w:val="销售费用明细-发生额"/>
                    <w:tag w:val="_GBC_bf937ca458f44a2aa46196044b5d6101"/>
                    <w:id w:val="-556094236"/>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106,034.05</w:t>
                        </w:r>
                      </w:p>
                    </w:tc>
                  </w:sdtContent>
                </w:sdt>
                <w:sdt>
                  <w:sdtPr>
                    <w:rPr>
                      <w:szCs w:val="21"/>
                    </w:rPr>
                    <w:alias w:val="销售费用明细-发生额"/>
                    <w:tag w:val="_GBC_a14ae17576664ecaa7fde44aa4e3edf9"/>
                    <w:id w:val="44612687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114,803.80</w:t>
                        </w:r>
                      </w:p>
                    </w:tc>
                  </w:sdtContent>
                </w:sdt>
              </w:tr>
            </w:sdtContent>
          </w:sdt>
          <w:sdt>
            <w:sdtPr>
              <w:rPr>
                <w:rFonts w:asciiTheme="minorHAnsi" w:eastAsiaTheme="minorEastAsia" w:hAnsiTheme="minorHAnsi" w:cstheme="minorBidi"/>
                <w:kern w:val="2"/>
                <w:szCs w:val="21"/>
              </w:rPr>
              <w:alias w:val="销售费用明细"/>
              <w:tag w:val="_GBC_8b0e6f0534ed42879aaed18b46dbec7d"/>
              <w:id w:val="420689881"/>
              <w:lock w:val="sdtLocked"/>
            </w:sdtPr>
            <w:sdtEndPr/>
            <w:sdtContent>
              <w:tr w:rsidR="00BE079A" w:rsidTr="007610EE">
                <w:sdt>
                  <w:sdtPr>
                    <w:rPr>
                      <w:rFonts w:asciiTheme="minorHAnsi" w:eastAsiaTheme="minorEastAsia" w:hAnsiTheme="minorHAnsi" w:cstheme="minorBidi"/>
                      <w:kern w:val="2"/>
                      <w:szCs w:val="21"/>
                    </w:rPr>
                    <w:alias w:val="销售费用明细-项目"/>
                    <w:tag w:val="_GBC_0dfad3e8a44b4b988b5a72005ec9d958"/>
                    <w:id w:val="-1470127124"/>
                    <w:lock w:val="sdtLocked"/>
                  </w:sdtPr>
                  <w:sdtEndPr>
                    <w:rPr>
                      <w:rFonts w:ascii="Calibri" w:eastAsia="宋体" w:hAnsi="Calibri" w:cs="Times New Roman"/>
                      <w:kern w:val="0"/>
                      <w:sz w:val="20"/>
                    </w:r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rPr>
                            <w:szCs w:val="21"/>
                          </w:rPr>
                        </w:pPr>
                        <w:r>
                          <w:rPr>
                            <w:szCs w:val="21"/>
                          </w:rPr>
                          <w:t>修理费</w:t>
                        </w:r>
                      </w:p>
                    </w:tc>
                  </w:sdtContent>
                </w:sdt>
                <w:sdt>
                  <w:sdtPr>
                    <w:rPr>
                      <w:szCs w:val="21"/>
                    </w:rPr>
                    <w:alias w:val="销售费用明细-发生额"/>
                    <w:tag w:val="_GBC_bf937ca458f44a2aa46196044b5d6101"/>
                    <w:id w:val="-28725211"/>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81,437.33</w:t>
                        </w:r>
                      </w:p>
                    </w:tc>
                  </w:sdtContent>
                </w:sdt>
                <w:sdt>
                  <w:sdtPr>
                    <w:rPr>
                      <w:szCs w:val="21"/>
                    </w:rPr>
                    <w:alias w:val="销售费用明细-发生额"/>
                    <w:tag w:val="_GBC_a14ae17576664ecaa7fde44aa4e3edf9"/>
                    <w:id w:val="-284430713"/>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47,329.02</w:t>
                        </w:r>
                      </w:p>
                    </w:tc>
                  </w:sdtContent>
                </w:sdt>
              </w:tr>
            </w:sdtContent>
          </w:sdt>
          <w:sdt>
            <w:sdtPr>
              <w:rPr>
                <w:rFonts w:asciiTheme="minorHAnsi" w:eastAsiaTheme="minorEastAsia" w:hAnsiTheme="minorHAnsi" w:cstheme="minorBidi"/>
                <w:kern w:val="2"/>
                <w:szCs w:val="21"/>
              </w:rPr>
              <w:alias w:val="销售费用明细"/>
              <w:tag w:val="_GBC_8b0e6f0534ed42879aaed18b46dbec7d"/>
              <w:id w:val="1448895223"/>
              <w:lock w:val="sdtLocked"/>
            </w:sdtPr>
            <w:sdtEndPr/>
            <w:sdtContent>
              <w:tr w:rsidR="00BE079A" w:rsidTr="007610EE">
                <w:sdt>
                  <w:sdtPr>
                    <w:rPr>
                      <w:rFonts w:asciiTheme="minorHAnsi" w:eastAsiaTheme="minorEastAsia" w:hAnsiTheme="minorHAnsi" w:cstheme="minorBidi"/>
                      <w:kern w:val="2"/>
                      <w:szCs w:val="21"/>
                    </w:rPr>
                    <w:alias w:val="销售费用明细-项目"/>
                    <w:tag w:val="_GBC_0dfad3e8a44b4b988b5a72005ec9d958"/>
                    <w:id w:val="-495265715"/>
                    <w:lock w:val="sdtLocked"/>
                  </w:sdtPr>
                  <w:sdtEndPr>
                    <w:rPr>
                      <w:rFonts w:ascii="Calibri" w:eastAsia="宋体" w:hAnsi="Calibri" w:cs="Times New Roman"/>
                      <w:kern w:val="0"/>
                      <w:sz w:val="20"/>
                    </w:r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rPr>
                            <w:szCs w:val="21"/>
                          </w:rPr>
                        </w:pPr>
                        <w:r>
                          <w:rPr>
                            <w:szCs w:val="21"/>
                          </w:rPr>
                          <w:t>其他</w:t>
                        </w:r>
                      </w:p>
                    </w:tc>
                  </w:sdtContent>
                </w:sdt>
                <w:sdt>
                  <w:sdtPr>
                    <w:rPr>
                      <w:szCs w:val="21"/>
                    </w:rPr>
                    <w:alias w:val="销售费用明细-发生额"/>
                    <w:tag w:val="_GBC_bf937ca458f44a2aa46196044b5d6101"/>
                    <w:id w:val="1955677892"/>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7,373,579.25</w:t>
                        </w:r>
                      </w:p>
                    </w:tc>
                  </w:sdtContent>
                </w:sdt>
                <w:sdt>
                  <w:sdtPr>
                    <w:rPr>
                      <w:szCs w:val="21"/>
                    </w:rPr>
                    <w:alias w:val="销售费用明细-发生额"/>
                    <w:tag w:val="_GBC_a14ae17576664ecaa7fde44aa4e3edf9"/>
                    <w:id w:val="836581174"/>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right"/>
                          <w:rPr>
                            <w:szCs w:val="21"/>
                          </w:rPr>
                        </w:pPr>
                        <w:r>
                          <w:rPr>
                            <w:szCs w:val="21"/>
                          </w:rPr>
                          <w:t>4,909,514.23</w:t>
                        </w:r>
                      </w:p>
                    </w:tc>
                  </w:sdtContent>
                </w:sdt>
              </w:tr>
            </w:sdtContent>
          </w:sdt>
          <w:tr w:rsidR="00BE079A" w:rsidTr="007610E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E079A" w:rsidRDefault="00BE079A" w:rsidP="007610EE">
                <w:pPr>
                  <w:jc w:val="center"/>
                  <w:rPr>
                    <w:szCs w:val="21"/>
                  </w:rPr>
                </w:pPr>
                <w:r>
                  <w:rPr>
                    <w:rFonts w:hint="eastAsia"/>
                    <w:szCs w:val="21"/>
                  </w:rPr>
                  <w:t>合计</w:t>
                </w:r>
              </w:p>
            </w:tc>
            <w:sdt>
              <w:sdtPr>
                <w:rPr>
                  <w:szCs w:val="21"/>
                </w:rPr>
                <w:alias w:val="销售费用"/>
                <w:tag w:val="_GBC_6147d70307aa4964a40cfe174548fe20"/>
                <w:id w:val="-23173059"/>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BE079A" w:rsidRDefault="00BE079A" w:rsidP="007610EE">
                    <w:pPr>
                      <w:jc w:val="right"/>
                      <w:rPr>
                        <w:szCs w:val="21"/>
                      </w:rPr>
                    </w:pPr>
                    <w:r>
                      <w:rPr>
                        <w:szCs w:val="21"/>
                      </w:rPr>
                      <w:t>123,767,066.81</w:t>
                    </w:r>
                  </w:p>
                </w:tc>
              </w:sdtContent>
            </w:sdt>
            <w:sdt>
              <w:sdtPr>
                <w:rPr>
                  <w:szCs w:val="21"/>
                </w:rPr>
                <w:alias w:val="销售费用"/>
                <w:tag w:val="_GBC_9f9f134c261e44559e079c1608567b61"/>
                <w:id w:val="1106621413"/>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BE079A" w:rsidRDefault="00BE079A" w:rsidP="007610EE">
                    <w:pPr>
                      <w:jc w:val="right"/>
                      <w:rPr>
                        <w:szCs w:val="21"/>
                      </w:rPr>
                    </w:pPr>
                    <w:r>
                      <w:rPr>
                        <w:szCs w:val="21"/>
                      </w:rPr>
                      <w:t>122,384,086.97</w:t>
                    </w:r>
                  </w:p>
                </w:tc>
              </w:sdtContent>
            </w:sdt>
          </w:tr>
        </w:tbl>
        <w:p w:rsidR="00BE079A" w:rsidRDefault="00BE079A"/>
        <w:p w:rsidR="006607F0" w:rsidRDefault="00914BD0" w:rsidP="006B08BF">
          <w:pPr>
            <w:spacing w:before="60" w:after="60"/>
            <w:rPr>
              <w:szCs w:val="21"/>
            </w:rPr>
          </w:pPr>
        </w:p>
      </w:sdtContent>
    </w:sdt>
    <w:sdt>
      <w:sdtPr>
        <w:rPr>
          <w:rFonts w:ascii="宋体" w:hAnsi="宋体" w:cs="宋体" w:hint="eastAsia"/>
          <w:b w:val="0"/>
          <w:bCs w:val="0"/>
          <w:kern w:val="0"/>
          <w:szCs w:val="21"/>
        </w:rPr>
        <w:alias w:val="模块:管理费用"/>
        <w:tag w:val="_GBC_d5a6283bdea64513980a0cc618e2ec60"/>
        <w:id w:val="197984909"/>
        <w:lock w:val="sdtLocked"/>
        <w:placeholder>
          <w:docPart w:val="GBC22222222222222222222222222222"/>
        </w:placeholder>
      </w:sdtPr>
      <w:sdtEndPr/>
      <w:sdtContent>
        <w:p w:rsidR="006607F0" w:rsidRDefault="00411289" w:rsidP="00F5442C">
          <w:pPr>
            <w:pStyle w:val="3"/>
            <w:numPr>
              <w:ilvl w:val="0"/>
              <w:numId w:val="14"/>
            </w:numPr>
            <w:tabs>
              <w:tab w:val="left" w:pos="504"/>
            </w:tabs>
            <w:rPr>
              <w:szCs w:val="21"/>
            </w:rPr>
          </w:pPr>
          <w:r>
            <w:rPr>
              <w:rFonts w:hint="eastAsia"/>
              <w:szCs w:val="21"/>
            </w:rPr>
            <w:t>管理费用</w:t>
          </w:r>
        </w:p>
        <w:p w:rsidR="006607F0" w:rsidRDefault="00411289">
          <w:pPr>
            <w:jc w:val="right"/>
          </w:pPr>
          <w:r>
            <w:rPr>
              <w:rFonts w:hint="eastAsia"/>
            </w:rPr>
            <w:t>单位：</w:t>
          </w:r>
          <w:sdt>
            <w:sdtPr>
              <w:rPr>
                <w:rFonts w:hint="eastAsia"/>
              </w:rPr>
              <w:alias w:val="单位：管理费用"/>
              <w:tag w:val="_GBC_b8198aec3f7748d28785c1eebbf02df7"/>
              <w:id w:val="12576298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管理费用"/>
              <w:tag w:val="_GBC_f92af61f8b3b45ba9ec818ede9725428"/>
              <w:id w:val="-1781797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2815"/>
            <w:gridCol w:w="2440"/>
          </w:tblGrid>
          <w:tr w:rsidR="00EF650E" w:rsidTr="00E85F10">
            <w:tc>
              <w:tcPr>
                <w:tcW w:w="2096"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center"/>
                </w:pPr>
                <w:r>
                  <w:rPr>
                    <w:rFonts w:hint="eastAsia"/>
                  </w:rPr>
                  <w:t>项目</w:t>
                </w:r>
              </w:p>
            </w:tc>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center"/>
                </w:pPr>
                <w:r>
                  <w:rPr>
                    <w:rFonts w:hint="eastAsia"/>
                  </w:rPr>
                  <w:t>上期发生额</w:t>
                </w:r>
              </w:p>
            </w:tc>
          </w:tr>
          <w:sdt>
            <w:sdtPr>
              <w:rPr>
                <w:rFonts w:hint="eastAsia"/>
              </w:rPr>
              <w:alias w:val="管理费用明细"/>
              <w:tag w:val="_GBC_1330575ab4a44e46920401d3d7599402"/>
              <w:id w:val="950052065"/>
              <w:lock w:val="sdtLocked"/>
            </w:sdtPr>
            <w:sdtEndPr/>
            <w:sdtContent>
              <w:tr w:rsidR="00EF650E" w:rsidTr="00E85F10">
                <w:sdt>
                  <w:sdtPr>
                    <w:rPr>
                      <w:rFonts w:hint="eastAsia"/>
                    </w:rPr>
                    <w:alias w:val="管理费用明细-项目"/>
                    <w:tag w:val="_GBC_3dd179bcf7cc43269d34395fcadc01f0"/>
                    <w:id w:val="-531418213"/>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研究与开发费用</w:t>
                        </w:r>
                      </w:p>
                    </w:tc>
                  </w:sdtContent>
                </w:sdt>
                <w:sdt>
                  <w:sdtPr>
                    <w:rPr>
                      <w:rFonts w:hint="eastAsia"/>
                    </w:rPr>
                    <w:alias w:val="管理费用明细-发生额"/>
                    <w:tag w:val="_GBC_76404805a678432890905704f7eacb78"/>
                    <w:id w:val="371191305"/>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128,896,778.03</w:t>
                        </w:r>
                      </w:p>
                    </w:tc>
                  </w:sdtContent>
                </w:sdt>
                <w:sdt>
                  <w:sdtPr>
                    <w:rPr>
                      <w:rFonts w:hint="eastAsia"/>
                    </w:rPr>
                    <w:alias w:val="管理费用明细-发生额"/>
                    <w:tag w:val="_GBC_352a9285c7e04404bc36c71a1cee91f4"/>
                    <w:id w:val="74684916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122,247,642.61</w:t>
                        </w:r>
                      </w:p>
                    </w:tc>
                  </w:sdtContent>
                </w:sdt>
              </w:tr>
            </w:sdtContent>
          </w:sdt>
          <w:sdt>
            <w:sdtPr>
              <w:rPr>
                <w:rFonts w:hint="eastAsia"/>
              </w:rPr>
              <w:alias w:val="管理费用明细"/>
              <w:tag w:val="_GBC_1330575ab4a44e46920401d3d7599402"/>
              <w:id w:val="-1179738374"/>
              <w:lock w:val="sdtLocked"/>
            </w:sdtPr>
            <w:sdtEndPr/>
            <w:sdtContent>
              <w:tr w:rsidR="00EF650E" w:rsidTr="00E85F10">
                <w:sdt>
                  <w:sdtPr>
                    <w:rPr>
                      <w:rFonts w:hint="eastAsia"/>
                    </w:rPr>
                    <w:alias w:val="管理费用明细-项目"/>
                    <w:tag w:val="_GBC_3dd179bcf7cc43269d34395fcadc01f0"/>
                    <w:id w:val="-1187211170"/>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资产摊销</w:t>
                        </w:r>
                      </w:p>
                    </w:tc>
                  </w:sdtContent>
                </w:sdt>
                <w:sdt>
                  <w:sdtPr>
                    <w:rPr>
                      <w:rFonts w:hint="eastAsia"/>
                    </w:rPr>
                    <w:alias w:val="管理费用明细-发生额"/>
                    <w:tag w:val="_GBC_76404805a678432890905704f7eacb78"/>
                    <w:id w:val="-1593233833"/>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134,844,900.86</w:t>
                        </w:r>
                      </w:p>
                    </w:tc>
                  </w:sdtContent>
                </w:sdt>
                <w:sdt>
                  <w:sdtPr>
                    <w:rPr>
                      <w:rFonts w:hint="eastAsia"/>
                    </w:rPr>
                    <w:alias w:val="管理费用明细-发生额"/>
                    <w:tag w:val="_GBC_352a9285c7e04404bc36c71a1cee91f4"/>
                    <w:id w:val="4487471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102,571,673.99</w:t>
                        </w:r>
                      </w:p>
                    </w:tc>
                  </w:sdtContent>
                </w:sdt>
              </w:tr>
            </w:sdtContent>
          </w:sdt>
          <w:sdt>
            <w:sdtPr>
              <w:rPr>
                <w:rFonts w:hint="eastAsia"/>
              </w:rPr>
              <w:alias w:val="管理费用明细"/>
              <w:tag w:val="_GBC_1330575ab4a44e46920401d3d7599402"/>
              <w:id w:val="742450497"/>
              <w:lock w:val="sdtLocked"/>
            </w:sdtPr>
            <w:sdtEndPr/>
            <w:sdtContent>
              <w:tr w:rsidR="00EF650E" w:rsidTr="00E85F10">
                <w:sdt>
                  <w:sdtPr>
                    <w:rPr>
                      <w:rFonts w:hint="eastAsia"/>
                    </w:rPr>
                    <w:alias w:val="管理费用明细-项目"/>
                    <w:tag w:val="_GBC_3dd179bcf7cc43269d34395fcadc01f0"/>
                    <w:id w:val="870031547"/>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职工薪酬</w:t>
                        </w:r>
                      </w:p>
                    </w:tc>
                  </w:sdtContent>
                </w:sdt>
                <w:sdt>
                  <w:sdtPr>
                    <w:rPr>
                      <w:rFonts w:hint="eastAsia"/>
                    </w:rPr>
                    <w:alias w:val="管理费用明细-发生额"/>
                    <w:tag w:val="_GBC_76404805a678432890905704f7eacb78"/>
                    <w:id w:val="-1916768329"/>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73,736,160.72</w:t>
                        </w:r>
                      </w:p>
                    </w:tc>
                  </w:sdtContent>
                </w:sdt>
                <w:sdt>
                  <w:sdtPr>
                    <w:rPr>
                      <w:rFonts w:hint="eastAsia"/>
                    </w:rPr>
                    <w:alias w:val="管理费用明细-发生额"/>
                    <w:tag w:val="_GBC_352a9285c7e04404bc36c71a1cee91f4"/>
                    <w:id w:val="52345176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88,776,443.38</w:t>
                        </w:r>
                      </w:p>
                    </w:tc>
                  </w:sdtContent>
                </w:sdt>
              </w:tr>
            </w:sdtContent>
          </w:sdt>
          <w:sdt>
            <w:sdtPr>
              <w:rPr>
                <w:rFonts w:hint="eastAsia"/>
              </w:rPr>
              <w:alias w:val="管理费用明细"/>
              <w:tag w:val="_GBC_1330575ab4a44e46920401d3d7599402"/>
              <w:id w:val="1219789288"/>
              <w:lock w:val="sdtLocked"/>
            </w:sdtPr>
            <w:sdtEndPr/>
            <w:sdtContent>
              <w:tr w:rsidR="00EF650E" w:rsidTr="00E85F10">
                <w:sdt>
                  <w:sdtPr>
                    <w:rPr>
                      <w:rFonts w:hint="eastAsia"/>
                    </w:rPr>
                    <w:alias w:val="管理费用明细-项目"/>
                    <w:tag w:val="_GBC_3dd179bcf7cc43269d34395fcadc01f0"/>
                    <w:id w:val="1455595784"/>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折旧费</w:t>
                        </w:r>
                      </w:p>
                    </w:tc>
                  </w:sdtContent>
                </w:sdt>
                <w:sdt>
                  <w:sdtPr>
                    <w:rPr>
                      <w:rFonts w:hint="eastAsia"/>
                    </w:rPr>
                    <w:alias w:val="管理费用明细-发生额"/>
                    <w:tag w:val="_GBC_76404805a678432890905704f7eacb78"/>
                    <w:id w:val="245780765"/>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13,188,046.72</w:t>
                        </w:r>
                      </w:p>
                    </w:tc>
                  </w:sdtContent>
                </w:sdt>
                <w:sdt>
                  <w:sdtPr>
                    <w:rPr>
                      <w:rFonts w:hint="eastAsia"/>
                    </w:rPr>
                    <w:alias w:val="管理费用明细-发生额"/>
                    <w:tag w:val="_GBC_352a9285c7e04404bc36c71a1cee91f4"/>
                    <w:id w:val="29295607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14,314,415.25</w:t>
                        </w:r>
                      </w:p>
                    </w:tc>
                  </w:sdtContent>
                </w:sdt>
              </w:tr>
            </w:sdtContent>
          </w:sdt>
          <w:sdt>
            <w:sdtPr>
              <w:rPr>
                <w:rFonts w:hint="eastAsia"/>
              </w:rPr>
              <w:alias w:val="管理费用明细"/>
              <w:tag w:val="_GBC_1330575ab4a44e46920401d3d7599402"/>
              <w:id w:val="623428210"/>
              <w:lock w:val="sdtLocked"/>
            </w:sdtPr>
            <w:sdtEndPr/>
            <w:sdtContent>
              <w:tr w:rsidR="00EF650E" w:rsidTr="00E85F10">
                <w:sdt>
                  <w:sdtPr>
                    <w:rPr>
                      <w:rFonts w:hint="eastAsia"/>
                    </w:rPr>
                    <w:alias w:val="管理费用明细-项目"/>
                    <w:tag w:val="_GBC_3dd179bcf7cc43269d34395fcadc01f0"/>
                    <w:id w:val="-308781563"/>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技术转让费</w:t>
                        </w:r>
                      </w:p>
                    </w:tc>
                  </w:sdtContent>
                </w:sdt>
                <w:sdt>
                  <w:sdtPr>
                    <w:rPr>
                      <w:rFonts w:hint="eastAsia"/>
                    </w:rPr>
                    <w:alias w:val="管理费用明细-发生额"/>
                    <w:tag w:val="_GBC_76404805a678432890905704f7eacb78"/>
                    <w:id w:val="944966125"/>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70,279.62</w:t>
                        </w:r>
                      </w:p>
                    </w:tc>
                  </w:sdtContent>
                </w:sdt>
                <w:sdt>
                  <w:sdtPr>
                    <w:rPr>
                      <w:rFonts w:hint="eastAsia"/>
                    </w:rPr>
                    <w:alias w:val="管理费用明细-发生额"/>
                    <w:tag w:val="_GBC_352a9285c7e04404bc36c71a1cee91f4"/>
                    <w:id w:val="15558790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5,928,006.07</w:t>
                        </w:r>
                      </w:p>
                    </w:tc>
                  </w:sdtContent>
                </w:sdt>
              </w:tr>
            </w:sdtContent>
          </w:sdt>
          <w:sdt>
            <w:sdtPr>
              <w:rPr>
                <w:rFonts w:hint="eastAsia"/>
              </w:rPr>
              <w:alias w:val="管理费用明细"/>
              <w:tag w:val="_GBC_1330575ab4a44e46920401d3d7599402"/>
              <w:id w:val="1723408910"/>
              <w:lock w:val="sdtLocked"/>
            </w:sdtPr>
            <w:sdtEndPr/>
            <w:sdtContent>
              <w:tr w:rsidR="00EF650E" w:rsidTr="00E85F10">
                <w:sdt>
                  <w:sdtPr>
                    <w:rPr>
                      <w:rFonts w:hint="eastAsia"/>
                    </w:rPr>
                    <w:alias w:val="管理费用明细-项目"/>
                    <w:tag w:val="_GBC_3dd179bcf7cc43269d34395fcadc01f0"/>
                    <w:id w:val="67546105"/>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差旅费</w:t>
                        </w:r>
                      </w:p>
                    </w:tc>
                  </w:sdtContent>
                </w:sdt>
                <w:sdt>
                  <w:sdtPr>
                    <w:rPr>
                      <w:rFonts w:hint="eastAsia"/>
                    </w:rPr>
                    <w:alias w:val="管理费用明细-发生额"/>
                    <w:tag w:val="_GBC_76404805a678432890905704f7eacb78"/>
                    <w:id w:val="-807701533"/>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7,048,669.96</w:t>
                        </w:r>
                      </w:p>
                    </w:tc>
                  </w:sdtContent>
                </w:sdt>
                <w:sdt>
                  <w:sdtPr>
                    <w:rPr>
                      <w:rFonts w:hint="eastAsia"/>
                    </w:rPr>
                    <w:alias w:val="管理费用明细-发生额"/>
                    <w:tag w:val="_GBC_352a9285c7e04404bc36c71a1cee91f4"/>
                    <w:id w:val="51119269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5,799,701.09</w:t>
                        </w:r>
                      </w:p>
                    </w:tc>
                  </w:sdtContent>
                </w:sdt>
              </w:tr>
            </w:sdtContent>
          </w:sdt>
          <w:sdt>
            <w:sdtPr>
              <w:rPr>
                <w:rFonts w:hint="eastAsia"/>
              </w:rPr>
              <w:alias w:val="管理费用明细"/>
              <w:tag w:val="_GBC_1330575ab4a44e46920401d3d7599402"/>
              <w:id w:val="1941022413"/>
              <w:lock w:val="sdtLocked"/>
            </w:sdtPr>
            <w:sdtEndPr/>
            <w:sdtContent>
              <w:tr w:rsidR="00EF650E" w:rsidTr="00E85F10">
                <w:sdt>
                  <w:sdtPr>
                    <w:rPr>
                      <w:rFonts w:hint="eastAsia"/>
                    </w:rPr>
                    <w:alias w:val="管理费用明细-项目"/>
                    <w:tag w:val="_GBC_3dd179bcf7cc43269d34395fcadc01f0"/>
                    <w:id w:val="-1340084022"/>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咨询费</w:t>
                        </w:r>
                      </w:p>
                    </w:tc>
                  </w:sdtContent>
                </w:sdt>
                <w:sdt>
                  <w:sdtPr>
                    <w:rPr>
                      <w:rFonts w:hint="eastAsia"/>
                    </w:rPr>
                    <w:alias w:val="管理费用明细-发生额"/>
                    <w:tag w:val="_GBC_76404805a678432890905704f7eacb78"/>
                    <w:id w:val="-356038549"/>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5,571,060.96</w:t>
                        </w:r>
                      </w:p>
                    </w:tc>
                  </w:sdtContent>
                </w:sdt>
                <w:sdt>
                  <w:sdtPr>
                    <w:rPr>
                      <w:rFonts w:hint="eastAsia"/>
                    </w:rPr>
                    <w:alias w:val="管理费用明细-发生额"/>
                    <w:tag w:val="_GBC_352a9285c7e04404bc36c71a1cee91f4"/>
                    <w:id w:val="197417024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5,633,405.04</w:t>
                        </w:r>
                      </w:p>
                    </w:tc>
                  </w:sdtContent>
                </w:sdt>
              </w:tr>
            </w:sdtContent>
          </w:sdt>
          <w:sdt>
            <w:sdtPr>
              <w:rPr>
                <w:rFonts w:hint="eastAsia"/>
              </w:rPr>
              <w:alias w:val="管理费用明细"/>
              <w:tag w:val="_GBC_1330575ab4a44e46920401d3d7599402"/>
              <w:id w:val="1105083915"/>
              <w:lock w:val="sdtLocked"/>
            </w:sdtPr>
            <w:sdtEndPr/>
            <w:sdtContent>
              <w:tr w:rsidR="00EF650E" w:rsidTr="00E85F10">
                <w:sdt>
                  <w:sdtPr>
                    <w:rPr>
                      <w:rFonts w:hint="eastAsia"/>
                    </w:rPr>
                    <w:alias w:val="管理费用明细-项目"/>
                    <w:tag w:val="_GBC_3dd179bcf7cc43269d34395fcadc01f0"/>
                    <w:id w:val="1590969890"/>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租赁费</w:t>
                        </w:r>
                      </w:p>
                    </w:tc>
                  </w:sdtContent>
                </w:sdt>
                <w:sdt>
                  <w:sdtPr>
                    <w:rPr>
                      <w:rFonts w:hint="eastAsia"/>
                    </w:rPr>
                    <w:alias w:val="管理费用明细-发生额"/>
                    <w:tag w:val="_GBC_76404805a678432890905704f7eacb78"/>
                    <w:id w:val="-613671772"/>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5,926,087.63</w:t>
                        </w:r>
                      </w:p>
                    </w:tc>
                  </w:sdtContent>
                </w:sdt>
                <w:sdt>
                  <w:sdtPr>
                    <w:rPr>
                      <w:rFonts w:hint="eastAsia"/>
                    </w:rPr>
                    <w:alias w:val="管理费用明细-发生额"/>
                    <w:tag w:val="_GBC_352a9285c7e04404bc36c71a1cee91f4"/>
                    <w:id w:val="29118206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5,413,754.24</w:t>
                        </w:r>
                      </w:p>
                    </w:tc>
                  </w:sdtContent>
                </w:sdt>
              </w:tr>
            </w:sdtContent>
          </w:sdt>
          <w:sdt>
            <w:sdtPr>
              <w:rPr>
                <w:rFonts w:hint="eastAsia"/>
              </w:rPr>
              <w:alias w:val="管理费用明细"/>
              <w:tag w:val="_GBC_1330575ab4a44e46920401d3d7599402"/>
              <w:id w:val="-1474834131"/>
              <w:lock w:val="sdtLocked"/>
            </w:sdtPr>
            <w:sdtEndPr/>
            <w:sdtContent>
              <w:tr w:rsidR="00EF650E" w:rsidTr="00E85F10">
                <w:sdt>
                  <w:sdtPr>
                    <w:rPr>
                      <w:rFonts w:hint="eastAsia"/>
                    </w:rPr>
                    <w:alias w:val="管理费用明细-项目"/>
                    <w:tag w:val="_GBC_3dd179bcf7cc43269d34395fcadc01f0"/>
                    <w:id w:val="2020725197"/>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办公费</w:t>
                        </w:r>
                      </w:p>
                    </w:tc>
                  </w:sdtContent>
                </w:sdt>
                <w:sdt>
                  <w:sdtPr>
                    <w:rPr>
                      <w:rFonts w:hint="eastAsia"/>
                    </w:rPr>
                    <w:alias w:val="管理费用明细-发生额"/>
                    <w:tag w:val="_GBC_76404805a678432890905704f7eacb78"/>
                    <w:id w:val="99071658"/>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3,294,556.54</w:t>
                        </w:r>
                      </w:p>
                    </w:tc>
                  </w:sdtContent>
                </w:sdt>
                <w:sdt>
                  <w:sdtPr>
                    <w:rPr>
                      <w:rFonts w:hint="eastAsia"/>
                    </w:rPr>
                    <w:alias w:val="管理费用明细-发生额"/>
                    <w:tag w:val="_GBC_352a9285c7e04404bc36c71a1cee91f4"/>
                    <w:id w:val="15411425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4,866,612.69</w:t>
                        </w:r>
                      </w:p>
                    </w:tc>
                  </w:sdtContent>
                </w:sdt>
              </w:tr>
            </w:sdtContent>
          </w:sdt>
          <w:sdt>
            <w:sdtPr>
              <w:rPr>
                <w:rFonts w:hint="eastAsia"/>
              </w:rPr>
              <w:alias w:val="管理费用明细"/>
              <w:tag w:val="_GBC_1330575ab4a44e46920401d3d7599402"/>
              <w:id w:val="-521927798"/>
              <w:lock w:val="sdtLocked"/>
            </w:sdtPr>
            <w:sdtEndPr/>
            <w:sdtContent>
              <w:tr w:rsidR="00EF650E" w:rsidTr="00E85F10">
                <w:sdt>
                  <w:sdtPr>
                    <w:rPr>
                      <w:rFonts w:hint="eastAsia"/>
                    </w:rPr>
                    <w:alias w:val="管理费用明细-项目"/>
                    <w:tag w:val="_GBC_3dd179bcf7cc43269d34395fcadc01f0"/>
                    <w:id w:val="68615920"/>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业务招待费</w:t>
                        </w:r>
                      </w:p>
                    </w:tc>
                  </w:sdtContent>
                </w:sdt>
                <w:sdt>
                  <w:sdtPr>
                    <w:rPr>
                      <w:rFonts w:hint="eastAsia"/>
                    </w:rPr>
                    <w:alias w:val="管理费用明细-发生额"/>
                    <w:tag w:val="_GBC_76404805a678432890905704f7eacb78"/>
                    <w:id w:val="-1603098980"/>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2,262,231.58</w:t>
                        </w:r>
                      </w:p>
                    </w:tc>
                  </w:sdtContent>
                </w:sdt>
                <w:sdt>
                  <w:sdtPr>
                    <w:rPr>
                      <w:rFonts w:hint="eastAsia"/>
                    </w:rPr>
                    <w:alias w:val="管理费用明细-发生额"/>
                    <w:tag w:val="_GBC_352a9285c7e04404bc36c71a1cee91f4"/>
                    <w:id w:val="50232239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4,053,871.78</w:t>
                        </w:r>
                      </w:p>
                    </w:tc>
                  </w:sdtContent>
                </w:sdt>
              </w:tr>
            </w:sdtContent>
          </w:sdt>
          <w:sdt>
            <w:sdtPr>
              <w:rPr>
                <w:rFonts w:hint="eastAsia"/>
              </w:rPr>
              <w:alias w:val="管理费用明细"/>
              <w:tag w:val="_GBC_1330575ab4a44e46920401d3d7599402"/>
              <w:id w:val="1782843006"/>
              <w:lock w:val="sdtLocked"/>
            </w:sdtPr>
            <w:sdtEndPr/>
            <w:sdtContent>
              <w:tr w:rsidR="00EF650E" w:rsidTr="00E85F10">
                <w:sdt>
                  <w:sdtPr>
                    <w:rPr>
                      <w:rFonts w:hint="eastAsia"/>
                    </w:rPr>
                    <w:alias w:val="管理费用明细-项目"/>
                    <w:tag w:val="_GBC_3dd179bcf7cc43269d34395fcadc01f0"/>
                    <w:id w:val="500250450"/>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保险费</w:t>
                        </w:r>
                      </w:p>
                    </w:tc>
                  </w:sdtContent>
                </w:sdt>
                <w:sdt>
                  <w:sdtPr>
                    <w:rPr>
                      <w:rFonts w:hint="eastAsia"/>
                    </w:rPr>
                    <w:alias w:val="管理费用明细-发生额"/>
                    <w:tag w:val="_GBC_76404805a678432890905704f7eacb78"/>
                    <w:id w:val="-2061778078"/>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5,354,733.71</w:t>
                        </w:r>
                      </w:p>
                    </w:tc>
                  </w:sdtContent>
                </w:sdt>
                <w:sdt>
                  <w:sdtPr>
                    <w:rPr>
                      <w:rFonts w:hint="eastAsia"/>
                    </w:rPr>
                    <w:alias w:val="管理费用明细-发生额"/>
                    <w:tag w:val="_GBC_352a9285c7e04404bc36c71a1cee91f4"/>
                    <w:id w:val="-28142870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4,013,690.59</w:t>
                        </w:r>
                      </w:p>
                    </w:tc>
                  </w:sdtContent>
                </w:sdt>
              </w:tr>
            </w:sdtContent>
          </w:sdt>
          <w:sdt>
            <w:sdtPr>
              <w:rPr>
                <w:rFonts w:hint="eastAsia"/>
              </w:rPr>
              <w:alias w:val="管理费用明细"/>
              <w:tag w:val="_GBC_1330575ab4a44e46920401d3d7599402"/>
              <w:id w:val="-1486387209"/>
              <w:lock w:val="sdtLocked"/>
            </w:sdtPr>
            <w:sdtEndPr/>
            <w:sdtContent>
              <w:tr w:rsidR="00EF650E" w:rsidTr="00E85F10">
                <w:sdt>
                  <w:sdtPr>
                    <w:rPr>
                      <w:rFonts w:hint="eastAsia"/>
                    </w:rPr>
                    <w:alias w:val="管理费用明细-项目"/>
                    <w:tag w:val="_GBC_3dd179bcf7cc43269d34395fcadc01f0"/>
                    <w:id w:val="1664436282"/>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税金</w:t>
                        </w:r>
                      </w:p>
                    </w:tc>
                  </w:sdtContent>
                </w:sdt>
                <w:sdt>
                  <w:sdtPr>
                    <w:rPr>
                      <w:rFonts w:hint="eastAsia"/>
                    </w:rPr>
                    <w:alias w:val="管理费用明细-发生额"/>
                    <w:tag w:val="_GBC_76404805a678432890905704f7eacb78"/>
                    <w:id w:val="797176969"/>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5,556,409.97</w:t>
                        </w:r>
                      </w:p>
                    </w:tc>
                  </w:sdtContent>
                </w:sdt>
                <w:sdt>
                  <w:sdtPr>
                    <w:rPr>
                      <w:rFonts w:hint="eastAsia"/>
                    </w:rPr>
                    <w:alias w:val="管理费用明细-发生额"/>
                    <w:tag w:val="_GBC_352a9285c7e04404bc36c71a1cee91f4"/>
                    <w:id w:val="-199810229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3,930,169.52</w:t>
                        </w:r>
                      </w:p>
                    </w:tc>
                  </w:sdtContent>
                </w:sdt>
              </w:tr>
            </w:sdtContent>
          </w:sdt>
          <w:sdt>
            <w:sdtPr>
              <w:rPr>
                <w:rFonts w:hint="eastAsia"/>
              </w:rPr>
              <w:alias w:val="管理费用明细"/>
              <w:tag w:val="_GBC_1330575ab4a44e46920401d3d7599402"/>
              <w:id w:val="1425999586"/>
              <w:lock w:val="sdtLocked"/>
            </w:sdtPr>
            <w:sdtEndPr/>
            <w:sdtContent>
              <w:tr w:rsidR="00EF650E" w:rsidTr="00E85F10">
                <w:sdt>
                  <w:sdtPr>
                    <w:rPr>
                      <w:rFonts w:hint="eastAsia"/>
                    </w:rPr>
                    <w:alias w:val="管理费用明细-项目"/>
                    <w:tag w:val="_GBC_3dd179bcf7cc43269d34395fcadc01f0"/>
                    <w:id w:val="2085407297"/>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水电费</w:t>
                        </w:r>
                      </w:p>
                    </w:tc>
                  </w:sdtContent>
                </w:sdt>
                <w:sdt>
                  <w:sdtPr>
                    <w:rPr>
                      <w:rFonts w:hint="eastAsia"/>
                    </w:rPr>
                    <w:alias w:val="管理费用明细-发生额"/>
                    <w:tag w:val="_GBC_76404805a678432890905704f7eacb78"/>
                    <w:id w:val="-1940442617"/>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2,432,331.82</w:t>
                        </w:r>
                      </w:p>
                    </w:tc>
                  </w:sdtContent>
                </w:sdt>
                <w:sdt>
                  <w:sdtPr>
                    <w:rPr>
                      <w:rFonts w:hint="eastAsia"/>
                    </w:rPr>
                    <w:alias w:val="管理费用明细-发生额"/>
                    <w:tag w:val="_GBC_352a9285c7e04404bc36c71a1cee91f4"/>
                    <w:id w:val="146977422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2,198,323.86</w:t>
                        </w:r>
                      </w:p>
                    </w:tc>
                  </w:sdtContent>
                </w:sdt>
              </w:tr>
            </w:sdtContent>
          </w:sdt>
          <w:sdt>
            <w:sdtPr>
              <w:rPr>
                <w:rFonts w:hint="eastAsia"/>
              </w:rPr>
              <w:alias w:val="管理费用明细"/>
              <w:tag w:val="_GBC_1330575ab4a44e46920401d3d7599402"/>
              <w:id w:val="-1000962812"/>
              <w:lock w:val="sdtLocked"/>
            </w:sdtPr>
            <w:sdtEndPr/>
            <w:sdtContent>
              <w:tr w:rsidR="00EF650E" w:rsidTr="00E85F10">
                <w:sdt>
                  <w:sdtPr>
                    <w:rPr>
                      <w:rFonts w:hint="eastAsia"/>
                    </w:rPr>
                    <w:alias w:val="管理费用明细-项目"/>
                    <w:tag w:val="_GBC_3dd179bcf7cc43269d34395fcadc01f0"/>
                    <w:id w:val="1500619007"/>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修理费</w:t>
                        </w:r>
                      </w:p>
                    </w:tc>
                  </w:sdtContent>
                </w:sdt>
                <w:sdt>
                  <w:sdtPr>
                    <w:rPr>
                      <w:rFonts w:hint="eastAsia"/>
                    </w:rPr>
                    <w:alias w:val="管理费用明细-发生额"/>
                    <w:tag w:val="_GBC_76404805a678432890905704f7eacb78"/>
                    <w:id w:val="-1108810443"/>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652,969.82</w:t>
                        </w:r>
                      </w:p>
                    </w:tc>
                  </w:sdtContent>
                </w:sdt>
                <w:sdt>
                  <w:sdtPr>
                    <w:rPr>
                      <w:rFonts w:hint="eastAsia"/>
                    </w:rPr>
                    <w:alias w:val="管理费用明细-发生额"/>
                    <w:tag w:val="_GBC_352a9285c7e04404bc36c71a1cee91f4"/>
                    <w:id w:val="-190451149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611,685.71</w:t>
                        </w:r>
                      </w:p>
                    </w:tc>
                  </w:sdtContent>
                </w:sdt>
              </w:tr>
            </w:sdtContent>
          </w:sdt>
          <w:sdt>
            <w:sdtPr>
              <w:rPr>
                <w:rFonts w:hint="eastAsia"/>
              </w:rPr>
              <w:alias w:val="管理费用明细"/>
              <w:tag w:val="_GBC_1330575ab4a44e46920401d3d7599402"/>
              <w:id w:val="750312358"/>
              <w:lock w:val="sdtLocked"/>
            </w:sdtPr>
            <w:sdtEndPr/>
            <w:sdtContent>
              <w:tr w:rsidR="00EF650E" w:rsidTr="00E85F10">
                <w:sdt>
                  <w:sdtPr>
                    <w:rPr>
                      <w:rFonts w:hint="eastAsia"/>
                    </w:rPr>
                    <w:alias w:val="管理费用明细-项目"/>
                    <w:tag w:val="_GBC_3dd179bcf7cc43269d34395fcadc01f0"/>
                    <w:id w:val="1058050268"/>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董事会费</w:t>
                        </w:r>
                      </w:p>
                    </w:tc>
                  </w:sdtContent>
                </w:sdt>
                <w:sdt>
                  <w:sdtPr>
                    <w:rPr>
                      <w:rFonts w:hint="eastAsia"/>
                    </w:rPr>
                    <w:alias w:val="管理费用明细-发生额"/>
                    <w:tag w:val="_GBC_76404805a678432890905704f7eacb78"/>
                    <w:id w:val="-1443841613"/>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230,888.81</w:t>
                        </w:r>
                      </w:p>
                    </w:tc>
                  </w:sdtContent>
                </w:sdt>
                <w:sdt>
                  <w:sdtPr>
                    <w:rPr>
                      <w:rFonts w:hint="eastAsia"/>
                    </w:rPr>
                    <w:alias w:val="管理费用明细-发生额"/>
                    <w:tag w:val="_GBC_352a9285c7e04404bc36c71a1cee91f4"/>
                    <w:id w:val="172657088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252,183.60</w:t>
                        </w:r>
                      </w:p>
                    </w:tc>
                  </w:sdtContent>
                </w:sdt>
              </w:tr>
            </w:sdtContent>
          </w:sdt>
          <w:sdt>
            <w:sdtPr>
              <w:rPr>
                <w:rFonts w:hint="eastAsia"/>
              </w:rPr>
              <w:alias w:val="管理费用明细"/>
              <w:tag w:val="_GBC_1330575ab4a44e46920401d3d7599402"/>
              <w:id w:val="478432271"/>
              <w:lock w:val="sdtLocked"/>
            </w:sdtPr>
            <w:sdtEndPr/>
            <w:sdtContent>
              <w:tr w:rsidR="00EF650E" w:rsidTr="00E85F10">
                <w:sdt>
                  <w:sdtPr>
                    <w:rPr>
                      <w:rFonts w:hint="eastAsia"/>
                    </w:rPr>
                    <w:alias w:val="管理费用明细-项目"/>
                    <w:tag w:val="_GBC_3dd179bcf7cc43269d34395fcadc01f0"/>
                    <w:id w:val="-858350564"/>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低值易耗品摊销</w:t>
                        </w:r>
                      </w:p>
                    </w:tc>
                  </w:sdtContent>
                </w:sdt>
                <w:sdt>
                  <w:sdtPr>
                    <w:rPr>
                      <w:rFonts w:hint="eastAsia"/>
                    </w:rPr>
                    <w:alias w:val="管理费用明细-发生额"/>
                    <w:tag w:val="_GBC_76404805a678432890905704f7eacb78"/>
                    <w:id w:val="1143002573"/>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1,955,060.17</w:t>
                        </w:r>
                      </w:p>
                    </w:tc>
                  </w:sdtContent>
                </w:sdt>
                <w:sdt>
                  <w:sdtPr>
                    <w:rPr>
                      <w:rFonts w:hint="eastAsia"/>
                    </w:rPr>
                    <w:alias w:val="管理费用明细-发生额"/>
                    <w:tag w:val="_GBC_352a9285c7e04404bc36c71a1cee91f4"/>
                    <w:id w:val="-193666907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106,379.14</w:t>
                        </w:r>
                      </w:p>
                    </w:tc>
                  </w:sdtContent>
                </w:sdt>
              </w:tr>
            </w:sdtContent>
          </w:sdt>
          <w:sdt>
            <w:sdtPr>
              <w:rPr>
                <w:rFonts w:hint="eastAsia"/>
              </w:rPr>
              <w:alias w:val="管理费用明细"/>
              <w:tag w:val="_GBC_1330575ab4a44e46920401d3d7599402"/>
              <w:id w:val="-1928415926"/>
              <w:lock w:val="sdtLocked"/>
            </w:sdtPr>
            <w:sdtEndPr/>
            <w:sdtContent>
              <w:tr w:rsidR="00EF650E" w:rsidTr="00E85F10">
                <w:sdt>
                  <w:sdtPr>
                    <w:rPr>
                      <w:rFonts w:hint="eastAsia"/>
                    </w:rPr>
                    <w:alias w:val="管理费用明细-项目"/>
                    <w:tag w:val="_GBC_3dd179bcf7cc43269d34395fcadc01f0"/>
                    <w:id w:val="657504122"/>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其他</w:t>
                        </w:r>
                      </w:p>
                    </w:tc>
                  </w:sdtContent>
                </w:sdt>
                <w:sdt>
                  <w:sdtPr>
                    <w:rPr>
                      <w:rFonts w:hint="eastAsia"/>
                    </w:rPr>
                    <w:alias w:val="管理费用明细-发生额"/>
                    <w:tag w:val="_GBC_76404805a678432890905704f7eacb78"/>
                    <w:id w:val="549809328"/>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32,872,223.54</w:t>
                        </w:r>
                      </w:p>
                    </w:tc>
                  </w:sdtContent>
                </w:sdt>
                <w:sdt>
                  <w:sdtPr>
                    <w:rPr>
                      <w:rFonts w:hint="eastAsia"/>
                    </w:rPr>
                    <w:alias w:val="管理费用明细-发生额"/>
                    <w:tag w:val="_GBC_352a9285c7e04404bc36c71a1cee91f4"/>
                    <w:id w:val="-28257696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20,840,606.35</w:t>
                        </w:r>
                      </w:p>
                    </w:tc>
                  </w:sdtContent>
                </w:sdt>
              </w:tr>
            </w:sdtContent>
          </w:sdt>
          <w:tr w:rsidR="00EF650E" w:rsidTr="00E85F10">
            <w:tc>
              <w:tcPr>
                <w:tcW w:w="2096"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r>
                  <w:rPr>
                    <w:rFonts w:hint="eastAsia"/>
                  </w:rPr>
                  <w:t>合计</w:t>
                </w:r>
              </w:p>
            </w:tc>
            <w:sdt>
              <w:sdtPr>
                <w:rPr>
                  <w:rFonts w:hint="eastAsia"/>
                </w:rPr>
                <w:alias w:val="管理费用"/>
                <w:tag w:val="_GBC_d05d3fa41bb1438b81d51b8b60168503"/>
                <w:id w:val="912740253"/>
                <w:lock w:val="sdtLocked"/>
              </w:sdtPr>
              <w:sdtEndPr/>
              <w:sdtContent>
                <w:tc>
                  <w:tcPr>
                    <w:tcW w:w="1555"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t>423,893,390.46</w:t>
                    </w:r>
                  </w:p>
                </w:tc>
              </w:sdtContent>
            </w:sdt>
            <w:sdt>
              <w:sdtPr>
                <w:rPr>
                  <w:rFonts w:hint="eastAsia"/>
                </w:rPr>
                <w:alias w:val="管理费用"/>
                <w:tag w:val="_GBC_b25c969bd54746cf83f30d0a2bc5e71e"/>
                <w:id w:val="-157187722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t>391,558,564.91</w:t>
                    </w:r>
                  </w:p>
                </w:tc>
              </w:sdtContent>
            </w:sdt>
          </w:tr>
        </w:tbl>
        <w:p w:rsidR="006607F0" w:rsidRDefault="00914BD0">
          <w:pPr>
            <w:rPr>
              <w:szCs w:val="21"/>
            </w:rPr>
          </w:pPr>
        </w:p>
      </w:sdtContent>
    </w:sdt>
    <w:p w:rsidR="006607F0" w:rsidRDefault="006607F0">
      <w:pPr>
        <w:rPr>
          <w:szCs w:val="21"/>
        </w:rPr>
      </w:pPr>
    </w:p>
    <w:sdt>
      <w:sdtPr>
        <w:rPr>
          <w:rFonts w:ascii="宋体" w:hAnsi="宋体" w:cs="宋体" w:hint="eastAsia"/>
          <w:b w:val="0"/>
          <w:bCs w:val="0"/>
          <w:kern w:val="0"/>
          <w:szCs w:val="21"/>
        </w:rPr>
        <w:alias w:val="模块:财务费用"/>
        <w:tag w:val="_GBC_aeeadad5456b4097a79668e5a1cadb17"/>
        <w:id w:val="-2129308444"/>
        <w:lock w:val="sdtLocked"/>
        <w:placeholder>
          <w:docPart w:val="GBC22222222222222222222222222222"/>
        </w:placeholder>
      </w:sdtPr>
      <w:sdtEndPr/>
      <w:sdtContent>
        <w:p w:rsidR="006607F0" w:rsidRDefault="00411289" w:rsidP="00F5442C">
          <w:pPr>
            <w:pStyle w:val="3"/>
            <w:numPr>
              <w:ilvl w:val="0"/>
              <w:numId w:val="14"/>
            </w:numPr>
            <w:tabs>
              <w:tab w:val="left" w:pos="504"/>
            </w:tabs>
            <w:rPr>
              <w:szCs w:val="21"/>
            </w:rPr>
          </w:pPr>
          <w:r>
            <w:rPr>
              <w:rFonts w:hint="eastAsia"/>
              <w:szCs w:val="21"/>
            </w:rPr>
            <w:t>财务费用</w:t>
          </w:r>
        </w:p>
        <w:p w:rsidR="006607F0" w:rsidRDefault="00411289">
          <w:pPr>
            <w:jc w:val="right"/>
          </w:pPr>
          <w:r>
            <w:rPr>
              <w:rFonts w:hint="eastAsia"/>
            </w:rPr>
            <w:t>单位：</w:t>
          </w:r>
          <w:sdt>
            <w:sdtPr>
              <w:rPr>
                <w:rFonts w:hint="eastAsia"/>
              </w:rPr>
              <w:alias w:val="单位：财务费用"/>
              <w:tag w:val="_GBC_eb9e02dce68144759561a3427fb3099a"/>
              <w:id w:val="8627969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费用"/>
              <w:tag w:val="_GBC_8e992a76854b4bd0a3f5cd49b31a4604"/>
              <w:id w:val="14034152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EF650E" w:rsidTr="00EF650E">
            <w:tc>
              <w:tcPr>
                <w:tcW w:w="2213"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center"/>
                </w:pPr>
                <w:r>
                  <w:rPr>
                    <w:rFonts w:hint="eastAsia"/>
                  </w:rPr>
                  <w:t>上期发生额</w:t>
                </w:r>
              </w:p>
            </w:tc>
          </w:tr>
          <w:sdt>
            <w:sdtPr>
              <w:rPr>
                <w:rFonts w:hint="eastAsia"/>
              </w:rPr>
              <w:alias w:val="财务费用明细"/>
              <w:tag w:val="_GBC_6315cf92135646dfa5694359777c36b0"/>
              <w:id w:val="505024424"/>
              <w:lock w:val="sdtLocked"/>
            </w:sdtPr>
            <w:sdtEndPr/>
            <w:sdtContent>
              <w:tr w:rsidR="00EF650E" w:rsidTr="00EF650E">
                <w:sdt>
                  <w:sdtPr>
                    <w:rPr>
                      <w:rFonts w:hint="eastAsia"/>
                    </w:rPr>
                    <w:alias w:val="财务费用明细-项目"/>
                    <w:tag w:val="_GBC_16254f64718b48be8fdb631a5bd9bed2"/>
                    <w:id w:val="-51361564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利息支出</w:t>
                        </w:r>
                      </w:p>
                    </w:tc>
                  </w:sdtContent>
                </w:sdt>
                <w:sdt>
                  <w:sdtPr>
                    <w:rPr>
                      <w:rFonts w:hint="eastAsia"/>
                    </w:rPr>
                    <w:alias w:val="财务费用明细-发生额"/>
                    <w:tag w:val="_GBC_914eb0eedb6c4235a2b42fda40991c48"/>
                    <w:id w:val="-152169544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152,220,254.00</w:t>
                        </w:r>
                      </w:p>
                    </w:tc>
                  </w:sdtContent>
                </w:sdt>
                <w:sdt>
                  <w:sdtPr>
                    <w:rPr>
                      <w:rFonts w:hint="eastAsia"/>
                    </w:rPr>
                    <w:alias w:val="财务费用明细-发生额"/>
                    <w:tag w:val="_GBC_e12b432aad5d45f8ba844b35483466e3"/>
                    <w:id w:val="82239596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199,306,183.83</w:t>
                        </w:r>
                      </w:p>
                    </w:tc>
                  </w:sdtContent>
                </w:sdt>
              </w:tr>
            </w:sdtContent>
          </w:sdt>
          <w:sdt>
            <w:sdtPr>
              <w:rPr>
                <w:rFonts w:hint="eastAsia"/>
              </w:rPr>
              <w:alias w:val="财务费用明细"/>
              <w:tag w:val="_GBC_6315cf92135646dfa5694359777c36b0"/>
              <w:id w:val="-1627932579"/>
              <w:lock w:val="sdtLocked"/>
            </w:sdtPr>
            <w:sdtEndPr/>
            <w:sdtContent>
              <w:tr w:rsidR="00EF650E" w:rsidTr="00EF650E">
                <w:sdt>
                  <w:sdtPr>
                    <w:rPr>
                      <w:rFonts w:hint="eastAsia"/>
                    </w:rPr>
                    <w:alias w:val="财务费用明细-项目"/>
                    <w:tag w:val="_GBC_16254f64718b48be8fdb631a5bd9bed2"/>
                    <w:id w:val="-37076639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减：利息收入</w:t>
                        </w:r>
                      </w:p>
                    </w:tc>
                  </w:sdtContent>
                </w:sdt>
                <w:sdt>
                  <w:sdtPr>
                    <w:rPr>
                      <w:rFonts w:hint="eastAsia"/>
                    </w:rPr>
                    <w:alias w:val="财务费用明细-发生额"/>
                    <w:tag w:val="_GBC_914eb0eedb6c4235a2b42fda40991c48"/>
                    <w:id w:val="159875749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10,891,460.65</w:t>
                        </w:r>
                      </w:p>
                    </w:tc>
                  </w:sdtContent>
                </w:sdt>
                <w:sdt>
                  <w:sdtPr>
                    <w:rPr>
                      <w:rFonts w:hint="eastAsia"/>
                    </w:rPr>
                    <w:alias w:val="财务费用明细-发生额"/>
                    <w:tag w:val="_GBC_e12b432aad5d45f8ba844b35483466e3"/>
                    <w:id w:val="91767376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13,944,810.47</w:t>
                        </w:r>
                      </w:p>
                    </w:tc>
                  </w:sdtContent>
                </w:sdt>
              </w:tr>
            </w:sdtContent>
          </w:sdt>
          <w:sdt>
            <w:sdtPr>
              <w:rPr>
                <w:rFonts w:hint="eastAsia"/>
              </w:rPr>
              <w:alias w:val="财务费用明细"/>
              <w:tag w:val="_GBC_6315cf92135646dfa5694359777c36b0"/>
              <w:id w:val="1652943251"/>
              <w:lock w:val="sdtLocked"/>
            </w:sdtPr>
            <w:sdtEndPr/>
            <w:sdtContent>
              <w:tr w:rsidR="00EF650E" w:rsidTr="00EF650E">
                <w:sdt>
                  <w:sdtPr>
                    <w:rPr>
                      <w:rFonts w:hint="eastAsia"/>
                    </w:rPr>
                    <w:alias w:val="财务费用明细-项目"/>
                    <w:tag w:val="_GBC_16254f64718b48be8fdb631a5bd9bed2"/>
                    <w:id w:val="61131961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汇兑损益</w:t>
                        </w:r>
                      </w:p>
                    </w:tc>
                  </w:sdtContent>
                </w:sdt>
                <w:sdt>
                  <w:sdtPr>
                    <w:rPr>
                      <w:rFonts w:hint="eastAsia"/>
                    </w:rPr>
                    <w:alias w:val="财务费用明细-发生额"/>
                    <w:tag w:val="_GBC_914eb0eedb6c4235a2b42fda40991c48"/>
                    <w:id w:val="-127933369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2,855,010.48</w:t>
                        </w:r>
                      </w:p>
                    </w:tc>
                  </w:sdtContent>
                </w:sdt>
                <w:sdt>
                  <w:sdtPr>
                    <w:rPr>
                      <w:rFonts w:hint="eastAsia"/>
                    </w:rPr>
                    <w:alias w:val="财务费用明细-发生额"/>
                    <w:tag w:val="_GBC_e12b432aad5d45f8ba844b35483466e3"/>
                    <w:id w:val="-176499035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3,380,852.94</w:t>
                        </w:r>
                      </w:p>
                    </w:tc>
                  </w:sdtContent>
                </w:sdt>
              </w:tr>
            </w:sdtContent>
          </w:sdt>
          <w:sdt>
            <w:sdtPr>
              <w:rPr>
                <w:rFonts w:hint="eastAsia"/>
              </w:rPr>
              <w:alias w:val="财务费用明细"/>
              <w:tag w:val="_GBC_6315cf92135646dfa5694359777c36b0"/>
              <w:id w:val="-1046519781"/>
              <w:lock w:val="sdtLocked"/>
            </w:sdtPr>
            <w:sdtEndPr/>
            <w:sdtContent>
              <w:tr w:rsidR="00EF650E" w:rsidTr="00EF650E">
                <w:sdt>
                  <w:sdtPr>
                    <w:rPr>
                      <w:rFonts w:hint="eastAsia"/>
                    </w:rPr>
                    <w:alias w:val="财务费用明细-项目"/>
                    <w:tag w:val="_GBC_16254f64718b48be8fdb631a5bd9bed2"/>
                    <w:id w:val="33341852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手续费</w:t>
                        </w:r>
                      </w:p>
                    </w:tc>
                  </w:sdtContent>
                </w:sdt>
                <w:sdt>
                  <w:sdtPr>
                    <w:rPr>
                      <w:rFonts w:hint="eastAsia"/>
                    </w:rPr>
                    <w:alias w:val="财务费用明细-发生额"/>
                    <w:tag w:val="_GBC_914eb0eedb6c4235a2b42fda40991c48"/>
                    <w:id w:val="-121164540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6,086,891.27</w:t>
                        </w:r>
                      </w:p>
                    </w:tc>
                  </w:sdtContent>
                </w:sdt>
                <w:sdt>
                  <w:sdtPr>
                    <w:rPr>
                      <w:rFonts w:hint="eastAsia"/>
                    </w:rPr>
                    <w:alias w:val="财务费用明细-发生额"/>
                    <w:tag w:val="_GBC_e12b432aad5d45f8ba844b35483466e3"/>
                    <w:id w:val="-70379359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3,892,799.31</w:t>
                        </w:r>
                      </w:p>
                    </w:tc>
                  </w:sdtContent>
                </w:sdt>
              </w:tr>
            </w:sdtContent>
          </w:sdt>
          <w:sdt>
            <w:sdtPr>
              <w:rPr>
                <w:rFonts w:hint="eastAsia"/>
              </w:rPr>
              <w:alias w:val="财务费用明细"/>
              <w:tag w:val="_GBC_6315cf92135646dfa5694359777c36b0"/>
              <w:id w:val="1168840336"/>
              <w:lock w:val="sdtLocked"/>
            </w:sdtPr>
            <w:sdtEndPr/>
            <w:sdtContent>
              <w:tr w:rsidR="00EF650E" w:rsidTr="00EF650E">
                <w:sdt>
                  <w:sdtPr>
                    <w:rPr>
                      <w:rFonts w:hint="eastAsia"/>
                    </w:rPr>
                    <w:alias w:val="财务费用明细-项目"/>
                    <w:tag w:val="_GBC_16254f64718b48be8fdb631a5bd9bed2"/>
                    <w:id w:val="121763161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F650E" w:rsidRDefault="00EF650E" w:rsidP="00EF650E">
                        <w:r>
                          <w:rPr>
                            <w:rFonts w:hint="eastAsia"/>
                          </w:rPr>
                          <w:t>其  他</w:t>
                        </w:r>
                      </w:p>
                    </w:tc>
                  </w:sdtContent>
                </w:sdt>
                <w:sdt>
                  <w:sdtPr>
                    <w:rPr>
                      <w:rFonts w:hint="eastAsia"/>
                    </w:rPr>
                    <w:alias w:val="财务费用明细-发生额"/>
                    <w:tag w:val="_GBC_914eb0eedb6c4235a2b42fda40991c48"/>
                    <w:id w:val="-38749765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85,521.33</w:t>
                        </w:r>
                      </w:p>
                    </w:tc>
                  </w:sdtContent>
                </w:sdt>
                <w:sdt>
                  <w:sdtPr>
                    <w:rPr>
                      <w:rFonts w:hint="eastAsia"/>
                    </w:rPr>
                    <w:alias w:val="财务费用明细-发生额"/>
                    <w:tag w:val="_GBC_e12b432aad5d45f8ba844b35483466e3"/>
                    <w:id w:val="206012112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2,107,186.17</w:t>
                        </w:r>
                      </w:p>
                    </w:tc>
                  </w:sdtContent>
                </w:sdt>
              </w:tr>
            </w:sdtContent>
          </w:sdt>
          <w:tr w:rsidR="00EF650E" w:rsidTr="00EF650E">
            <w:tc>
              <w:tcPr>
                <w:tcW w:w="2213"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r>
                  <w:rPr>
                    <w:rFonts w:hint="eastAsia"/>
                  </w:rPr>
                  <w:t>合计</w:t>
                </w:r>
              </w:p>
            </w:tc>
            <w:sdt>
              <w:sdtPr>
                <w:rPr>
                  <w:rFonts w:hint="eastAsia"/>
                </w:rPr>
                <w:alias w:val="财务费用"/>
                <w:tag w:val="_GBC_1e2924c832b34ebb91afc9337eb24a4d"/>
                <w:id w:val="-79213548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150,356,216.43</w:t>
                    </w:r>
                  </w:p>
                </w:tc>
              </w:sdtContent>
            </w:sdt>
            <w:sdt>
              <w:sdtPr>
                <w:rPr>
                  <w:rFonts w:hint="eastAsia"/>
                </w:rPr>
                <w:alias w:val="财务费用"/>
                <w:tag w:val="_GBC_98a269cadd2b4ff4b90e96352657f2ce"/>
                <w:id w:val="148156886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F650E" w:rsidRDefault="00EF650E" w:rsidP="00EF650E">
                    <w:pPr>
                      <w:jc w:val="right"/>
                    </w:pPr>
                    <w:r>
                      <w:rPr>
                        <w:rFonts w:hint="eastAsia"/>
                      </w:rPr>
                      <w:t>194,742,211.78</w:t>
                    </w:r>
                  </w:p>
                </w:tc>
              </w:sdtContent>
            </w:sdt>
          </w:tr>
        </w:tbl>
        <w:p w:rsidR="006607F0" w:rsidRDefault="00914BD0">
          <w:pPr>
            <w:rPr>
              <w:szCs w:val="21"/>
            </w:rPr>
          </w:pPr>
        </w:p>
      </w:sdtContent>
    </w:sdt>
    <w:p w:rsidR="006607F0" w:rsidRDefault="006607F0">
      <w:pPr>
        <w:rPr>
          <w:szCs w:val="21"/>
        </w:rPr>
      </w:pPr>
    </w:p>
    <w:sdt>
      <w:sdtPr>
        <w:rPr>
          <w:rFonts w:ascii="宋体" w:hAnsi="宋体" w:cs="宋体" w:hint="eastAsia"/>
          <w:b w:val="0"/>
          <w:bCs w:val="0"/>
          <w:kern w:val="0"/>
          <w:szCs w:val="21"/>
        </w:rPr>
        <w:alias w:val="模块:资产减值损失"/>
        <w:tag w:val="_GBC_e0187e33fb024605af673daabe2f7861"/>
        <w:id w:val="169610437"/>
        <w:lock w:val="sdtLocked"/>
        <w:placeholder>
          <w:docPart w:val="GBC22222222222222222222222222222"/>
        </w:placeholder>
      </w:sdtPr>
      <w:sdtEndPr>
        <w:rPr>
          <w:rFonts w:asciiTheme="minorHAnsi" w:eastAsiaTheme="minorEastAsia" w:hAnsiTheme="minorHAnsi" w:hint="default"/>
          <w:szCs w:val="22"/>
        </w:r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66842422"/>
            <w:lock w:val="sdtContentLocked"/>
            <w:placeholder>
              <w:docPart w:val="GBC22222222222222222222222222222"/>
            </w:placeholder>
          </w:sdtPr>
          <w:sdtEndPr/>
          <w:sdtContent>
            <w:p w:rsidR="006607F0" w:rsidRDefault="00411289">
              <w:r>
                <w:fldChar w:fldCharType="begin"/>
              </w:r>
              <w:r w:rsidR="00EF650E">
                <w:instrText xml:space="preserve"> MACROBUTTON  SnrToggleCheckbox √适用 </w:instrText>
              </w:r>
              <w:r>
                <w:fldChar w:fldCharType="end"/>
              </w:r>
              <w:r>
                <w:fldChar w:fldCharType="begin"/>
              </w:r>
              <w:r w:rsidR="00EF650E">
                <w:instrText xml:space="preserve"> MACROBUTTON  SnrToggleCheckbox □不适用 </w:instrText>
              </w:r>
              <w:r>
                <w:fldChar w:fldCharType="end"/>
              </w:r>
            </w:p>
          </w:sdtContent>
        </w:sdt>
        <w:p w:rsidR="006607F0" w:rsidRDefault="00411289">
          <w:pPr>
            <w:jc w:val="right"/>
            <w:rPr>
              <w:szCs w:val="21"/>
            </w:rPr>
          </w:pPr>
          <w:r>
            <w:rPr>
              <w:rFonts w:hint="eastAsia"/>
              <w:szCs w:val="21"/>
            </w:rPr>
            <w:t>单位：</w:t>
          </w:r>
          <w:sdt>
            <w:sdtPr>
              <w:rPr>
                <w:rFonts w:hint="eastAsia"/>
                <w:szCs w:val="21"/>
              </w:rPr>
              <w:alias w:val="单位：财务附注：资产减值损失"/>
              <w:tag w:val="_GBC_40ad6c56ceff460ca35db2135628d01d"/>
              <w:id w:val="13966999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19876962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2462"/>
            <w:gridCol w:w="3077"/>
          </w:tblGrid>
          <w:tr w:rsidR="00E911FD" w:rsidTr="006C23A0">
            <w:tc>
              <w:tcPr>
                <w:tcW w:w="1939" w:type="pct"/>
                <w:tcBorders>
                  <w:top w:val="single" w:sz="4" w:space="0" w:color="auto"/>
                  <w:left w:val="single" w:sz="4" w:space="0" w:color="auto"/>
                  <w:bottom w:val="single" w:sz="4" w:space="0" w:color="auto"/>
                  <w:right w:val="single" w:sz="4" w:space="0" w:color="auto"/>
                </w:tcBorders>
                <w:vAlign w:val="center"/>
              </w:tcPr>
              <w:p w:rsidR="00E911FD" w:rsidRDefault="00E911FD" w:rsidP="006C23A0">
                <w:pPr>
                  <w:autoSpaceDE w:val="0"/>
                  <w:autoSpaceDN w:val="0"/>
                  <w:adjustRightInd w:val="0"/>
                  <w:jc w:val="center"/>
                  <w:rPr>
                    <w:szCs w:val="21"/>
                  </w:rPr>
                </w:pPr>
                <w:r>
                  <w:rPr>
                    <w:rFonts w:hint="eastAsia"/>
                    <w:szCs w:val="21"/>
                  </w:rPr>
                  <w:t>项目</w:t>
                </w:r>
              </w:p>
            </w:tc>
            <w:tc>
              <w:tcPr>
                <w:tcW w:w="1360" w:type="pct"/>
                <w:tcBorders>
                  <w:top w:val="single" w:sz="4" w:space="0" w:color="auto"/>
                  <w:left w:val="single" w:sz="4" w:space="0" w:color="auto"/>
                  <w:bottom w:val="single" w:sz="4" w:space="0" w:color="auto"/>
                  <w:right w:val="single" w:sz="4" w:space="0" w:color="auto"/>
                </w:tcBorders>
                <w:vAlign w:val="center"/>
              </w:tcPr>
              <w:p w:rsidR="00E911FD" w:rsidRDefault="00E911FD" w:rsidP="006C23A0">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E911FD" w:rsidRDefault="00E911FD" w:rsidP="006C23A0">
                <w:pPr>
                  <w:autoSpaceDE w:val="0"/>
                  <w:autoSpaceDN w:val="0"/>
                  <w:adjustRightInd w:val="0"/>
                  <w:jc w:val="center"/>
                  <w:rPr>
                    <w:szCs w:val="21"/>
                  </w:rPr>
                </w:pPr>
                <w:r>
                  <w:rPr>
                    <w:rFonts w:hint="eastAsia"/>
                    <w:szCs w:val="21"/>
                  </w:rPr>
                  <w:t>上期发生额</w:t>
                </w:r>
              </w:p>
            </w:tc>
          </w:tr>
          <w:tr w:rsidR="00E911FD" w:rsidTr="006C23A0">
            <w:tc>
              <w:tcPr>
                <w:tcW w:w="1939" w:type="pct"/>
                <w:tcBorders>
                  <w:top w:val="single" w:sz="4" w:space="0" w:color="auto"/>
                  <w:left w:val="single" w:sz="4" w:space="0" w:color="auto"/>
                  <w:bottom w:val="single" w:sz="4" w:space="0" w:color="auto"/>
                  <w:right w:val="single" w:sz="4" w:space="0" w:color="auto"/>
                </w:tcBorders>
              </w:tcPr>
              <w:p w:rsidR="00E911FD" w:rsidRDefault="00E911FD" w:rsidP="006C23A0">
                <w:pPr>
                  <w:autoSpaceDE w:val="0"/>
                  <w:autoSpaceDN w:val="0"/>
                  <w:adjustRightInd w:val="0"/>
                  <w:rPr>
                    <w:szCs w:val="21"/>
                  </w:rPr>
                </w:pPr>
                <w:r>
                  <w:rPr>
                    <w:rFonts w:hint="eastAsia"/>
                    <w:szCs w:val="21"/>
                  </w:rPr>
                  <w:t>一、坏账损失</w:t>
                </w:r>
              </w:p>
            </w:tc>
            <w:tc>
              <w:tcPr>
                <w:tcW w:w="1360" w:type="pct"/>
                <w:tcBorders>
                  <w:top w:val="single" w:sz="4" w:space="0" w:color="auto"/>
                  <w:left w:val="single" w:sz="4" w:space="0" w:color="auto"/>
                  <w:bottom w:val="single" w:sz="4" w:space="0" w:color="auto"/>
                  <w:right w:val="single" w:sz="4" w:space="0" w:color="auto"/>
                </w:tcBorders>
              </w:tcPr>
              <w:p w:rsidR="00E911FD" w:rsidRDefault="00914BD0" w:rsidP="006C23A0">
                <w:pPr>
                  <w:jc w:val="right"/>
                  <w:rPr>
                    <w:szCs w:val="21"/>
                  </w:rPr>
                </w:pPr>
                <w:sdt>
                  <w:sdtPr>
                    <w:rPr>
                      <w:rFonts w:hint="eastAsia"/>
                      <w:szCs w:val="21"/>
                    </w:rPr>
                    <w:alias w:val="坏账损失"/>
                    <w:tag w:val="_GBC_2d48969c295643a8a551a249370bcc2b"/>
                    <w:id w:val="-1385181741"/>
                    <w:lock w:val="sdtLocked"/>
                  </w:sdtPr>
                  <w:sdtEndPr/>
                  <w:sdtContent>
                    <w:r w:rsidR="00E911FD">
                      <w:rPr>
                        <w:rFonts w:hint="eastAsia"/>
                        <w:szCs w:val="21"/>
                      </w:rPr>
                      <w:t>101,521,675.01</w:t>
                    </w:r>
                  </w:sdtContent>
                </w:sdt>
              </w:p>
            </w:tc>
            <w:sdt>
              <w:sdtPr>
                <w:rPr>
                  <w:szCs w:val="21"/>
                </w:rPr>
                <w:alias w:val="坏账损失"/>
                <w:tag w:val="_GBC_2a2764d0c39e44aabf1a173cd7705299"/>
                <w:id w:val="-1840075623"/>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E911FD" w:rsidRDefault="00E911FD" w:rsidP="006C23A0">
                    <w:pPr>
                      <w:jc w:val="right"/>
                      <w:rPr>
                        <w:szCs w:val="21"/>
                      </w:rPr>
                    </w:pPr>
                    <w:r>
                      <w:rPr>
                        <w:szCs w:val="21"/>
                      </w:rPr>
                      <w:t>11,369,405.59</w:t>
                    </w:r>
                  </w:p>
                </w:tc>
              </w:sdtContent>
            </w:sdt>
          </w:tr>
          <w:tr w:rsidR="00E911FD" w:rsidTr="006C23A0">
            <w:tc>
              <w:tcPr>
                <w:tcW w:w="1939" w:type="pct"/>
                <w:tcBorders>
                  <w:top w:val="single" w:sz="4" w:space="0" w:color="auto"/>
                  <w:left w:val="single" w:sz="4" w:space="0" w:color="auto"/>
                  <w:bottom w:val="single" w:sz="4" w:space="0" w:color="auto"/>
                  <w:right w:val="single" w:sz="4" w:space="0" w:color="auto"/>
                </w:tcBorders>
              </w:tcPr>
              <w:p w:rsidR="00E911FD" w:rsidRDefault="00E911FD" w:rsidP="006C23A0">
                <w:pPr>
                  <w:autoSpaceDE w:val="0"/>
                  <w:autoSpaceDN w:val="0"/>
                  <w:adjustRightInd w:val="0"/>
                  <w:rPr>
                    <w:szCs w:val="21"/>
                  </w:rPr>
                </w:pPr>
                <w:r>
                  <w:rPr>
                    <w:rFonts w:hint="eastAsia"/>
                    <w:szCs w:val="21"/>
                  </w:rPr>
                  <w:t>二、存货跌价损失</w:t>
                </w:r>
              </w:p>
            </w:tc>
            <w:sdt>
              <w:sdtPr>
                <w:rPr>
                  <w:szCs w:val="21"/>
                </w:rPr>
                <w:alias w:val="存货跌价损失"/>
                <w:tag w:val="_GBC_3753ddaaae974c4aafb48cc7a7be41bf"/>
                <w:id w:val="-799618884"/>
                <w:lock w:val="sdtLocked"/>
              </w:sdtPr>
              <w:sdtEndPr/>
              <w:sdtContent>
                <w:tc>
                  <w:tcPr>
                    <w:tcW w:w="1360" w:type="pct"/>
                    <w:tcBorders>
                      <w:top w:val="single" w:sz="4" w:space="0" w:color="auto"/>
                      <w:left w:val="single" w:sz="4" w:space="0" w:color="auto"/>
                      <w:bottom w:val="single" w:sz="4" w:space="0" w:color="auto"/>
                      <w:right w:val="single" w:sz="4" w:space="0" w:color="auto"/>
                    </w:tcBorders>
                  </w:tcPr>
                  <w:p w:rsidR="00E911FD" w:rsidRDefault="00E911FD" w:rsidP="006C23A0">
                    <w:pPr>
                      <w:jc w:val="right"/>
                      <w:rPr>
                        <w:szCs w:val="21"/>
                      </w:rPr>
                    </w:pPr>
                    <w:r>
                      <w:rPr>
                        <w:szCs w:val="21"/>
                      </w:rPr>
                      <w:t>20,716,452.17</w:t>
                    </w:r>
                  </w:p>
                </w:tc>
              </w:sdtContent>
            </w:sdt>
            <w:sdt>
              <w:sdtPr>
                <w:rPr>
                  <w:szCs w:val="21"/>
                </w:rPr>
                <w:alias w:val="存货跌价损失"/>
                <w:tag w:val="_GBC_5870e358b7804aa8b8cc20490238108a"/>
                <w:id w:val="844835986"/>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11FD" w:rsidRDefault="00E911FD" w:rsidP="006C23A0">
                    <w:pPr>
                      <w:jc w:val="right"/>
                      <w:rPr>
                        <w:szCs w:val="21"/>
                      </w:rPr>
                    </w:pPr>
                    <w:r>
                      <w:rPr>
                        <w:szCs w:val="21"/>
                      </w:rPr>
                      <w:t xml:space="preserve">     </w:t>
                    </w:r>
                  </w:p>
                </w:tc>
              </w:sdtContent>
            </w:sdt>
          </w:tr>
          <w:tr w:rsidR="00E911FD" w:rsidTr="006C23A0">
            <w:tc>
              <w:tcPr>
                <w:tcW w:w="1939" w:type="pct"/>
                <w:tcBorders>
                  <w:top w:val="single" w:sz="4" w:space="0" w:color="auto"/>
                  <w:left w:val="single" w:sz="4" w:space="0" w:color="auto"/>
                  <w:bottom w:val="single" w:sz="4" w:space="0" w:color="auto"/>
                  <w:right w:val="single" w:sz="4" w:space="0" w:color="auto"/>
                </w:tcBorders>
              </w:tcPr>
              <w:p w:rsidR="00E911FD" w:rsidRDefault="00E911FD" w:rsidP="006C23A0">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236ad41808ad47a9afdb9270f7d04993"/>
                <w:id w:val="1065383364"/>
                <w:lock w:val="sdtLocked"/>
                <w:showingPlcHdr/>
              </w:sdtPr>
              <w:sdtEndPr/>
              <w:sdtContent>
                <w:tc>
                  <w:tcPr>
                    <w:tcW w:w="1360" w:type="pct"/>
                    <w:tcBorders>
                      <w:top w:val="single" w:sz="4" w:space="0" w:color="auto"/>
                      <w:left w:val="single" w:sz="4" w:space="0" w:color="auto"/>
                      <w:bottom w:val="single" w:sz="4" w:space="0" w:color="auto"/>
                      <w:right w:val="single" w:sz="4" w:space="0" w:color="auto"/>
                    </w:tcBorders>
                  </w:tcPr>
                  <w:p w:rsidR="00E911FD" w:rsidRDefault="00E140D3" w:rsidP="006C23A0">
                    <w:pPr>
                      <w:jc w:val="right"/>
                      <w:rPr>
                        <w:szCs w:val="21"/>
                      </w:rPr>
                    </w:pPr>
                    <w:r>
                      <w:rPr>
                        <w:szCs w:val="21"/>
                      </w:rPr>
                      <w:t xml:space="preserve">     </w:t>
                    </w:r>
                  </w:p>
                </w:tc>
              </w:sdtContent>
            </w:sdt>
            <w:sdt>
              <w:sdtPr>
                <w:rPr>
                  <w:szCs w:val="21"/>
                </w:rPr>
                <w:alias w:val="可供出售金融资产减值损失"/>
                <w:tag w:val="_GBC_bb861d73d63e4abcadbb6352cc0705f8"/>
                <w:id w:val="1176003501"/>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11FD" w:rsidRDefault="00E911FD" w:rsidP="006C23A0">
                    <w:pPr>
                      <w:jc w:val="right"/>
                      <w:rPr>
                        <w:szCs w:val="21"/>
                      </w:rPr>
                    </w:pPr>
                    <w:r>
                      <w:rPr>
                        <w:rFonts w:hint="eastAsia"/>
                        <w:color w:val="0000FF"/>
                        <w:szCs w:val="21"/>
                      </w:rPr>
                      <w:t xml:space="preserve">　</w:t>
                    </w:r>
                  </w:p>
                </w:tc>
              </w:sdtContent>
            </w:sdt>
          </w:tr>
          <w:tr w:rsidR="00E911FD" w:rsidTr="006C23A0">
            <w:tc>
              <w:tcPr>
                <w:tcW w:w="1939" w:type="pct"/>
                <w:tcBorders>
                  <w:top w:val="single" w:sz="4" w:space="0" w:color="auto"/>
                  <w:left w:val="single" w:sz="4" w:space="0" w:color="auto"/>
                  <w:bottom w:val="single" w:sz="4" w:space="0" w:color="auto"/>
                  <w:right w:val="single" w:sz="4" w:space="0" w:color="auto"/>
                </w:tcBorders>
              </w:tcPr>
              <w:p w:rsidR="00E911FD" w:rsidRDefault="00E911FD" w:rsidP="006C23A0">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d8f275c2b7548a5bcca796e4f5be1f2"/>
                <w:id w:val="854233792"/>
                <w:lock w:val="sdtLocked"/>
                <w:showingPlcHdr/>
              </w:sdtPr>
              <w:sdtEndPr/>
              <w:sdtContent>
                <w:tc>
                  <w:tcPr>
                    <w:tcW w:w="1360" w:type="pct"/>
                    <w:tcBorders>
                      <w:top w:val="single" w:sz="4" w:space="0" w:color="auto"/>
                      <w:left w:val="single" w:sz="4" w:space="0" w:color="auto"/>
                      <w:bottom w:val="single" w:sz="4" w:space="0" w:color="auto"/>
                      <w:right w:val="single" w:sz="4" w:space="0" w:color="auto"/>
                    </w:tcBorders>
                  </w:tcPr>
                  <w:p w:rsidR="00E911FD" w:rsidRDefault="00E140D3" w:rsidP="006C23A0">
                    <w:pPr>
                      <w:jc w:val="right"/>
                      <w:rPr>
                        <w:szCs w:val="21"/>
                      </w:rPr>
                    </w:pPr>
                    <w:r>
                      <w:rPr>
                        <w:szCs w:val="21"/>
                      </w:rPr>
                      <w:t xml:space="preserve">     </w:t>
                    </w:r>
                  </w:p>
                </w:tc>
              </w:sdtContent>
            </w:sdt>
            <w:sdt>
              <w:sdtPr>
                <w:rPr>
                  <w:szCs w:val="21"/>
                </w:rPr>
                <w:alias w:val="持有至到期投资减值损失"/>
                <w:tag w:val="_GBC_6b2fb184d4964e06a40c39772f08adef"/>
                <w:id w:val="983810545"/>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11FD" w:rsidRDefault="00E911FD" w:rsidP="006C23A0">
                    <w:pPr>
                      <w:jc w:val="right"/>
                      <w:rPr>
                        <w:szCs w:val="21"/>
                      </w:rPr>
                    </w:pPr>
                    <w:r>
                      <w:rPr>
                        <w:rFonts w:hint="eastAsia"/>
                        <w:color w:val="0000FF"/>
                        <w:szCs w:val="21"/>
                      </w:rPr>
                      <w:t xml:space="preserve">　</w:t>
                    </w:r>
                  </w:p>
                </w:tc>
              </w:sdtContent>
            </w:sdt>
          </w:tr>
          <w:tr w:rsidR="00E911FD" w:rsidTr="006C23A0">
            <w:tc>
              <w:tcPr>
                <w:tcW w:w="1939" w:type="pct"/>
                <w:tcBorders>
                  <w:top w:val="single" w:sz="4" w:space="0" w:color="auto"/>
                  <w:left w:val="single" w:sz="4" w:space="0" w:color="auto"/>
                  <w:bottom w:val="single" w:sz="4" w:space="0" w:color="auto"/>
                  <w:right w:val="single" w:sz="4" w:space="0" w:color="auto"/>
                </w:tcBorders>
              </w:tcPr>
              <w:p w:rsidR="00E911FD" w:rsidRDefault="00E911FD" w:rsidP="006C23A0">
                <w:pPr>
                  <w:autoSpaceDE w:val="0"/>
                  <w:autoSpaceDN w:val="0"/>
                  <w:adjustRightInd w:val="0"/>
                  <w:rPr>
                    <w:szCs w:val="21"/>
                  </w:rPr>
                </w:pPr>
                <w:r>
                  <w:rPr>
                    <w:rFonts w:hint="eastAsia"/>
                    <w:szCs w:val="21"/>
                  </w:rPr>
                  <w:lastRenderedPageBreak/>
                  <w:t>五、长期股权投资减值损失</w:t>
                </w:r>
              </w:p>
            </w:tc>
            <w:sdt>
              <w:sdtPr>
                <w:rPr>
                  <w:szCs w:val="21"/>
                </w:rPr>
                <w:alias w:val="长期股权投资减值损失"/>
                <w:tag w:val="_GBC_182bfcd1c01948c39460924df7affb15"/>
                <w:id w:val="-1579290166"/>
                <w:lock w:val="sdtLocked"/>
                <w:showingPlcHdr/>
              </w:sdtPr>
              <w:sdtEndPr/>
              <w:sdtContent>
                <w:tc>
                  <w:tcPr>
                    <w:tcW w:w="1360" w:type="pct"/>
                    <w:tcBorders>
                      <w:top w:val="single" w:sz="4" w:space="0" w:color="auto"/>
                      <w:left w:val="single" w:sz="4" w:space="0" w:color="auto"/>
                      <w:bottom w:val="single" w:sz="4" w:space="0" w:color="auto"/>
                      <w:right w:val="single" w:sz="4" w:space="0" w:color="auto"/>
                    </w:tcBorders>
                  </w:tcPr>
                  <w:p w:rsidR="00E911FD" w:rsidRDefault="00E140D3" w:rsidP="006C23A0">
                    <w:pPr>
                      <w:jc w:val="right"/>
                      <w:rPr>
                        <w:szCs w:val="21"/>
                      </w:rPr>
                    </w:pPr>
                    <w:r>
                      <w:rPr>
                        <w:szCs w:val="21"/>
                      </w:rPr>
                      <w:t xml:space="preserve">     </w:t>
                    </w:r>
                  </w:p>
                </w:tc>
              </w:sdtContent>
            </w:sdt>
            <w:sdt>
              <w:sdtPr>
                <w:rPr>
                  <w:szCs w:val="21"/>
                </w:rPr>
                <w:alias w:val="长期股权投资减值损失"/>
                <w:tag w:val="_GBC_effda3c9a9344deab324c5013e2293a5"/>
                <w:id w:val="901025681"/>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11FD" w:rsidRDefault="00E911FD" w:rsidP="006C23A0">
                    <w:pPr>
                      <w:jc w:val="right"/>
                      <w:rPr>
                        <w:szCs w:val="21"/>
                      </w:rPr>
                    </w:pPr>
                    <w:r>
                      <w:rPr>
                        <w:rFonts w:hint="eastAsia"/>
                        <w:color w:val="0000FF"/>
                        <w:szCs w:val="21"/>
                      </w:rPr>
                      <w:t xml:space="preserve">　</w:t>
                    </w:r>
                  </w:p>
                </w:tc>
              </w:sdtContent>
            </w:sdt>
          </w:tr>
          <w:tr w:rsidR="00E911FD" w:rsidTr="006C23A0">
            <w:tc>
              <w:tcPr>
                <w:tcW w:w="1939" w:type="pct"/>
                <w:tcBorders>
                  <w:top w:val="single" w:sz="4" w:space="0" w:color="auto"/>
                  <w:left w:val="single" w:sz="4" w:space="0" w:color="auto"/>
                  <w:bottom w:val="single" w:sz="4" w:space="0" w:color="auto"/>
                  <w:right w:val="single" w:sz="4" w:space="0" w:color="auto"/>
                </w:tcBorders>
              </w:tcPr>
              <w:p w:rsidR="00E911FD" w:rsidRDefault="00E911FD" w:rsidP="006C23A0">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87e5a247e57843f7840a7216da123a5d"/>
                <w:id w:val="-18929445"/>
                <w:lock w:val="sdtLocked"/>
                <w:showingPlcHdr/>
              </w:sdtPr>
              <w:sdtEndPr/>
              <w:sdtContent>
                <w:tc>
                  <w:tcPr>
                    <w:tcW w:w="1360" w:type="pct"/>
                    <w:tcBorders>
                      <w:top w:val="single" w:sz="4" w:space="0" w:color="auto"/>
                      <w:left w:val="single" w:sz="4" w:space="0" w:color="auto"/>
                      <w:bottom w:val="single" w:sz="4" w:space="0" w:color="auto"/>
                      <w:right w:val="single" w:sz="4" w:space="0" w:color="auto"/>
                    </w:tcBorders>
                  </w:tcPr>
                  <w:p w:rsidR="00E911FD" w:rsidRDefault="00E140D3" w:rsidP="006C23A0">
                    <w:pPr>
                      <w:jc w:val="right"/>
                      <w:rPr>
                        <w:szCs w:val="21"/>
                      </w:rPr>
                    </w:pPr>
                    <w:r>
                      <w:rPr>
                        <w:szCs w:val="21"/>
                      </w:rPr>
                      <w:t xml:space="preserve">     </w:t>
                    </w:r>
                  </w:p>
                </w:tc>
              </w:sdtContent>
            </w:sdt>
            <w:sdt>
              <w:sdtPr>
                <w:rPr>
                  <w:szCs w:val="21"/>
                </w:rPr>
                <w:alias w:val="投资性房地产减值损失"/>
                <w:tag w:val="_GBC_afe67d5612d3494baa8bf551db38a261"/>
                <w:id w:val="-1231993001"/>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11FD" w:rsidRDefault="00E911FD" w:rsidP="006C23A0">
                    <w:pPr>
                      <w:jc w:val="right"/>
                      <w:rPr>
                        <w:szCs w:val="21"/>
                      </w:rPr>
                    </w:pPr>
                    <w:r>
                      <w:rPr>
                        <w:rFonts w:hint="eastAsia"/>
                        <w:color w:val="0000FF"/>
                        <w:szCs w:val="21"/>
                      </w:rPr>
                      <w:t xml:space="preserve">　</w:t>
                    </w:r>
                  </w:p>
                </w:tc>
              </w:sdtContent>
            </w:sdt>
          </w:tr>
          <w:tr w:rsidR="00E911FD" w:rsidTr="006C23A0">
            <w:tc>
              <w:tcPr>
                <w:tcW w:w="1939" w:type="pct"/>
                <w:tcBorders>
                  <w:top w:val="single" w:sz="4" w:space="0" w:color="auto"/>
                  <w:left w:val="single" w:sz="4" w:space="0" w:color="auto"/>
                  <w:bottom w:val="single" w:sz="4" w:space="0" w:color="auto"/>
                  <w:right w:val="single" w:sz="4" w:space="0" w:color="auto"/>
                </w:tcBorders>
              </w:tcPr>
              <w:p w:rsidR="00E911FD" w:rsidRDefault="00E911FD" w:rsidP="006C23A0">
                <w:pPr>
                  <w:autoSpaceDE w:val="0"/>
                  <w:autoSpaceDN w:val="0"/>
                  <w:adjustRightInd w:val="0"/>
                  <w:rPr>
                    <w:szCs w:val="21"/>
                  </w:rPr>
                </w:pPr>
                <w:r>
                  <w:rPr>
                    <w:rFonts w:hint="eastAsia"/>
                    <w:szCs w:val="21"/>
                  </w:rPr>
                  <w:t>七、固定资产减值损失</w:t>
                </w:r>
              </w:p>
            </w:tc>
            <w:sdt>
              <w:sdtPr>
                <w:rPr>
                  <w:szCs w:val="21"/>
                </w:rPr>
                <w:alias w:val="固定资产减值损失"/>
                <w:tag w:val="_GBC_4f9d6c5e00864389893335733cb54b6b"/>
                <w:id w:val="995379722"/>
                <w:lock w:val="sdtLocked"/>
                <w:showingPlcHdr/>
              </w:sdtPr>
              <w:sdtEndPr/>
              <w:sdtContent>
                <w:tc>
                  <w:tcPr>
                    <w:tcW w:w="1360" w:type="pct"/>
                    <w:tcBorders>
                      <w:top w:val="single" w:sz="4" w:space="0" w:color="auto"/>
                      <w:left w:val="single" w:sz="4" w:space="0" w:color="auto"/>
                      <w:bottom w:val="single" w:sz="4" w:space="0" w:color="auto"/>
                      <w:right w:val="single" w:sz="4" w:space="0" w:color="auto"/>
                    </w:tcBorders>
                  </w:tcPr>
                  <w:p w:rsidR="00E911FD" w:rsidRDefault="00E140D3" w:rsidP="006C23A0">
                    <w:pPr>
                      <w:jc w:val="right"/>
                      <w:rPr>
                        <w:szCs w:val="21"/>
                      </w:rPr>
                    </w:pPr>
                    <w:r>
                      <w:rPr>
                        <w:szCs w:val="21"/>
                      </w:rPr>
                      <w:t xml:space="preserve">     </w:t>
                    </w:r>
                  </w:p>
                </w:tc>
              </w:sdtContent>
            </w:sdt>
            <w:sdt>
              <w:sdtPr>
                <w:rPr>
                  <w:szCs w:val="21"/>
                </w:rPr>
                <w:alias w:val="固定资产减值损失"/>
                <w:tag w:val="_GBC_8cb9e5eeda084f4e8a9ebdb03a4897d4"/>
                <w:id w:val="-103295556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11FD" w:rsidRDefault="00E911FD" w:rsidP="006C23A0">
                    <w:pPr>
                      <w:jc w:val="right"/>
                      <w:rPr>
                        <w:szCs w:val="21"/>
                      </w:rPr>
                    </w:pPr>
                    <w:r>
                      <w:rPr>
                        <w:rFonts w:hint="eastAsia"/>
                        <w:color w:val="0000FF"/>
                        <w:szCs w:val="21"/>
                      </w:rPr>
                      <w:t xml:space="preserve">　</w:t>
                    </w:r>
                  </w:p>
                </w:tc>
              </w:sdtContent>
            </w:sdt>
          </w:tr>
          <w:tr w:rsidR="00E911FD" w:rsidTr="006C23A0">
            <w:tc>
              <w:tcPr>
                <w:tcW w:w="1939" w:type="pct"/>
                <w:tcBorders>
                  <w:top w:val="single" w:sz="4" w:space="0" w:color="auto"/>
                  <w:left w:val="single" w:sz="4" w:space="0" w:color="auto"/>
                  <w:bottom w:val="single" w:sz="4" w:space="0" w:color="auto"/>
                  <w:right w:val="single" w:sz="4" w:space="0" w:color="auto"/>
                </w:tcBorders>
              </w:tcPr>
              <w:p w:rsidR="00E911FD" w:rsidRDefault="00E911FD" w:rsidP="006C23A0">
                <w:pPr>
                  <w:autoSpaceDE w:val="0"/>
                  <w:autoSpaceDN w:val="0"/>
                  <w:adjustRightInd w:val="0"/>
                  <w:rPr>
                    <w:szCs w:val="21"/>
                  </w:rPr>
                </w:pPr>
                <w:r>
                  <w:rPr>
                    <w:rFonts w:hint="eastAsia"/>
                    <w:szCs w:val="21"/>
                  </w:rPr>
                  <w:t>八、工程物资减值损失</w:t>
                </w:r>
              </w:p>
            </w:tc>
            <w:sdt>
              <w:sdtPr>
                <w:rPr>
                  <w:szCs w:val="21"/>
                </w:rPr>
                <w:alias w:val="工程物资减值损失"/>
                <w:tag w:val="_GBC_e1110af20441403191594d361c6ba794"/>
                <w:id w:val="924618840"/>
                <w:lock w:val="sdtLocked"/>
                <w:showingPlcHdr/>
              </w:sdtPr>
              <w:sdtEndPr/>
              <w:sdtContent>
                <w:tc>
                  <w:tcPr>
                    <w:tcW w:w="1360" w:type="pct"/>
                    <w:tcBorders>
                      <w:top w:val="single" w:sz="4" w:space="0" w:color="auto"/>
                      <w:left w:val="single" w:sz="4" w:space="0" w:color="auto"/>
                      <w:bottom w:val="single" w:sz="4" w:space="0" w:color="auto"/>
                      <w:right w:val="single" w:sz="4" w:space="0" w:color="auto"/>
                    </w:tcBorders>
                  </w:tcPr>
                  <w:p w:rsidR="00E911FD" w:rsidRDefault="00E140D3" w:rsidP="006C23A0">
                    <w:pPr>
                      <w:jc w:val="right"/>
                      <w:rPr>
                        <w:szCs w:val="21"/>
                      </w:rPr>
                    </w:pPr>
                    <w:r>
                      <w:rPr>
                        <w:szCs w:val="21"/>
                      </w:rPr>
                      <w:t xml:space="preserve">     </w:t>
                    </w:r>
                  </w:p>
                </w:tc>
              </w:sdtContent>
            </w:sdt>
            <w:sdt>
              <w:sdtPr>
                <w:rPr>
                  <w:szCs w:val="21"/>
                </w:rPr>
                <w:alias w:val="工程物资减值损失"/>
                <w:tag w:val="_GBC_5e060628a54a482e9498887e7ffcb50f"/>
                <w:id w:val="-743720197"/>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11FD" w:rsidRDefault="00E911FD" w:rsidP="006C23A0">
                    <w:pPr>
                      <w:jc w:val="right"/>
                      <w:rPr>
                        <w:szCs w:val="21"/>
                      </w:rPr>
                    </w:pPr>
                    <w:r>
                      <w:rPr>
                        <w:rFonts w:hint="eastAsia"/>
                        <w:color w:val="0000FF"/>
                        <w:szCs w:val="21"/>
                      </w:rPr>
                      <w:t xml:space="preserve">　</w:t>
                    </w:r>
                  </w:p>
                </w:tc>
              </w:sdtContent>
            </w:sdt>
          </w:tr>
          <w:tr w:rsidR="00E911FD" w:rsidTr="006C23A0">
            <w:tc>
              <w:tcPr>
                <w:tcW w:w="1939" w:type="pct"/>
                <w:tcBorders>
                  <w:top w:val="single" w:sz="4" w:space="0" w:color="auto"/>
                  <w:left w:val="single" w:sz="4" w:space="0" w:color="auto"/>
                  <w:bottom w:val="single" w:sz="4" w:space="0" w:color="auto"/>
                  <w:right w:val="single" w:sz="4" w:space="0" w:color="auto"/>
                </w:tcBorders>
              </w:tcPr>
              <w:p w:rsidR="00E911FD" w:rsidRDefault="00E911FD" w:rsidP="006C23A0">
                <w:pPr>
                  <w:autoSpaceDE w:val="0"/>
                  <w:autoSpaceDN w:val="0"/>
                  <w:adjustRightInd w:val="0"/>
                  <w:rPr>
                    <w:szCs w:val="21"/>
                  </w:rPr>
                </w:pPr>
                <w:r>
                  <w:rPr>
                    <w:rFonts w:hint="eastAsia"/>
                    <w:szCs w:val="21"/>
                  </w:rPr>
                  <w:t>九、在建工程减值损失</w:t>
                </w:r>
              </w:p>
            </w:tc>
            <w:sdt>
              <w:sdtPr>
                <w:rPr>
                  <w:szCs w:val="21"/>
                </w:rPr>
                <w:alias w:val="在建工程减值损失"/>
                <w:tag w:val="_GBC_06241d7466a8471e8dbcd0acd9b53462"/>
                <w:id w:val="-1900272756"/>
                <w:lock w:val="sdtLocked"/>
                <w:showingPlcHdr/>
              </w:sdtPr>
              <w:sdtEndPr/>
              <w:sdtContent>
                <w:tc>
                  <w:tcPr>
                    <w:tcW w:w="1360" w:type="pct"/>
                    <w:tcBorders>
                      <w:top w:val="single" w:sz="4" w:space="0" w:color="auto"/>
                      <w:left w:val="single" w:sz="4" w:space="0" w:color="auto"/>
                      <w:bottom w:val="single" w:sz="4" w:space="0" w:color="auto"/>
                      <w:right w:val="single" w:sz="4" w:space="0" w:color="auto"/>
                    </w:tcBorders>
                  </w:tcPr>
                  <w:p w:rsidR="00E911FD" w:rsidRDefault="00E140D3" w:rsidP="006C23A0">
                    <w:pPr>
                      <w:jc w:val="right"/>
                      <w:rPr>
                        <w:szCs w:val="21"/>
                      </w:rPr>
                    </w:pPr>
                    <w:r>
                      <w:rPr>
                        <w:szCs w:val="21"/>
                      </w:rPr>
                      <w:t xml:space="preserve">     </w:t>
                    </w:r>
                  </w:p>
                </w:tc>
              </w:sdtContent>
            </w:sdt>
            <w:sdt>
              <w:sdtPr>
                <w:rPr>
                  <w:szCs w:val="21"/>
                </w:rPr>
                <w:alias w:val="在建工程减值损失"/>
                <w:tag w:val="_GBC_0b583c7e2ff048cb8efab04e9e4cbbb8"/>
                <w:id w:val="78182238"/>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11FD" w:rsidRDefault="00E911FD" w:rsidP="006C23A0">
                    <w:pPr>
                      <w:jc w:val="right"/>
                      <w:rPr>
                        <w:szCs w:val="21"/>
                      </w:rPr>
                    </w:pPr>
                    <w:r>
                      <w:rPr>
                        <w:rFonts w:hint="eastAsia"/>
                        <w:color w:val="0000FF"/>
                        <w:szCs w:val="21"/>
                      </w:rPr>
                      <w:t xml:space="preserve">　</w:t>
                    </w:r>
                  </w:p>
                </w:tc>
              </w:sdtContent>
            </w:sdt>
          </w:tr>
          <w:tr w:rsidR="005C2F54" w:rsidTr="006C23A0">
            <w:tc>
              <w:tcPr>
                <w:tcW w:w="1939" w:type="pct"/>
                <w:tcBorders>
                  <w:top w:val="single" w:sz="4" w:space="0" w:color="auto"/>
                  <w:left w:val="single" w:sz="4" w:space="0" w:color="auto"/>
                  <w:bottom w:val="single" w:sz="4" w:space="0" w:color="auto"/>
                  <w:right w:val="single" w:sz="4" w:space="0" w:color="auto"/>
                </w:tcBorders>
              </w:tcPr>
              <w:p w:rsidR="005C2F54" w:rsidRDefault="005C2F54" w:rsidP="006C23A0">
                <w:pPr>
                  <w:autoSpaceDE w:val="0"/>
                  <w:autoSpaceDN w:val="0"/>
                  <w:adjustRightInd w:val="0"/>
                  <w:rPr>
                    <w:szCs w:val="21"/>
                  </w:rPr>
                </w:pPr>
                <w:r w:rsidRPr="005C2F54">
                  <w:rPr>
                    <w:rFonts w:hint="eastAsia"/>
                    <w:szCs w:val="21"/>
                  </w:rPr>
                  <w:t>十、生产性生物资产减值损失</w:t>
                </w:r>
              </w:p>
            </w:tc>
            <w:tc>
              <w:tcPr>
                <w:tcW w:w="1360" w:type="pct"/>
                <w:tcBorders>
                  <w:top w:val="single" w:sz="4" w:space="0" w:color="auto"/>
                  <w:left w:val="single" w:sz="4" w:space="0" w:color="auto"/>
                  <w:bottom w:val="single" w:sz="4" w:space="0" w:color="auto"/>
                  <w:right w:val="single" w:sz="4" w:space="0" w:color="auto"/>
                </w:tcBorders>
              </w:tcPr>
              <w:p w:rsidR="005C2F54" w:rsidRDefault="005C2F54" w:rsidP="006C23A0">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5C2F54" w:rsidRDefault="005C2F54" w:rsidP="006C23A0">
                <w:pPr>
                  <w:jc w:val="right"/>
                  <w:rPr>
                    <w:szCs w:val="21"/>
                  </w:rPr>
                </w:pPr>
              </w:p>
            </w:tc>
          </w:tr>
          <w:tr w:rsidR="005C2F54" w:rsidTr="006C23A0">
            <w:tc>
              <w:tcPr>
                <w:tcW w:w="1939" w:type="pct"/>
                <w:tcBorders>
                  <w:top w:val="single" w:sz="4" w:space="0" w:color="auto"/>
                  <w:left w:val="single" w:sz="4" w:space="0" w:color="auto"/>
                  <w:bottom w:val="single" w:sz="4" w:space="0" w:color="auto"/>
                  <w:right w:val="single" w:sz="4" w:space="0" w:color="auto"/>
                </w:tcBorders>
              </w:tcPr>
              <w:p w:rsidR="005C2F54" w:rsidRPr="005C2F54" w:rsidRDefault="005C2F54" w:rsidP="006C23A0">
                <w:pPr>
                  <w:autoSpaceDE w:val="0"/>
                  <w:autoSpaceDN w:val="0"/>
                  <w:adjustRightInd w:val="0"/>
                  <w:rPr>
                    <w:szCs w:val="21"/>
                  </w:rPr>
                </w:pPr>
                <w:r w:rsidRPr="005C2F54">
                  <w:rPr>
                    <w:rFonts w:hint="eastAsia"/>
                    <w:szCs w:val="21"/>
                  </w:rPr>
                  <w:t>十一、油气资产减值损失</w:t>
                </w:r>
              </w:p>
            </w:tc>
            <w:tc>
              <w:tcPr>
                <w:tcW w:w="1360" w:type="pct"/>
                <w:tcBorders>
                  <w:top w:val="single" w:sz="4" w:space="0" w:color="auto"/>
                  <w:left w:val="single" w:sz="4" w:space="0" w:color="auto"/>
                  <w:bottom w:val="single" w:sz="4" w:space="0" w:color="auto"/>
                  <w:right w:val="single" w:sz="4" w:space="0" w:color="auto"/>
                </w:tcBorders>
              </w:tcPr>
              <w:p w:rsidR="005C2F54" w:rsidRDefault="005C2F54" w:rsidP="006C23A0">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5C2F54" w:rsidRDefault="005C2F54" w:rsidP="006C23A0">
                <w:pPr>
                  <w:jc w:val="right"/>
                  <w:rPr>
                    <w:szCs w:val="21"/>
                  </w:rPr>
                </w:pPr>
              </w:p>
            </w:tc>
          </w:tr>
          <w:tr w:rsidR="00E911FD" w:rsidTr="006C23A0">
            <w:tc>
              <w:tcPr>
                <w:tcW w:w="1939" w:type="pct"/>
                <w:tcBorders>
                  <w:top w:val="single" w:sz="4" w:space="0" w:color="auto"/>
                  <w:left w:val="single" w:sz="4" w:space="0" w:color="auto"/>
                  <w:bottom w:val="single" w:sz="4" w:space="0" w:color="auto"/>
                  <w:right w:val="single" w:sz="4" w:space="0" w:color="auto"/>
                </w:tcBorders>
              </w:tcPr>
              <w:p w:rsidR="00E911FD" w:rsidRDefault="00E911FD" w:rsidP="006C23A0">
                <w:pPr>
                  <w:autoSpaceDE w:val="0"/>
                  <w:autoSpaceDN w:val="0"/>
                  <w:adjustRightInd w:val="0"/>
                  <w:rPr>
                    <w:szCs w:val="21"/>
                  </w:rPr>
                </w:pPr>
                <w:r>
                  <w:rPr>
                    <w:rFonts w:hint="eastAsia"/>
                    <w:szCs w:val="21"/>
                  </w:rPr>
                  <w:t>十</w:t>
                </w:r>
                <w:r w:rsidR="00FE6352">
                  <w:rPr>
                    <w:rFonts w:hint="eastAsia"/>
                    <w:szCs w:val="21"/>
                  </w:rPr>
                  <w:t>二</w:t>
                </w:r>
                <w:r>
                  <w:rPr>
                    <w:rFonts w:hint="eastAsia"/>
                    <w:szCs w:val="21"/>
                  </w:rPr>
                  <w:t>、无形资产减值损失</w:t>
                </w:r>
              </w:p>
            </w:tc>
            <w:sdt>
              <w:sdtPr>
                <w:rPr>
                  <w:szCs w:val="21"/>
                </w:rPr>
                <w:alias w:val="无形资产减值损失"/>
                <w:tag w:val="_GBC_164795ebb9994bf7bc2e711b0bae6485"/>
                <w:id w:val="838434635"/>
                <w:lock w:val="sdtLocked"/>
              </w:sdtPr>
              <w:sdtEndPr/>
              <w:sdtContent>
                <w:tc>
                  <w:tcPr>
                    <w:tcW w:w="1360" w:type="pct"/>
                    <w:tcBorders>
                      <w:top w:val="single" w:sz="4" w:space="0" w:color="auto"/>
                      <w:left w:val="single" w:sz="4" w:space="0" w:color="auto"/>
                      <w:bottom w:val="single" w:sz="4" w:space="0" w:color="auto"/>
                      <w:right w:val="single" w:sz="4" w:space="0" w:color="auto"/>
                    </w:tcBorders>
                  </w:tcPr>
                  <w:p w:rsidR="00E911FD" w:rsidRDefault="00E911FD" w:rsidP="006C23A0">
                    <w:pPr>
                      <w:jc w:val="right"/>
                      <w:rPr>
                        <w:szCs w:val="21"/>
                      </w:rPr>
                    </w:pPr>
                    <w:r>
                      <w:rPr>
                        <w:szCs w:val="21"/>
                      </w:rPr>
                      <w:t>21,952,370.09</w:t>
                    </w:r>
                  </w:p>
                </w:tc>
              </w:sdtContent>
            </w:sdt>
            <w:sdt>
              <w:sdtPr>
                <w:rPr>
                  <w:szCs w:val="21"/>
                </w:rPr>
                <w:alias w:val="无形资产减值损失"/>
                <w:tag w:val="_GBC_e4390cb78e9846acba7e835ee163c6b2"/>
                <w:id w:val="-98292746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11FD" w:rsidRDefault="00E911FD" w:rsidP="006C23A0">
                    <w:pPr>
                      <w:jc w:val="right"/>
                      <w:rPr>
                        <w:szCs w:val="21"/>
                      </w:rPr>
                    </w:pPr>
                    <w:r>
                      <w:rPr>
                        <w:rFonts w:hint="eastAsia"/>
                        <w:color w:val="0000FF"/>
                        <w:szCs w:val="21"/>
                      </w:rPr>
                      <w:t xml:space="preserve">　</w:t>
                    </w:r>
                  </w:p>
                </w:tc>
              </w:sdtContent>
            </w:sdt>
          </w:tr>
          <w:tr w:rsidR="00E911FD" w:rsidTr="006C23A0">
            <w:tc>
              <w:tcPr>
                <w:tcW w:w="1939" w:type="pct"/>
                <w:tcBorders>
                  <w:top w:val="single" w:sz="4" w:space="0" w:color="auto"/>
                  <w:left w:val="single" w:sz="4" w:space="0" w:color="auto"/>
                  <w:bottom w:val="single" w:sz="4" w:space="0" w:color="auto"/>
                  <w:right w:val="single" w:sz="4" w:space="0" w:color="auto"/>
                </w:tcBorders>
              </w:tcPr>
              <w:p w:rsidR="00E911FD" w:rsidRDefault="00FE6352" w:rsidP="006C23A0">
                <w:pPr>
                  <w:autoSpaceDE w:val="0"/>
                  <w:autoSpaceDN w:val="0"/>
                  <w:adjustRightInd w:val="0"/>
                  <w:rPr>
                    <w:szCs w:val="21"/>
                  </w:rPr>
                </w:pPr>
                <w:r>
                  <w:rPr>
                    <w:rFonts w:hint="eastAsia"/>
                    <w:szCs w:val="21"/>
                  </w:rPr>
                  <w:t>十三</w:t>
                </w:r>
                <w:r w:rsidR="00E911FD">
                  <w:rPr>
                    <w:rFonts w:hint="eastAsia"/>
                    <w:szCs w:val="21"/>
                  </w:rPr>
                  <w:t>、商誉减值损失</w:t>
                </w:r>
              </w:p>
            </w:tc>
            <w:sdt>
              <w:sdtPr>
                <w:rPr>
                  <w:szCs w:val="21"/>
                </w:rPr>
                <w:alias w:val="商誉减值损失"/>
                <w:tag w:val="_GBC_c47547637ac948cf944c2874c54baf9b"/>
                <w:id w:val="-1742862061"/>
                <w:lock w:val="sdtLocked"/>
                <w:showingPlcHdr/>
              </w:sdtPr>
              <w:sdtEndPr/>
              <w:sdtContent>
                <w:tc>
                  <w:tcPr>
                    <w:tcW w:w="1360" w:type="pct"/>
                    <w:tcBorders>
                      <w:top w:val="single" w:sz="4" w:space="0" w:color="auto"/>
                      <w:left w:val="single" w:sz="4" w:space="0" w:color="auto"/>
                      <w:bottom w:val="single" w:sz="4" w:space="0" w:color="auto"/>
                      <w:right w:val="single" w:sz="4" w:space="0" w:color="auto"/>
                    </w:tcBorders>
                  </w:tcPr>
                  <w:p w:rsidR="00E911FD" w:rsidRDefault="00ED3546" w:rsidP="00E140D3">
                    <w:pPr>
                      <w:jc w:val="right"/>
                      <w:rPr>
                        <w:szCs w:val="21"/>
                      </w:rPr>
                    </w:pPr>
                    <w:r>
                      <w:rPr>
                        <w:szCs w:val="21"/>
                      </w:rPr>
                      <w:t xml:space="preserve">     </w:t>
                    </w:r>
                  </w:p>
                </w:tc>
              </w:sdtContent>
            </w:sdt>
            <w:sdt>
              <w:sdtPr>
                <w:rPr>
                  <w:szCs w:val="21"/>
                </w:rPr>
                <w:alias w:val="商誉减值损失"/>
                <w:tag w:val="_GBC_b161b8b935384eed9db12d71337c9912"/>
                <w:id w:val="1802417471"/>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11FD" w:rsidRDefault="00E911FD" w:rsidP="006C23A0">
                    <w:pPr>
                      <w:jc w:val="right"/>
                      <w:rPr>
                        <w:szCs w:val="21"/>
                      </w:rPr>
                    </w:pPr>
                    <w:r>
                      <w:rPr>
                        <w:rFonts w:hint="eastAsia"/>
                        <w:color w:val="0000FF"/>
                        <w:szCs w:val="21"/>
                      </w:rPr>
                      <w:t xml:space="preserve">　</w:t>
                    </w:r>
                  </w:p>
                </w:tc>
              </w:sdtContent>
            </w:sdt>
          </w:tr>
          <w:tr w:rsidR="00E911FD" w:rsidTr="006C23A0">
            <w:tc>
              <w:tcPr>
                <w:tcW w:w="1939" w:type="pct"/>
                <w:tcBorders>
                  <w:top w:val="single" w:sz="4" w:space="0" w:color="auto"/>
                  <w:left w:val="single" w:sz="4" w:space="0" w:color="auto"/>
                  <w:bottom w:val="single" w:sz="4" w:space="0" w:color="auto"/>
                  <w:right w:val="single" w:sz="4" w:space="0" w:color="auto"/>
                </w:tcBorders>
              </w:tcPr>
              <w:p w:rsidR="00E911FD" w:rsidRDefault="00FE6352" w:rsidP="006C23A0">
                <w:pPr>
                  <w:autoSpaceDE w:val="0"/>
                  <w:autoSpaceDN w:val="0"/>
                  <w:adjustRightInd w:val="0"/>
                  <w:rPr>
                    <w:szCs w:val="21"/>
                  </w:rPr>
                </w:pPr>
                <w:r>
                  <w:rPr>
                    <w:rFonts w:hint="eastAsia"/>
                    <w:szCs w:val="21"/>
                  </w:rPr>
                  <w:t>十四</w:t>
                </w:r>
                <w:r w:rsidR="00E911FD">
                  <w:rPr>
                    <w:rFonts w:hint="eastAsia"/>
                    <w:szCs w:val="21"/>
                  </w:rPr>
                  <w:t>、其他</w:t>
                </w:r>
              </w:p>
            </w:tc>
            <w:sdt>
              <w:sdtPr>
                <w:rPr>
                  <w:szCs w:val="21"/>
                </w:rPr>
                <w:alias w:val="其他资产减值损失"/>
                <w:tag w:val="_GBC_b5655657834a413093a25a8afa00f975"/>
                <w:id w:val="-1550375201"/>
                <w:lock w:val="sdtLocked"/>
                <w:showingPlcHdr/>
              </w:sdtPr>
              <w:sdtEndPr/>
              <w:sdtContent>
                <w:tc>
                  <w:tcPr>
                    <w:tcW w:w="1360" w:type="pct"/>
                    <w:tcBorders>
                      <w:top w:val="single" w:sz="4" w:space="0" w:color="auto"/>
                      <w:left w:val="single" w:sz="4" w:space="0" w:color="auto"/>
                      <w:bottom w:val="single" w:sz="4" w:space="0" w:color="auto"/>
                      <w:right w:val="single" w:sz="4" w:space="0" w:color="auto"/>
                    </w:tcBorders>
                  </w:tcPr>
                  <w:p w:rsidR="00E911FD" w:rsidRDefault="00E911FD" w:rsidP="00E911FD">
                    <w:pPr>
                      <w:ind w:right="420"/>
                      <w:jc w:val="right"/>
                      <w:rPr>
                        <w:szCs w:val="21"/>
                      </w:rPr>
                    </w:pPr>
                    <w:r>
                      <w:rPr>
                        <w:szCs w:val="21"/>
                      </w:rPr>
                      <w:t xml:space="preserve">     </w:t>
                    </w:r>
                  </w:p>
                </w:tc>
              </w:sdtContent>
            </w:sdt>
            <w:sdt>
              <w:sdtPr>
                <w:rPr>
                  <w:szCs w:val="21"/>
                </w:rPr>
                <w:alias w:val="其他资产减值损失"/>
                <w:tag w:val="_GBC_ff5310829aaf4351b5d34c214de7317c"/>
                <w:id w:val="-1711176683"/>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11FD" w:rsidRDefault="00E911FD" w:rsidP="006C23A0">
                    <w:pPr>
                      <w:jc w:val="right"/>
                      <w:rPr>
                        <w:szCs w:val="21"/>
                      </w:rPr>
                    </w:pPr>
                    <w:r>
                      <w:rPr>
                        <w:rFonts w:hint="eastAsia"/>
                        <w:color w:val="0000FF"/>
                        <w:szCs w:val="21"/>
                      </w:rPr>
                      <w:t xml:space="preserve">　</w:t>
                    </w:r>
                  </w:p>
                </w:tc>
              </w:sdtContent>
            </w:sdt>
          </w:tr>
          <w:tr w:rsidR="00E911FD" w:rsidTr="006C23A0">
            <w:tc>
              <w:tcPr>
                <w:tcW w:w="1939" w:type="pct"/>
                <w:tcBorders>
                  <w:top w:val="single" w:sz="4" w:space="0" w:color="auto"/>
                  <w:left w:val="single" w:sz="4" w:space="0" w:color="auto"/>
                  <w:bottom w:val="single" w:sz="4" w:space="0" w:color="auto"/>
                  <w:right w:val="single" w:sz="4" w:space="0" w:color="auto"/>
                </w:tcBorders>
              </w:tcPr>
              <w:p w:rsidR="00E911FD" w:rsidRDefault="00E911FD" w:rsidP="006C23A0">
                <w:pPr>
                  <w:autoSpaceDE w:val="0"/>
                  <w:autoSpaceDN w:val="0"/>
                  <w:adjustRightInd w:val="0"/>
                  <w:jc w:val="center"/>
                  <w:rPr>
                    <w:szCs w:val="21"/>
                  </w:rPr>
                </w:pPr>
                <w:r>
                  <w:rPr>
                    <w:rFonts w:hint="eastAsia"/>
                    <w:szCs w:val="21"/>
                  </w:rPr>
                  <w:t>合计</w:t>
                </w:r>
              </w:p>
            </w:tc>
            <w:tc>
              <w:tcPr>
                <w:tcW w:w="1360" w:type="pct"/>
                <w:tcBorders>
                  <w:top w:val="single" w:sz="4" w:space="0" w:color="auto"/>
                  <w:left w:val="single" w:sz="4" w:space="0" w:color="auto"/>
                  <w:bottom w:val="single" w:sz="4" w:space="0" w:color="auto"/>
                  <w:right w:val="single" w:sz="4" w:space="0" w:color="auto"/>
                </w:tcBorders>
              </w:tcPr>
              <w:p w:rsidR="00E911FD" w:rsidRDefault="00914BD0" w:rsidP="006C23A0">
                <w:pPr>
                  <w:jc w:val="right"/>
                  <w:rPr>
                    <w:szCs w:val="21"/>
                  </w:rPr>
                </w:pPr>
                <w:sdt>
                  <w:sdtPr>
                    <w:rPr>
                      <w:rFonts w:hint="eastAsia"/>
                      <w:szCs w:val="21"/>
                    </w:rPr>
                    <w:alias w:val="资产减值损失"/>
                    <w:tag w:val="_GBC_97a75e917a4c4d889721f6d11b5b0eb0"/>
                    <w:id w:val="2067986749"/>
                    <w:lock w:val="sdtLocked"/>
                  </w:sdtPr>
                  <w:sdtEndPr/>
                  <w:sdtContent>
                    <w:r w:rsidR="00E911FD">
                      <w:rPr>
                        <w:szCs w:val="21"/>
                      </w:rPr>
                      <w:t>144,190,497.27</w:t>
                    </w:r>
                  </w:sdtContent>
                </w:sdt>
              </w:p>
            </w:tc>
            <w:tc>
              <w:tcPr>
                <w:tcW w:w="1700" w:type="pct"/>
                <w:tcBorders>
                  <w:top w:val="single" w:sz="4" w:space="0" w:color="auto"/>
                  <w:left w:val="single" w:sz="4" w:space="0" w:color="auto"/>
                  <w:bottom w:val="single" w:sz="4" w:space="0" w:color="auto"/>
                  <w:right w:val="single" w:sz="4" w:space="0" w:color="auto"/>
                </w:tcBorders>
              </w:tcPr>
              <w:p w:rsidR="00E911FD" w:rsidRDefault="00914BD0" w:rsidP="006C23A0">
                <w:pPr>
                  <w:jc w:val="right"/>
                  <w:rPr>
                    <w:szCs w:val="21"/>
                  </w:rPr>
                </w:pPr>
                <w:sdt>
                  <w:sdtPr>
                    <w:rPr>
                      <w:rFonts w:hint="eastAsia"/>
                      <w:szCs w:val="21"/>
                    </w:rPr>
                    <w:alias w:val="资产减值损失"/>
                    <w:tag w:val="_GBC_0f6a9e39916e48f4936db4cbd8d8bdb0"/>
                    <w:id w:val="175391862"/>
                    <w:lock w:val="sdtLocked"/>
                  </w:sdtPr>
                  <w:sdtEndPr/>
                  <w:sdtContent>
                    <w:r w:rsidR="00E911FD">
                      <w:rPr>
                        <w:szCs w:val="21"/>
                      </w:rPr>
                      <w:t>11,369,405.59</w:t>
                    </w:r>
                  </w:sdtContent>
                </w:sdt>
              </w:p>
            </w:tc>
          </w:tr>
        </w:tbl>
        <w:p w:rsidR="00E911FD" w:rsidRDefault="00E911FD"/>
        <w:p w:rsidR="006607F0" w:rsidRDefault="00914BD0">
          <w:pPr>
            <w:spacing w:before="60" w:after="60"/>
            <w:rPr>
              <w:szCs w:val="21"/>
            </w:rPr>
          </w:pPr>
        </w:p>
      </w:sdtContent>
    </w:sd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1914229885"/>
        <w:lock w:val="sdtContentLocked"/>
        <w:placeholder>
          <w:docPart w:val="GBC22222222222222222222222222222"/>
        </w:placeholder>
      </w:sdtPr>
      <w:sdtEndPr/>
      <w:sdtContent>
        <w:p w:rsidR="006607F0" w:rsidRDefault="00411289">
          <w:r>
            <w:fldChar w:fldCharType="begin"/>
          </w:r>
          <w:r w:rsidR="00EF650E">
            <w:instrText xml:space="preserve"> MACROBUTTON  SnrToggleCheckbox √适用 </w:instrText>
          </w:r>
          <w:r>
            <w:fldChar w:fldCharType="end"/>
          </w:r>
          <w:r>
            <w:fldChar w:fldCharType="begin"/>
          </w:r>
          <w:r w:rsidR="00EF650E">
            <w:instrText xml:space="preserve"> MACROBUTTON  SnrToggleCheckbox □不适用 </w:instrText>
          </w:r>
          <w:r>
            <w:fldChar w:fldCharType="end"/>
          </w:r>
        </w:p>
      </w:sdtContent>
    </w:sdt>
    <w:sdt>
      <w:sdtPr>
        <w:rPr>
          <w:b/>
          <w:szCs w:val="21"/>
        </w:rPr>
        <w:alias w:val="模块:投资收益"/>
        <w:tag w:val="_GBC_8958442580a74890aabdb81fa58a53f7"/>
        <w:id w:val="-11542924"/>
        <w:lock w:val="sdtLocked"/>
        <w:placeholder>
          <w:docPart w:val="GBC22222222222222222222222222222"/>
        </w:placeholder>
      </w:sdtPr>
      <w:sdtEndPr/>
      <w:sdtContent>
        <w:p w:rsidR="006607F0" w:rsidRDefault="00411289">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20092104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9147800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2125"/>
            <w:gridCol w:w="2563"/>
          </w:tblGrid>
          <w:tr w:rsidR="006607F0" w:rsidTr="006D18FE">
            <w:tc>
              <w:tcPr>
                <w:tcW w:w="2410" w:type="pct"/>
                <w:vAlign w:val="center"/>
              </w:tcPr>
              <w:p w:rsidR="006607F0" w:rsidRDefault="00411289">
                <w:pPr>
                  <w:ind w:left="420" w:hanging="420"/>
                  <w:jc w:val="center"/>
                  <w:rPr>
                    <w:szCs w:val="21"/>
                  </w:rPr>
                </w:pPr>
                <w:r>
                  <w:rPr>
                    <w:rFonts w:hint="eastAsia"/>
                    <w:szCs w:val="21"/>
                  </w:rPr>
                  <w:t>项目</w:t>
                </w:r>
              </w:p>
            </w:tc>
            <w:tc>
              <w:tcPr>
                <w:tcW w:w="1174" w:type="pct"/>
                <w:vAlign w:val="center"/>
              </w:tcPr>
              <w:p w:rsidR="006607F0" w:rsidRDefault="00411289">
                <w:pPr>
                  <w:jc w:val="center"/>
                  <w:rPr>
                    <w:szCs w:val="21"/>
                  </w:rPr>
                </w:pPr>
                <w:r>
                  <w:rPr>
                    <w:rFonts w:hint="eastAsia"/>
                    <w:szCs w:val="21"/>
                  </w:rPr>
                  <w:t>本期发生额</w:t>
                </w:r>
              </w:p>
            </w:tc>
            <w:tc>
              <w:tcPr>
                <w:tcW w:w="1416" w:type="pct"/>
                <w:vAlign w:val="center"/>
              </w:tcPr>
              <w:p w:rsidR="006607F0" w:rsidRDefault="00411289">
                <w:pPr>
                  <w:jc w:val="center"/>
                  <w:rPr>
                    <w:szCs w:val="21"/>
                  </w:rPr>
                </w:pPr>
                <w:r>
                  <w:rPr>
                    <w:rFonts w:hint="eastAsia"/>
                    <w:szCs w:val="21"/>
                  </w:rPr>
                  <w:t>上期发生额</w:t>
                </w:r>
              </w:p>
            </w:tc>
          </w:tr>
          <w:tr w:rsidR="006607F0" w:rsidTr="006D18FE">
            <w:tc>
              <w:tcPr>
                <w:tcW w:w="2410" w:type="pct"/>
              </w:tcPr>
              <w:p w:rsidR="006607F0" w:rsidRDefault="00411289">
                <w:pPr>
                  <w:rPr>
                    <w:szCs w:val="21"/>
                  </w:rPr>
                </w:pPr>
                <w:r>
                  <w:rPr>
                    <w:rFonts w:hint="eastAsia"/>
                    <w:szCs w:val="21"/>
                  </w:rPr>
                  <w:t>权益法核算的长期股权投资收益</w:t>
                </w:r>
              </w:p>
            </w:tc>
            <w:sdt>
              <w:sdtPr>
                <w:rPr>
                  <w:szCs w:val="21"/>
                </w:rPr>
                <w:alias w:val="长期投资权益法合计"/>
                <w:tag w:val="_GBC_a5c9d4c7f2ff49a9a63d19bd8568ab34"/>
                <w:id w:val="-1638712398"/>
                <w:lock w:val="sdtLocked"/>
              </w:sdtPr>
              <w:sdtEndPr/>
              <w:sdtContent>
                <w:tc>
                  <w:tcPr>
                    <w:tcW w:w="1174" w:type="pct"/>
                    <w:vAlign w:val="center"/>
                  </w:tcPr>
                  <w:p w:rsidR="006607F0" w:rsidRDefault="00EF650E" w:rsidP="006D18FE">
                    <w:pPr>
                      <w:jc w:val="right"/>
                      <w:rPr>
                        <w:szCs w:val="21"/>
                      </w:rPr>
                    </w:pPr>
                    <w:r>
                      <w:rPr>
                        <w:szCs w:val="21"/>
                      </w:rPr>
                      <w:t>7,012,558.65</w:t>
                    </w:r>
                  </w:p>
                </w:tc>
              </w:sdtContent>
            </w:sdt>
            <w:sdt>
              <w:sdtPr>
                <w:rPr>
                  <w:szCs w:val="21"/>
                </w:rPr>
                <w:alias w:val="长期投资权益法合计"/>
                <w:tag w:val="_GBC_649721768b8e46b889701b80f6e5af07"/>
                <w:id w:val="1902702457"/>
                <w:lock w:val="sdtLocked"/>
              </w:sdtPr>
              <w:sdtEndPr/>
              <w:sdtContent>
                <w:tc>
                  <w:tcPr>
                    <w:tcW w:w="1416" w:type="pct"/>
                    <w:vAlign w:val="center"/>
                  </w:tcPr>
                  <w:p w:rsidR="006607F0" w:rsidRDefault="00EF650E" w:rsidP="006D18FE">
                    <w:pPr>
                      <w:jc w:val="right"/>
                      <w:rPr>
                        <w:szCs w:val="21"/>
                      </w:rPr>
                    </w:pPr>
                    <w:r>
                      <w:rPr>
                        <w:szCs w:val="21"/>
                      </w:rPr>
                      <w:t>-667,632.41</w:t>
                    </w:r>
                  </w:p>
                </w:tc>
              </w:sdtContent>
            </w:sdt>
          </w:tr>
          <w:tr w:rsidR="006607F0" w:rsidTr="006D18FE">
            <w:tc>
              <w:tcPr>
                <w:tcW w:w="2410" w:type="pct"/>
              </w:tcPr>
              <w:p w:rsidR="006607F0" w:rsidRDefault="00411289">
                <w:pPr>
                  <w:rPr>
                    <w:szCs w:val="21"/>
                  </w:rPr>
                </w:pPr>
                <w:r>
                  <w:rPr>
                    <w:rFonts w:hint="eastAsia"/>
                    <w:szCs w:val="21"/>
                  </w:rPr>
                  <w:t>处置长期股权投资产生的投资收益</w:t>
                </w:r>
              </w:p>
            </w:tc>
            <w:tc>
              <w:tcPr>
                <w:tcW w:w="1174" w:type="pct"/>
                <w:vAlign w:val="center"/>
              </w:tcPr>
              <w:p w:rsidR="006607F0" w:rsidRDefault="00914BD0" w:rsidP="006D18FE">
                <w:pPr>
                  <w:jc w:val="right"/>
                  <w:rPr>
                    <w:szCs w:val="21"/>
                  </w:rPr>
                </w:pPr>
                <w:sdt>
                  <w:sdtPr>
                    <w:rPr>
                      <w:rFonts w:hint="eastAsia"/>
                      <w:szCs w:val="21"/>
                    </w:rPr>
                    <w:alias w:val="处置长期股权投资产生的投资收益"/>
                    <w:tag w:val="_GBC_e8cd7b7576514aae82cddef92f975fea"/>
                    <w:id w:val="1943343009"/>
                    <w:lock w:val="sdtLocked"/>
                    <w:showingPlcHdr/>
                  </w:sdtPr>
                  <w:sdtEndPr/>
                  <w:sdtContent>
                    <w:r w:rsidR="00EF650E">
                      <w:rPr>
                        <w:szCs w:val="21"/>
                      </w:rPr>
                      <w:t xml:space="preserve">     </w:t>
                    </w:r>
                  </w:sdtContent>
                </w:sdt>
              </w:p>
            </w:tc>
            <w:tc>
              <w:tcPr>
                <w:tcW w:w="1416" w:type="pct"/>
                <w:vAlign w:val="center"/>
              </w:tcPr>
              <w:p w:rsidR="006607F0" w:rsidRDefault="00914BD0" w:rsidP="006D18FE">
                <w:pPr>
                  <w:jc w:val="right"/>
                  <w:rPr>
                    <w:szCs w:val="21"/>
                  </w:rPr>
                </w:pPr>
                <w:sdt>
                  <w:sdtPr>
                    <w:rPr>
                      <w:rFonts w:hint="eastAsia"/>
                      <w:szCs w:val="21"/>
                    </w:rPr>
                    <w:alias w:val="处置长期股权投资产生的投资收益"/>
                    <w:tag w:val="_GBC_896ea6adc983482d9ce5ae9a80a3a18e"/>
                    <w:id w:val="-319804700"/>
                    <w:lock w:val="sdtLocked"/>
                    <w:showingPlcHdr/>
                  </w:sdtPr>
                  <w:sdtEndPr/>
                  <w:sdtContent>
                    <w:r w:rsidR="00EF650E">
                      <w:rPr>
                        <w:szCs w:val="21"/>
                      </w:rPr>
                      <w:t xml:space="preserve">     </w:t>
                    </w:r>
                  </w:sdtContent>
                </w:sdt>
              </w:p>
            </w:tc>
          </w:tr>
          <w:tr w:rsidR="006607F0" w:rsidTr="006D18FE">
            <w:tc>
              <w:tcPr>
                <w:tcW w:w="2410" w:type="pct"/>
              </w:tcPr>
              <w:p w:rsidR="006607F0" w:rsidRDefault="00411289">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a22ff72d22f445d9a52ed67e515f98e2"/>
                <w:id w:val="-922715567"/>
                <w:lock w:val="sdtLocked"/>
                <w:showingPlcHdr/>
              </w:sdtPr>
              <w:sdtEndPr/>
              <w:sdtContent>
                <w:tc>
                  <w:tcPr>
                    <w:tcW w:w="1174" w:type="pct"/>
                    <w:vAlign w:val="center"/>
                  </w:tcPr>
                  <w:p w:rsidR="006607F0" w:rsidRDefault="00411289" w:rsidP="006D18FE">
                    <w:pPr>
                      <w:jc w:val="right"/>
                      <w:rPr>
                        <w:szCs w:val="21"/>
                      </w:rPr>
                    </w:pPr>
                    <w:r>
                      <w:rPr>
                        <w:rFonts w:hint="eastAsia"/>
                        <w:color w:val="0000FF"/>
                        <w:szCs w:val="21"/>
                      </w:rPr>
                      <w:t xml:space="preserve">　</w:t>
                    </w:r>
                  </w:p>
                </w:tc>
              </w:sdtContent>
            </w:sdt>
            <w:sdt>
              <w:sdtPr>
                <w:rPr>
                  <w:szCs w:val="21"/>
                </w:rPr>
                <w:alias w:val="以公允价值计量且其变动计入当期损益的金融资产在持有期间的投资收益"/>
                <w:tag w:val="_GBC_d9b168b1c59646edacdeeee87f743934"/>
                <w:id w:val="-560488620"/>
                <w:lock w:val="sdtLocked"/>
                <w:showingPlcHdr/>
              </w:sdtPr>
              <w:sdtEndPr/>
              <w:sdtContent>
                <w:tc>
                  <w:tcPr>
                    <w:tcW w:w="1416" w:type="pct"/>
                    <w:vAlign w:val="center"/>
                  </w:tcPr>
                  <w:p w:rsidR="006607F0" w:rsidRDefault="00411289" w:rsidP="006D18FE">
                    <w:pPr>
                      <w:jc w:val="right"/>
                      <w:rPr>
                        <w:szCs w:val="21"/>
                      </w:rPr>
                    </w:pPr>
                    <w:r>
                      <w:rPr>
                        <w:rFonts w:hint="eastAsia"/>
                        <w:color w:val="0000FF"/>
                        <w:szCs w:val="21"/>
                      </w:rPr>
                      <w:t xml:space="preserve">　</w:t>
                    </w:r>
                  </w:p>
                </w:tc>
              </w:sdtContent>
            </w:sdt>
          </w:tr>
          <w:tr w:rsidR="006607F0" w:rsidTr="006D18FE">
            <w:tc>
              <w:tcPr>
                <w:tcW w:w="2410" w:type="pct"/>
              </w:tcPr>
              <w:p w:rsidR="006607F0" w:rsidRDefault="00411289">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dcbe85a13be450b967e4e073d3f2921"/>
                <w:id w:val="-940382242"/>
                <w:lock w:val="sdtLocked"/>
                <w:showingPlcHdr/>
              </w:sdtPr>
              <w:sdtEndPr/>
              <w:sdtContent>
                <w:tc>
                  <w:tcPr>
                    <w:tcW w:w="1174" w:type="pct"/>
                    <w:vAlign w:val="center"/>
                  </w:tcPr>
                  <w:p w:rsidR="006607F0" w:rsidRDefault="00411289" w:rsidP="006D18FE">
                    <w:pPr>
                      <w:jc w:val="right"/>
                      <w:rPr>
                        <w:szCs w:val="21"/>
                      </w:rPr>
                    </w:pPr>
                    <w:r>
                      <w:rPr>
                        <w:rFonts w:hint="eastAsia"/>
                        <w:color w:val="0000FF"/>
                        <w:szCs w:val="21"/>
                      </w:rPr>
                      <w:t xml:space="preserve">　</w:t>
                    </w:r>
                  </w:p>
                </w:tc>
              </w:sdtContent>
            </w:sdt>
            <w:sdt>
              <w:sdtPr>
                <w:rPr>
                  <w:szCs w:val="21"/>
                </w:rPr>
                <w:alias w:val="处置以公允价值计量且其变动计入当期损益的金融资产取得的投资收益"/>
                <w:tag w:val="_GBC_e2e114bcc2f046ada54120b29815d75d"/>
                <w:id w:val="-1747946982"/>
                <w:lock w:val="sdtLocked"/>
                <w:showingPlcHdr/>
              </w:sdtPr>
              <w:sdtEndPr/>
              <w:sdtContent>
                <w:tc>
                  <w:tcPr>
                    <w:tcW w:w="1416" w:type="pct"/>
                    <w:vAlign w:val="center"/>
                  </w:tcPr>
                  <w:p w:rsidR="006607F0" w:rsidRDefault="00411289" w:rsidP="006D18FE">
                    <w:pPr>
                      <w:jc w:val="right"/>
                      <w:rPr>
                        <w:szCs w:val="21"/>
                      </w:rPr>
                    </w:pPr>
                    <w:r>
                      <w:rPr>
                        <w:rFonts w:hint="eastAsia"/>
                        <w:color w:val="0000FF"/>
                        <w:szCs w:val="21"/>
                      </w:rPr>
                      <w:t xml:space="preserve">　</w:t>
                    </w:r>
                  </w:p>
                </w:tc>
              </w:sdtContent>
            </w:sdt>
          </w:tr>
          <w:tr w:rsidR="006607F0" w:rsidTr="006D18FE">
            <w:tc>
              <w:tcPr>
                <w:tcW w:w="2410" w:type="pct"/>
              </w:tcPr>
              <w:p w:rsidR="006607F0" w:rsidRDefault="00411289">
                <w:pPr>
                  <w:rPr>
                    <w:szCs w:val="21"/>
                  </w:rPr>
                </w:pPr>
                <w:r>
                  <w:rPr>
                    <w:rFonts w:hint="eastAsia"/>
                    <w:szCs w:val="21"/>
                  </w:rPr>
                  <w:t>持有至到期投资在持有期间的投资收益</w:t>
                </w:r>
              </w:p>
            </w:tc>
            <w:tc>
              <w:tcPr>
                <w:tcW w:w="1174" w:type="pct"/>
                <w:vAlign w:val="center"/>
              </w:tcPr>
              <w:p w:rsidR="006607F0" w:rsidRDefault="00914BD0" w:rsidP="006D18FE">
                <w:pPr>
                  <w:jc w:val="right"/>
                  <w:rPr>
                    <w:szCs w:val="21"/>
                  </w:rPr>
                </w:pPr>
                <w:sdt>
                  <w:sdtPr>
                    <w:rPr>
                      <w:rFonts w:hint="eastAsia"/>
                      <w:szCs w:val="21"/>
                    </w:rPr>
                    <w:alias w:val="持有至到期投资取得的投资收益期间取得的投资收益"/>
                    <w:tag w:val="_GBC_be0fa0cd43a94dd19363c658589fe2a2"/>
                    <w:id w:val="-1754430057"/>
                    <w:lock w:val="sdtLocked"/>
                    <w:showingPlcHdr/>
                  </w:sdtPr>
                  <w:sdtEndPr/>
                  <w:sdtContent>
                    <w:r w:rsidR="00411289">
                      <w:rPr>
                        <w:rFonts w:hint="eastAsia"/>
                        <w:color w:val="0000FF"/>
                        <w:szCs w:val="21"/>
                      </w:rPr>
                      <w:t xml:space="preserve">　</w:t>
                    </w:r>
                  </w:sdtContent>
                </w:sdt>
              </w:p>
            </w:tc>
            <w:tc>
              <w:tcPr>
                <w:tcW w:w="1416" w:type="pct"/>
                <w:vAlign w:val="center"/>
              </w:tcPr>
              <w:p w:rsidR="006607F0" w:rsidRDefault="00914BD0" w:rsidP="006D18FE">
                <w:pPr>
                  <w:jc w:val="right"/>
                  <w:rPr>
                    <w:szCs w:val="21"/>
                  </w:rPr>
                </w:pPr>
                <w:sdt>
                  <w:sdtPr>
                    <w:rPr>
                      <w:rFonts w:hint="eastAsia"/>
                      <w:szCs w:val="21"/>
                    </w:rPr>
                    <w:alias w:val="持有至到期投资取得的投资收益期间取得的投资收益"/>
                    <w:tag w:val="_GBC_c240d89b4a27424faa7232a82347731a"/>
                    <w:id w:val="1446108699"/>
                    <w:lock w:val="sdtLocked"/>
                    <w:showingPlcHdr/>
                  </w:sdtPr>
                  <w:sdtEndPr/>
                  <w:sdtContent>
                    <w:r w:rsidR="00411289">
                      <w:rPr>
                        <w:rFonts w:hint="eastAsia"/>
                        <w:color w:val="0000FF"/>
                        <w:szCs w:val="21"/>
                      </w:rPr>
                      <w:t xml:space="preserve">　</w:t>
                    </w:r>
                  </w:sdtContent>
                </w:sdt>
              </w:p>
            </w:tc>
          </w:tr>
          <w:tr w:rsidR="006607F0" w:rsidTr="006D18FE">
            <w:tc>
              <w:tcPr>
                <w:tcW w:w="2410" w:type="pct"/>
              </w:tcPr>
              <w:p w:rsidR="006607F0" w:rsidRDefault="00411289">
                <w:pPr>
                  <w:rPr>
                    <w:szCs w:val="21"/>
                  </w:rPr>
                </w:pPr>
                <w:r>
                  <w:rPr>
                    <w:rFonts w:hint="eastAsia"/>
                    <w:szCs w:val="21"/>
                  </w:rPr>
                  <w:t>可供出售金融资产等取得的投资收益</w:t>
                </w:r>
              </w:p>
            </w:tc>
            <w:tc>
              <w:tcPr>
                <w:tcW w:w="1174" w:type="pct"/>
                <w:vAlign w:val="center"/>
              </w:tcPr>
              <w:p w:rsidR="006607F0" w:rsidRDefault="00914BD0" w:rsidP="006D18FE">
                <w:pPr>
                  <w:jc w:val="right"/>
                  <w:rPr>
                    <w:szCs w:val="21"/>
                  </w:rPr>
                </w:pPr>
                <w:sdt>
                  <w:sdtPr>
                    <w:rPr>
                      <w:rFonts w:hint="eastAsia"/>
                      <w:szCs w:val="21"/>
                    </w:rPr>
                    <w:alias w:val="可供出售金融资产等取得的投资收益"/>
                    <w:tag w:val="_GBC_1b95d3f79c6a4c8f9e0379c6a9d3557a"/>
                    <w:id w:val="417073147"/>
                    <w:lock w:val="sdtLocked"/>
                    <w:showingPlcHdr/>
                  </w:sdtPr>
                  <w:sdtEndPr/>
                  <w:sdtContent>
                    <w:r w:rsidR="00411289">
                      <w:rPr>
                        <w:rFonts w:hint="eastAsia"/>
                        <w:color w:val="0000FF"/>
                        <w:szCs w:val="21"/>
                      </w:rPr>
                      <w:t xml:space="preserve">　</w:t>
                    </w:r>
                  </w:sdtContent>
                </w:sdt>
              </w:p>
            </w:tc>
            <w:tc>
              <w:tcPr>
                <w:tcW w:w="1416" w:type="pct"/>
                <w:vAlign w:val="center"/>
              </w:tcPr>
              <w:p w:rsidR="006607F0" w:rsidRDefault="00914BD0" w:rsidP="006D18FE">
                <w:pPr>
                  <w:jc w:val="right"/>
                  <w:rPr>
                    <w:szCs w:val="21"/>
                  </w:rPr>
                </w:pPr>
                <w:sdt>
                  <w:sdtPr>
                    <w:rPr>
                      <w:rFonts w:hint="eastAsia"/>
                      <w:szCs w:val="21"/>
                    </w:rPr>
                    <w:alias w:val="可供出售金融资产等取得的投资收益"/>
                    <w:tag w:val="_GBC_268ce0ffa2f54e7da175ec5e4e62dde9"/>
                    <w:id w:val="1904024730"/>
                    <w:lock w:val="sdtLocked"/>
                    <w:showingPlcHdr/>
                  </w:sdtPr>
                  <w:sdtEndPr/>
                  <w:sdtContent>
                    <w:r w:rsidR="00411289">
                      <w:rPr>
                        <w:rFonts w:hint="eastAsia"/>
                        <w:color w:val="0000FF"/>
                        <w:szCs w:val="21"/>
                      </w:rPr>
                      <w:t xml:space="preserve">　</w:t>
                    </w:r>
                  </w:sdtContent>
                </w:sdt>
              </w:p>
            </w:tc>
          </w:tr>
          <w:tr w:rsidR="006607F0" w:rsidTr="006D18FE">
            <w:tc>
              <w:tcPr>
                <w:tcW w:w="2410" w:type="pct"/>
              </w:tcPr>
              <w:p w:rsidR="006607F0" w:rsidRDefault="00411289">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cba769f0b6f44f74a0fe5484061d7b36"/>
                <w:id w:val="-1555699164"/>
                <w:lock w:val="sdtLocked"/>
                <w:showingPlcHdr/>
              </w:sdtPr>
              <w:sdtEndPr/>
              <w:sdtContent>
                <w:tc>
                  <w:tcPr>
                    <w:tcW w:w="1174" w:type="pct"/>
                    <w:vAlign w:val="center"/>
                  </w:tcPr>
                  <w:p w:rsidR="006607F0" w:rsidRDefault="00411289" w:rsidP="006D18FE">
                    <w:pPr>
                      <w:jc w:val="right"/>
                      <w:rPr>
                        <w:szCs w:val="21"/>
                      </w:rPr>
                    </w:pPr>
                    <w:r>
                      <w:rPr>
                        <w:rFonts w:hint="eastAsia"/>
                        <w:color w:val="0000FF"/>
                        <w:szCs w:val="21"/>
                      </w:rPr>
                      <w:t xml:space="preserve">　</w:t>
                    </w:r>
                  </w:p>
                </w:tc>
              </w:sdtContent>
            </w:sdt>
            <w:sdt>
              <w:sdtPr>
                <w:rPr>
                  <w:rFonts w:hint="eastAsia"/>
                  <w:szCs w:val="21"/>
                </w:rPr>
                <w:alias w:val="处置可供出售金融资产取得的投资收益"/>
                <w:tag w:val="_GBC_0761d57783dc411c960b410ad098955f"/>
                <w:id w:val="-799137733"/>
                <w:lock w:val="sdtLocked"/>
                <w:showingPlcHdr/>
              </w:sdtPr>
              <w:sdtEndPr/>
              <w:sdtContent>
                <w:tc>
                  <w:tcPr>
                    <w:tcW w:w="1416" w:type="pct"/>
                    <w:vAlign w:val="center"/>
                  </w:tcPr>
                  <w:p w:rsidR="006607F0" w:rsidRDefault="00411289" w:rsidP="006D18FE">
                    <w:pPr>
                      <w:jc w:val="right"/>
                      <w:rPr>
                        <w:szCs w:val="21"/>
                      </w:rPr>
                    </w:pPr>
                    <w:r>
                      <w:rPr>
                        <w:rFonts w:hint="eastAsia"/>
                        <w:color w:val="0000FF"/>
                        <w:szCs w:val="21"/>
                      </w:rPr>
                      <w:t xml:space="preserve">　</w:t>
                    </w:r>
                  </w:p>
                </w:tc>
              </w:sdtContent>
            </w:sdt>
          </w:tr>
          <w:tr w:rsidR="006607F0" w:rsidTr="006D18FE">
            <w:tc>
              <w:tcPr>
                <w:tcW w:w="2410" w:type="pct"/>
              </w:tcPr>
              <w:p w:rsidR="006607F0" w:rsidRDefault="00411289">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d9187aef3b514f5099c6f16bcdd75ff2"/>
                <w:id w:val="-1238627243"/>
                <w:lock w:val="sdtLocked"/>
              </w:sdtPr>
              <w:sdtEndPr/>
              <w:sdtContent>
                <w:tc>
                  <w:tcPr>
                    <w:tcW w:w="1174" w:type="pct"/>
                    <w:vAlign w:val="center"/>
                  </w:tcPr>
                  <w:p w:rsidR="006607F0" w:rsidRDefault="00EF650E" w:rsidP="006D18FE">
                    <w:pPr>
                      <w:jc w:val="right"/>
                      <w:rPr>
                        <w:szCs w:val="21"/>
                      </w:rPr>
                    </w:pPr>
                    <w:r>
                      <w:rPr>
                        <w:szCs w:val="21"/>
                      </w:rPr>
                      <w:t>6,077,495.32</w:t>
                    </w:r>
                  </w:p>
                </w:tc>
              </w:sdtContent>
            </w:sdt>
            <w:sdt>
              <w:sdtPr>
                <w:rPr>
                  <w:szCs w:val="21"/>
                </w:rPr>
                <w:alias w:val="丧失控制权后，剩余股权按公允价值重新计量产生的利得"/>
                <w:tag w:val="_GBC_894502bba114485094180b50d1da1390"/>
                <w:id w:val="1549877179"/>
                <w:lock w:val="sdtLocked"/>
                <w:showingPlcHdr/>
              </w:sdtPr>
              <w:sdtEndPr/>
              <w:sdtContent>
                <w:tc>
                  <w:tcPr>
                    <w:tcW w:w="1416" w:type="pct"/>
                    <w:vAlign w:val="center"/>
                  </w:tcPr>
                  <w:p w:rsidR="006607F0" w:rsidRDefault="00411289" w:rsidP="006D18FE">
                    <w:pPr>
                      <w:jc w:val="right"/>
                      <w:rPr>
                        <w:szCs w:val="21"/>
                      </w:rPr>
                    </w:pPr>
                    <w:r>
                      <w:rPr>
                        <w:rFonts w:hint="eastAsia"/>
                        <w:color w:val="333399"/>
                      </w:rPr>
                      <w:t xml:space="preserve">　</w:t>
                    </w:r>
                  </w:p>
                </w:tc>
              </w:sdtContent>
            </w:sdt>
          </w:tr>
          <w:sdt>
            <w:sdtPr>
              <w:rPr>
                <w:rFonts w:hint="eastAsia"/>
                <w:szCs w:val="21"/>
              </w:rPr>
              <w:alias w:val="其他投资收益"/>
              <w:tag w:val="_GBC_388a41f3ef3b4fea8a99d50608679300"/>
              <w:id w:val="-1760984538"/>
              <w:lock w:val="sdtLocked"/>
            </w:sdtPr>
            <w:sdtEndPr>
              <w:rPr>
                <w:rFonts w:hint="default"/>
              </w:rPr>
            </w:sdtEndPr>
            <w:sdtContent>
              <w:tr w:rsidR="006607F0" w:rsidTr="006D18FE">
                <w:sdt>
                  <w:sdtPr>
                    <w:rPr>
                      <w:rFonts w:hint="eastAsia"/>
                      <w:szCs w:val="21"/>
                    </w:rPr>
                    <w:alias w:val="其他投资收益项目"/>
                    <w:tag w:val="_GBC_e39ea424de6b4e6f8ab03d40c88c1ac8"/>
                    <w:id w:val="774522052"/>
                    <w:lock w:val="sdtLocked"/>
                  </w:sdtPr>
                  <w:sdtEndPr/>
                  <w:sdtContent>
                    <w:tc>
                      <w:tcPr>
                        <w:tcW w:w="2410" w:type="pct"/>
                      </w:tcPr>
                      <w:p w:rsidR="006607F0" w:rsidRDefault="00EF650E" w:rsidP="00EF650E">
                        <w:pPr>
                          <w:rPr>
                            <w:szCs w:val="21"/>
                          </w:rPr>
                        </w:pPr>
                        <w:r>
                          <w:rPr>
                            <w:rFonts w:hint="eastAsia"/>
                            <w:szCs w:val="21"/>
                          </w:rPr>
                          <w:t>其他</w:t>
                        </w:r>
                      </w:p>
                    </w:tc>
                  </w:sdtContent>
                </w:sdt>
                <w:sdt>
                  <w:sdtPr>
                    <w:rPr>
                      <w:szCs w:val="21"/>
                    </w:rPr>
                    <w:alias w:val="其他投资收益明细－金额"/>
                    <w:tag w:val="_GBC_ae8c1ada90b2425ab8f670b45c09402e"/>
                    <w:id w:val="1611312191"/>
                    <w:lock w:val="sdtLocked"/>
                  </w:sdtPr>
                  <w:sdtEndPr/>
                  <w:sdtContent>
                    <w:tc>
                      <w:tcPr>
                        <w:tcW w:w="1174" w:type="pct"/>
                        <w:vAlign w:val="center"/>
                      </w:tcPr>
                      <w:p w:rsidR="006607F0" w:rsidRDefault="00EF650E" w:rsidP="006D18FE">
                        <w:pPr>
                          <w:jc w:val="right"/>
                          <w:rPr>
                            <w:szCs w:val="21"/>
                          </w:rPr>
                        </w:pPr>
                        <w:r>
                          <w:rPr>
                            <w:szCs w:val="21"/>
                          </w:rPr>
                          <w:t>605,657.53</w:t>
                        </w:r>
                      </w:p>
                    </w:tc>
                  </w:sdtContent>
                </w:sdt>
                <w:sdt>
                  <w:sdtPr>
                    <w:rPr>
                      <w:szCs w:val="21"/>
                    </w:rPr>
                    <w:alias w:val="其他投资收益明细－金额"/>
                    <w:tag w:val="_GBC_3d6936ed0aac44d196f2f53d42a185a9"/>
                    <w:id w:val="1340043935"/>
                    <w:lock w:val="sdtLocked"/>
                    <w:showingPlcHdr/>
                  </w:sdtPr>
                  <w:sdtEndPr/>
                  <w:sdtContent>
                    <w:tc>
                      <w:tcPr>
                        <w:tcW w:w="1416" w:type="pct"/>
                        <w:vAlign w:val="center"/>
                      </w:tcPr>
                      <w:p w:rsidR="006607F0" w:rsidRDefault="00411289" w:rsidP="006D18FE">
                        <w:pPr>
                          <w:jc w:val="right"/>
                          <w:rPr>
                            <w:szCs w:val="21"/>
                          </w:rPr>
                        </w:pPr>
                        <w:r>
                          <w:rPr>
                            <w:rFonts w:hint="eastAsia"/>
                            <w:color w:val="333399"/>
                          </w:rPr>
                          <w:t xml:space="preserve">　</w:t>
                        </w:r>
                      </w:p>
                    </w:tc>
                  </w:sdtContent>
                </w:sdt>
              </w:tr>
            </w:sdtContent>
          </w:sdt>
          <w:tr w:rsidR="006607F0" w:rsidTr="006D18FE">
            <w:tc>
              <w:tcPr>
                <w:tcW w:w="2410" w:type="pct"/>
                <w:vAlign w:val="center"/>
              </w:tcPr>
              <w:p w:rsidR="006607F0" w:rsidRDefault="00411289">
                <w:pPr>
                  <w:jc w:val="center"/>
                  <w:rPr>
                    <w:szCs w:val="21"/>
                  </w:rPr>
                </w:pPr>
                <w:r>
                  <w:rPr>
                    <w:rFonts w:hint="eastAsia"/>
                    <w:szCs w:val="21"/>
                  </w:rPr>
                  <w:t>合计</w:t>
                </w:r>
              </w:p>
            </w:tc>
            <w:tc>
              <w:tcPr>
                <w:tcW w:w="1174" w:type="pct"/>
                <w:vAlign w:val="center"/>
              </w:tcPr>
              <w:p w:rsidR="006607F0" w:rsidRDefault="00914BD0" w:rsidP="006D18FE">
                <w:pPr>
                  <w:jc w:val="right"/>
                  <w:rPr>
                    <w:szCs w:val="21"/>
                  </w:rPr>
                </w:pPr>
                <w:sdt>
                  <w:sdtPr>
                    <w:rPr>
                      <w:rFonts w:hint="eastAsia"/>
                      <w:szCs w:val="21"/>
                    </w:rPr>
                    <w:alias w:val="投资收益"/>
                    <w:tag w:val="_GBC_3636db471e4740fbacd93e5c945f4749"/>
                    <w:id w:val="919060339"/>
                    <w:lock w:val="sdtLocked"/>
                  </w:sdtPr>
                  <w:sdtEndPr/>
                  <w:sdtContent>
                    <w:r w:rsidR="00EF650E">
                      <w:rPr>
                        <w:szCs w:val="21"/>
                      </w:rPr>
                      <w:t>13,695,711.50</w:t>
                    </w:r>
                  </w:sdtContent>
                </w:sdt>
              </w:p>
            </w:tc>
            <w:tc>
              <w:tcPr>
                <w:tcW w:w="1416" w:type="pct"/>
                <w:vAlign w:val="center"/>
              </w:tcPr>
              <w:p w:rsidR="006607F0" w:rsidRDefault="00914BD0" w:rsidP="006D18FE">
                <w:pPr>
                  <w:jc w:val="right"/>
                  <w:rPr>
                    <w:szCs w:val="21"/>
                  </w:rPr>
                </w:pPr>
                <w:sdt>
                  <w:sdtPr>
                    <w:rPr>
                      <w:rFonts w:hint="eastAsia"/>
                      <w:szCs w:val="21"/>
                    </w:rPr>
                    <w:alias w:val="投资收益"/>
                    <w:tag w:val="_GBC_6a3d74b048dc4230b0b04405ea490178"/>
                    <w:id w:val="-172889082"/>
                    <w:lock w:val="sdtLocked"/>
                  </w:sdtPr>
                  <w:sdtEndPr/>
                  <w:sdtContent>
                    <w:r w:rsidR="00EF650E">
                      <w:rPr>
                        <w:szCs w:val="21"/>
                      </w:rPr>
                      <w:t>-667,632.41</w:t>
                    </w:r>
                  </w:sdtContent>
                </w:sdt>
              </w:p>
            </w:tc>
          </w:tr>
        </w:tbl>
        <w:p w:rsidR="006607F0" w:rsidRDefault="00914BD0">
          <w:pPr>
            <w:rPr>
              <w:b/>
              <w:szCs w:val="21"/>
            </w:rPr>
          </w:pPr>
        </w:p>
      </w:sdtContent>
    </w:sd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alias w:val="模块:营业外收入情况"/>
        <w:tag w:val="_GBC_b3aa85ef8a734fe8abf3dc4d81ddc34c"/>
        <w:id w:val="-336928179"/>
        <w:lock w:val="sdtLocked"/>
        <w:placeholder>
          <w:docPart w:val="GBC22222222222222222222222222222"/>
        </w:placeholder>
      </w:sdtPr>
      <w:sdtEndPr>
        <w:rPr>
          <w:rFonts w:ascii="宋体" w:eastAsia="宋体" w:hAnsi="宋体" w:cs="宋体"/>
          <w:b w:val="0"/>
          <w:bCs w:val="0"/>
          <w:szCs w:val="24"/>
        </w:rPr>
      </w:sdtEndPr>
      <w:sdtContent>
        <w:p w:rsidR="00EF650E" w:rsidRDefault="00411289">
          <w:pPr>
            <w:jc w:val="right"/>
          </w:pPr>
          <w:r>
            <w:rPr>
              <w:rFonts w:hint="eastAsia"/>
            </w:rPr>
            <w:t>单位：</w:t>
          </w:r>
          <w:sdt>
            <w:sdtPr>
              <w:rPr>
                <w:rFonts w:hint="eastAsia"/>
              </w:rPr>
              <w:alias w:val="单位：财务附注：营业外收入"/>
              <w:tag w:val="_GBC_dd93a692e0c045038f9ddf46f86e7289"/>
              <w:id w:val="-524692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17266403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844"/>
            <w:gridCol w:w="2268"/>
            <w:gridCol w:w="1994"/>
          </w:tblGrid>
          <w:tr w:rsidR="00EF650E" w:rsidTr="006D18FE">
            <w:tc>
              <w:tcPr>
                <w:tcW w:w="1626" w:type="pct"/>
                <w:tcBorders>
                  <w:top w:val="single" w:sz="4" w:space="0" w:color="auto"/>
                  <w:left w:val="single" w:sz="4" w:space="0" w:color="auto"/>
                  <w:bottom w:val="single" w:sz="4" w:space="0" w:color="auto"/>
                  <w:right w:val="single" w:sz="4" w:space="0" w:color="auto"/>
                </w:tcBorders>
                <w:vAlign w:val="center"/>
              </w:tcPr>
              <w:p w:rsidR="00EF650E" w:rsidRDefault="00EF650E" w:rsidP="00EF650E">
                <w:pPr>
                  <w:autoSpaceDE w:val="0"/>
                  <w:autoSpaceDN w:val="0"/>
                  <w:adjustRightInd w:val="0"/>
                  <w:jc w:val="center"/>
                  <w:rPr>
                    <w:szCs w:val="21"/>
                  </w:rPr>
                </w:pPr>
                <w:r>
                  <w:rPr>
                    <w:rFonts w:hint="eastAsia"/>
                    <w:szCs w:val="21"/>
                  </w:rPr>
                  <w:t>项目</w:t>
                </w:r>
              </w:p>
            </w:tc>
            <w:tc>
              <w:tcPr>
                <w:tcW w:w="1019" w:type="pct"/>
                <w:tcBorders>
                  <w:top w:val="single" w:sz="4" w:space="0" w:color="auto"/>
                  <w:left w:val="single" w:sz="4" w:space="0" w:color="auto"/>
                  <w:bottom w:val="single" w:sz="4" w:space="0" w:color="auto"/>
                  <w:right w:val="single" w:sz="4" w:space="0" w:color="auto"/>
                </w:tcBorders>
                <w:vAlign w:val="center"/>
              </w:tcPr>
              <w:p w:rsidR="00EF650E" w:rsidRDefault="00EF650E" w:rsidP="00EF650E">
                <w:pPr>
                  <w:autoSpaceDE w:val="0"/>
                  <w:autoSpaceDN w:val="0"/>
                  <w:adjustRightInd w:val="0"/>
                  <w:jc w:val="center"/>
                  <w:rPr>
                    <w:szCs w:val="21"/>
                  </w:rPr>
                </w:pPr>
                <w:r>
                  <w:rPr>
                    <w:rFonts w:hint="eastAsia"/>
                    <w:szCs w:val="21"/>
                  </w:rPr>
                  <w:t>本期发生额</w:t>
                </w:r>
              </w:p>
            </w:tc>
            <w:tc>
              <w:tcPr>
                <w:tcW w:w="1253" w:type="pct"/>
                <w:tcBorders>
                  <w:top w:val="single" w:sz="4" w:space="0" w:color="auto"/>
                  <w:left w:val="single" w:sz="4" w:space="0" w:color="auto"/>
                  <w:bottom w:val="single" w:sz="4" w:space="0" w:color="auto"/>
                  <w:right w:val="single" w:sz="4" w:space="0" w:color="auto"/>
                </w:tcBorders>
                <w:vAlign w:val="center"/>
              </w:tcPr>
              <w:p w:rsidR="00EF650E" w:rsidRDefault="00EF650E" w:rsidP="00EF650E">
                <w:pPr>
                  <w:autoSpaceDE w:val="0"/>
                  <w:autoSpaceDN w:val="0"/>
                  <w:adjustRightInd w:val="0"/>
                  <w:jc w:val="center"/>
                  <w:rPr>
                    <w:szCs w:val="21"/>
                  </w:rPr>
                </w:pPr>
                <w:r>
                  <w:rPr>
                    <w:rFonts w:hint="eastAsia"/>
                    <w:szCs w:val="21"/>
                  </w:rPr>
                  <w:t>上期发生额</w:t>
                </w:r>
              </w:p>
            </w:tc>
            <w:tc>
              <w:tcPr>
                <w:tcW w:w="1102" w:type="pct"/>
                <w:tcBorders>
                  <w:top w:val="single" w:sz="4" w:space="0" w:color="auto"/>
                  <w:left w:val="single" w:sz="4" w:space="0" w:color="auto"/>
                  <w:bottom w:val="single" w:sz="4" w:space="0" w:color="auto"/>
                  <w:right w:val="single" w:sz="4" w:space="0" w:color="auto"/>
                </w:tcBorders>
                <w:vAlign w:val="center"/>
              </w:tcPr>
              <w:p w:rsidR="00EF650E" w:rsidRDefault="00EF650E" w:rsidP="00EF650E">
                <w:pPr>
                  <w:autoSpaceDE w:val="0"/>
                  <w:autoSpaceDN w:val="0"/>
                  <w:adjustRightInd w:val="0"/>
                  <w:jc w:val="center"/>
                  <w:rPr>
                    <w:color w:val="FF0000"/>
                    <w:szCs w:val="21"/>
                  </w:rPr>
                </w:pPr>
                <w:r>
                  <w:rPr>
                    <w:rFonts w:hint="eastAsia"/>
                    <w:szCs w:val="21"/>
                  </w:rPr>
                  <w:t>计入当期非经常性损益的金额</w:t>
                </w:r>
              </w:p>
            </w:tc>
          </w:tr>
          <w:tr w:rsidR="00EF650E" w:rsidTr="006D18FE">
            <w:tc>
              <w:tcPr>
                <w:tcW w:w="1626" w:type="pct"/>
                <w:tcBorders>
                  <w:top w:val="single" w:sz="4" w:space="0" w:color="auto"/>
                  <w:left w:val="single" w:sz="4" w:space="0" w:color="auto"/>
                  <w:bottom w:val="single" w:sz="4" w:space="0" w:color="auto"/>
                  <w:right w:val="single" w:sz="4" w:space="0" w:color="auto"/>
                </w:tcBorders>
              </w:tcPr>
              <w:p w:rsidR="00EF650E" w:rsidRDefault="00EF650E" w:rsidP="00EF650E">
                <w:pPr>
                  <w:autoSpaceDE w:val="0"/>
                  <w:autoSpaceDN w:val="0"/>
                  <w:adjustRightInd w:val="0"/>
                  <w:rPr>
                    <w:szCs w:val="21"/>
                  </w:rPr>
                </w:pPr>
                <w:r>
                  <w:rPr>
                    <w:rFonts w:hint="eastAsia"/>
                    <w:szCs w:val="21"/>
                  </w:rPr>
                  <w:t>非流动资产处置利得合计</w:t>
                </w:r>
              </w:p>
            </w:tc>
            <w:tc>
              <w:tcPr>
                <w:tcW w:w="1019" w:type="pct"/>
                <w:tcBorders>
                  <w:top w:val="single" w:sz="4" w:space="0" w:color="auto"/>
                  <w:left w:val="single" w:sz="4" w:space="0" w:color="auto"/>
                  <w:bottom w:val="single" w:sz="4" w:space="0" w:color="auto"/>
                  <w:right w:val="single" w:sz="4" w:space="0" w:color="auto"/>
                </w:tcBorders>
              </w:tcPr>
              <w:p w:rsidR="00EF650E" w:rsidRDefault="00914BD0" w:rsidP="00EF650E">
                <w:pPr>
                  <w:jc w:val="right"/>
                  <w:rPr>
                    <w:szCs w:val="21"/>
                  </w:rPr>
                </w:pPr>
                <w:sdt>
                  <w:sdtPr>
                    <w:rPr>
                      <w:rFonts w:hint="eastAsia"/>
                      <w:szCs w:val="21"/>
                    </w:rPr>
                    <w:alias w:val="非流动资产处置利得合计"/>
                    <w:tag w:val="_GBC_f3176b2bf10b428290a0a24b479a97d2"/>
                    <w:id w:val="1930315269"/>
                    <w:lock w:val="sdtLocked"/>
                  </w:sdtPr>
                  <w:sdtEndPr/>
                  <w:sdtContent>
                    <w:r w:rsidR="00EF650E">
                      <w:rPr>
                        <w:rFonts w:hint="eastAsia"/>
                        <w:szCs w:val="21"/>
                      </w:rPr>
                      <w:t>54,023.86</w:t>
                    </w:r>
                  </w:sdtContent>
                </w:sdt>
              </w:p>
            </w:tc>
            <w:sdt>
              <w:sdtPr>
                <w:rPr>
                  <w:szCs w:val="21"/>
                </w:rPr>
                <w:alias w:val="非流动资产处置利得合计"/>
                <w:tag w:val="_GBC_13751e0d0cf74655a932a129dcb09b89"/>
                <w:id w:val="1942333210"/>
                <w:lock w:val="sdtLocked"/>
              </w:sdtPr>
              <w:sdtEndPr/>
              <w:sdtContent>
                <w:tc>
                  <w:tcPr>
                    <w:tcW w:w="1253" w:type="pct"/>
                    <w:tcBorders>
                      <w:top w:val="single" w:sz="4" w:space="0" w:color="auto"/>
                      <w:left w:val="single" w:sz="4" w:space="0" w:color="auto"/>
                      <w:bottom w:val="single" w:sz="4" w:space="0" w:color="auto"/>
                      <w:right w:val="single" w:sz="4" w:space="0" w:color="auto"/>
                    </w:tcBorders>
                  </w:tcPr>
                  <w:p w:rsidR="00EF650E" w:rsidRDefault="00EF650E" w:rsidP="00EF650E">
                    <w:pPr>
                      <w:jc w:val="right"/>
                      <w:rPr>
                        <w:szCs w:val="21"/>
                      </w:rPr>
                    </w:pPr>
                    <w:r>
                      <w:rPr>
                        <w:szCs w:val="21"/>
                      </w:rPr>
                      <w:t>15,886.13</w:t>
                    </w:r>
                  </w:p>
                </w:tc>
              </w:sdtContent>
            </w:sdt>
            <w:sdt>
              <w:sdtPr>
                <w:rPr>
                  <w:szCs w:val="21"/>
                </w:rPr>
                <w:alias w:val="非流动资产处置利得合计计入当期非经常性损益的金额"/>
                <w:tag w:val="_GBC_18f48df7ef094d47b4ec84ff0b2ff107"/>
                <w:id w:val="-322037333"/>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EF650E" w:rsidRDefault="00EF650E" w:rsidP="00EF650E">
                    <w:pPr>
                      <w:autoSpaceDE w:val="0"/>
                      <w:autoSpaceDN w:val="0"/>
                      <w:adjustRightInd w:val="0"/>
                      <w:jc w:val="right"/>
                      <w:rPr>
                        <w:szCs w:val="21"/>
                      </w:rPr>
                    </w:pPr>
                    <w:r>
                      <w:rPr>
                        <w:szCs w:val="21"/>
                      </w:rPr>
                      <w:t>54,023.86</w:t>
                    </w:r>
                  </w:p>
                </w:tc>
              </w:sdtContent>
            </w:sdt>
          </w:tr>
          <w:tr w:rsidR="00EF650E" w:rsidTr="006D18FE">
            <w:tc>
              <w:tcPr>
                <w:tcW w:w="1626" w:type="pct"/>
                <w:tcBorders>
                  <w:top w:val="single" w:sz="4" w:space="0" w:color="auto"/>
                  <w:left w:val="single" w:sz="4" w:space="0" w:color="auto"/>
                  <w:bottom w:val="single" w:sz="4" w:space="0" w:color="auto"/>
                  <w:right w:val="single" w:sz="4" w:space="0" w:color="auto"/>
                </w:tcBorders>
              </w:tcPr>
              <w:p w:rsidR="00EF650E" w:rsidRDefault="00EF650E" w:rsidP="00EF650E">
                <w:pPr>
                  <w:autoSpaceDE w:val="0"/>
                  <w:autoSpaceDN w:val="0"/>
                  <w:adjustRightInd w:val="0"/>
                  <w:rPr>
                    <w:szCs w:val="21"/>
                  </w:rPr>
                </w:pPr>
                <w:r>
                  <w:rPr>
                    <w:rFonts w:hint="eastAsia"/>
                    <w:szCs w:val="21"/>
                  </w:rPr>
                  <w:t>其中：固定资产处置利得</w:t>
                </w:r>
              </w:p>
            </w:tc>
            <w:sdt>
              <w:sdtPr>
                <w:rPr>
                  <w:szCs w:val="21"/>
                </w:rPr>
                <w:alias w:val="固定资产处置利得"/>
                <w:tag w:val="_GBC_f2834cd6e9fd4429aba0727eb4da2363"/>
                <w:id w:val="8878391"/>
                <w:lock w:val="sdtLocked"/>
              </w:sdtPr>
              <w:sdtEndPr/>
              <w:sdtContent>
                <w:tc>
                  <w:tcPr>
                    <w:tcW w:w="1019" w:type="pct"/>
                    <w:tcBorders>
                      <w:top w:val="single" w:sz="4" w:space="0" w:color="auto"/>
                      <w:left w:val="single" w:sz="4" w:space="0" w:color="auto"/>
                      <w:bottom w:val="single" w:sz="4" w:space="0" w:color="auto"/>
                      <w:right w:val="single" w:sz="4" w:space="0" w:color="auto"/>
                    </w:tcBorders>
                  </w:tcPr>
                  <w:p w:rsidR="00EF650E" w:rsidRDefault="00EF650E" w:rsidP="00EF650E">
                    <w:pPr>
                      <w:jc w:val="right"/>
                      <w:rPr>
                        <w:szCs w:val="21"/>
                      </w:rPr>
                    </w:pPr>
                    <w:r>
                      <w:rPr>
                        <w:szCs w:val="21"/>
                      </w:rPr>
                      <w:t>10,042.01</w:t>
                    </w:r>
                  </w:p>
                </w:tc>
              </w:sdtContent>
            </w:sdt>
            <w:sdt>
              <w:sdtPr>
                <w:rPr>
                  <w:szCs w:val="21"/>
                </w:rPr>
                <w:alias w:val="固定资产处置利得"/>
                <w:tag w:val="_GBC_dfc58119dafd4450a4856bca1dda45a6"/>
                <w:id w:val="-2027323017"/>
                <w:lock w:val="sdtLocked"/>
              </w:sdtPr>
              <w:sdtEndPr/>
              <w:sdtContent>
                <w:tc>
                  <w:tcPr>
                    <w:tcW w:w="1253" w:type="pct"/>
                    <w:tcBorders>
                      <w:top w:val="single" w:sz="4" w:space="0" w:color="auto"/>
                      <w:left w:val="single" w:sz="4" w:space="0" w:color="auto"/>
                      <w:bottom w:val="single" w:sz="4" w:space="0" w:color="auto"/>
                      <w:right w:val="single" w:sz="4" w:space="0" w:color="auto"/>
                    </w:tcBorders>
                  </w:tcPr>
                  <w:p w:rsidR="00EF650E" w:rsidRDefault="00EF650E" w:rsidP="00EF650E">
                    <w:pPr>
                      <w:jc w:val="right"/>
                      <w:rPr>
                        <w:szCs w:val="21"/>
                      </w:rPr>
                    </w:pPr>
                    <w:r>
                      <w:rPr>
                        <w:szCs w:val="21"/>
                      </w:rPr>
                      <w:t>15,886.13</w:t>
                    </w:r>
                  </w:p>
                </w:tc>
              </w:sdtContent>
            </w:sdt>
            <w:tc>
              <w:tcPr>
                <w:tcW w:w="1102" w:type="pct"/>
                <w:tcBorders>
                  <w:top w:val="single" w:sz="4" w:space="0" w:color="auto"/>
                  <w:left w:val="single" w:sz="4" w:space="0" w:color="auto"/>
                  <w:bottom w:val="single" w:sz="4" w:space="0" w:color="auto"/>
                  <w:right w:val="single" w:sz="4" w:space="0" w:color="auto"/>
                </w:tcBorders>
              </w:tcPr>
              <w:p w:rsidR="00EF650E" w:rsidRDefault="00914BD0" w:rsidP="00EF650E">
                <w:pPr>
                  <w:autoSpaceDE w:val="0"/>
                  <w:autoSpaceDN w:val="0"/>
                  <w:adjustRightInd w:val="0"/>
                  <w:jc w:val="right"/>
                  <w:rPr>
                    <w:szCs w:val="21"/>
                  </w:rPr>
                </w:pPr>
                <w:sdt>
                  <w:sdtPr>
                    <w:rPr>
                      <w:rFonts w:hint="eastAsia"/>
                      <w:szCs w:val="21"/>
                    </w:rPr>
                    <w:alias w:val="固定资产处置利得计入当期非经常性损益的金额"/>
                    <w:tag w:val="_GBC_cf9db279aeba41da89d3323f61df280f"/>
                    <w:id w:val="206773112"/>
                    <w:lock w:val="sdtLocked"/>
                  </w:sdtPr>
                  <w:sdtEndPr/>
                  <w:sdtContent>
                    <w:r w:rsidR="00EF650E">
                      <w:rPr>
                        <w:szCs w:val="21"/>
                      </w:rPr>
                      <w:t>10,042.01</w:t>
                    </w:r>
                  </w:sdtContent>
                </w:sdt>
              </w:p>
            </w:tc>
          </w:tr>
          <w:tr w:rsidR="00EF650E" w:rsidTr="006D18FE">
            <w:tc>
              <w:tcPr>
                <w:tcW w:w="1626" w:type="pct"/>
                <w:tcBorders>
                  <w:top w:val="single" w:sz="4" w:space="0" w:color="auto"/>
                  <w:left w:val="single" w:sz="4" w:space="0" w:color="auto"/>
                  <w:bottom w:val="single" w:sz="4" w:space="0" w:color="auto"/>
                  <w:right w:val="single" w:sz="4" w:space="0" w:color="auto"/>
                </w:tcBorders>
              </w:tcPr>
              <w:p w:rsidR="00EF650E" w:rsidRDefault="00EF650E" w:rsidP="00A96ABB">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47457940cf1648ee9a104f562252c620"/>
                <w:id w:val="185790377"/>
                <w:lock w:val="sdtLocked"/>
              </w:sdtPr>
              <w:sdtEndPr/>
              <w:sdtContent>
                <w:tc>
                  <w:tcPr>
                    <w:tcW w:w="1019" w:type="pct"/>
                    <w:tcBorders>
                      <w:top w:val="single" w:sz="4" w:space="0" w:color="auto"/>
                      <w:left w:val="single" w:sz="4" w:space="0" w:color="auto"/>
                      <w:bottom w:val="single" w:sz="4" w:space="0" w:color="auto"/>
                      <w:right w:val="single" w:sz="4" w:space="0" w:color="auto"/>
                    </w:tcBorders>
                  </w:tcPr>
                  <w:p w:rsidR="00EF650E" w:rsidRDefault="00EF650E" w:rsidP="00EF650E">
                    <w:pPr>
                      <w:jc w:val="right"/>
                      <w:rPr>
                        <w:szCs w:val="21"/>
                      </w:rPr>
                    </w:pPr>
                    <w:r>
                      <w:rPr>
                        <w:szCs w:val="21"/>
                      </w:rPr>
                      <w:t>43,981.85</w:t>
                    </w:r>
                  </w:p>
                </w:tc>
              </w:sdtContent>
            </w:sdt>
            <w:sdt>
              <w:sdtPr>
                <w:rPr>
                  <w:szCs w:val="21"/>
                </w:rPr>
                <w:alias w:val="无形资产处置利得"/>
                <w:tag w:val="_GBC_d34d489342114be3a25068249f4eaf7f"/>
                <w:id w:val="-1699770351"/>
                <w:lock w:val="sdtLocked"/>
              </w:sdtPr>
              <w:sdtEndPr/>
              <w:sdtContent>
                <w:tc>
                  <w:tcPr>
                    <w:tcW w:w="1253" w:type="pct"/>
                    <w:tcBorders>
                      <w:top w:val="single" w:sz="4" w:space="0" w:color="auto"/>
                      <w:left w:val="single" w:sz="4" w:space="0" w:color="auto"/>
                      <w:bottom w:val="single" w:sz="4" w:space="0" w:color="auto"/>
                      <w:right w:val="single" w:sz="4" w:space="0" w:color="auto"/>
                    </w:tcBorders>
                  </w:tcPr>
                  <w:p w:rsidR="00EF650E" w:rsidRDefault="00EF650E" w:rsidP="00EF650E">
                    <w:pPr>
                      <w:jc w:val="right"/>
                      <w:rPr>
                        <w:szCs w:val="21"/>
                      </w:rPr>
                    </w:pPr>
                    <w:r>
                      <w:rPr>
                        <w:szCs w:val="21"/>
                      </w:rPr>
                      <w:t>0.00</w:t>
                    </w:r>
                  </w:p>
                </w:tc>
              </w:sdtContent>
            </w:sdt>
            <w:tc>
              <w:tcPr>
                <w:tcW w:w="1102" w:type="pct"/>
                <w:tcBorders>
                  <w:top w:val="single" w:sz="4" w:space="0" w:color="auto"/>
                  <w:left w:val="single" w:sz="4" w:space="0" w:color="auto"/>
                  <w:bottom w:val="single" w:sz="4" w:space="0" w:color="auto"/>
                  <w:right w:val="single" w:sz="4" w:space="0" w:color="auto"/>
                </w:tcBorders>
              </w:tcPr>
              <w:p w:rsidR="00EF650E" w:rsidRDefault="00914BD0" w:rsidP="00EF650E">
                <w:pPr>
                  <w:autoSpaceDE w:val="0"/>
                  <w:autoSpaceDN w:val="0"/>
                  <w:adjustRightInd w:val="0"/>
                  <w:jc w:val="right"/>
                  <w:rPr>
                    <w:szCs w:val="21"/>
                  </w:rPr>
                </w:pPr>
                <w:sdt>
                  <w:sdtPr>
                    <w:rPr>
                      <w:rFonts w:hint="eastAsia"/>
                      <w:szCs w:val="21"/>
                    </w:rPr>
                    <w:alias w:val="无形资产处置利得计入当期非经常性损益的金额"/>
                    <w:tag w:val="_GBC_d3c83ec6693645a1a87cd1e819307563"/>
                    <w:id w:val="817459204"/>
                    <w:lock w:val="sdtLocked"/>
                  </w:sdtPr>
                  <w:sdtEndPr/>
                  <w:sdtContent>
                    <w:r w:rsidR="00EF650E">
                      <w:rPr>
                        <w:szCs w:val="21"/>
                      </w:rPr>
                      <w:t>43,981.85</w:t>
                    </w:r>
                  </w:sdtContent>
                </w:sdt>
              </w:p>
            </w:tc>
          </w:tr>
          <w:tr w:rsidR="00EF650E" w:rsidTr="006D18FE">
            <w:tc>
              <w:tcPr>
                <w:tcW w:w="1626" w:type="pct"/>
                <w:tcBorders>
                  <w:top w:val="single" w:sz="4" w:space="0" w:color="auto"/>
                  <w:left w:val="single" w:sz="4" w:space="0" w:color="auto"/>
                  <w:bottom w:val="single" w:sz="4" w:space="0" w:color="auto"/>
                  <w:right w:val="single" w:sz="4" w:space="0" w:color="auto"/>
                </w:tcBorders>
              </w:tcPr>
              <w:p w:rsidR="00EF650E" w:rsidRDefault="00EF650E" w:rsidP="00EF650E">
                <w:pPr>
                  <w:autoSpaceDE w:val="0"/>
                  <w:autoSpaceDN w:val="0"/>
                  <w:adjustRightInd w:val="0"/>
                  <w:rPr>
                    <w:szCs w:val="21"/>
                  </w:rPr>
                </w:pPr>
                <w:r>
                  <w:rPr>
                    <w:rFonts w:hint="eastAsia"/>
                    <w:szCs w:val="21"/>
                  </w:rPr>
                  <w:t>债务重组利得</w:t>
                </w:r>
              </w:p>
            </w:tc>
            <w:sdt>
              <w:sdtPr>
                <w:rPr>
                  <w:szCs w:val="21"/>
                </w:rPr>
                <w:alias w:val="债务重组收益"/>
                <w:tag w:val="_GBC_5f2a9d44e0ad48d48b81691287cf38c3"/>
                <w:id w:val="-1629468249"/>
                <w:lock w:val="sdtLocked"/>
              </w:sdtPr>
              <w:sdtEndPr/>
              <w:sdtContent>
                <w:tc>
                  <w:tcPr>
                    <w:tcW w:w="1019" w:type="pct"/>
                    <w:tcBorders>
                      <w:top w:val="single" w:sz="4" w:space="0" w:color="auto"/>
                      <w:left w:val="single" w:sz="4" w:space="0" w:color="auto"/>
                      <w:bottom w:val="single" w:sz="4" w:space="0" w:color="auto"/>
                      <w:right w:val="single" w:sz="4" w:space="0" w:color="auto"/>
                    </w:tcBorders>
                  </w:tcPr>
                  <w:p w:rsidR="00EF650E" w:rsidRDefault="00EF650E" w:rsidP="00EF650E">
                    <w:pPr>
                      <w:jc w:val="right"/>
                      <w:rPr>
                        <w:szCs w:val="21"/>
                      </w:rPr>
                    </w:pPr>
                    <w:r>
                      <w:rPr>
                        <w:szCs w:val="21"/>
                      </w:rPr>
                      <w:t>0.00</w:t>
                    </w:r>
                  </w:p>
                </w:tc>
              </w:sdtContent>
            </w:sdt>
            <w:sdt>
              <w:sdtPr>
                <w:rPr>
                  <w:szCs w:val="21"/>
                </w:rPr>
                <w:alias w:val="债务重组收益"/>
                <w:tag w:val="_GBC_866099afbd284e29a7983f71dd0dabd4"/>
                <w:id w:val="-286208750"/>
                <w:lock w:val="sdtLocked"/>
              </w:sdtPr>
              <w:sdtEndPr/>
              <w:sdtContent>
                <w:tc>
                  <w:tcPr>
                    <w:tcW w:w="1253" w:type="pct"/>
                    <w:tcBorders>
                      <w:top w:val="single" w:sz="4" w:space="0" w:color="auto"/>
                      <w:left w:val="single" w:sz="4" w:space="0" w:color="auto"/>
                      <w:bottom w:val="single" w:sz="4" w:space="0" w:color="auto"/>
                      <w:right w:val="single" w:sz="4" w:space="0" w:color="auto"/>
                    </w:tcBorders>
                  </w:tcPr>
                  <w:p w:rsidR="00EF650E" w:rsidRDefault="00EF650E" w:rsidP="00EF650E">
                    <w:pPr>
                      <w:jc w:val="right"/>
                      <w:rPr>
                        <w:szCs w:val="21"/>
                      </w:rPr>
                    </w:pPr>
                    <w:r>
                      <w:rPr>
                        <w:szCs w:val="21"/>
                      </w:rPr>
                      <w:t>0.00</w:t>
                    </w:r>
                  </w:p>
                </w:tc>
              </w:sdtContent>
            </w:sdt>
            <w:tc>
              <w:tcPr>
                <w:tcW w:w="1102" w:type="pct"/>
                <w:tcBorders>
                  <w:top w:val="single" w:sz="4" w:space="0" w:color="auto"/>
                  <w:left w:val="single" w:sz="4" w:space="0" w:color="auto"/>
                  <w:bottom w:val="single" w:sz="4" w:space="0" w:color="auto"/>
                  <w:right w:val="single" w:sz="4" w:space="0" w:color="auto"/>
                </w:tcBorders>
              </w:tcPr>
              <w:p w:rsidR="00EF650E" w:rsidRDefault="00914BD0" w:rsidP="00EF650E">
                <w:pPr>
                  <w:autoSpaceDE w:val="0"/>
                  <w:autoSpaceDN w:val="0"/>
                  <w:adjustRightInd w:val="0"/>
                  <w:jc w:val="right"/>
                  <w:rPr>
                    <w:szCs w:val="21"/>
                  </w:rPr>
                </w:pPr>
                <w:sdt>
                  <w:sdtPr>
                    <w:rPr>
                      <w:rFonts w:hint="eastAsia"/>
                      <w:szCs w:val="21"/>
                    </w:rPr>
                    <w:alias w:val="债务重组利得计入当期非经常性损益的金额"/>
                    <w:tag w:val="_GBC_a1bad5cf500842f198d7a8122139b5ae"/>
                    <w:id w:val="-1748171575"/>
                    <w:lock w:val="sdtLocked"/>
                  </w:sdtPr>
                  <w:sdtEndPr/>
                  <w:sdtContent>
                    <w:r w:rsidR="00EF650E">
                      <w:rPr>
                        <w:szCs w:val="21"/>
                      </w:rPr>
                      <w:t>0.00</w:t>
                    </w:r>
                  </w:sdtContent>
                </w:sdt>
              </w:p>
            </w:tc>
          </w:tr>
          <w:tr w:rsidR="00EF650E" w:rsidTr="006D18FE">
            <w:tc>
              <w:tcPr>
                <w:tcW w:w="1626" w:type="pct"/>
                <w:tcBorders>
                  <w:top w:val="single" w:sz="4" w:space="0" w:color="auto"/>
                  <w:left w:val="single" w:sz="4" w:space="0" w:color="auto"/>
                  <w:bottom w:val="single" w:sz="4" w:space="0" w:color="auto"/>
                  <w:right w:val="single" w:sz="4" w:space="0" w:color="auto"/>
                </w:tcBorders>
              </w:tcPr>
              <w:p w:rsidR="00EF650E" w:rsidRDefault="00EF650E" w:rsidP="00EF650E">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764d1883a3c84708ba2349c2b536e978"/>
                <w:id w:val="-510991366"/>
                <w:lock w:val="sdtLocked"/>
              </w:sdtPr>
              <w:sdtEndPr/>
              <w:sdtContent>
                <w:tc>
                  <w:tcPr>
                    <w:tcW w:w="1019" w:type="pct"/>
                    <w:tcBorders>
                      <w:top w:val="single" w:sz="4" w:space="0" w:color="auto"/>
                      <w:left w:val="single" w:sz="4" w:space="0" w:color="auto"/>
                      <w:bottom w:val="single" w:sz="4" w:space="0" w:color="auto"/>
                      <w:right w:val="single" w:sz="4" w:space="0" w:color="auto"/>
                    </w:tcBorders>
                  </w:tcPr>
                  <w:p w:rsidR="00EF650E" w:rsidRDefault="00EF650E" w:rsidP="00EF650E">
                    <w:pPr>
                      <w:jc w:val="right"/>
                      <w:rPr>
                        <w:szCs w:val="21"/>
                      </w:rPr>
                    </w:pPr>
                    <w:r>
                      <w:rPr>
                        <w:szCs w:val="21"/>
                      </w:rPr>
                      <w:t>0.00</w:t>
                    </w:r>
                  </w:p>
                </w:tc>
              </w:sdtContent>
            </w:sdt>
            <w:sdt>
              <w:sdtPr>
                <w:rPr>
                  <w:szCs w:val="21"/>
                </w:rPr>
                <w:alias w:val="非货币性资产交换利得(营业外收入)"/>
                <w:tag w:val="_GBC_4690c9dd66f04256b76dedcb66331d7d"/>
                <w:id w:val="1584805801"/>
                <w:lock w:val="sdtLocked"/>
              </w:sdtPr>
              <w:sdtEndPr/>
              <w:sdtContent>
                <w:tc>
                  <w:tcPr>
                    <w:tcW w:w="1253" w:type="pct"/>
                    <w:tcBorders>
                      <w:top w:val="single" w:sz="4" w:space="0" w:color="auto"/>
                      <w:left w:val="single" w:sz="4" w:space="0" w:color="auto"/>
                      <w:bottom w:val="single" w:sz="4" w:space="0" w:color="auto"/>
                      <w:right w:val="single" w:sz="4" w:space="0" w:color="auto"/>
                    </w:tcBorders>
                  </w:tcPr>
                  <w:p w:rsidR="00EF650E" w:rsidRDefault="00EF650E" w:rsidP="00EF650E">
                    <w:pPr>
                      <w:jc w:val="right"/>
                      <w:rPr>
                        <w:szCs w:val="21"/>
                      </w:rPr>
                    </w:pPr>
                    <w:r>
                      <w:rPr>
                        <w:szCs w:val="21"/>
                      </w:rPr>
                      <w:t>0.00</w:t>
                    </w:r>
                  </w:p>
                </w:tc>
              </w:sdtContent>
            </w:sdt>
            <w:tc>
              <w:tcPr>
                <w:tcW w:w="1102" w:type="pct"/>
                <w:tcBorders>
                  <w:top w:val="single" w:sz="4" w:space="0" w:color="auto"/>
                  <w:left w:val="single" w:sz="4" w:space="0" w:color="auto"/>
                  <w:bottom w:val="single" w:sz="4" w:space="0" w:color="auto"/>
                  <w:right w:val="single" w:sz="4" w:space="0" w:color="auto"/>
                </w:tcBorders>
              </w:tcPr>
              <w:p w:rsidR="00EF650E" w:rsidRDefault="00914BD0" w:rsidP="00EF650E">
                <w:pPr>
                  <w:autoSpaceDE w:val="0"/>
                  <w:autoSpaceDN w:val="0"/>
                  <w:adjustRightInd w:val="0"/>
                  <w:jc w:val="right"/>
                  <w:rPr>
                    <w:szCs w:val="21"/>
                  </w:rPr>
                </w:pPr>
                <w:sdt>
                  <w:sdtPr>
                    <w:rPr>
                      <w:rFonts w:hint="eastAsia"/>
                      <w:szCs w:val="21"/>
                    </w:rPr>
                    <w:alias w:val="非货币性资产交换利得计入当期非经常性损益的金额"/>
                    <w:tag w:val="_GBC_4cfbf8d4963d45649cc657c045016eee"/>
                    <w:id w:val="-1460803695"/>
                    <w:lock w:val="sdtLocked"/>
                  </w:sdtPr>
                  <w:sdtEndPr/>
                  <w:sdtContent>
                    <w:r w:rsidR="00EF650E">
                      <w:rPr>
                        <w:szCs w:val="21"/>
                      </w:rPr>
                      <w:t>0.00</w:t>
                    </w:r>
                  </w:sdtContent>
                </w:sdt>
              </w:p>
            </w:tc>
          </w:tr>
          <w:tr w:rsidR="00EF650E" w:rsidTr="006D18FE">
            <w:tc>
              <w:tcPr>
                <w:tcW w:w="1626" w:type="pct"/>
                <w:tcBorders>
                  <w:top w:val="single" w:sz="4" w:space="0" w:color="auto"/>
                  <w:left w:val="single" w:sz="4" w:space="0" w:color="auto"/>
                  <w:bottom w:val="single" w:sz="4" w:space="0" w:color="auto"/>
                  <w:right w:val="single" w:sz="4" w:space="0" w:color="auto"/>
                </w:tcBorders>
              </w:tcPr>
              <w:p w:rsidR="00EF650E" w:rsidRDefault="00EF650E" w:rsidP="00EF650E">
                <w:pPr>
                  <w:autoSpaceDE w:val="0"/>
                  <w:autoSpaceDN w:val="0"/>
                  <w:adjustRightInd w:val="0"/>
                  <w:rPr>
                    <w:szCs w:val="21"/>
                  </w:rPr>
                </w:pPr>
                <w:r>
                  <w:rPr>
                    <w:rFonts w:hint="eastAsia"/>
                    <w:szCs w:val="21"/>
                  </w:rPr>
                  <w:t>接受捐赠</w:t>
                </w:r>
              </w:p>
            </w:tc>
            <w:sdt>
              <w:sdtPr>
                <w:rPr>
                  <w:szCs w:val="21"/>
                </w:rPr>
                <w:alias w:val="接受捐赠"/>
                <w:tag w:val="_GBC_947edb019e7d4783ae5f76f22ab3df3f"/>
                <w:id w:val="462004099"/>
                <w:lock w:val="sdtLocked"/>
              </w:sdtPr>
              <w:sdtEndPr/>
              <w:sdtContent>
                <w:tc>
                  <w:tcPr>
                    <w:tcW w:w="1019" w:type="pct"/>
                    <w:tcBorders>
                      <w:top w:val="single" w:sz="4" w:space="0" w:color="auto"/>
                      <w:left w:val="single" w:sz="4" w:space="0" w:color="auto"/>
                      <w:bottom w:val="single" w:sz="4" w:space="0" w:color="auto"/>
                      <w:right w:val="single" w:sz="4" w:space="0" w:color="auto"/>
                    </w:tcBorders>
                  </w:tcPr>
                  <w:p w:rsidR="00EF650E" w:rsidRDefault="00EF650E" w:rsidP="00EF650E">
                    <w:pPr>
                      <w:jc w:val="right"/>
                      <w:rPr>
                        <w:szCs w:val="21"/>
                      </w:rPr>
                    </w:pPr>
                    <w:r>
                      <w:rPr>
                        <w:szCs w:val="21"/>
                      </w:rPr>
                      <w:t>0.00</w:t>
                    </w:r>
                  </w:p>
                </w:tc>
              </w:sdtContent>
            </w:sdt>
            <w:sdt>
              <w:sdtPr>
                <w:rPr>
                  <w:szCs w:val="21"/>
                </w:rPr>
                <w:alias w:val="接受捐赠"/>
                <w:tag w:val="_GBC_3f21474a242b45a38c16492ef4b508b0"/>
                <w:id w:val="-1093848085"/>
                <w:lock w:val="sdtLocked"/>
              </w:sdtPr>
              <w:sdtEndPr/>
              <w:sdtContent>
                <w:tc>
                  <w:tcPr>
                    <w:tcW w:w="1253" w:type="pct"/>
                    <w:tcBorders>
                      <w:top w:val="single" w:sz="4" w:space="0" w:color="auto"/>
                      <w:left w:val="single" w:sz="4" w:space="0" w:color="auto"/>
                      <w:bottom w:val="single" w:sz="4" w:space="0" w:color="auto"/>
                      <w:right w:val="single" w:sz="4" w:space="0" w:color="auto"/>
                    </w:tcBorders>
                  </w:tcPr>
                  <w:p w:rsidR="00EF650E" w:rsidRDefault="00EF650E" w:rsidP="00EF650E">
                    <w:pPr>
                      <w:jc w:val="right"/>
                      <w:rPr>
                        <w:szCs w:val="21"/>
                      </w:rPr>
                    </w:pPr>
                    <w:r>
                      <w:rPr>
                        <w:szCs w:val="21"/>
                      </w:rPr>
                      <w:t>0.00</w:t>
                    </w:r>
                  </w:p>
                </w:tc>
              </w:sdtContent>
            </w:sdt>
            <w:tc>
              <w:tcPr>
                <w:tcW w:w="1102" w:type="pct"/>
                <w:tcBorders>
                  <w:top w:val="single" w:sz="4" w:space="0" w:color="auto"/>
                  <w:left w:val="single" w:sz="4" w:space="0" w:color="auto"/>
                  <w:bottom w:val="single" w:sz="4" w:space="0" w:color="auto"/>
                  <w:right w:val="single" w:sz="4" w:space="0" w:color="auto"/>
                </w:tcBorders>
              </w:tcPr>
              <w:p w:rsidR="00EF650E" w:rsidRDefault="00914BD0" w:rsidP="00EF650E">
                <w:pPr>
                  <w:autoSpaceDE w:val="0"/>
                  <w:autoSpaceDN w:val="0"/>
                  <w:adjustRightInd w:val="0"/>
                  <w:jc w:val="right"/>
                  <w:rPr>
                    <w:szCs w:val="21"/>
                  </w:rPr>
                </w:pPr>
                <w:sdt>
                  <w:sdtPr>
                    <w:rPr>
                      <w:rFonts w:hint="eastAsia"/>
                      <w:szCs w:val="21"/>
                    </w:rPr>
                    <w:alias w:val="接受捐赠计入当期非经常性损益的金额"/>
                    <w:tag w:val="_GBC_958bbb04a52a4e24bd0a0bd47b3a3b1e"/>
                    <w:id w:val="466324565"/>
                    <w:lock w:val="sdtLocked"/>
                  </w:sdtPr>
                  <w:sdtEndPr/>
                  <w:sdtContent>
                    <w:r w:rsidR="00EF650E">
                      <w:rPr>
                        <w:szCs w:val="21"/>
                      </w:rPr>
                      <w:t>0.00</w:t>
                    </w:r>
                  </w:sdtContent>
                </w:sdt>
              </w:p>
            </w:tc>
          </w:tr>
          <w:tr w:rsidR="00EF650E" w:rsidTr="006D18FE">
            <w:tc>
              <w:tcPr>
                <w:tcW w:w="1626" w:type="pct"/>
                <w:tcBorders>
                  <w:top w:val="single" w:sz="4" w:space="0" w:color="auto"/>
                  <w:left w:val="single" w:sz="4" w:space="0" w:color="auto"/>
                  <w:bottom w:val="single" w:sz="4" w:space="0" w:color="auto"/>
                  <w:right w:val="single" w:sz="4" w:space="0" w:color="auto"/>
                </w:tcBorders>
              </w:tcPr>
              <w:p w:rsidR="00EF650E" w:rsidRDefault="00EF650E" w:rsidP="00EF650E">
                <w:pPr>
                  <w:ind w:right="6"/>
                  <w:rPr>
                    <w:bCs/>
                    <w:szCs w:val="21"/>
                  </w:rPr>
                </w:pPr>
                <w:r>
                  <w:rPr>
                    <w:rFonts w:hint="eastAsia"/>
                    <w:bCs/>
                    <w:szCs w:val="21"/>
                  </w:rPr>
                  <w:t>政府补助</w:t>
                </w:r>
              </w:p>
            </w:tc>
            <w:tc>
              <w:tcPr>
                <w:tcW w:w="1019" w:type="pct"/>
                <w:tcBorders>
                  <w:top w:val="single" w:sz="4" w:space="0" w:color="auto"/>
                  <w:left w:val="single" w:sz="4" w:space="0" w:color="auto"/>
                  <w:bottom w:val="single" w:sz="4" w:space="0" w:color="auto"/>
                  <w:right w:val="single" w:sz="4" w:space="0" w:color="auto"/>
                </w:tcBorders>
              </w:tcPr>
              <w:p w:rsidR="00EF650E" w:rsidRDefault="00914BD0" w:rsidP="00EF650E">
                <w:pPr>
                  <w:jc w:val="right"/>
                  <w:rPr>
                    <w:szCs w:val="21"/>
                  </w:rPr>
                </w:pPr>
                <w:sdt>
                  <w:sdtPr>
                    <w:rPr>
                      <w:rFonts w:hint="eastAsia"/>
                      <w:szCs w:val="21"/>
                    </w:rPr>
                    <w:alias w:val="补贴收入"/>
                    <w:tag w:val="_GBC_71f31ea0cbee4c9caeb9190787aff53c"/>
                    <w:id w:val="59452285"/>
                    <w:lock w:val="sdtLocked"/>
                  </w:sdtPr>
                  <w:sdtEndPr/>
                  <w:sdtContent>
                    <w:r w:rsidR="00EF650E">
                      <w:rPr>
                        <w:rFonts w:hint="eastAsia"/>
                        <w:szCs w:val="21"/>
                      </w:rPr>
                      <w:t>35,144,322.29</w:t>
                    </w:r>
                  </w:sdtContent>
                </w:sdt>
              </w:p>
            </w:tc>
            <w:sdt>
              <w:sdtPr>
                <w:rPr>
                  <w:szCs w:val="21"/>
                </w:rPr>
                <w:alias w:val="补贴收入"/>
                <w:tag w:val="_GBC_da75a27492574b9899e34369b97ea38b"/>
                <w:id w:val="-1524396250"/>
                <w:lock w:val="sdtLocked"/>
              </w:sdtPr>
              <w:sdtEndPr/>
              <w:sdtContent>
                <w:tc>
                  <w:tcPr>
                    <w:tcW w:w="1253" w:type="pct"/>
                    <w:tcBorders>
                      <w:top w:val="single" w:sz="4" w:space="0" w:color="auto"/>
                      <w:left w:val="single" w:sz="4" w:space="0" w:color="auto"/>
                      <w:bottom w:val="single" w:sz="4" w:space="0" w:color="auto"/>
                      <w:right w:val="single" w:sz="4" w:space="0" w:color="auto"/>
                    </w:tcBorders>
                  </w:tcPr>
                  <w:p w:rsidR="00EF650E" w:rsidRDefault="00EF650E" w:rsidP="00EF650E">
                    <w:pPr>
                      <w:jc w:val="right"/>
                      <w:rPr>
                        <w:szCs w:val="21"/>
                      </w:rPr>
                    </w:pPr>
                    <w:r>
                      <w:rPr>
                        <w:szCs w:val="21"/>
                      </w:rPr>
                      <w:t>47,582,632.01</w:t>
                    </w:r>
                  </w:p>
                </w:tc>
              </w:sdtContent>
            </w:sdt>
            <w:tc>
              <w:tcPr>
                <w:tcW w:w="1102" w:type="pct"/>
                <w:tcBorders>
                  <w:top w:val="single" w:sz="4" w:space="0" w:color="auto"/>
                  <w:left w:val="single" w:sz="4" w:space="0" w:color="auto"/>
                  <w:bottom w:val="single" w:sz="4" w:space="0" w:color="auto"/>
                  <w:right w:val="single" w:sz="4" w:space="0" w:color="auto"/>
                </w:tcBorders>
              </w:tcPr>
              <w:p w:rsidR="00EF650E" w:rsidRDefault="00914BD0" w:rsidP="00022A72">
                <w:pPr>
                  <w:autoSpaceDE w:val="0"/>
                  <w:autoSpaceDN w:val="0"/>
                  <w:adjustRightInd w:val="0"/>
                  <w:jc w:val="right"/>
                  <w:rPr>
                    <w:szCs w:val="21"/>
                  </w:rPr>
                </w:pPr>
                <w:sdt>
                  <w:sdtPr>
                    <w:rPr>
                      <w:rFonts w:hint="eastAsia"/>
                      <w:szCs w:val="21"/>
                    </w:rPr>
                    <w:alias w:val="政府补助计入当期非经常性损益的金额"/>
                    <w:tag w:val="_GBC_cc0b8564b9114bbb8eb034e441fb13a2"/>
                    <w:id w:val="369117595"/>
                    <w:lock w:val="sdtLocked"/>
                  </w:sdtPr>
                  <w:sdtEndPr/>
                  <w:sdtContent>
                    <w:r w:rsidR="00022A72">
                      <w:rPr>
                        <w:szCs w:val="21"/>
                      </w:rPr>
                      <w:t>33,863,985.74</w:t>
                    </w:r>
                  </w:sdtContent>
                </w:sdt>
              </w:p>
            </w:tc>
          </w:tr>
          <w:sdt>
            <w:sdtPr>
              <w:rPr>
                <w:rFonts w:hint="eastAsia"/>
                <w:szCs w:val="21"/>
              </w:rPr>
              <w:alias w:val="营业外收入明细"/>
              <w:tag w:val="_GBC_fd02acc867064481b957560afa744c85"/>
              <w:id w:val="1020286997"/>
              <w:lock w:val="sdtLocked"/>
            </w:sdtPr>
            <w:sdtEndPr/>
            <w:sdtContent>
              <w:tr w:rsidR="00EF650E" w:rsidTr="006D18FE">
                <w:sdt>
                  <w:sdtPr>
                    <w:rPr>
                      <w:rFonts w:hint="eastAsia"/>
                      <w:szCs w:val="21"/>
                    </w:rPr>
                    <w:alias w:val="营业外收入项目"/>
                    <w:tag w:val="_GBC_0722783346e64733b889d400c5359b83"/>
                    <w:id w:val="80495382"/>
                    <w:lock w:val="sdtLocked"/>
                  </w:sdtPr>
                  <w:sdtEndPr/>
                  <w:sdtContent>
                    <w:tc>
                      <w:tcPr>
                        <w:tcW w:w="1626" w:type="pct"/>
                        <w:tcBorders>
                          <w:top w:val="single" w:sz="4" w:space="0" w:color="auto"/>
                          <w:left w:val="single" w:sz="4" w:space="0" w:color="auto"/>
                          <w:bottom w:val="single" w:sz="4" w:space="0" w:color="auto"/>
                          <w:right w:val="single" w:sz="4" w:space="0" w:color="auto"/>
                        </w:tcBorders>
                      </w:tcPr>
                      <w:p w:rsidR="00EF650E" w:rsidRDefault="00EF650E" w:rsidP="00EF650E">
                        <w:pPr>
                          <w:rPr>
                            <w:szCs w:val="21"/>
                          </w:rPr>
                        </w:pPr>
                        <w:r>
                          <w:rPr>
                            <w:rFonts w:hint="eastAsia"/>
                            <w:szCs w:val="21"/>
                          </w:rPr>
                          <w:t>其他</w:t>
                        </w:r>
                      </w:p>
                    </w:tc>
                  </w:sdtContent>
                </w:sdt>
                <w:sdt>
                  <w:sdtPr>
                    <w:rPr>
                      <w:szCs w:val="21"/>
                    </w:rPr>
                    <w:alias w:val="营业外收入金额"/>
                    <w:tag w:val="_GBC_3101d54a60a24215b544aeea9b39db09"/>
                    <w:id w:val="-188843849"/>
                    <w:lock w:val="sdtLocked"/>
                  </w:sdtPr>
                  <w:sdtEndPr/>
                  <w:sdtContent>
                    <w:tc>
                      <w:tcPr>
                        <w:tcW w:w="1019" w:type="pct"/>
                        <w:tcBorders>
                          <w:top w:val="single" w:sz="4" w:space="0" w:color="auto"/>
                          <w:left w:val="single" w:sz="4" w:space="0" w:color="auto"/>
                          <w:bottom w:val="single" w:sz="4" w:space="0" w:color="auto"/>
                          <w:right w:val="single" w:sz="4" w:space="0" w:color="auto"/>
                        </w:tcBorders>
                      </w:tcPr>
                      <w:p w:rsidR="00EF650E" w:rsidRDefault="00EF650E" w:rsidP="00EF650E">
                        <w:pPr>
                          <w:jc w:val="right"/>
                          <w:rPr>
                            <w:szCs w:val="21"/>
                          </w:rPr>
                        </w:pPr>
                        <w:r>
                          <w:rPr>
                            <w:szCs w:val="21"/>
                          </w:rPr>
                          <w:t>299,142.37</w:t>
                        </w:r>
                      </w:p>
                    </w:tc>
                  </w:sdtContent>
                </w:sdt>
                <w:sdt>
                  <w:sdtPr>
                    <w:rPr>
                      <w:szCs w:val="21"/>
                    </w:rPr>
                    <w:alias w:val="营业外收入金额"/>
                    <w:tag w:val="_GBC_e9ae46edac3941c589ce62d2ed02eeed"/>
                    <w:id w:val="1703275056"/>
                    <w:lock w:val="sdtLocked"/>
                  </w:sdtPr>
                  <w:sdtEndPr/>
                  <w:sdtContent>
                    <w:tc>
                      <w:tcPr>
                        <w:tcW w:w="1253" w:type="pct"/>
                        <w:tcBorders>
                          <w:top w:val="single" w:sz="4" w:space="0" w:color="auto"/>
                          <w:left w:val="single" w:sz="4" w:space="0" w:color="auto"/>
                          <w:bottom w:val="single" w:sz="4" w:space="0" w:color="auto"/>
                          <w:right w:val="single" w:sz="4" w:space="0" w:color="auto"/>
                        </w:tcBorders>
                      </w:tcPr>
                      <w:p w:rsidR="00EF650E" w:rsidRDefault="00EF650E" w:rsidP="00EF650E">
                        <w:pPr>
                          <w:jc w:val="right"/>
                          <w:rPr>
                            <w:szCs w:val="21"/>
                          </w:rPr>
                        </w:pPr>
                        <w:r>
                          <w:rPr>
                            <w:szCs w:val="21"/>
                          </w:rPr>
                          <w:t>99,592.73</w:t>
                        </w:r>
                      </w:p>
                    </w:tc>
                  </w:sdtContent>
                </w:sdt>
                <w:sdt>
                  <w:sdtPr>
                    <w:rPr>
                      <w:szCs w:val="21"/>
                    </w:rPr>
                    <w:alias w:val="营业外收入金额计入当期非经常性损益的金额"/>
                    <w:tag w:val="_GBC_a89289989344493a98dcbade4c2948a3"/>
                    <w:id w:val="-1462028698"/>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EF650E" w:rsidRDefault="00EF650E" w:rsidP="00EF650E">
                        <w:pPr>
                          <w:jc w:val="right"/>
                          <w:rPr>
                            <w:szCs w:val="21"/>
                          </w:rPr>
                        </w:pPr>
                        <w:r>
                          <w:rPr>
                            <w:szCs w:val="21"/>
                          </w:rPr>
                          <w:t>299,142.37</w:t>
                        </w:r>
                      </w:p>
                    </w:tc>
                  </w:sdtContent>
                </w:sdt>
              </w:tr>
            </w:sdtContent>
          </w:sdt>
          <w:tr w:rsidR="00EF650E" w:rsidRPr="00EF650E" w:rsidTr="006D18FE">
            <w:tc>
              <w:tcPr>
                <w:tcW w:w="1626" w:type="pct"/>
                <w:tcBorders>
                  <w:top w:val="single" w:sz="4" w:space="0" w:color="auto"/>
                  <w:left w:val="single" w:sz="4" w:space="0" w:color="auto"/>
                  <w:bottom w:val="single" w:sz="4" w:space="0" w:color="auto"/>
                  <w:right w:val="single" w:sz="4" w:space="0" w:color="auto"/>
                </w:tcBorders>
                <w:vAlign w:val="center"/>
              </w:tcPr>
              <w:p w:rsidR="00EF650E" w:rsidRDefault="00EF650E" w:rsidP="00EF650E">
                <w:pPr>
                  <w:jc w:val="center"/>
                  <w:rPr>
                    <w:szCs w:val="21"/>
                  </w:rPr>
                </w:pPr>
                <w:r>
                  <w:rPr>
                    <w:rFonts w:hint="eastAsia"/>
                    <w:szCs w:val="21"/>
                  </w:rPr>
                  <w:t>合计</w:t>
                </w:r>
              </w:p>
            </w:tc>
            <w:tc>
              <w:tcPr>
                <w:tcW w:w="1019" w:type="pct"/>
                <w:tcBorders>
                  <w:top w:val="single" w:sz="4" w:space="0" w:color="auto"/>
                  <w:left w:val="single" w:sz="4" w:space="0" w:color="auto"/>
                  <w:bottom w:val="single" w:sz="4" w:space="0" w:color="auto"/>
                  <w:right w:val="single" w:sz="4" w:space="0" w:color="auto"/>
                </w:tcBorders>
              </w:tcPr>
              <w:p w:rsidR="00EF650E" w:rsidRDefault="00914BD0" w:rsidP="00EF650E">
                <w:pPr>
                  <w:jc w:val="right"/>
                  <w:rPr>
                    <w:szCs w:val="21"/>
                  </w:rPr>
                </w:pPr>
                <w:sdt>
                  <w:sdtPr>
                    <w:rPr>
                      <w:rFonts w:hint="eastAsia"/>
                      <w:szCs w:val="21"/>
                    </w:rPr>
                    <w:alias w:val="营业外收入"/>
                    <w:tag w:val="_GBC_f862f9e2b0ac45afac769a2d8f7d1d95"/>
                    <w:id w:val="2113468631"/>
                    <w:lock w:val="sdtLocked"/>
                  </w:sdtPr>
                  <w:sdtEndPr/>
                  <w:sdtContent>
                    <w:r w:rsidR="00EF650E">
                      <w:rPr>
                        <w:szCs w:val="21"/>
                      </w:rPr>
                      <w:t>35,497,488.52</w:t>
                    </w:r>
                  </w:sdtContent>
                </w:sdt>
              </w:p>
            </w:tc>
            <w:tc>
              <w:tcPr>
                <w:tcW w:w="1253" w:type="pct"/>
                <w:tcBorders>
                  <w:top w:val="single" w:sz="4" w:space="0" w:color="auto"/>
                  <w:left w:val="single" w:sz="4" w:space="0" w:color="auto"/>
                  <w:bottom w:val="single" w:sz="4" w:space="0" w:color="auto"/>
                  <w:right w:val="single" w:sz="4" w:space="0" w:color="auto"/>
                </w:tcBorders>
              </w:tcPr>
              <w:p w:rsidR="00EF650E" w:rsidRDefault="00914BD0" w:rsidP="00EF650E">
                <w:pPr>
                  <w:jc w:val="right"/>
                  <w:rPr>
                    <w:szCs w:val="21"/>
                  </w:rPr>
                </w:pPr>
                <w:sdt>
                  <w:sdtPr>
                    <w:rPr>
                      <w:rFonts w:hint="eastAsia"/>
                      <w:szCs w:val="21"/>
                    </w:rPr>
                    <w:alias w:val="营业外收入"/>
                    <w:tag w:val="_GBC_bfd10b1f3c7d4101bc21fc0f9fbc1617"/>
                    <w:id w:val="-984925463"/>
                    <w:lock w:val="sdtLocked"/>
                  </w:sdtPr>
                  <w:sdtEndPr/>
                  <w:sdtContent>
                    <w:r w:rsidR="00EF650E">
                      <w:rPr>
                        <w:szCs w:val="21"/>
                      </w:rPr>
                      <w:t>47,698,110.87</w:t>
                    </w:r>
                  </w:sdtContent>
                </w:sdt>
              </w:p>
            </w:tc>
            <w:tc>
              <w:tcPr>
                <w:tcW w:w="1102" w:type="pct"/>
                <w:tcBorders>
                  <w:top w:val="single" w:sz="4" w:space="0" w:color="auto"/>
                  <w:left w:val="single" w:sz="4" w:space="0" w:color="auto"/>
                  <w:bottom w:val="single" w:sz="4" w:space="0" w:color="auto"/>
                  <w:right w:val="single" w:sz="4" w:space="0" w:color="auto"/>
                </w:tcBorders>
              </w:tcPr>
              <w:p w:rsidR="00EF650E" w:rsidRDefault="00914BD0" w:rsidP="00880E46">
                <w:pPr>
                  <w:autoSpaceDE w:val="0"/>
                  <w:autoSpaceDN w:val="0"/>
                  <w:adjustRightInd w:val="0"/>
                  <w:jc w:val="right"/>
                  <w:rPr>
                    <w:szCs w:val="21"/>
                  </w:rPr>
                </w:pPr>
                <w:sdt>
                  <w:sdtPr>
                    <w:rPr>
                      <w:rFonts w:hint="eastAsia"/>
                      <w:szCs w:val="21"/>
                    </w:rPr>
                    <w:alias w:val="营业外收入合计计入当期非经常性损益的金额"/>
                    <w:tag w:val="_GBC_a0bc3b5bfca54265833010a3a5fb2ce8"/>
                    <w:id w:val="1621413487"/>
                    <w:lock w:val="sdtLocked"/>
                  </w:sdtPr>
                  <w:sdtEndPr/>
                  <w:sdtContent>
                    <w:r w:rsidR="00880E46">
                      <w:rPr>
                        <w:szCs w:val="21"/>
                      </w:rPr>
                      <w:t>34,217,151.97</w:t>
                    </w:r>
                  </w:sdtContent>
                </w:sdt>
              </w:p>
            </w:tc>
          </w:tr>
        </w:tbl>
        <w:p w:rsidR="006607F0" w:rsidRPr="00EF650E" w:rsidRDefault="00914BD0" w:rsidP="00EF650E"/>
      </w:sdtContent>
    </w:sdt>
    <w:p w:rsidR="006607F0" w:rsidRDefault="006607F0">
      <w:pPr>
        <w:rPr>
          <w:szCs w:val="21"/>
        </w:rPr>
      </w:pPr>
    </w:p>
    <w:sdt>
      <w:sdtPr>
        <w:rPr>
          <w:rFonts w:hint="eastAsia"/>
          <w:b/>
        </w:rPr>
        <w:alias w:val="模块:计入当期损益的政府补助"/>
        <w:tag w:val="_GBC_941e4c9023f94b758b05afb87d550363"/>
        <w:id w:val="1193263094"/>
        <w:lock w:val="sdtLocked"/>
        <w:placeholder>
          <w:docPart w:val="GBC22222222222222222222222222222"/>
        </w:placeholder>
      </w:sdtPr>
      <w:sdtEndPr>
        <w:rPr>
          <w:b w:val="0"/>
        </w:rPr>
      </w:sdtEndPr>
      <w:sdtContent>
        <w:p w:rsidR="006607F0" w:rsidRDefault="00411289">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c8882fe165a24797aca3c402f799f006"/>
            <w:id w:val="570619115"/>
            <w:lock w:val="sdtContentLocked"/>
            <w:placeholder>
              <w:docPart w:val="GBC22222222222222222222222222222"/>
            </w:placeholder>
          </w:sdtPr>
          <w:sdtEndPr>
            <w:rPr>
              <w:rStyle w:val="4Char"/>
            </w:rPr>
          </w:sdtEndPr>
          <w:sdtContent>
            <w:p w:rsidR="006607F0" w:rsidRDefault="00411289">
              <w:pPr>
                <w:rPr>
                  <w:rStyle w:val="4Char"/>
                  <w:rFonts w:ascii="宋体" w:hAnsi="宋体"/>
                  <w:b w:val="0"/>
                  <w:szCs w:val="21"/>
                </w:rPr>
              </w:pPr>
              <w:r>
                <w:rPr>
                  <w:rStyle w:val="4Char"/>
                  <w:rFonts w:ascii="宋体" w:hAnsi="宋体"/>
                  <w:b w:val="0"/>
                  <w:szCs w:val="21"/>
                </w:rPr>
                <w:fldChar w:fldCharType="begin"/>
              </w:r>
              <w:r w:rsidR="00EF650E">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EF650E">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EF650E" w:rsidRDefault="00411289">
          <w:pPr>
            <w:jc w:val="right"/>
            <w:rPr>
              <w:szCs w:val="21"/>
            </w:rPr>
          </w:pPr>
          <w:r>
            <w:rPr>
              <w:rFonts w:hint="eastAsia"/>
              <w:szCs w:val="21"/>
            </w:rPr>
            <w:lastRenderedPageBreak/>
            <w:t xml:space="preserve"> 单位：</w:t>
          </w:r>
          <w:sdt>
            <w:sdtPr>
              <w:rPr>
                <w:rFonts w:hint="eastAsia"/>
                <w:szCs w:val="21"/>
              </w:rPr>
              <w:alias w:val="单位：财务附注：计入当期损益的政府补助"/>
              <w:tag w:val="_GBC_bd00bad38c644e6fa63419d4034ebfd1"/>
              <w:id w:val="12190153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13374261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373" w:type="pct"/>
            <w:jc w:val="center"/>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238"/>
            <w:gridCol w:w="1844"/>
            <w:gridCol w:w="1842"/>
            <w:gridCol w:w="1632"/>
          </w:tblGrid>
          <w:tr w:rsidR="000F59F5" w:rsidTr="000F59F5">
            <w:trPr>
              <w:trHeight w:val="556"/>
              <w:jc w:val="center"/>
            </w:trPr>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center"/>
                  <w:rPr>
                    <w:szCs w:val="21"/>
                  </w:rPr>
                </w:pPr>
                <w:r>
                  <w:rPr>
                    <w:szCs w:val="21"/>
                  </w:rPr>
                  <w:t>补助项目</w:t>
                </w:r>
              </w:p>
            </w:tc>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center"/>
                  <w:rPr>
                    <w:szCs w:val="21"/>
                  </w:rPr>
                </w:pPr>
                <w:r>
                  <w:rPr>
                    <w:szCs w:val="21"/>
                  </w:rPr>
                  <w:t>本期发生</w:t>
                </w:r>
                <w:r>
                  <w:rPr>
                    <w:rFonts w:hint="eastAsia"/>
                    <w:szCs w:val="21"/>
                  </w:rPr>
                  <w:t>金</w:t>
                </w:r>
                <w:r>
                  <w:rPr>
                    <w:szCs w:val="21"/>
                  </w:rPr>
                  <w:t>额</w:t>
                </w:r>
              </w:p>
            </w:tc>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center"/>
                  <w:rPr>
                    <w:szCs w:val="21"/>
                  </w:rPr>
                </w:pPr>
                <w:r>
                  <w:rPr>
                    <w:szCs w:val="21"/>
                  </w:rPr>
                  <w:t>上期发生</w:t>
                </w:r>
                <w:r>
                  <w:rPr>
                    <w:rFonts w:hint="eastAsia"/>
                    <w:szCs w:val="21"/>
                  </w:rPr>
                  <w:t>金</w:t>
                </w:r>
                <w:r>
                  <w:rPr>
                    <w:szCs w:val="21"/>
                  </w:rPr>
                  <w:t>额</w:t>
                </w:r>
              </w:p>
            </w:tc>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center"/>
                  <w:rPr>
                    <w:szCs w:val="21"/>
                  </w:rPr>
                </w:pPr>
                <w:r>
                  <w:rPr>
                    <w:szCs w:val="21"/>
                  </w:rPr>
                  <w:t>与资产相关/与收益相关</w:t>
                </w:r>
              </w:p>
            </w:tc>
          </w:tr>
          <w:sdt>
            <w:sdtPr>
              <w:rPr>
                <w:rFonts w:asciiTheme="minorHAnsi" w:eastAsiaTheme="minorEastAsia" w:hAnsiTheme="minorHAnsi" w:cstheme="minorBidi"/>
                <w:kern w:val="2"/>
                <w:szCs w:val="21"/>
              </w:rPr>
              <w:alias w:val="计入当期损益的政府补助明细"/>
              <w:tag w:val="_GBC_8d8ea3026a664e94a38609c0bcec2101"/>
              <w:id w:val="-314185080"/>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320965046"/>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科技部科技支撑计划</w:t>
                        </w:r>
                      </w:p>
                    </w:tc>
                  </w:sdtContent>
                </w:sdt>
                <w:sdt>
                  <w:sdtPr>
                    <w:rPr>
                      <w:szCs w:val="21"/>
                    </w:rPr>
                    <w:alias w:val="计入当期损益的政府补助"/>
                    <w:tag w:val="_GBC_5cf65321d9a9496787f54550eeb22a26"/>
                    <w:id w:val="21602479"/>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2,660,000.00</w:t>
                        </w:r>
                      </w:p>
                    </w:tc>
                  </w:sdtContent>
                </w:sdt>
                <w:sdt>
                  <w:sdtPr>
                    <w:rPr>
                      <w:szCs w:val="21"/>
                    </w:rPr>
                    <w:alias w:val="计入当期损益的政府补助"/>
                    <w:tag w:val="_GBC_f808d18e2e2c402a9e2ea1d2724afc4e"/>
                    <w:id w:val="-1467728439"/>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1847705464"/>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341507511"/>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992327094"/>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TD-SCDMA数据融合产品开发及产业化</w:t>
                        </w:r>
                      </w:p>
                    </w:tc>
                  </w:sdtContent>
                </w:sdt>
                <w:sdt>
                  <w:sdtPr>
                    <w:rPr>
                      <w:szCs w:val="21"/>
                    </w:rPr>
                    <w:alias w:val="计入当期损益的政府补助"/>
                    <w:tag w:val="_GBC_5cf65321d9a9496787f54550eeb22a26"/>
                    <w:id w:val="1559284575"/>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318,787.50</w:t>
                        </w:r>
                      </w:p>
                    </w:tc>
                  </w:sdtContent>
                </w:sdt>
                <w:sdt>
                  <w:sdtPr>
                    <w:rPr>
                      <w:szCs w:val="21"/>
                    </w:rPr>
                    <w:alias w:val="计入当期损益的政府补助"/>
                    <w:tag w:val="_GBC_f808d18e2e2c402a9e2ea1d2724afc4e"/>
                    <w:id w:val="1870725787"/>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1134606175"/>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979227604"/>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92733432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基于4G移动宽带技术的M2M模块研发及物联网应用</w:t>
                        </w:r>
                      </w:p>
                    </w:tc>
                  </w:sdtContent>
                </w:sdt>
                <w:sdt>
                  <w:sdtPr>
                    <w:rPr>
                      <w:szCs w:val="21"/>
                    </w:rPr>
                    <w:alias w:val="计入当期损益的政府补助"/>
                    <w:tag w:val="_GBC_5cf65321d9a9496787f54550eeb22a26"/>
                    <w:id w:val="-767922481"/>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43,750.02</w:t>
                        </w:r>
                      </w:p>
                    </w:tc>
                  </w:sdtContent>
                </w:sdt>
                <w:sdt>
                  <w:sdtPr>
                    <w:rPr>
                      <w:szCs w:val="21"/>
                    </w:rPr>
                    <w:alias w:val="计入当期损益的政府补助"/>
                    <w:tag w:val="_GBC_f808d18e2e2c402a9e2ea1d2724afc4e"/>
                    <w:id w:val="1150480679"/>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769383828"/>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935785756"/>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38217964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中关村科技园区管理委员会关于中关村创业服务平台支持资金</w:t>
                        </w:r>
                      </w:p>
                    </w:tc>
                  </w:sdtContent>
                </w:sdt>
                <w:sdt>
                  <w:sdtPr>
                    <w:rPr>
                      <w:szCs w:val="21"/>
                    </w:rPr>
                    <w:alias w:val="计入当期损益的政府补助"/>
                    <w:tag w:val="_GBC_5cf65321d9a9496787f54550eeb22a26"/>
                    <w:id w:val="-252739980"/>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600,000.00</w:t>
                        </w:r>
                      </w:p>
                    </w:tc>
                  </w:sdtContent>
                </w:sdt>
                <w:sdt>
                  <w:sdtPr>
                    <w:rPr>
                      <w:szCs w:val="21"/>
                    </w:rPr>
                    <w:alias w:val="计入当期损益的政府补助"/>
                    <w:tag w:val="_GBC_f808d18e2e2c402a9e2ea1d2724afc4e"/>
                    <w:id w:val="-1875529230"/>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387419592"/>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595061835"/>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844080615"/>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管理创新优秀企业奖励</w:t>
                        </w:r>
                      </w:p>
                    </w:tc>
                  </w:sdtContent>
                </w:sdt>
                <w:sdt>
                  <w:sdtPr>
                    <w:rPr>
                      <w:szCs w:val="21"/>
                    </w:rPr>
                    <w:alias w:val="计入当期损益的政府补助"/>
                    <w:tag w:val="_GBC_5cf65321d9a9496787f54550eeb22a26"/>
                    <w:id w:val="1705896877"/>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100,000.00</w:t>
                        </w:r>
                      </w:p>
                    </w:tc>
                  </w:sdtContent>
                </w:sdt>
                <w:sdt>
                  <w:sdtPr>
                    <w:rPr>
                      <w:szCs w:val="21"/>
                    </w:rPr>
                    <w:alias w:val="计入当期损益的政府补助"/>
                    <w:tag w:val="_GBC_f808d18e2e2c402a9e2ea1d2724afc4e"/>
                    <w:id w:val="-1098556294"/>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78826109"/>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16260051"/>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787225739"/>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南京（安防）智能交通工程技术研究中心</w:t>
                        </w:r>
                      </w:p>
                    </w:tc>
                  </w:sdtContent>
                </w:sdt>
                <w:sdt>
                  <w:sdtPr>
                    <w:rPr>
                      <w:szCs w:val="21"/>
                    </w:rPr>
                    <w:alias w:val="计入当期损益的政府补助"/>
                    <w:tag w:val="_GBC_5cf65321d9a9496787f54550eeb22a26"/>
                    <w:id w:val="-1114354915"/>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150,000.00</w:t>
                        </w:r>
                      </w:p>
                    </w:tc>
                  </w:sdtContent>
                </w:sdt>
                <w:sdt>
                  <w:sdtPr>
                    <w:rPr>
                      <w:szCs w:val="21"/>
                    </w:rPr>
                    <w:alias w:val="计入当期损益的政府补助"/>
                    <w:tag w:val="_GBC_f808d18e2e2c402a9e2ea1d2724afc4e"/>
                    <w:id w:val="-408995143"/>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351383630"/>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382210840"/>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2016610258"/>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浦口区专利资助资金</w:t>
                        </w:r>
                      </w:p>
                    </w:tc>
                  </w:sdtContent>
                </w:sdt>
                <w:sdt>
                  <w:sdtPr>
                    <w:rPr>
                      <w:szCs w:val="21"/>
                    </w:rPr>
                    <w:alias w:val="计入当期损益的政府补助"/>
                    <w:tag w:val="_GBC_5cf65321d9a9496787f54550eeb22a26"/>
                    <w:id w:val="1650333396"/>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1,400.00</w:t>
                        </w:r>
                      </w:p>
                    </w:tc>
                  </w:sdtContent>
                </w:sdt>
                <w:sdt>
                  <w:sdtPr>
                    <w:rPr>
                      <w:szCs w:val="21"/>
                    </w:rPr>
                    <w:alias w:val="计入当期损益的政府补助"/>
                    <w:tag w:val="_GBC_f808d18e2e2c402a9e2ea1d2724afc4e"/>
                    <w:id w:val="543021154"/>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2035185447"/>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756667374"/>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215931727"/>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科技成果奖励</w:t>
                        </w:r>
                      </w:p>
                    </w:tc>
                  </w:sdtContent>
                </w:sdt>
                <w:sdt>
                  <w:sdtPr>
                    <w:rPr>
                      <w:szCs w:val="21"/>
                    </w:rPr>
                    <w:alias w:val="计入当期损益的政府补助"/>
                    <w:tag w:val="_GBC_5cf65321d9a9496787f54550eeb22a26"/>
                    <w:id w:val="946509533"/>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100,000.00</w:t>
                        </w:r>
                      </w:p>
                    </w:tc>
                  </w:sdtContent>
                </w:sdt>
                <w:sdt>
                  <w:sdtPr>
                    <w:rPr>
                      <w:szCs w:val="21"/>
                    </w:rPr>
                    <w:alias w:val="计入当期损益的政府补助"/>
                    <w:tag w:val="_GBC_f808d18e2e2c402a9e2ea1d2724afc4e"/>
                    <w:id w:val="-318111056"/>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1775442312"/>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548884892"/>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94778850"/>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南京社保中心2015年稳岗补贴</w:t>
                        </w:r>
                      </w:p>
                    </w:tc>
                  </w:sdtContent>
                </w:sdt>
                <w:sdt>
                  <w:sdtPr>
                    <w:rPr>
                      <w:szCs w:val="21"/>
                    </w:rPr>
                    <w:alias w:val="计入当期损益的政府补助"/>
                    <w:tag w:val="_GBC_5cf65321d9a9496787f54550eeb22a26"/>
                    <w:id w:val="-2030937710"/>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64,135.78</w:t>
                        </w:r>
                      </w:p>
                    </w:tc>
                  </w:sdtContent>
                </w:sdt>
                <w:sdt>
                  <w:sdtPr>
                    <w:rPr>
                      <w:szCs w:val="21"/>
                    </w:rPr>
                    <w:alias w:val="计入当期损益的政府补助"/>
                    <w:tag w:val="_GBC_f808d18e2e2c402a9e2ea1d2724afc4e"/>
                    <w:id w:val="-1711806157"/>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1421102910"/>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698009647"/>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962182297"/>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D-LTE面向商用TD-LTE/TD-SCDMA双模终端基带芯片研发</w:t>
                        </w:r>
                      </w:p>
                    </w:tc>
                  </w:sdtContent>
                </w:sdt>
                <w:sdt>
                  <w:sdtPr>
                    <w:rPr>
                      <w:szCs w:val="21"/>
                    </w:rPr>
                    <w:alias w:val="计入当期损益的政府补助"/>
                    <w:tag w:val="_GBC_5cf65321d9a9496787f54550eeb22a26"/>
                    <w:id w:val="-807404409"/>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4,030,292.01</w:t>
                        </w:r>
                      </w:p>
                    </w:tc>
                  </w:sdtContent>
                </w:sdt>
                <w:sdt>
                  <w:sdtPr>
                    <w:rPr>
                      <w:szCs w:val="21"/>
                    </w:rPr>
                    <w:alias w:val="计入当期损益的政府补助"/>
                    <w:tag w:val="_GBC_f808d18e2e2c402a9e2ea1d2724afc4e"/>
                    <w:id w:val="926073127"/>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1790769414"/>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148556052"/>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482228868"/>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多天线无线信道模拟器研发</w:t>
                        </w:r>
                      </w:p>
                    </w:tc>
                  </w:sdtContent>
                </w:sdt>
                <w:sdt>
                  <w:sdtPr>
                    <w:rPr>
                      <w:szCs w:val="21"/>
                    </w:rPr>
                    <w:alias w:val="计入当期损益的政府补助"/>
                    <w:tag w:val="_GBC_5cf65321d9a9496787f54550eeb22a26"/>
                    <w:id w:val="1128820166"/>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33,392.10</w:t>
                        </w:r>
                      </w:p>
                    </w:tc>
                  </w:sdtContent>
                </w:sdt>
                <w:sdt>
                  <w:sdtPr>
                    <w:rPr>
                      <w:szCs w:val="21"/>
                    </w:rPr>
                    <w:alias w:val="计入当期损益的政府补助"/>
                    <w:tag w:val="_GBC_f808d18e2e2c402a9e2ea1d2724afc4e"/>
                    <w:id w:val="-1504346136"/>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1127824592"/>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2073307178"/>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13610186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基于国产先进工艺的智能终端芯片、关键IP开发及产业化</w:t>
                        </w:r>
                      </w:p>
                    </w:tc>
                  </w:sdtContent>
                </w:sdt>
                <w:sdt>
                  <w:sdtPr>
                    <w:rPr>
                      <w:szCs w:val="21"/>
                    </w:rPr>
                    <w:alias w:val="计入当期损益的政府补助"/>
                    <w:tag w:val="_GBC_5cf65321d9a9496787f54550eeb22a26"/>
                    <w:id w:val="-294054532"/>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26,490.37</w:t>
                        </w:r>
                      </w:p>
                    </w:tc>
                  </w:sdtContent>
                </w:sdt>
                <w:sdt>
                  <w:sdtPr>
                    <w:rPr>
                      <w:szCs w:val="21"/>
                    </w:rPr>
                    <w:alias w:val="计入当期损益的政府补助"/>
                    <w:tag w:val="_GBC_f808d18e2e2c402a9e2ea1d2724afc4e"/>
                    <w:id w:val="2109771629"/>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1219827987"/>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848288764"/>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640847320"/>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移动智能POS机芯片及系统的研发和产业化</w:t>
                        </w:r>
                      </w:p>
                    </w:tc>
                  </w:sdtContent>
                </w:sdt>
                <w:sdt>
                  <w:sdtPr>
                    <w:rPr>
                      <w:szCs w:val="21"/>
                    </w:rPr>
                    <w:alias w:val="计入当期损益的政府补助"/>
                    <w:tag w:val="_GBC_5cf65321d9a9496787f54550eeb22a26"/>
                    <w:id w:val="-101270185"/>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58,791.40</w:t>
                        </w:r>
                      </w:p>
                    </w:tc>
                  </w:sdtContent>
                </w:sdt>
                <w:sdt>
                  <w:sdtPr>
                    <w:rPr>
                      <w:szCs w:val="21"/>
                    </w:rPr>
                    <w:alias w:val="计入当期损益的政府补助"/>
                    <w:tag w:val="_GBC_f808d18e2e2c402a9e2ea1d2724afc4e"/>
                    <w:id w:val="179555262"/>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1387340274"/>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963027948"/>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367214450"/>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4G多模智能手机安全芯片和解决方案研发及产业化</w:t>
                        </w:r>
                      </w:p>
                    </w:tc>
                  </w:sdtContent>
                </w:sdt>
                <w:sdt>
                  <w:sdtPr>
                    <w:rPr>
                      <w:szCs w:val="21"/>
                    </w:rPr>
                    <w:alias w:val="计入当期损益的政府补助"/>
                    <w:tag w:val="_GBC_5cf65321d9a9496787f54550eeb22a26"/>
                    <w:id w:val="641852880"/>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62,013.89</w:t>
                        </w:r>
                      </w:p>
                    </w:tc>
                  </w:sdtContent>
                </w:sdt>
                <w:sdt>
                  <w:sdtPr>
                    <w:rPr>
                      <w:szCs w:val="21"/>
                    </w:rPr>
                    <w:alias w:val="计入当期损益的政府补助"/>
                    <w:tag w:val="_GBC_f808d18e2e2c402a9e2ea1d2724afc4e"/>
                    <w:id w:val="-980380301"/>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1415236259"/>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554317705"/>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529528389"/>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LTE-HI多模终端基带及射频芯片研发</w:t>
                        </w:r>
                      </w:p>
                    </w:tc>
                  </w:sdtContent>
                </w:sdt>
                <w:sdt>
                  <w:sdtPr>
                    <w:rPr>
                      <w:szCs w:val="21"/>
                    </w:rPr>
                    <w:alias w:val="计入当期损益的政府补助"/>
                    <w:tag w:val="_GBC_5cf65321d9a9496787f54550eeb22a26"/>
                    <w:id w:val="2026673938"/>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2,693,623.93</w:t>
                        </w:r>
                      </w:p>
                    </w:tc>
                  </w:sdtContent>
                </w:sdt>
                <w:sdt>
                  <w:sdtPr>
                    <w:rPr>
                      <w:szCs w:val="21"/>
                    </w:rPr>
                    <w:alias w:val="计入当期损益的政府补助"/>
                    <w:tag w:val="_GBC_f808d18e2e2c402a9e2ea1d2724afc4e"/>
                    <w:id w:val="-455485946"/>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391161052"/>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728044866"/>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560561148"/>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商务部国际化项目补贴</w:t>
                        </w:r>
                      </w:p>
                    </w:tc>
                  </w:sdtContent>
                </w:sdt>
                <w:sdt>
                  <w:sdtPr>
                    <w:rPr>
                      <w:szCs w:val="21"/>
                    </w:rPr>
                    <w:alias w:val="计入当期损益的政府补助"/>
                    <w:tag w:val="_GBC_5cf65321d9a9496787f54550eeb22a26"/>
                    <w:id w:val="-218745388"/>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1337419318"/>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41,317.00</w:t>
                        </w:r>
                      </w:p>
                    </w:tc>
                  </w:sdtContent>
                </w:sdt>
                <w:sdt>
                  <w:sdtPr>
                    <w:rPr>
                      <w:szCs w:val="21"/>
                    </w:rPr>
                    <w:alias w:val="计入当期损益的政府补助与资产相关/与收益相关"/>
                    <w:tag w:val="_GBC_55504ca2f77b48949ec5116d8e120fd2"/>
                    <w:id w:val="-2010284163"/>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441343075"/>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50027324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质量体系认证政府补助</w:t>
                        </w:r>
                      </w:p>
                    </w:tc>
                  </w:sdtContent>
                </w:sdt>
                <w:sdt>
                  <w:sdtPr>
                    <w:rPr>
                      <w:szCs w:val="21"/>
                    </w:rPr>
                    <w:alias w:val="计入当期损益的政府补助"/>
                    <w:tag w:val="_GBC_5cf65321d9a9496787f54550eeb22a26"/>
                    <w:id w:val="1681861520"/>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1831288946"/>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150,000.00</w:t>
                        </w:r>
                      </w:p>
                    </w:tc>
                  </w:sdtContent>
                </w:sdt>
                <w:sdt>
                  <w:sdtPr>
                    <w:rPr>
                      <w:szCs w:val="21"/>
                    </w:rPr>
                    <w:alias w:val="计入当期损益的政府补助与资产相关/与收益相关"/>
                    <w:tag w:val="_GBC_55504ca2f77b48949ec5116d8e120fd2"/>
                    <w:id w:val="334042576"/>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275861913"/>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750104328"/>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国有文化资产监督管理补助</w:t>
                        </w:r>
                      </w:p>
                    </w:tc>
                  </w:sdtContent>
                </w:sdt>
                <w:sdt>
                  <w:sdtPr>
                    <w:rPr>
                      <w:szCs w:val="21"/>
                    </w:rPr>
                    <w:alias w:val="计入当期损益的政府补助"/>
                    <w:tag w:val="_GBC_5cf65321d9a9496787f54550eeb22a26"/>
                    <w:id w:val="1079254816"/>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1454980265"/>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850,000.00</w:t>
                        </w:r>
                      </w:p>
                    </w:tc>
                  </w:sdtContent>
                </w:sdt>
                <w:sdt>
                  <w:sdtPr>
                    <w:rPr>
                      <w:szCs w:val="21"/>
                    </w:rPr>
                    <w:alias w:val="计入当期损益的政府补助与资产相关/与收益相关"/>
                    <w:tag w:val="_GBC_55504ca2f77b48949ec5116d8e120fd2"/>
                    <w:id w:val="1997223416"/>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280532606"/>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627690286"/>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中关村政府补助</w:t>
                        </w:r>
                      </w:p>
                    </w:tc>
                  </w:sdtContent>
                </w:sdt>
                <w:sdt>
                  <w:sdtPr>
                    <w:rPr>
                      <w:szCs w:val="21"/>
                    </w:rPr>
                    <w:alias w:val="计入当期损益的政府补助"/>
                    <w:tag w:val="_GBC_5cf65321d9a9496787f54550eeb22a26"/>
                    <w:id w:val="1585731089"/>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759558410"/>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200,000.00</w:t>
                        </w:r>
                      </w:p>
                    </w:tc>
                  </w:sdtContent>
                </w:sdt>
                <w:sdt>
                  <w:sdtPr>
                    <w:rPr>
                      <w:szCs w:val="21"/>
                    </w:rPr>
                    <w:alias w:val="计入当期损益的政府补助与资产相关/与收益相关"/>
                    <w:tag w:val="_GBC_55504ca2f77b48949ec5116d8e120fd2"/>
                    <w:id w:val="1745523927"/>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662591184"/>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578409418"/>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基于物理层增强安全的未来无线通信传输技术研究</w:t>
                        </w:r>
                      </w:p>
                    </w:tc>
                  </w:sdtContent>
                </w:sdt>
                <w:sdt>
                  <w:sdtPr>
                    <w:rPr>
                      <w:szCs w:val="21"/>
                    </w:rPr>
                    <w:alias w:val="计入当期损益的政府补助"/>
                    <w:tag w:val="_GBC_5cf65321d9a9496787f54550eeb22a26"/>
                    <w:id w:val="1530522314"/>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148,000.00</w:t>
                        </w:r>
                      </w:p>
                    </w:tc>
                  </w:sdtContent>
                </w:sdt>
                <w:sdt>
                  <w:sdtPr>
                    <w:rPr>
                      <w:szCs w:val="21"/>
                    </w:rPr>
                    <w:alias w:val="计入当期损益的政府补助"/>
                    <w:tag w:val="_GBC_f808d18e2e2c402a9e2ea1d2724afc4e"/>
                    <w:id w:val="-1430422957"/>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201,000.00</w:t>
                        </w:r>
                      </w:p>
                    </w:tc>
                  </w:sdtContent>
                </w:sdt>
                <w:sdt>
                  <w:sdtPr>
                    <w:rPr>
                      <w:szCs w:val="21"/>
                    </w:rPr>
                    <w:alias w:val="计入当期损益的政府补助与资产相关/与收益相关"/>
                    <w:tag w:val="_GBC_55504ca2f77b48949ec5116d8e120fd2"/>
                    <w:id w:val="629516148"/>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654068080"/>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74615835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财政高企奖励</w:t>
                        </w:r>
                      </w:p>
                    </w:tc>
                  </w:sdtContent>
                </w:sdt>
                <w:sdt>
                  <w:sdtPr>
                    <w:rPr>
                      <w:szCs w:val="21"/>
                    </w:rPr>
                    <w:alias w:val="计入当期损益的政府补助"/>
                    <w:tag w:val="_GBC_5cf65321d9a9496787f54550eeb22a26"/>
                    <w:id w:val="-815950639"/>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20,000.00</w:t>
                        </w:r>
                      </w:p>
                    </w:tc>
                  </w:sdtContent>
                </w:sdt>
                <w:sdt>
                  <w:sdtPr>
                    <w:rPr>
                      <w:szCs w:val="21"/>
                    </w:rPr>
                    <w:alias w:val="计入当期损益的政府补助"/>
                    <w:tag w:val="_GBC_f808d18e2e2c402a9e2ea1d2724afc4e"/>
                    <w:id w:val="1785452916"/>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70,000.00</w:t>
                        </w:r>
                      </w:p>
                    </w:tc>
                  </w:sdtContent>
                </w:sdt>
                <w:sdt>
                  <w:sdtPr>
                    <w:rPr>
                      <w:szCs w:val="21"/>
                    </w:rPr>
                    <w:alias w:val="计入当期损益的政府补助与资产相关/与收益相关"/>
                    <w:tag w:val="_GBC_55504ca2f77b48949ec5116d8e120fd2"/>
                    <w:id w:val="-1126999280"/>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302379895"/>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66859789"/>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财政技改补贴</w:t>
                        </w:r>
                      </w:p>
                    </w:tc>
                  </w:sdtContent>
                </w:sdt>
                <w:sdt>
                  <w:sdtPr>
                    <w:rPr>
                      <w:szCs w:val="21"/>
                    </w:rPr>
                    <w:alias w:val="计入当期损益的政府补助"/>
                    <w:tag w:val="_GBC_5cf65321d9a9496787f54550eeb22a26"/>
                    <w:id w:val="-957101174"/>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153,109.75</w:t>
                        </w:r>
                      </w:p>
                    </w:tc>
                  </w:sdtContent>
                </w:sdt>
                <w:sdt>
                  <w:sdtPr>
                    <w:rPr>
                      <w:szCs w:val="21"/>
                    </w:rPr>
                    <w:alias w:val="计入当期损益的政府补助"/>
                    <w:tag w:val="_GBC_f808d18e2e2c402a9e2ea1d2724afc4e"/>
                    <w:id w:val="-744498025"/>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34,000.00</w:t>
                        </w:r>
                      </w:p>
                    </w:tc>
                  </w:sdtContent>
                </w:sdt>
                <w:sdt>
                  <w:sdtPr>
                    <w:rPr>
                      <w:szCs w:val="21"/>
                    </w:rPr>
                    <w:alias w:val="计入当期损益的政府补助与资产相关/与收益相关"/>
                    <w:tag w:val="_GBC_55504ca2f77b48949ec5116d8e120fd2"/>
                    <w:id w:val="8415985"/>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636643241"/>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84483331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自主品牌4G多模智能手机产业化</w:t>
                        </w:r>
                      </w:p>
                    </w:tc>
                  </w:sdtContent>
                </w:sdt>
                <w:sdt>
                  <w:sdtPr>
                    <w:rPr>
                      <w:szCs w:val="21"/>
                    </w:rPr>
                    <w:alias w:val="计入当期损益的政府补助"/>
                    <w:tag w:val="_GBC_5cf65321d9a9496787f54550eeb22a26"/>
                    <w:id w:val="-1601634055"/>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1883696383"/>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503,040.00</w:t>
                        </w:r>
                      </w:p>
                    </w:tc>
                  </w:sdtContent>
                </w:sdt>
                <w:sdt>
                  <w:sdtPr>
                    <w:rPr>
                      <w:szCs w:val="21"/>
                    </w:rPr>
                    <w:alias w:val="计入当期损益的政府补助与资产相关/与收益相关"/>
                    <w:tag w:val="_GBC_55504ca2f77b48949ec5116d8e120fd2"/>
                    <w:id w:val="1357009506"/>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235439148"/>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518931822"/>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基于国产自主芯片的TD-LTE多模智能手机产业化</w:t>
                        </w:r>
                      </w:p>
                    </w:tc>
                  </w:sdtContent>
                </w:sdt>
                <w:sdt>
                  <w:sdtPr>
                    <w:rPr>
                      <w:szCs w:val="21"/>
                    </w:rPr>
                    <w:alias w:val="计入当期损益的政府补助"/>
                    <w:tag w:val="_GBC_5cf65321d9a9496787f54550eeb22a26"/>
                    <w:id w:val="1802119699"/>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150,000.00</w:t>
                        </w:r>
                      </w:p>
                    </w:tc>
                  </w:sdtContent>
                </w:sdt>
                <w:sdt>
                  <w:sdtPr>
                    <w:rPr>
                      <w:szCs w:val="21"/>
                    </w:rPr>
                    <w:alias w:val="计入当期损益的政府补助"/>
                    <w:tag w:val="_GBC_f808d18e2e2c402a9e2ea1d2724afc4e"/>
                    <w:id w:val="1592888190"/>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450,000.00</w:t>
                        </w:r>
                      </w:p>
                    </w:tc>
                  </w:sdtContent>
                </w:sdt>
                <w:sdt>
                  <w:sdtPr>
                    <w:rPr>
                      <w:szCs w:val="21"/>
                    </w:rPr>
                    <w:alias w:val="计入当期损益的政府补助与资产相关/与收益相关"/>
                    <w:tag w:val="_GBC_55504ca2f77b48949ec5116d8e120fd2"/>
                    <w:id w:val="-913087971"/>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2018494927"/>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968478646"/>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增值税返还</w:t>
                        </w:r>
                      </w:p>
                    </w:tc>
                  </w:sdtContent>
                </w:sdt>
                <w:sdt>
                  <w:sdtPr>
                    <w:rPr>
                      <w:szCs w:val="21"/>
                    </w:rPr>
                    <w:alias w:val="计入当期损益的政府补助"/>
                    <w:tag w:val="_GBC_5cf65321d9a9496787f54550eeb22a26"/>
                    <w:id w:val="-238863087"/>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1,280,336.55</w:t>
                        </w:r>
                      </w:p>
                    </w:tc>
                  </w:sdtContent>
                </w:sdt>
                <w:sdt>
                  <w:sdtPr>
                    <w:rPr>
                      <w:szCs w:val="21"/>
                    </w:rPr>
                    <w:alias w:val="计入当期损益的政府补助"/>
                    <w:tag w:val="_GBC_f808d18e2e2c402a9e2ea1d2724afc4e"/>
                    <w:id w:val="434561709"/>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2,560,280.44</w:t>
                        </w:r>
                      </w:p>
                    </w:tc>
                  </w:sdtContent>
                </w:sdt>
                <w:sdt>
                  <w:sdtPr>
                    <w:rPr>
                      <w:szCs w:val="21"/>
                    </w:rPr>
                    <w:alias w:val="计入当期损益的政府补助与资产相关/与收益相关"/>
                    <w:tag w:val="_GBC_55504ca2f77b48949ec5116d8e120fd2"/>
                    <w:id w:val="2007788383"/>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2002002350"/>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78738700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高速公路交通智能监控与引导信息系统研发及产业化</w:t>
                        </w:r>
                      </w:p>
                    </w:tc>
                  </w:sdtContent>
                </w:sdt>
                <w:sdt>
                  <w:sdtPr>
                    <w:rPr>
                      <w:szCs w:val="21"/>
                    </w:rPr>
                    <w:alias w:val="计入当期损益的政府补助"/>
                    <w:tag w:val="_GBC_5cf65321d9a9496787f54550eeb22a26"/>
                    <w:id w:val="1071320546"/>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435597422"/>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450,000.00</w:t>
                        </w:r>
                      </w:p>
                    </w:tc>
                  </w:sdtContent>
                </w:sdt>
                <w:sdt>
                  <w:sdtPr>
                    <w:rPr>
                      <w:szCs w:val="21"/>
                    </w:rPr>
                    <w:alias w:val="计入当期损益的政府补助与资产相关/与收益相关"/>
                    <w:tag w:val="_GBC_55504ca2f77b48949ec5116d8e120fd2"/>
                    <w:id w:val="-540051639"/>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162551356"/>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30658277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M2M模块研发及物联网应用项目</w:t>
                        </w:r>
                      </w:p>
                    </w:tc>
                  </w:sdtContent>
                </w:sdt>
                <w:sdt>
                  <w:sdtPr>
                    <w:rPr>
                      <w:szCs w:val="21"/>
                    </w:rPr>
                    <w:alias w:val="计入当期损益的政府补助"/>
                    <w:tag w:val="_GBC_5cf65321d9a9496787f54550eeb22a26"/>
                    <w:id w:val="-972745826"/>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281505360"/>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36,458.35</w:t>
                        </w:r>
                      </w:p>
                    </w:tc>
                  </w:sdtContent>
                </w:sdt>
                <w:sdt>
                  <w:sdtPr>
                    <w:rPr>
                      <w:szCs w:val="21"/>
                    </w:rPr>
                    <w:alias w:val="计入当期损益的政府补助与资产相关/与收益相关"/>
                    <w:tag w:val="_GBC_55504ca2f77b48949ec5116d8e120fd2"/>
                    <w:id w:val="1761326967"/>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474759773"/>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131936424"/>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TD-SCDMA数据融合产品开发及产业化</w:t>
                        </w:r>
                      </w:p>
                    </w:tc>
                  </w:sdtContent>
                </w:sdt>
                <w:sdt>
                  <w:sdtPr>
                    <w:rPr>
                      <w:szCs w:val="21"/>
                    </w:rPr>
                    <w:alias w:val="计入当期损益的政府补助"/>
                    <w:tag w:val="_GBC_5cf65321d9a9496787f54550eeb22a26"/>
                    <w:id w:val="1453828628"/>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289709029"/>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260,416.70</w:t>
                        </w:r>
                      </w:p>
                    </w:tc>
                  </w:sdtContent>
                </w:sdt>
                <w:sdt>
                  <w:sdtPr>
                    <w:rPr>
                      <w:szCs w:val="21"/>
                    </w:rPr>
                    <w:alias w:val="计入当期损益的政府补助与资产相关/与收益相关"/>
                    <w:tag w:val="_GBC_55504ca2f77b48949ec5116d8e120fd2"/>
                    <w:id w:val="273833088"/>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524717581"/>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967234906"/>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中关村标准资助金</w:t>
                        </w:r>
                      </w:p>
                    </w:tc>
                  </w:sdtContent>
                </w:sdt>
                <w:sdt>
                  <w:sdtPr>
                    <w:rPr>
                      <w:szCs w:val="21"/>
                    </w:rPr>
                    <w:alias w:val="计入当期损益的政府补助"/>
                    <w:tag w:val="_GBC_5cf65321d9a9496787f54550eeb22a26"/>
                    <w:id w:val="-1432816758"/>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1577167904"/>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1,150,000.00</w:t>
                        </w:r>
                      </w:p>
                    </w:tc>
                  </w:sdtContent>
                </w:sdt>
                <w:sdt>
                  <w:sdtPr>
                    <w:rPr>
                      <w:szCs w:val="21"/>
                    </w:rPr>
                    <w:alias w:val="计入当期损益的政府补助与资产相关/与收益相关"/>
                    <w:tag w:val="_GBC_55504ca2f77b48949ec5116d8e120fd2"/>
                    <w:id w:val="-1483618792"/>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26092453"/>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55330884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标准化专项资助金</w:t>
                        </w:r>
                      </w:p>
                    </w:tc>
                  </w:sdtContent>
                </w:sdt>
                <w:sdt>
                  <w:sdtPr>
                    <w:rPr>
                      <w:szCs w:val="21"/>
                    </w:rPr>
                    <w:alias w:val="计入当期损益的政府补助"/>
                    <w:tag w:val="_GBC_5cf65321d9a9496787f54550eeb22a26"/>
                    <w:id w:val="1544477616"/>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1453364017"/>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400,000.00</w:t>
                        </w:r>
                      </w:p>
                    </w:tc>
                  </w:sdtContent>
                </w:sdt>
                <w:sdt>
                  <w:sdtPr>
                    <w:rPr>
                      <w:szCs w:val="21"/>
                    </w:rPr>
                    <w:alias w:val="计入当期损益的政府补助与资产相关/与收益相关"/>
                    <w:tag w:val="_GBC_55504ca2f77b48949ec5116d8e120fd2"/>
                    <w:id w:val="636690866"/>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980806616"/>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965936658"/>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《海英人才》项目资助金</w:t>
                        </w:r>
                      </w:p>
                    </w:tc>
                  </w:sdtContent>
                </w:sdt>
                <w:sdt>
                  <w:sdtPr>
                    <w:rPr>
                      <w:szCs w:val="21"/>
                    </w:rPr>
                    <w:alias w:val="计入当期损益的政府补助"/>
                    <w:tag w:val="_GBC_5cf65321d9a9496787f54550eeb22a26"/>
                    <w:id w:val="1026758158"/>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1840041013"/>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68,000.00</w:t>
                        </w:r>
                      </w:p>
                    </w:tc>
                  </w:sdtContent>
                </w:sdt>
                <w:sdt>
                  <w:sdtPr>
                    <w:rPr>
                      <w:szCs w:val="21"/>
                    </w:rPr>
                    <w:alias w:val="计入当期损益的政府补助与资产相关/与收益相关"/>
                    <w:tag w:val="_GBC_55504ca2f77b48949ec5116d8e120fd2"/>
                    <w:id w:val="1703589287"/>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693685281"/>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716178280"/>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中关村科委信用报告费补贴</w:t>
                        </w:r>
                      </w:p>
                    </w:tc>
                  </w:sdtContent>
                </w:sdt>
                <w:sdt>
                  <w:sdtPr>
                    <w:rPr>
                      <w:szCs w:val="21"/>
                    </w:rPr>
                    <w:alias w:val="计入当期损益的政府补助"/>
                    <w:tag w:val="_GBC_5cf65321d9a9496787f54550eeb22a26"/>
                    <w:id w:val="-178817478"/>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510830568"/>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5,000.00</w:t>
                        </w:r>
                      </w:p>
                    </w:tc>
                  </w:sdtContent>
                </w:sdt>
                <w:sdt>
                  <w:sdtPr>
                    <w:rPr>
                      <w:szCs w:val="21"/>
                    </w:rPr>
                    <w:alias w:val="计入当期损益的政府补助与资产相关/与收益相关"/>
                    <w:tag w:val="_GBC_55504ca2f77b48949ec5116d8e120fd2"/>
                    <w:id w:val="-431199365"/>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787542252"/>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440066358"/>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高性能双界面金融IC卡芯片开发</w:t>
                        </w:r>
                      </w:p>
                    </w:tc>
                  </w:sdtContent>
                </w:sdt>
                <w:sdt>
                  <w:sdtPr>
                    <w:rPr>
                      <w:szCs w:val="21"/>
                    </w:rPr>
                    <w:alias w:val="计入当期损益的政府补助"/>
                    <w:tag w:val="_GBC_5cf65321d9a9496787f54550eeb22a26"/>
                    <w:id w:val="-2012904416"/>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189961153"/>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230,769.23</w:t>
                        </w:r>
                      </w:p>
                    </w:tc>
                  </w:sdtContent>
                </w:sdt>
                <w:sdt>
                  <w:sdtPr>
                    <w:rPr>
                      <w:szCs w:val="21"/>
                    </w:rPr>
                    <w:alias w:val="计入当期损益的政府补助与资产相关/与收益相关"/>
                    <w:tag w:val="_GBC_55504ca2f77b48949ec5116d8e120fd2"/>
                    <w:id w:val="-1037276790"/>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676913682"/>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52574218"/>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高安全多应用支付核心芯片研究与开发</w:t>
                        </w:r>
                      </w:p>
                    </w:tc>
                  </w:sdtContent>
                </w:sdt>
                <w:sdt>
                  <w:sdtPr>
                    <w:rPr>
                      <w:szCs w:val="21"/>
                    </w:rPr>
                    <w:alias w:val="计入当期损益的政府补助"/>
                    <w:tag w:val="_GBC_5cf65321d9a9496787f54550eeb22a26"/>
                    <w:id w:val="-189301617"/>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842236417"/>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1,152,149.50</w:t>
                        </w:r>
                      </w:p>
                    </w:tc>
                  </w:sdtContent>
                </w:sdt>
                <w:sdt>
                  <w:sdtPr>
                    <w:rPr>
                      <w:szCs w:val="21"/>
                    </w:rPr>
                    <w:alias w:val="计入当期损益的政府补助与资产相关/与收益相关"/>
                    <w:tag w:val="_GBC_55504ca2f77b48949ec5116d8e120fd2"/>
                    <w:id w:val="-363748870"/>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244850491"/>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876529558"/>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面向民生工程领域的多应用安全芯片研究与开发</w:t>
                        </w:r>
                      </w:p>
                    </w:tc>
                  </w:sdtContent>
                </w:sdt>
                <w:sdt>
                  <w:sdtPr>
                    <w:rPr>
                      <w:szCs w:val="21"/>
                    </w:rPr>
                    <w:alias w:val="计入当期损益的政府补助"/>
                    <w:tag w:val="_GBC_5cf65321d9a9496787f54550eeb22a26"/>
                    <w:id w:val="655419139"/>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810706218"/>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2,730,535.94</w:t>
                        </w:r>
                      </w:p>
                    </w:tc>
                  </w:sdtContent>
                </w:sdt>
                <w:sdt>
                  <w:sdtPr>
                    <w:rPr>
                      <w:szCs w:val="21"/>
                    </w:rPr>
                    <w:alias w:val="计入当期损益的政府补助与资产相关/与收益相关"/>
                    <w:tag w:val="_GBC_55504ca2f77b48949ec5116d8e120fd2"/>
                    <w:id w:val="1401868409"/>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272447810"/>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670439034"/>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2014年海淀区重大科技成果产业化项目-双界</w:t>
                        </w:r>
                        <w:r>
                          <w:rPr>
                            <w:szCs w:val="21"/>
                          </w:rPr>
                          <w:lastRenderedPageBreak/>
                          <w:t>面金融卡SoC芯片研发与产业化</w:t>
                        </w:r>
                      </w:p>
                    </w:tc>
                  </w:sdtContent>
                </w:sdt>
                <w:sdt>
                  <w:sdtPr>
                    <w:rPr>
                      <w:szCs w:val="21"/>
                    </w:rPr>
                    <w:alias w:val="计入当期损益的政府补助"/>
                    <w:tag w:val="_GBC_5cf65321d9a9496787f54550eeb22a26"/>
                    <w:id w:val="566074393"/>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1015765356"/>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375,330.35</w:t>
                        </w:r>
                      </w:p>
                    </w:tc>
                  </w:sdtContent>
                </w:sdt>
                <w:sdt>
                  <w:sdtPr>
                    <w:rPr>
                      <w:szCs w:val="21"/>
                    </w:rPr>
                    <w:alias w:val="计入当期损益的政府补助与资产相关/与收益相关"/>
                    <w:tag w:val="_GBC_55504ca2f77b48949ec5116d8e120fd2"/>
                    <w:id w:val="-777254399"/>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530338526"/>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484695662"/>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TD-SCDMA终端解决方案开发与产业化（发改委二期）</w:t>
                        </w:r>
                      </w:p>
                    </w:tc>
                  </w:sdtContent>
                </w:sdt>
                <w:sdt>
                  <w:sdtPr>
                    <w:rPr>
                      <w:szCs w:val="21"/>
                    </w:rPr>
                    <w:alias w:val="计入当期损益的政府补助"/>
                    <w:tag w:val="_GBC_5cf65321d9a9496787f54550eeb22a26"/>
                    <w:id w:val="1038706352"/>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837,448.94</w:t>
                        </w:r>
                      </w:p>
                    </w:tc>
                  </w:sdtContent>
                </w:sdt>
                <w:sdt>
                  <w:sdtPr>
                    <w:rPr>
                      <w:szCs w:val="21"/>
                    </w:rPr>
                    <w:alias w:val="计入当期损益的政府补助"/>
                    <w:tag w:val="_GBC_f808d18e2e2c402a9e2ea1d2724afc4e"/>
                    <w:id w:val="-992179147"/>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563,020.94</w:t>
                        </w:r>
                      </w:p>
                    </w:tc>
                  </w:sdtContent>
                </w:sdt>
                <w:sdt>
                  <w:sdtPr>
                    <w:rPr>
                      <w:szCs w:val="21"/>
                    </w:rPr>
                    <w:alias w:val="计入当期损益的政府补助与资产相关/与收益相关"/>
                    <w:tag w:val="_GBC_55504ca2f77b48949ec5116d8e120fd2"/>
                    <w:id w:val="709682020"/>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346766542"/>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157962187"/>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支持HSUPA的TD-SCDMA/GSM双模终端产品开发和产业化项目</w:t>
                        </w:r>
                      </w:p>
                    </w:tc>
                  </w:sdtContent>
                </w:sdt>
                <w:sdt>
                  <w:sdtPr>
                    <w:rPr>
                      <w:szCs w:val="21"/>
                    </w:rPr>
                    <w:alias w:val="计入当期损益的政府补助"/>
                    <w:tag w:val="_GBC_5cf65321d9a9496787f54550eeb22a26"/>
                    <w:id w:val="-700935146"/>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33,907.92</w:t>
                        </w:r>
                      </w:p>
                    </w:tc>
                  </w:sdtContent>
                </w:sdt>
                <w:sdt>
                  <w:sdtPr>
                    <w:rPr>
                      <w:szCs w:val="21"/>
                    </w:rPr>
                    <w:alias w:val="计入当期损益的政府补助"/>
                    <w:tag w:val="_GBC_f808d18e2e2c402a9e2ea1d2724afc4e"/>
                    <w:id w:val="1867172650"/>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29,687.93</w:t>
                        </w:r>
                      </w:p>
                    </w:tc>
                  </w:sdtContent>
                </w:sdt>
                <w:sdt>
                  <w:sdtPr>
                    <w:rPr>
                      <w:szCs w:val="21"/>
                    </w:rPr>
                    <w:alias w:val="计入当期损益的政府补助与资产相关/与收益相关"/>
                    <w:tag w:val="_GBC_55504ca2f77b48949ec5116d8e120fd2"/>
                    <w:id w:val="2004092627"/>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358002108"/>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3512052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TD-SCDMA增强型技术终端核心芯片优化及数据卡开发项目</w:t>
                        </w:r>
                      </w:p>
                    </w:tc>
                  </w:sdtContent>
                </w:sdt>
                <w:sdt>
                  <w:sdtPr>
                    <w:rPr>
                      <w:szCs w:val="21"/>
                    </w:rPr>
                    <w:alias w:val="计入当期损益的政府补助"/>
                    <w:tag w:val="_GBC_5cf65321d9a9496787f54550eeb22a26"/>
                    <w:id w:val="1308822634"/>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65,499.46</w:t>
                        </w:r>
                      </w:p>
                    </w:tc>
                  </w:sdtContent>
                </w:sdt>
                <w:sdt>
                  <w:sdtPr>
                    <w:rPr>
                      <w:szCs w:val="21"/>
                    </w:rPr>
                    <w:alias w:val="计入当期损益的政府补助"/>
                    <w:tag w:val="_GBC_f808d18e2e2c402a9e2ea1d2724afc4e"/>
                    <w:id w:val="-1799287314"/>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65,499.47</w:t>
                        </w:r>
                      </w:p>
                    </w:tc>
                  </w:sdtContent>
                </w:sdt>
                <w:sdt>
                  <w:sdtPr>
                    <w:rPr>
                      <w:szCs w:val="21"/>
                    </w:rPr>
                    <w:alias w:val="计入当期损益的政府补助与资产相关/与收益相关"/>
                    <w:tag w:val="_GBC_55504ca2f77b48949ec5116d8e120fd2"/>
                    <w:id w:val="-1574810928"/>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529476282"/>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22684083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TD-SCDMA多媒体广播（MBMS）终端解决方案和设计开发</w:t>
                        </w:r>
                      </w:p>
                    </w:tc>
                  </w:sdtContent>
                </w:sdt>
                <w:sdt>
                  <w:sdtPr>
                    <w:rPr>
                      <w:szCs w:val="21"/>
                    </w:rPr>
                    <w:alias w:val="计入当期损益的政府补助"/>
                    <w:tag w:val="_GBC_5cf65321d9a9496787f54550eeb22a26"/>
                    <w:id w:val="-2046740778"/>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472,177.13</w:t>
                        </w:r>
                      </w:p>
                    </w:tc>
                  </w:sdtContent>
                </w:sdt>
                <w:sdt>
                  <w:sdtPr>
                    <w:rPr>
                      <w:szCs w:val="21"/>
                    </w:rPr>
                    <w:alias w:val="计入当期损益的政府补助"/>
                    <w:tag w:val="_GBC_f808d18e2e2c402a9e2ea1d2724afc4e"/>
                    <w:id w:val="128211315"/>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291,795.13</w:t>
                        </w:r>
                      </w:p>
                    </w:tc>
                  </w:sdtContent>
                </w:sdt>
                <w:sdt>
                  <w:sdtPr>
                    <w:rPr>
                      <w:szCs w:val="21"/>
                    </w:rPr>
                    <w:alias w:val="计入当期损益的政府补助与资产相关/与收益相关"/>
                    <w:tag w:val="_GBC_55504ca2f77b48949ec5116d8e120fd2"/>
                    <w:id w:val="-347251139"/>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119450796"/>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915090612"/>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TD-SCDMA多媒体广播（MBMS）终端解决方案开发</w:t>
                        </w:r>
                      </w:p>
                    </w:tc>
                  </w:sdtContent>
                </w:sdt>
                <w:sdt>
                  <w:sdtPr>
                    <w:rPr>
                      <w:szCs w:val="21"/>
                    </w:rPr>
                    <w:alias w:val="计入当期损益的政府补助"/>
                    <w:tag w:val="_GBC_5cf65321d9a9496787f54550eeb22a26"/>
                    <w:id w:val="1827852140"/>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16,685.32</w:t>
                        </w:r>
                      </w:p>
                    </w:tc>
                  </w:sdtContent>
                </w:sdt>
                <w:sdt>
                  <w:sdtPr>
                    <w:rPr>
                      <w:szCs w:val="21"/>
                    </w:rPr>
                    <w:alias w:val="计入当期损益的政府补助"/>
                    <w:tag w:val="_GBC_f808d18e2e2c402a9e2ea1d2724afc4e"/>
                    <w:id w:val="-1152451354"/>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20,290.44</w:t>
                        </w:r>
                      </w:p>
                    </w:tc>
                  </w:sdtContent>
                </w:sdt>
                <w:sdt>
                  <w:sdtPr>
                    <w:rPr>
                      <w:szCs w:val="21"/>
                    </w:rPr>
                    <w:alias w:val="计入当期损益的政府补助与资产相关/与收益相关"/>
                    <w:tag w:val="_GBC_55504ca2f77b48949ec5116d8e120fd2"/>
                    <w:id w:val="-638338662"/>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064723434"/>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462649157"/>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TD-SCDMAHSDPA/HSUPA多模终端基带芯片研发和产业化项目</w:t>
                        </w:r>
                      </w:p>
                    </w:tc>
                  </w:sdtContent>
                </w:sdt>
                <w:sdt>
                  <w:sdtPr>
                    <w:rPr>
                      <w:szCs w:val="21"/>
                    </w:rPr>
                    <w:alias w:val="计入当期损益的政府补助"/>
                    <w:tag w:val="_GBC_5cf65321d9a9496787f54550eeb22a26"/>
                    <w:id w:val="2033458203"/>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177,821.81</w:t>
                        </w:r>
                      </w:p>
                    </w:tc>
                  </w:sdtContent>
                </w:sdt>
                <w:sdt>
                  <w:sdtPr>
                    <w:rPr>
                      <w:szCs w:val="21"/>
                    </w:rPr>
                    <w:alias w:val="计入当期损益的政府补助"/>
                    <w:tag w:val="_GBC_f808d18e2e2c402a9e2ea1d2724afc4e"/>
                    <w:id w:val="-1949611303"/>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276,239.97</w:t>
                        </w:r>
                      </w:p>
                    </w:tc>
                  </w:sdtContent>
                </w:sdt>
                <w:sdt>
                  <w:sdtPr>
                    <w:rPr>
                      <w:szCs w:val="21"/>
                    </w:rPr>
                    <w:alias w:val="计入当期损益的政府补助与资产相关/与收益相关"/>
                    <w:tag w:val="_GBC_55504ca2f77b48949ec5116d8e120fd2"/>
                    <w:id w:val="-1358348414"/>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907572171"/>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273591102"/>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基于TD-SCDMA的移动IPv6多媒体终端解决方案研发及产业化项目</w:t>
                        </w:r>
                      </w:p>
                    </w:tc>
                  </w:sdtContent>
                </w:sdt>
                <w:sdt>
                  <w:sdtPr>
                    <w:rPr>
                      <w:szCs w:val="21"/>
                    </w:rPr>
                    <w:alias w:val="计入当期损益的政府补助"/>
                    <w:tag w:val="_GBC_5cf65321d9a9496787f54550eeb22a26"/>
                    <w:id w:val="822929900"/>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22,899.96</w:t>
                        </w:r>
                      </w:p>
                    </w:tc>
                  </w:sdtContent>
                </w:sdt>
                <w:sdt>
                  <w:sdtPr>
                    <w:rPr>
                      <w:szCs w:val="21"/>
                    </w:rPr>
                    <w:alias w:val="计入当期损益的政府补助"/>
                    <w:tag w:val="_GBC_f808d18e2e2c402a9e2ea1d2724afc4e"/>
                    <w:id w:val="1887989976"/>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30,450.22</w:t>
                        </w:r>
                      </w:p>
                    </w:tc>
                  </w:sdtContent>
                </w:sdt>
                <w:sdt>
                  <w:sdtPr>
                    <w:rPr>
                      <w:szCs w:val="21"/>
                    </w:rPr>
                    <w:alias w:val="计入当期损益的政府补助与资产相关/与收益相关"/>
                    <w:tag w:val="_GBC_55504ca2f77b48949ec5116d8e120fd2"/>
                    <w:id w:val="1552815704"/>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791054515"/>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445464447"/>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双模移动终端解决方案项目</w:t>
                        </w:r>
                      </w:p>
                    </w:tc>
                  </w:sdtContent>
                </w:sdt>
                <w:sdt>
                  <w:sdtPr>
                    <w:rPr>
                      <w:szCs w:val="21"/>
                    </w:rPr>
                    <w:alias w:val="计入当期损益的政府补助"/>
                    <w:tag w:val="_GBC_5cf65321d9a9496787f54550eeb22a26"/>
                    <w:id w:val="-1998172452"/>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26,512.16</w:t>
                        </w:r>
                      </w:p>
                    </w:tc>
                  </w:sdtContent>
                </w:sdt>
                <w:sdt>
                  <w:sdtPr>
                    <w:rPr>
                      <w:szCs w:val="21"/>
                    </w:rPr>
                    <w:alias w:val="计入当期损益的政府补助"/>
                    <w:tag w:val="_GBC_f808d18e2e2c402a9e2ea1d2724afc4e"/>
                    <w:id w:val="-1438823067"/>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26,512.16</w:t>
                        </w:r>
                      </w:p>
                    </w:tc>
                  </w:sdtContent>
                </w:sdt>
                <w:sdt>
                  <w:sdtPr>
                    <w:rPr>
                      <w:szCs w:val="21"/>
                    </w:rPr>
                    <w:alias w:val="计入当期损益的政府补助与资产相关/与收益相关"/>
                    <w:tag w:val="_GBC_55504ca2f77b48949ec5116d8e120fd2"/>
                    <w:id w:val="2082093784"/>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2086909066"/>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742537449"/>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TD-SCDMA增强型系列数据终端产品开发及产业化项目</w:t>
                        </w:r>
                      </w:p>
                    </w:tc>
                  </w:sdtContent>
                </w:sdt>
                <w:sdt>
                  <w:sdtPr>
                    <w:rPr>
                      <w:szCs w:val="21"/>
                    </w:rPr>
                    <w:alias w:val="计入当期损益的政府补助"/>
                    <w:tag w:val="_GBC_5cf65321d9a9496787f54550eeb22a26"/>
                    <w:id w:val="-1849864516"/>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237,593.80</w:t>
                        </w:r>
                      </w:p>
                    </w:tc>
                  </w:sdtContent>
                </w:sdt>
                <w:sdt>
                  <w:sdtPr>
                    <w:rPr>
                      <w:szCs w:val="21"/>
                    </w:rPr>
                    <w:alias w:val="计入当期损益的政府补助"/>
                    <w:tag w:val="_GBC_f808d18e2e2c402a9e2ea1d2724afc4e"/>
                    <w:id w:val="-761059552"/>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237,593.79</w:t>
                        </w:r>
                      </w:p>
                    </w:tc>
                  </w:sdtContent>
                </w:sdt>
                <w:sdt>
                  <w:sdtPr>
                    <w:rPr>
                      <w:szCs w:val="21"/>
                    </w:rPr>
                    <w:alias w:val="计入当期损益的政府补助与资产相关/与收益相关"/>
                    <w:tag w:val="_GBC_55504ca2f77b48949ec5116d8e120fd2"/>
                    <w:id w:val="1467539895"/>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952163518"/>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270049189"/>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TD-LTE/TD-SCDMA双模加速固核的研发项目</w:t>
                        </w:r>
                      </w:p>
                    </w:tc>
                  </w:sdtContent>
                </w:sdt>
                <w:sdt>
                  <w:sdtPr>
                    <w:rPr>
                      <w:szCs w:val="21"/>
                    </w:rPr>
                    <w:alias w:val="计入当期损益的政府补助"/>
                    <w:tag w:val="_GBC_5cf65321d9a9496787f54550eeb22a26"/>
                    <w:id w:val="912588263"/>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32,522.75</w:t>
                        </w:r>
                      </w:p>
                    </w:tc>
                  </w:sdtContent>
                </w:sdt>
                <w:sdt>
                  <w:sdtPr>
                    <w:rPr>
                      <w:szCs w:val="21"/>
                    </w:rPr>
                    <w:alias w:val="计入当期损益的政府补助"/>
                    <w:tag w:val="_GBC_f808d18e2e2c402a9e2ea1d2724afc4e"/>
                    <w:id w:val="-410785500"/>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31,014.97</w:t>
                        </w:r>
                      </w:p>
                    </w:tc>
                  </w:sdtContent>
                </w:sdt>
                <w:sdt>
                  <w:sdtPr>
                    <w:rPr>
                      <w:szCs w:val="21"/>
                    </w:rPr>
                    <w:alias w:val="计入当期损益的政府补助与资产相关/与收益相关"/>
                    <w:tag w:val="_GBC_55504ca2f77b48949ec5116d8e120fd2"/>
                    <w:id w:val="1957601976"/>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948933866"/>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8931489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通信+广播射频芯片应用原型机开发项目</w:t>
                        </w:r>
                      </w:p>
                    </w:tc>
                  </w:sdtContent>
                </w:sdt>
                <w:sdt>
                  <w:sdtPr>
                    <w:rPr>
                      <w:szCs w:val="21"/>
                    </w:rPr>
                    <w:alias w:val="计入当期损益的政府补助"/>
                    <w:tag w:val="_GBC_5cf65321d9a9496787f54550eeb22a26"/>
                    <w:id w:val="329798066"/>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46,946.05</w:t>
                        </w:r>
                      </w:p>
                    </w:tc>
                  </w:sdtContent>
                </w:sdt>
                <w:sdt>
                  <w:sdtPr>
                    <w:rPr>
                      <w:szCs w:val="21"/>
                    </w:rPr>
                    <w:alias w:val="计入当期损益的政府补助"/>
                    <w:tag w:val="_GBC_f808d18e2e2c402a9e2ea1d2724afc4e"/>
                    <w:id w:val="1819918450"/>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46,946.04</w:t>
                        </w:r>
                      </w:p>
                    </w:tc>
                  </w:sdtContent>
                </w:sdt>
                <w:sdt>
                  <w:sdtPr>
                    <w:rPr>
                      <w:szCs w:val="21"/>
                    </w:rPr>
                    <w:alias w:val="计入当期损益的政府补助与资产相关/与收益相关"/>
                    <w:tag w:val="_GBC_55504ca2f77b48949ec5116d8e120fd2"/>
                    <w:id w:val="765424735"/>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2140341596"/>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958599446"/>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TD-SCDMA增强技术路测仪研发和产业化项目</w:t>
                        </w:r>
                      </w:p>
                    </w:tc>
                  </w:sdtContent>
                </w:sdt>
                <w:sdt>
                  <w:sdtPr>
                    <w:rPr>
                      <w:szCs w:val="21"/>
                    </w:rPr>
                    <w:alias w:val="计入当期损益的政府补助"/>
                    <w:tag w:val="_GBC_5cf65321d9a9496787f54550eeb22a26"/>
                    <w:id w:val="1323617944"/>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63,848.18</w:t>
                        </w:r>
                      </w:p>
                    </w:tc>
                  </w:sdtContent>
                </w:sdt>
                <w:sdt>
                  <w:sdtPr>
                    <w:rPr>
                      <w:szCs w:val="21"/>
                    </w:rPr>
                    <w:alias w:val="计入当期损益的政府补助"/>
                    <w:tag w:val="_GBC_f808d18e2e2c402a9e2ea1d2724afc4e"/>
                    <w:id w:val="-160317641"/>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99,662.40</w:t>
                        </w:r>
                      </w:p>
                    </w:tc>
                  </w:sdtContent>
                </w:sdt>
                <w:sdt>
                  <w:sdtPr>
                    <w:rPr>
                      <w:szCs w:val="21"/>
                    </w:rPr>
                    <w:alias w:val="计入当期损益的政府补助与资产相关/与收益相关"/>
                    <w:tag w:val="_GBC_55504ca2f77b48949ec5116d8e120fd2"/>
                    <w:id w:val="182022107"/>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963154150"/>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99418802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嵌入便携式笔记本的TD-SCDMA模块研发及产业化项目</w:t>
                        </w:r>
                      </w:p>
                    </w:tc>
                  </w:sdtContent>
                </w:sdt>
                <w:sdt>
                  <w:sdtPr>
                    <w:rPr>
                      <w:szCs w:val="21"/>
                    </w:rPr>
                    <w:alias w:val="计入当期损益的政府补助"/>
                    <w:tag w:val="_GBC_5cf65321d9a9496787f54550eeb22a26"/>
                    <w:id w:val="-438381788"/>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354,375.26</w:t>
                        </w:r>
                      </w:p>
                    </w:tc>
                  </w:sdtContent>
                </w:sdt>
                <w:sdt>
                  <w:sdtPr>
                    <w:rPr>
                      <w:szCs w:val="21"/>
                    </w:rPr>
                    <w:alias w:val="计入当期损益的政府补助"/>
                    <w:tag w:val="_GBC_f808d18e2e2c402a9e2ea1d2724afc4e"/>
                    <w:id w:val="1994829530"/>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396,892.49</w:t>
                        </w:r>
                      </w:p>
                    </w:tc>
                  </w:sdtContent>
                </w:sdt>
                <w:sdt>
                  <w:sdtPr>
                    <w:rPr>
                      <w:szCs w:val="21"/>
                    </w:rPr>
                    <w:alias w:val="计入当期损益的政府补助与资产相关/与收益相关"/>
                    <w:tag w:val="_GBC_55504ca2f77b48949ec5116d8e120fd2"/>
                    <w:id w:val="1426611311"/>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442026525"/>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97929119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TD-LTE终端基带芯片研发项目</w:t>
                        </w:r>
                      </w:p>
                    </w:tc>
                  </w:sdtContent>
                </w:sdt>
                <w:sdt>
                  <w:sdtPr>
                    <w:rPr>
                      <w:szCs w:val="21"/>
                    </w:rPr>
                    <w:alias w:val="计入当期损益的政府补助"/>
                    <w:tag w:val="_GBC_5cf65321d9a9496787f54550eeb22a26"/>
                    <w:id w:val="1162897481"/>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1,498,351.70</w:t>
                        </w:r>
                      </w:p>
                    </w:tc>
                  </w:sdtContent>
                </w:sdt>
                <w:sdt>
                  <w:sdtPr>
                    <w:rPr>
                      <w:szCs w:val="21"/>
                    </w:rPr>
                    <w:alias w:val="计入当期损益的政府补助"/>
                    <w:tag w:val="_GBC_f808d18e2e2c402a9e2ea1d2724afc4e"/>
                    <w:id w:val="565153583"/>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2,639,311.08</w:t>
                        </w:r>
                      </w:p>
                    </w:tc>
                  </w:sdtContent>
                </w:sdt>
                <w:sdt>
                  <w:sdtPr>
                    <w:rPr>
                      <w:szCs w:val="21"/>
                    </w:rPr>
                    <w:alias w:val="计入当期损益的政府补助与资产相关/与收益相关"/>
                    <w:tag w:val="_GBC_55504ca2f77b48949ec5116d8e120fd2"/>
                    <w:id w:val="1494687466"/>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751895482"/>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773672127"/>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TD-LTE数据卡终端研发项目</w:t>
                        </w:r>
                      </w:p>
                    </w:tc>
                  </w:sdtContent>
                </w:sdt>
                <w:sdt>
                  <w:sdtPr>
                    <w:rPr>
                      <w:szCs w:val="21"/>
                    </w:rPr>
                    <w:alias w:val="计入当期损益的政府补助"/>
                    <w:tag w:val="_GBC_5cf65321d9a9496787f54550eeb22a26"/>
                    <w:id w:val="-435519009"/>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179,546.34</w:t>
                        </w:r>
                      </w:p>
                    </w:tc>
                  </w:sdtContent>
                </w:sdt>
                <w:sdt>
                  <w:sdtPr>
                    <w:rPr>
                      <w:szCs w:val="21"/>
                    </w:rPr>
                    <w:alias w:val="计入当期损益的政府补助"/>
                    <w:tag w:val="_GBC_f808d18e2e2c402a9e2ea1d2724afc4e"/>
                    <w:id w:val="-1420859732"/>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250,719.60</w:t>
                        </w:r>
                      </w:p>
                    </w:tc>
                  </w:sdtContent>
                </w:sdt>
                <w:sdt>
                  <w:sdtPr>
                    <w:rPr>
                      <w:szCs w:val="21"/>
                    </w:rPr>
                    <w:alias w:val="计入当期损益的政府补助与资产相关/与收益相关"/>
                    <w:tag w:val="_GBC_55504ca2f77b48949ec5116d8e120fd2"/>
                    <w:id w:val="699673477"/>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106959835"/>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840962262"/>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基于开放平台的TD-SCDMA业务应用开发项目</w:t>
                        </w:r>
                      </w:p>
                    </w:tc>
                  </w:sdtContent>
                </w:sdt>
                <w:sdt>
                  <w:sdtPr>
                    <w:rPr>
                      <w:szCs w:val="21"/>
                    </w:rPr>
                    <w:alias w:val="计入当期损益的政府补助"/>
                    <w:tag w:val="_GBC_5cf65321d9a9496787f54550eeb22a26"/>
                    <w:id w:val="-1530801982"/>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6,717.87</w:t>
                        </w:r>
                      </w:p>
                    </w:tc>
                  </w:sdtContent>
                </w:sdt>
                <w:sdt>
                  <w:sdtPr>
                    <w:rPr>
                      <w:szCs w:val="21"/>
                    </w:rPr>
                    <w:alias w:val="计入当期损益的政府补助"/>
                    <w:tag w:val="_GBC_f808d18e2e2c402a9e2ea1d2724afc4e"/>
                    <w:id w:val="447433881"/>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6,717.86</w:t>
                        </w:r>
                      </w:p>
                    </w:tc>
                  </w:sdtContent>
                </w:sdt>
                <w:sdt>
                  <w:sdtPr>
                    <w:rPr>
                      <w:szCs w:val="21"/>
                    </w:rPr>
                    <w:alias w:val="计入当期损益的政府补助与资产相关/与收益相关"/>
                    <w:tag w:val="_GBC_55504ca2f77b48949ec5116d8e120fd2"/>
                    <w:id w:val="-329913233"/>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0603977"/>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175378154"/>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面向IMT-Advanced等宽带无线通信系统的射频芯片、器件与模块研发项目</w:t>
                        </w:r>
                      </w:p>
                    </w:tc>
                  </w:sdtContent>
                </w:sdt>
                <w:sdt>
                  <w:sdtPr>
                    <w:rPr>
                      <w:szCs w:val="21"/>
                    </w:rPr>
                    <w:alias w:val="计入当期损益的政府补助"/>
                    <w:tag w:val="_GBC_5cf65321d9a9496787f54550eeb22a26"/>
                    <w:id w:val="-302779635"/>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20,493.44</w:t>
                        </w:r>
                      </w:p>
                    </w:tc>
                  </w:sdtContent>
                </w:sdt>
                <w:sdt>
                  <w:sdtPr>
                    <w:rPr>
                      <w:szCs w:val="21"/>
                    </w:rPr>
                    <w:alias w:val="计入当期损益的政府补助"/>
                    <w:tag w:val="_GBC_f808d18e2e2c402a9e2ea1d2724afc4e"/>
                    <w:id w:val="-1793895256"/>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40,977.32</w:t>
                        </w:r>
                      </w:p>
                    </w:tc>
                  </w:sdtContent>
                </w:sdt>
                <w:sdt>
                  <w:sdtPr>
                    <w:rPr>
                      <w:szCs w:val="21"/>
                    </w:rPr>
                    <w:alias w:val="计入当期损益的政府补助与资产相关/与收益相关"/>
                    <w:tag w:val="_GBC_55504ca2f77b48949ec5116d8e120fd2"/>
                    <w:id w:val="-104503978"/>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141109329"/>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965503382"/>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2010年上海市小巨人</w:t>
                        </w:r>
                      </w:p>
                    </w:tc>
                  </w:sdtContent>
                </w:sdt>
                <w:sdt>
                  <w:sdtPr>
                    <w:rPr>
                      <w:szCs w:val="21"/>
                    </w:rPr>
                    <w:alias w:val="计入当期损益的政府补助"/>
                    <w:tag w:val="_GBC_5cf65321d9a9496787f54550eeb22a26"/>
                    <w:id w:val="-908074620"/>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12352144"/>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20,709.63</w:t>
                        </w:r>
                      </w:p>
                    </w:tc>
                  </w:sdtContent>
                </w:sdt>
                <w:sdt>
                  <w:sdtPr>
                    <w:rPr>
                      <w:szCs w:val="21"/>
                    </w:rPr>
                    <w:alias w:val="计入当期损益的政府补助与资产相关/与收益相关"/>
                    <w:tag w:val="_GBC_55504ca2f77b48949ec5116d8e120fd2"/>
                    <w:id w:val="1013881834"/>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044906081"/>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720334296"/>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支持OMS平台的SOC基带芯片及智能终端解决方案开发及产业化项目</w:t>
                        </w:r>
                      </w:p>
                    </w:tc>
                  </w:sdtContent>
                </w:sdt>
                <w:sdt>
                  <w:sdtPr>
                    <w:rPr>
                      <w:szCs w:val="21"/>
                    </w:rPr>
                    <w:alias w:val="计入当期损益的政府补助"/>
                    <w:tag w:val="_GBC_5cf65321d9a9496787f54550eeb22a26"/>
                    <w:id w:val="1529990768"/>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13,227.34</w:t>
                        </w:r>
                      </w:p>
                    </w:tc>
                  </w:sdtContent>
                </w:sdt>
                <w:sdt>
                  <w:sdtPr>
                    <w:rPr>
                      <w:szCs w:val="21"/>
                    </w:rPr>
                    <w:alias w:val="计入当期损益的政府补助"/>
                    <w:tag w:val="_GBC_f808d18e2e2c402a9e2ea1d2724afc4e"/>
                    <w:id w:val="-179429950"/>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13,227.33</w:t>
                        </w:r>
                      </w:p>
                    </w:tc>
                  </w:sdtContent>
                </w:sdt>
                <w:sdt>
                  <w:sdtPr>
                    <w:rPr>
                      <w:szCs w:val="21"/>
                    </w:rPr>
                    <w:alias w:val="计入当期损益的政府补助与资产相关/与收益相关"/>
                    <w:tag w:val="_GBC_55504ca2f77b48949ec5116d8e120fd2"/>
                    <w:id w:val="-233933422"/>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665844120"/>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380399655"/>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TD-SCDMAHSPA+终端基带芯片研发项目</w:t>
                        </w:r>
                      </w:p>
                    </w:tc>
                  </w:sdtContent>
                </w:sdt>
                <w:sdt>
                  <w:sdtPr>
                    <w:rPr>
                      <w:szCs w:val="21"/>
                    </w:rPr>
                    <w:alias w:val="计入当期损益的政府补助"/>
                    <w:tag w:val="_GBC_5cf65321d9a9496787f54550eeb22a26"/>
                    <w:id w:val="-936213199"/>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406,822.64</w:t>
                        </w:r>
                      </w:p>
                    </w:tc>
                  </w:sdtContent>
                </w:sdt>
                <w:sdt>
                  <w:sdtPr>
                    <w:rPr>
                      <w:szCs w:val="21"/>
                    </w:rPr>
                    <w:alias w:val="计入当期损益的政府补助"/>
                    <w:tag w:val="_GBC_f808d18e2e2c402a9e2ea1d2724afc4e"/>
                    <w:id w:val="99774483"/>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775,622.19</w:t>
                        </w:r>
                      </w:p>
                    </w:tc>
                  </w:sdtContent>
                </w:sdt>
                <w:sdt>
                  <w:sdtPr>
                    <w:rPr>
                      <w:szCs w:val="21"/>
                    </w:rPr>
                    <w:alias w:val="计入当期损益的政府补助与资产相关/与收益相关"/>
                    <w:tag w:val="_GBC_55504ca2f77b48949ec5116d8e120fd2"/>
                    <w:id w:val="-295601304"/>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597158812"/>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975836504"/>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TD-LTE射频一致性测试系统</w:t>
                        </w:r>
                      </w:p>
                    </w:tc>
                  </w:sdtContent>
                </w:sdt>
                <w:sdt>
                  <w:sdtPr>
                    <w:rPr>
                      <w:szCs w:val="21"/>
                    </w:rPr>
                    <w:alias w:val="计入当期损益的政府补助"/>
                    <w:tag w:val="_GBC_5cf65321d9a9496787f54550eeb22a26"/>
                    <w:id w:val="-1751730084"/>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12,652.71</w:t>
                        </w:r>
                      </w:p>
                    </w:tc>
                  </w:sdtContent>
                </w:sdt>
                <w:sdt>
                  <w:sdtPr>
                    <w:rPr>
                      <w:szCs w:val="21"/>
                    </w:rPr>
                    <w:alias w:val="计入当期损益的政府补助"/>
                    <w:tag w:val="_GBC_f808d18e2e2c402a9e2ea1d2724afc4e"/>
                    <w:id w:val="129748174"/>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12,652.71</w:t>
                        </w:r>
                      </w:p>
                    </w:tc>
                  </w:sdtContent>
                </w:sdt>
                <w:sdt>
                  <w:sdtPr>
                    <w:rPr>
                      <w:szCs w:val="21"/>
                    </w:rPr>
                    <w:alias w:val="计入当期损益的政府补助与资产相关/与收益相关"/>
                    <w:tag w:val="_GBC_55504ca2f77b48949ec5116d8e120fd2"/>
                    <w:id w:val="1920200297"/>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205564276"/>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873206290"/>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TD-LTE终端GCF测试集的验证</w:t>
                        </w:r>
                      </w:p>
                    </w:tc>
                  </w:sdtContent>
                </w:sdt>
                <w:sdt>
                  <w:sdtPr>
                    <w:rPr>
                      <w:szCs w:val="21"/>
                    </w:rPr>
                    <w:alias w:val="计入当期损益的政府补助"/>
                    <w:tag w:val="_GBC_5cf65321d9a9496787f54550eeb22a26"/>
                    <w:id w:val="-1851871241"/>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20,299.14</w:t>
                        </w:r>
                      </w:p>
                    </w:tc>
                  </w:sdtContent>
                </w:sdt>
                <w:sdt>
                  <w:sdtPr>
                    <w:rPr>
                      <w:szCs w:val="21"/>
                    </w:rPr>
                    <w:alias w:val="计入当期损益的政府补助"/>
                    <w:tag w:val="_GBC_f808d18e2e2c402a9e2ea1d2724afc4e"/>
                    <w:id w:val="-268236502"/>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20,299.15</w:t>
                        </w:r>
                      </w:p>
                    </w:tc>
                  </w:sdtContent>
                </w:sdt>
                <w:sdt>
                  <w:sdtPr>
                    <w:rPr>
                      <w:szCs w:val="21"/>
                    </w:rPr>
                    <w:alias w:val="计入当期损益的政府补助与资产相关/与收益相关"/>
                    <w:tag w:val="_GBC_55504ca2f77b48949ec5116d8e120fd2"/>
                    <w:id w:val="-643037279"/>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736171488"/>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991008786"/>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支持TD-LTE标准的高速率、低功耗智能终端整机方案开发</w:t>
                        </w:r>
                      </w:p>
                    </w:tc>
                  </w:sdtContent>
                </w:sdt>
                <w:sdt>
                  <w:sdtPr>
                    <w:rPr>
                      <w:szCs w:val="21"/>
                    </w:rPr>
                    <w:alias w:val="计入当期损益的政府补助"/>
                    <w:tag w:val="_GBC_5cf65321d9a9496787f54550eeb22a26"/>
                    <w:id w:val="397954221"/>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13,397.43</w:t>
                        </w:r>
                      </w:p>
                    </w:tc>
                  </w:sdtContent>
                </w:sdt>
                <w:sdt>
                  <w:sdtPr>
                    <w:rPr>
                      <w:szCs w:val="21"/>
                    </w:rPr>
                    <w:alias w:val="计入当期损益的政府补助"/>
                    <w:tag w:val="_GBC_f808d18e2e2c402a9e2ea1d2724afc4e"/>
                    <w:id w:val="-748656050"/>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125,958.18</w:t>
                        </w:r>
                      </w:p>
                    </w:tc>
                  </w:sdtContent>
                </w:sdt>
                <w:sdt>
                  <w:sdtPr>
                    <w:rPr>
                      <w:szCs w:val="21"/>
                    </w:rPr>
                    <w:alias w:val="计入当期损益的政府补助与资产相关/与收益相关"/>
                    <w:tag w:val="_GBC_55504ca2f77b48949ec5116d8e120fd2"/>
                    <w:id w:val="-1840152930"/>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508643489"/>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967713288"/>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电源管理专用芯片设计</w:t>
                        </w:r>
                      </w:p>
                    </w:tc>
                  </w:sdtContent>
                </w:sdt>
                <w:sdt>
                  <w:sdtPr>
                    <w:rPr>
                      <w:szCs w:val="21"/>
                    </w:rPr>
                    <w:alias w:val="计入当期损益的政府补助"/>
                    <w:tag w:val="_GBC_5cf65321d9a9496787f54550eeb22a26"/>
                    <w:id w:val="-590855269"/>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13,701.92</w:t>
                        </w:r>
                      </w:p>
                    </w:tc>
                  </w:sdtContent>
                </w:sdt>
                <w:sdt>
                  <w:sdtPr>
                    <w:rPr>
                      <w:szCs w:val="21"/>
                    </w:rPr>
                    <w:alias w:val="计入当期损益的政府补助"/>
                    <w:tag w:val="_GBC_f808d18e2e2c402a9e2ea1d2724afc4e"/>
                    <w:id w:val="-292519209"/>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42,270.61</w:t>
                        </w:r>
                      </w:p>
                    </w:tc>
                  </w:sdtContent>
                </w:sdt>
                <w:sdt>
                  <w:sdtPr>
                    <w:rPr>
                      <w:szCs w:val="21"/>
                    </w:rPr>
                    <w:alias w:val="计入当期损益的政府补助与资产相关/与收益相关"/>
                    <w:tag w:val="_GBC_55504ca2f77b48949ec5116d8e120fd2"/>
                    <w:id w:val="-1095713000"/>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942963051"/>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348411681"/>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应用于TD-SCDMA基带芯片的关键IP开发项目</w:t>
                        </w:r>
                      </w:p>
                    </w:tc>
                  </w:sdtContent>
                </w:sdt>
                <w:sdt>
                  <w:sdtPr>
                    <w:rPr>
                      <w:szCs w:val="21"/>
                    </w:rPr>
                    <w:alias w:val="计入当期损益的政府补助"/>
                    <w:tag w:val="_GBC_5cf65321d9a9496787f54550eeb22a26"/>
                    <w:id w:val="-556924575"/>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636989777"/>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305,781.24</w:t>
                        </w:r>
                      </w:p>
                    </w:tc>
                  </w:sdtContent>
                </w:sdt>
                <w:sdt>
                  <w:sdtPr>
                    <w:rPr>
                      <w:szCs w:val="21"/>
                    </w:rPr>
                    <w:alias w:val="计入当期损益的政府补助与资产相关/与收益相关"/>
                    <w:tag w:val="_GBC_55504ca2f77b48949ec5116d8e120fd2"/>
                    <w:id w:val="-161092534"/>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288508441"/>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796098907"/>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移动通信宽带路由器研发平台能力建设项目</w:t>
                        </w:r>
                      </w:p>
                    </w:tc>
                  </w:sdtContent>
                </w:sdt>
                <w:sdt>
                  <w:sdtPr>
                    <w:rPr>
                      <w:szCs w:val="21"/>
                    </w:rPr>
                    <w:alias w:val="计入当期损益的政府补助"/>
                    <w:tag w:val="_GBC_5cf65321d9a9496787f54550eeb22a26"/>
                    <w:id w:val="665051738"/>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4,937.77</w:t>
                        </w:r>
                      </w:p>
                    </w:tc>
                  </w:sdtContent>
                </w:sdt>
                <w:sdt>
                  <w:sdtPr>
                    <w:rPr>
                      <w:szCs w:val="21"/>
                    </w:rPr>
                    <w:alias w:val="计入当期损益的政府补助"/>
                    <w:tag w:val="_GBC_f808d18e2e2c402a9e2ea1d2724afc4e"/>
                    <w:id w:val="-99114231"/>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36,105.38</w:t>
                        </w:r>
                      </w:p>
                    </w:tc>
                  </w:sdtContent>
                </w:sdt>
                <w:sdt>
                  <w:sdtPr>
                    <w:rPr>
                      <w:szCs w:val="21"/>
                    </w:rPr>
                    <w:alias w:val="计入当期损益的政府补助与资产相关/与收益相关"/>
                    <w:tag w:val="_GBC_55504ca2f77b48949ec5116d8e120fd2"/>
                    <w:id w:val="-172500106"/>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607037706"/>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871410676"/>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支持TD-SCDMA高性能芯片和手机所需的一致性测试系统建设项目</w:t>
                        </w:r>
                      </w:p>
                    </w:tc>
                  </w:sdtContent>
                </w:sdt>
                <w:sdt>
                  <w:sdtPr>
                    <w:rPr>
                      <w:szCs w:val="21"/>
                    </w:rPr>
                    <w:alias w:val="计入当期损益的政府补助"/>
                    <w:tag w:val="_GBC_5cf65321d9a9496787f54550eeb22a26"/>
                    <w:id w:val="2045643459"/>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83,984.47</w:t>
                        </w:r>
                      </w:p>
                    </w:tc>
                  </w:sdtContent>
                </w:sdt>
                <w:sdt>
                  <w:sdtPr>
                    <w:rPr>
                      <w:szCs w:val="21"/>
                    </w:rPr>
                    <w:alias w:val="计入当期损益的政府补助"/>
                    <w:tag w:val="_GBC_f808d18e2e2c402a9e2ea1d2724afc4e"/>
                    <w:id w:val="602457646"/>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2,533,321.71</w:t>
                        </w:r>
                      </w:p>
                    </w:tc>
                  </w:sdtContent>
                </w:sdt>
                <w:sdt>
                  <w:sdtPr>
                    <w:rPr>
                      <w:szCs w:val="21"/>
                    </w:rPr>
                    <w:alias w:val="计入当期损益的政府补助与资产相关/与收益相关"/>
                    <w:tag w:val="_GBC_55504ca2f77b48949ec5116d8e120fd2"/>
                    <w:id w:val="1005556172"/>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993688057"/>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246311741"/>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国家工程实验室</w:t>
                        </w:r>
                      </w:p>
                    </w:tc>
                  </w:sdtContent>
                </w:sdt>
                <w:sdt>
                  <w:sdtPr>
                    <w:rPr>
                      <w:szCs w:val="21"/>
                    </w:rPr>
                    <w:alias w:val="计入当期损益的政府补助"/>
                    <w:tag w:val="_GBC_5cf65321d9a9496787f54550eeb22a26"/>
                    <w:id w:val="1756475308"/>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73,611.97</w:t>
                        </w:r>
                      </w:p>
                    </w:tc>
                  </w:sdtContent>
                </w:sdt>
                <w:sdt>
                  <w:sdtPr>
                    <w:rPr>
                      <w:szCs w:val="21"/>
                    </w:rPr>
                    <w:alias w:val="计入当期损益的政府补助"/>
                    <w:tag w:val="_GBC_f808d18e2e2c402a9e2ea1d2724afc4e"/>
                    <w:id w:val="-1246482383"/>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400,850.36</w:t>
                        </w:r>
                      </w:p>
                    </w:tc>
                  </w:sdtContent>
                </w:sdt>
                <w:sdt>
                  <w:sdtPr>
                    <w:rPr>
                      <w:szCs w:val="21"/>
                    </w:rPr>
                    <w:alias w:val="计入当期损益的政府补助与资产相关/与收益相关"/>
                    <w:tag w:val="_GBC_55504ca2f77b48949ec5116d8e120fd2"/>
                    <w:id w:val="188497711"/>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877387786"/>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72860749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基于国产先进工艺平台的移动终端芯片设计及产业化</w:t>
                        </w:r>
                      </w:p>
                    </w:tc>
                  </w:sdtContent>
                </w:sdt>
                <w:sdt>
                  <w:sdtPr>
                    <w:rPr>
                      <w:szCs w:val="21"/>
                    </w:rPr>
                    <w:alias w:val="计入当期损益的政府补助"/>
                    <w:tag w:val="_GBC_5cf65321d9a9496787f54550eeb22a26"/>
                    <w:id w:val="175231814"/>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1,907,476.43</w:t>
                        </w:r>
                      </w:p>
                    </w:tc>
                  </w:sdtContent>
                </w:sdt>
                <w:sdt>
                  <w:sdtPr>
                    <w:rPr>
                      <w:szCs w:val="21"/>
                    </w:rPr>
                    <w:alias w:val="计入当期损益的政府补助"/>
                    <w:tag w:val="_GBC_f808d18e2e2c402a9e2ea1d2724afc4e"/>
                    <w:id w:val="2123577069"/>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10,347,113.09</w:t>
                        </w:r>
                      </w:p>
                    </w:tc>
                  </w:sdtContent>
                </w:sdt>
                <w:sdt>
                  <w:sdtPr>
                    <w:rPr>
                      <w:szCs w:val="21"/>
                    </w:rPr>
                    <w:alias w:val="计入当期损益的政府补助与资产相关/与收益相关"/>
                    <w:tag w:val="_GBC_55504ca2f77b48949ec5116d8e120fd2"/>
                    <w:id w:val="2061126855"/>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072267945"/>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2132289347"/>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基于自主核心芯片及软件的普及型移动智能终端研发及产业化</w:t>
                        </w:r>
                      </w:p>
                    </w:tc>
                  </w:sdtContent>
                </w:sdt>
                <w:sdt>
                  <w:sdtPr>
                    <w:rPr>
                      <w:szCs w:val="21"/>
                    </w:rPr>
                    <w:alias w:val="计入当期损益的政府补助"/>
                    <w:tag w:val="_GBC_5cf65321d9a9496787f54550eeb22a26"/>
                    <w:id w:val="-2029015981"/>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1359464279"/>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67,663.81</w:t>
                        </w:r>
                      </w:p>
                    </w:tc>
                  </w:sdtContent>
                </w:sdt>
                <w:sdt>
                  <w:sdtPr>
                    <w:rPr>
                      <w:szCs w:val="21"/>
                    </w:rPr>
                    <w:alias w:val="计入当期损益的政府补助与资产相关/与收益相关"/>
                    <w:tag w:val="_GBC_55504ca2f77b48949ec5116d8e120fd2"/>
                    <w:id w:val="-1104418782"/>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2079284074"/>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723138717"/>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专用移动通信网基础业务关键技术研究及设备研制</w:t>
                        </w:r>
                      </w:p>
                    </w:tc>
                  </w:sdtContent>
                </w:sdt>
                <w:sdt>
                  <w:sdtPr>
                    <w:rPr>
                      <w:szCs w:val="21"/>
                    </w:rPr>
                    <w:alias w:val="计入当期损益的政府补助"/>
                    <w:tag w:val="_GBC_5cf65321d9a9496787f54550eeb22a26"/>
                    <w:id w:val="1983960565"/>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62,748.80</w:t>
                        </w:r>
                      </w:p>
                    </w:tc>
                  </w:sdtContent>
                </w:sdt>
                <w:sdt>
                  <w:sdtPr>
                    <w:rPr>
                      <w:szCs w:val="21"/>
                    </w:rPr>
                    <w:alias w:val="计入当期损益的政府补助"/>
                    <w:tag w:val="_GBC_f808d18e2e2c402a9e2ea1d2724afc4e"/>
                    <w:id w:val="1914196668"/>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31,826.42</w:t>
                        </w:r>
                      </w:p>
                    </w:tc>
                  </w:sdtContent>
                </w:sdt>
                <w:sdt>
                  <w:sdtPr>
                    <w:rPr>
                      <w:szCs w:val="21"/>
                    </w:rPr>
                    <w:alias w:val="计入当期损益的政府补助与资产相关/与收益相关"/>
                    <w:tag w:val="_GBC_55504ca2f77b48949ec5116d8e120fd2"/>
                    <w:id w:val="1526752949"/>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470023031"/>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932237653"/>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基于安全可靠核心芯片的TD-LTE多模智能手</w:t>
                        </w:r>
                        <w:r>
                          <w:rPr>
                            <w:szCs w:val="21"/>
                          </w:rPr>
                          <w:lastRenderedPageBreak/>
                          <w:t>机研发及产业化</w:t>
                        </w:r>
                      </w:p>
                    </w:tc>
                  </w:sdtContent>
                </w:sdt>
                <w:sdt>
                  <w:sdtPr>
                    <w:rPr>
                      <w:szCs w:val="21"/>
                    </w:rPr>
                    <w:alias w:val="计入当期损益的政府补助"/>
                    <w:tag w:val="_GBC_5cf65321d9a9496787f54550eeb22a26"/>
                    <w:id w:val="2024976478"/>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
                    <w:tag w:val="_GBC_f808d18e2e2c402a9e2ea1d2724afc4e"/>
                    <w:id w:val="2006790053"/>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215,533.99</w:t>
                        </w:r>
                      </w:p>
                    </w:tc>
                  </w:sdtContent>
                </w:sdt>
                <w:sdt>
                  <w:sdtPr>
                    <w:rPr>
                      <w:szCs w:val="21"/>
                    </w:rPr>
                    <w:alias w:val="计入当期损益的政府补助与资产相关/与收益相关"/>
                    <w:tag w:val="_GBC_55504ca2f77b48949ec5116d8e120fd2"/>
                    <w:id w:val="712316428"/>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703554843"/>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820852275"/>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TD-LTE／TD-SCDMA／GSM多模多频智能终端单芯片研发</w:t>
                        </w:r>
                      </w:p>
                    </w:tc>
                  </w:sdtContent>
                </w:sdt>
                <w:sdt>
                  <w:sdtPr>
                    <w:rPr>
                      <w:szCs w:val="21"/>
                    </w:rPr>
                    <w:alias w:val="计入当期损益的政府补助"/>
                    <w:tag w:val="_GBC_5cf65321d9a9496787f54550eeb22a26"/>
                    <w:id w:val="-498809681"/>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2,121,616.48</w:t>
                        </w:r>
                      </w:p>
                    </w:tc>
                  </w:sdtContent>
                </w:sdt>
                <w:sdt>
                  <w:sdtPr>
                    <w:rPr>
                      <w:szCs w:val="21"/>
                    </w:rPr>
                    <w:alias w:val="计入当期损益的政府补助"/>
                    <w:tag w:val="_GBC_f808d18e2e2c402a9e2ea1d2724afc4e"/>
                    <w:id w:val="-840466596"/>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4,818,298.42</w:t>
                        </w:r>
                      </w:p>
                    </w:tc>
                  </w:sdtContent>
                </w:sdt>
                <w:sdt>
                  <w:sdtPr>
                    <w:rPr>
                      <w:szCs w:val="21"/>
                    </w:rPr>
                    <w:alias w:val="计入当期损益的政府补助与资产相关/与收益相关"/>
                    <w:tag w:val="_GBC_55504ca2f77b48949ec5116d8e120fd2"/>
                    <w:id w:val="1191568555"/>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757506877"/>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322125110"/>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基于可信执行环境（TEE）技术的安全终端解决方案</w:t>
                        </w:r>
                      </w:p>
                    </w:tc>
                  </w:sdtContent>
                </w:sdt>
                <w:sdt>
                  <w:sdtPr>
                    <w:rPr>
                      <w:szCs w:val="21"/>
                    </w:rPr>
                    <w:alias w:val="计入当期损益的政府补助"/>
                    <w:tag w:val="_GBC_5cf65321d9a9496787f54550eeb22a26"/>
                    <w:id w:val="-605576847"/>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166,602.96</w:t>
                        </w:r>
                      </w:p>
                    </w:tc>
                  </w:sdtContent>
                </w:sdt>
                <w:sdt>
                  <w:sdtPr>
                    <w:rPr>
                      <w:szCs w:val="21"/>
                    </w:rPr>
                    <w:alias w:val="计入当期损益的政府补助"/>
                    <w:tag w:val="_GBC_f808d18e2e2c402a9e2ea1d2724afc4e"/>
                    <w:id w:val="-1130010789"/>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35,926.51</w:t>
                        </w:r>
                      </w:p>
                    </w:tc>
                  </w:sdtContent>
                </w:sdt>
                <w:sdt>
                  <w:sdtPr>
                    <w:rPr>
                      <w:szCs w:val="21"/>
                    </w:rPr>
                    <w:alias w:val="计入当期损益的政府补助与资产相关/与收益相关"/>
                    <w:tag w:val="_GBC_55504ca2f77b48949ec5116d8e120fd2"/>
                    <w:id w:val="1836494623"/>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与资产相关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631862779"/>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812851636"/>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财政补贴</w:t>
                        </w:r>
                      </w:p>
                    </w:tc>
                  </w:sdtContent>
                </w:sdt>
                <w:sdt>
                  <w:sdtPr>
                    <w:rPr>
                      <w:szCs w:val="21"/>
                    </w:rPr>
                    <w:alias w:val="计入当期损益的政府补助"/>
                    <w:tag w:val="_GBC_5cf65321d9a9496787f54550eeb22a26"/>
                    <w:id w:val="-502659587"/>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383,273.38</w:t>
                        </w:r>
                      </w:p>
                    </w:tc>
                  </w:sdtContent>
                </w:sdt>
                <w:sdt>
                  <w:sdtPr>
                    <w:rPr>
                      <w:szCs w:val="21"/>
                    </w:rPr>
                    <w:alias w:val="计入当期损益的政府补助"/>
                    <w:tag w:val="_GBC_f808d18e2e2c402a9e2ea1d2724afc4e"/>
                    <w:id w:val="316154518"/>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264,572.50</w:t>
                        </w:r>
                      </w:p>
                    </w:tc>
                  </w:sdtContent>
                </w:sdt>
                <w:sdt>
                  <w:sdtPr>
                    <w:rPr>
                      <w:szCs w:val="21"/>
                    </w:rPr>
                    <w:alias w:val="计入当期损益的政府补助与资产相关/与收益相关"/>
                    <w:tag w:val="_GBC_55504ca2f77b48949ec5116d8e120fd2"/>
                    <w:id w:val="306216253"/>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与损益相关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91062008"/>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772518927"/>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产业扶持资金</w:t>
                        </w:r>
                      </w:p>
                    </w:tc>
                  </w:sdtContent>
                </w:sdt>
                <w:sdt>
                  <w:sdtPr>
                    <w:rPr>
                      <w:szCs w:val="21"/>
                    </w:rPr>
                    <w:alias w:val="计入当期损益的政府补助"/>
                    <w:tag w:val="_GBC_5cf65321d9a9496787f54550eeb22a26"/>
                    <w:id w:val="101689874"/>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10,227,817.46</w:t>
                        </w:r>
                      </w:p>
                    </w:tc>
                  </w:sdtContent>
                </w:sdt>
                <w:sdt>
                  <w:sdtPr>
                    <w:rPr>
                      <w:szCs w:val="21"/>
                    </w:rPr>
                    <w:alias w:val="计入当期损益的政府补助"/>
                    <w:tag w:val="_GBC_f808d18e2e2c402a9e2ea1d2724afc4e"/>
                    <w:id w:val="-826052197"/>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9,347,269.46</w:t>
                        </w:r>
                      </w:p>
                    </w:tc>
                  </w:sdtContent>
                </w:sdt>
                <w:sdt>
                  <w:sdtPr>
                    <w:rPr>
                      <w:szCs w:val="21"/>
                    </w:rPr>
                    <w:alias w:val="计入当期损益的政府补助与资产相关/与收益相关"/>
                    <w:tag w:val="_GBC_55504ca2f77b48949ec5116d8e120fd2"/>
                    <w:id w:val="-1793667472"/>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999465041"/>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326942872"/>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营业税返还</w:t>
                        </w:r>
                      </w:p>
                    </w:tc>
                  </w:sdtContent>
                </w:sdt>
                <w:sdt>
                  <w:sdtPr>
                    <w:rPr>
                      <w:szCs w:val="21"/>
                    </w:rPr>
                    <w:alias w:val="计入当期损益的政府补助"/>
                    <w:tag w:val="_GBC_5cf65321d9a9496787f54550eeb22a26"/>
                    <w:id w:val="1226798057"/>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1,895,700.00</w:t>
                        </w:r>
                      </w:p>
                    </w:tc>
                  </w:sdtContent>
                </w:sdt>
                <w:sdt>
                  <w:sdtPr>
                    <w:rPr>
                      <w:szCs w:val="21"/>
                    </w:rPr>
                    <w:alias w:val="计入当期损益的政府补助"/>
                    <w:tag w:val="_GBC_f808d18e2e2c402a9e2ea1d2724afc4e"/>
                    <w:id w:val="-104264056"/>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1,196,000.00</w:t>
                        </w:r>
                      </w:p>
                    </w:tc>
                  </w:sdtContent>
                </w:sdt>
                <w:sdt>
                  <w:sdtPr>
                    <w:rPr>
                      <w:szCs w:val="21"/>
                    </w:rPr>
                    <w:alias w:val="计入当期损益的政府补助与资产相关/与收益相关"/>
                    <w:tag w:val="_GBC_55504ca2f77b48949ec5116d8e120fd2"/>
                    <w:id w:val="-739484409"/>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GBC_8d8ea3026a664e94a38609c0bcec2101"/>
              <w:id w:val="1867172728"/>
              <w:lock w:val="sdtLocked"/>
            </w:sdtPr>
            <w:sdtEndPr/>
            <w:sdtContent>
              <w:tr w:rsidR="000F59F5" w:rsidTr="000F59F5">
                <w:trPr>
                  <w:jc w:val="center"/>
                </w:trPr>
                <w:sdt>
                  <w:sdtPr>
                    <w:rPr>
                      <w:rFonts w:asciiTheme="minorHAnsi" w:eastAsiaTheme="minorEastAsia" w:hAnsiTheme="minorHAnsi" w:cstheme="minorBidi"/>
                      <w:kern w:val="2"/>
                      <w:szCs w:val="21"/>
                    </w:rPr>
                    <w:alias w:val="计入当期损益的政府补助项目名称"/>
                    <w:tag w:val="_GBC_e5afa976691d4951955d16fae878bcdd"/>
                    <w:id w:val="-1412079654"/>
                    <w:lock w:val="sdtLocked"/>
                  </w:sdtPr>
                  <w:sdtEndPr>
                    <w:rPr>
                      <w:rFonts w:ascii="宋体" w:eastAsia="宋体" w:hAnsi="宋体" w:cs="宋体"/>
                      <w:kern w:val="0"/>
                    </w:rPr>
                  </w:sdtEndPr>
                  <w:sdtContent>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rPr>
                            <w:szCs w:val="21"/>
                          </w:rPr>
                        </w:pPr>
                        <w:r>
                          <w:rPr>
                            <w:szCs w:val="21"/>
                          </w:rPr>
                          <w:t>研发费后补助资金</w:t>
                        </w:r>
                      </w:p>
                    </w:tc>
                  </w:sdtContent>
                </w:sdt>
                <w:sdt>
                  <w:sdtPr>
                    <w:rPr>
                      <w:szCs w:val="21"/>
                    </w:rPr>
                    <w:alias w:val="计入当期损益的政府补助"/>
                    <w:tag w:val="_GBC_5cf65321d9a9496787f54550eeb22a26"/>
                    <w:id w:val="1970093090"/>
                    <w:lock w:val="sdtLocked"/>
                  </w:sdtPr>
                  <w:sdtEndPr/>
                  <w:sdtContent>
                    <w:tc>
                      <w:tcPr>
                        <w:tcW w:w="965"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948,980.00</w:t>
                        </w:r>
                      </w:p>
                    </w:tc>
                  </w:sdtContent>
                </w:sdt>
                <w:sdt>
                  <w:sdtPr>
                    <w:rPr>
                      <w:szCs w:val="21"/>
                    </w:rPr>
                    <w:alias w:val="计入当期损益的政府补助"/>
                    <w:tag w:val="_GBC_f808d18e2e2c402a9e2ea1d2724afc4e"/>
                    <w:id w:val="1153170437"/>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p>
                    </w:tc>
                  </w:sdtContent>
                </w:sdt>
                <w:sdt>
                  <w:sdtPr>
                    <w:rPr>
                      <w:szCs w:val="21"/>
                    </w:rPr>
                    <w:alias w:val="计入当期损益的政府补助与资产相关/与收益相关"/>
                    <w:tag w:val="_GBC_55504ca2f77b48949ec5116d8e120fd2"/>
                    <w:id w:val="-1317804901"/>
                    <w:lock w:val="sdtLocked"/>
                  </w:sdtPr>
                  <w:sdtEndPr/>
                  <w:sdtContent>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szCs w:val="21"/>
                          </w:rPr>
                          <w:t>与收益相关</w:t>
                        </w:r>
                      </w:p>
                    </w:tc>
                  </w:sdtContent>
                </w:sdt>
              </w:tr>
            </w:sdtContent>
          </w:sdt>
          <w:tr w:rsidR="000F59F5" w:rsidRPr="00EF650E" w:rsidTr="000F59F5">
            <w:trPr>
              <w:jc w:val="center"/>
            </w:trPr>
            <w:tc>
              <w:tcPr>
                <w:tcW w:w="2217"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center"/>
                  <w:rPr>
                    <w:szCs w:val="21"/>
                  </w:rPr>
                </w:pPr>
                <w:r>
                  <w:rPr>
                    <w:szCs w:val="21"/>
                  </w:rPr>
                  <w:t>合计</w:t>
                </w:r>
              </w:p>
            </w:tc>
            <w:tc>
              <w:tcPr>
                <w:tcW w:w="965" w:type="pct"/>
                <w:tcBorders>
                  <w:top w:val="single" w:sz="4" w:space="0" w:color="auto"/>
                  <w:left w:val="single" w:sz="4" w:space="0" w:color="auto"/>
                  <w:bottom w:val="single" w:sz="4" w:space="0" w:color="auto"/>
                  <w:right w:val="single" w:sz="4" w:space="0" w:color="auto"/>
                </w:tcBorders>
                <w:vAlign w:val="center"/>
              </w:tcPr>
              <w:p w:rsidR="000F59F5" w:rsidRDefault="00914BD0" w:rsidP="007610EE">
                <w:pPr>
                  <w:jc w:val="right"/>
                  <w:rPr>
                    <w:szCs w:val="21"/>
                  </w:rPr>
                </w:pPr>
                <w:sdt>
                  <w:sdtPr>
                    <w:rPr>
                      <w:rFonts w:hint="eastAsia"/>
                      <w:szCs w:val="21"/>
                    </w:rPr>
                    <w:alias w:val="计入当期损益的政府补助合计"/>
                    <w:tag w:val="_GBC_86ea5e3cb7df4b30a9a5605953fa6a58"/>
                    <w:id w:val="-1033033610"/>
                    <w:lock w:val="sdtLocked"/>
                  </w:sdtPr>
                  <w:sdtEndPr/>
                  <w:sdtContent>
                    <w:r w:rsidR="000F59F5">
                      <w:rPr>
                        <w:szCs w:val="21"/>
                      </w:rPr>
                      <w:t>35,144,322.29</w:t>
                    </w:r>
                  </w:sdtContent>
                </w:sdt>
              </w:p>
            </w:tc>
            <w:tc>
              <w:tcPr>
                <w:tcW w:w="964" w:type="pct"/>
                <w:tcBorders>
                  <w:top w:val="single" w:sz="4" w:space="0" w:color="auto"/>
                  <w:left w:val="single" w:sz="4" w:space="0" w:color="auto"/>
                  <w:bottom w:val="single" w:sz="4" w:space="0" w:color="auto"/>
                  <w:right w:val="single" w:sz="4" w:space="0" w:color="auto"/>
                </w:tcBorders>
                <w:vAlign w:val="center"/>
              </w:tcPr>
              <w:p w:rsidR="000F59F5" w:rsidRDefault="00914BD0" w:rsidP="007610EE">
                <w:pPr>
                  <w:jc w:val="right"/>
                  <w:rPr>
                    <w:szCs w:val="21"/>
                  </w:rPr>
                </w:pPr>
                <w:sdt>
                  <w:sdtPr>
                    <w:rPr>
                      <w:rFonts w:hint="eastAsia"/>
                      <w:szCs w:val="21"/>
                    </w:rPr>
                    <w:alias w:val="计入当期损益的政府补助合计"/>
                    <w:tag w:val="_GBC_91a34582f72b41e194b7e3c4d6ca7b38"/>
                    <w:id w:val="-2002494512"/>
                    <w:lock w:val="sdtLocked"/>
                  </w:sdtPr>
                  <w:sdtEndPr/>
                  <w:sdtContent>
                    <w:r w:rsidR="000F59F5">
                      <w:rPr>
                        <w:szCs w:val="21"/>
                      </w:rPr>
                      <w:t>47,582,632.01</w:t>
                    </w:r>
                  </w:sdtContent>
                </w:sdt>
              </w:p>
            </w:tc>
            <w:tc>
              <w:tcPr>
                <w:tcW w:w="854" w:type="pct"/>
                <w:tcBorders>
                  <w:top w:val="single" w:sz="4" w:space="0" w:color="auto"/>
                  <w:left w:val="single" w:sz="4" w:space="0" w:color="auto"/>
                  <w:bottom w:val="single" w:sz="4" w:space="0" w:color="auto"/>
                  <w:right w:val="single" w:sz="4" w:space="0" w:color="auto"/>
                </w:tcBorders>
                <w:vAlign w:val="center"/>
              </w:tcPr>
              <w:p w:rsidR="000F59F5" w:rsidRDefault="000F59F5" w:rsidP="007610EE">
                <w:pPr>
                  <w:jc w:val="right"/>
                  <w:rPr>
                    <w:szCs w:val="21"/>
                  </w:rPr>
                </w:pPr>
                <w:r>
                  <w:rPr>
                    <w:rFonts w:hint="eastAsia"/>
                    <w:szCs w:val="21"/>
                  </w:rPr>
                  <w:t>/</w:t>
                </w:r>
              </w:p>
            </w:tc>
          </w:tr>
        </w:tbl>
        <w:p w:rsidR="000F59F5" w:rsidRDefault="000F59F5"/>
        <w:p w:rsidR="006607F0" w:rsidRDefault="00914BD0"/>
      </w:sdtContent>
    </w:sdt>
    <w:sdt>
      <w:sdtPr>
        <w:rPr>
          <w:rFonts w:ascii="宋体" w:hAnsi="宋体" w:cs="宋体" w:hint="eastAsia"/>
          <w:b w:val="0"/>
          <w:bCs w:val="0"/>
          <w:kern w:val="0"/>
          <w:szCs w:val="21"/>
        </w:rPr>
        <w:alias w:val="模块:营业外支出"/>
        <w:tag w:val="_GBC_7c51aa70be1f405d954dc316ed26b5b4"/>
        <w:id w:val="-1175488001"/>
        <w:lock w:val="sdtLocked"/>
        <w:placeholder>
          <w:docPart w:val="GBC22222222222222222222222222222"/>
        </w:placeholder>
      </w:sdtPr>
      <w:sdtEndPr>
        <w:rPr>
          <w:rFonts w:asciiTheme="minorHAnsi" w:hAnsiTheme="minorHAnsi" w:cstheme="minorBidi"/>
        </w:r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营业外支出</w:t>
          </w:r>
        </w:p>
        <w:p w:rsidR="006607F0" w:rsidRDefault="00411289">
          <w:pPr>
            <w:jc w:val="right"/>
            <w:rPr>
              <w:szCs w:val="21"/>
            </w:rPr>
          </w:pPr>
          <w:r>
            <w:rPr>
              <w:rFonts w:hint="eastAsia"/>
              <w:szCs w:val="21"/>
            </w:rPr>
            <w:t>单位：</w:t>
          </w:r>
          <w:sdt>
            <w:sdtPr>
              <w:rPr>
                <w:rFonts w:hint="eastAsia"/>
                <w:szCs w:val="21"/>
              </w:rPr>
              <w:alias w:val="单位：财务附注：营业外支出"/>
              <w:tag w:val="_GBC_f8678a9a1bbf4b0697744c5d21146839"/>
              <w:id w:val="-5146871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8218553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702"/>
            <w:gridCol w:w="1844"/>
            <w:gridCol w:w="1993"/>
          </w:tblGrid>
          <w:tr w:rsidR="001A5447" w:rsidTr="00761941">
            <w:tc>
              <w:tcPr>
                <w:tcW w:w="1939" w:type="pct"/>
                <w:tcBorders>
                  <w:top w:val="single" w:sz="4" w:space="0" w:color="auto"/>
                  <w:left w:val="single" w:sz="4" w:space="0" w:color="auto"/>
                  <w:bottom w:val="single" w:sz="4" w:space="0" w:color="auto"/>
                  <w:right w:val="single" w:sz="4" w:space="0" w:color="auto"/>
                </w:tcBorders>
                <w:vAlign w:val="center"/>
              </w:tcPr>
              <w:p w:rsidR="001A5447" w:rsidRDefault="001A5447" w:rsidP="00F42E5E">
                <w:pPr>
                  <w:autoSpaceDE w:val="0"/>
                  <w:autoSpaceDN w:val="0"/>
                  <w:adjustRightInd w:val="0"/>
                  <w:jc w:val="center"/>
                  <w:rPr>
                    <w:szCs w:val="21"/>
                  </w:rPr>
                </w:pPr>
                <w:r>
                  <w:rPr>
                    <w:rFonts w:hint="eastAsia"/>
                    <w:szCs w:val="21"/>
                  </w:rPr>
                  <w:t>项目</w:t>
                </w:r>
              </w:p>
            </w:tc>
            <w:tc>
              <w:tcPr>
                <w:tcW w:w="940" w:type="pct"/>
                <w:tcBorders>
                  <w:top w:val="single" w:sz="4" w:space="0" w:color="auto"/>
                  <w:left w:val="single" w:sz="4" w:space="0" w:color="auto"/>
                  <w:bottom w:val="single" w:sz="4" w:space="0" w:color="auto"/>
                  <w:right w:val="single" w:sz="4" w:space="0" w:color="auto"/>
                </w:tcBorders>
                <w:vAlign w:val="center"/>
              </w:tcPr>
              <w:p w:rsidR="001A5447" w:rsidRDefault="001A5447" w:rsidP="00F42E5E">
                <w:pPr>
                  <w:autoSpaceDE w:val="0"/>
                  <w:autoSpaceDN w:val="0"/>
                  <w:adjustRightInd w:val="0"/>
                  <w:jc w:val="center"/>
                  <w:rPr>
                    <w:szCs w:val="21"/>
                  </w:rPr>
                </w:pPr>
                <w:r>
                  <w:rPr>
                    <w:rFonts w:hint="eastAsia"/>
                    <w:szCs w:val="21"/>
                  </w:rPr>
                  <w:t>本期发生额</w:t>
                </w:r>
              </w:p>
            </w:tc>
            <w:tc>
              <w:tcPr>
                <w:tcW w:w="1019" w:type="pct"/>
                <w:tcBorders>
                  <w:top w:val="single" w:sz="4" w:space="0" w:color="auto"/>
                  <w:left w:val="single" w:sz="4" w:space="0" w:color="auto"/>
                  <w:bottom w:val="single" w:sz="4" w:space="0" w:color="auto"/>
                  <w:right w:val="single" w:sz="4" w:space="0" w:color="auto"/>
                </w:tcBorders>
                <w:vAlign w:val="center"/>
              </w:tcPr>
              <w:p w:rsidR="001A5447" w:rsidRDefault="001A5447" w:rsidP="00F42E5E">
                <w:pPr>
                  <w:autoSpaceDE w:val="0"/>
                  <w:autoSpaceDN w:val="0"/>
                  <w:adjustRightInd w:val="0"/>
                  <w:jc w:val="center"/>
                  <w:rPr>
                    <w:szCs w:val="21"/>
                  </w:rPr>
                </w:pPr>
                <w:r>
                  <w:rPr>
                    <w:rFonts w:hint="eastAsia"/>
                    <w:szCs w:val="21"/>
                  </w:rPr>
                  <w:t>上期发生额</w:t>
                </w:r>
              </w:p>
            </w:tc>
            <w:tc>
              <w:tcPr>
                <w:tcW w:w="1101" w:type="pct"/>
                <w:tcBorders>
                  <w:top w:val="single" w:sz="4" w:space="0" w:color="auto"/>
                  <w:left w:val="single" w:sz="4" w:space="0" w:color="auto"/>
                  <w:bottom w:val="single" w:sz="4" w:space="0" w:color="auto"/>
                  <w:right w:val="single" w:sz="4" w:space="0" w:color="auto"/>
                </w:tcBorders>
                <w:vAlign w:val="center"/>
              </w:tcPr>
              <w:p w:rsidR="001A5447" w:rsidRDefault="001A5447" w:rsidP="00F42E5E">
                <w:pPr>
                  <w:autoSpaceDE w:val="0"/>
                  <w:autoSpaceDN w:val="0"/>
                  <w:adjustRightInd w:val="0"/>
                  <w:jc w:val="center"/>
                  <w:rPr>
                    <w:szCs w:val="21"/>
                  </w:rPr>
                </w:pPr>
                <w:r>
                  <w:rPr>
                    <w:rFonts w:hint="eastAsia"/>
                    <w:szCs w:val="21"/>
                  </w:rPr>
                  <w:t>计入当期非经常性损益的金额</w:t>
                </w:r>
              </w:p>
            </w:tc>
          </w:tr>
          <w:tr w:rsidR="001A5447" w:rsidTr="00761941">
            <w:tc>
              <w:tcPr>
                <w:tcW w:w="1939" w:type="pct"/>
                <w:tcBorders>
                  <w:top w:val="single" w:sz="4" w:space="0" w:color="auto"/>
                  <w:left w:val="single" w:sz="4" w:space="0" w:color="auto"/>
                  <w:bottom w:val="single" w:sz="4" w:space="0" w:color="auto"/>
                  <w:right w:val="single" w:sz="4" w:space="0" w:color="auto"/>
                </w:tcBorders>
              </w:tcPr>
              <w:p w:rsidR="001A5447" w:rsidRDefault="001A5447" w:rsidP="00F42E5E">
                <w:pPr>
                  <w:autoSpaceDE w:val="0"/>
                  <w:autoSpaceDN w:val="0"/>
                  <w:adjustRightInd w:val="0"/>
                  <w:rPr>
                    <w:szCs w:val="21"/>
                  </w:rPr>
                </w:pPr>
                <w:r>
                  <w:rPr>
                    <w:rFonts w:hint="eastAsia"/>
                    <w:szCs w:val="21"/>
                  </w:rPr>
                  <w:t>非流动资产处置损失合计</w:t>
                </w:r>
              </w:p>
            </w:tc>
            <w:tc>
              <w:tcPr>
                <w:tcW w:w="940" w:type="pct"/>
                <w:tcBorders>
                  <w:top w:val="single" w:sz="4" w:space="0" w:color="auto"/>
                  <w:left w:val="single" w:sz="4" w:space="0" w:color="auto"/>
                  <w:bottom w:val="single" w:sz="4" w:space="0" w:color="auto"/>
                  <w:right w:val="single" w:sz="4" w:space="0" w:color="auto"/>
                </w:tcBorders>
                <w:vAlign w:val="center"/>
              </w:tcPr>
              <w:p w:rsidR="001A5447" w:rsidRDefault="00914BD0" w:rsidP="00761941">
                <w:pPr>
                  <w:jc w:val="right"/>
                  <w:rPr>
                    <w:szCs w:val="21"/>
                  </w:rPr>
                </w:pPr>
                <w:sdt>
                  <w:sdtPr>
                    <w:rPr>
                      <w:rFonts w:hint="eastAsia"/>
                      <w:szCs w:val="21"/>
                    </w:rPr>
                    <w:alias w:val="非流动资产处置损失合计"/>
                    <w:tag w:val="_GBC_ced1163ad2a24db6b7b2944202eaac93"/>
                    <w:id w:val="883911170"/>
                    <w:lock w:val="sdtLocked"/>
                  </w:sdtPr>
                  <w:sdtEndPr/>
                  <w:sdtContent>
                    <w:r w:rsidR="001A5447">
                      <w:rPr>
                        <w:rFonts w:hint="eastAsia"/>
                        <w:szCs w:val="21"/>
                      </w:rPr>
                      <w:t>124,107.91</w:t>
                    </w:r>
                  </w:sdtContent>
                </w:sdt>
              </w:p>
            </w:tc>
            <w:tc>
              <w:tcPr>
                <w:tcW w:w="1019" w:type="pct"/>
                <w:tcBorders>
                  <w:top w:val="single" w:sz="4" w:space="0" w:color="auto"/>
                  <w:left w:val="single" w:sz="4" w:space="0" w:color="auto"/>
                  <w:bottom w:val="single" w:sz="4" w:space="0" w:color="auto"/>
                  <w:right w:val="single" w:sz="4" w:space="0" w:color="auto"/>
                </w:tcBorders>
                <w:vAlign w:val="center"/>
              </w:tcPr>
              <w:p w:rsidR="001A5447" w:rsidRDefault="00914BD0" w:rsidP="00761941">
                <w:pPr>
                  <w:jc w:val="right"/>
                  <w:rPr>
                    <w:szCs w:val="21"/>
                  </w:rPr>
                </w:pPr>
                <w:sdt>
                  <w:sdtPr>
                    <w:rPr>
                      <w:rFonts w:hint="eastAsia"/>
                      <w:szCs w:val="21"/>
                    </w:rPr>
                    <w:alias w:val="非流动资产处置损失合计"/>
                    <w:tag w:val="_GBC_d164bec9726d444584f86c9e23a53595"/>
                    <w:id w:val="672376160"/>
                    <w:lock w:val="sdtLocked"/>
                  </w:sdtPr>
                  <w:sdtEndPr/>
                  <w:sdtContent>
                    <w:r w:rsidR="001A5447">
                      <w:rPr>
                        <w:rFonts w:hint="eastAsia"/>
                        <w:szCs w:val="21"/>
                      </w:rPr>
                      <w:t>472,307.87</w:t>
                    </w:r>
                  </w:sdtContent>
                </w:sdt>
              </w:p>
            </w:tc>
            <w:sdt>
              <w:sdtPr>
                <w:rPr>
                  <w:szCs w:val="21"/>
                </w:rPr>
                <w:alias w:val="非流动资产处置损失合计计入当期非经常性损益的金额"/>
                <w:tag w:val="_GBC_f8278aa8803f434a9979e846ea71bcb1"/>
                <w:id w:val="-1064168487"/>
                <w:lock w:val="sdtLocked"/>
              </w:sdtPr>
              <w:sdtEndPr/>
              <w:sdtContent>
                <w:tc>
                  <w:tcPr>
                    <w:tcW w:w="1101" w:type="pct"/>
                    <w:tcBorders>
                      <w:top w:val="single" w:sz="4" w:space="0" w:color="auto"/>
                      <w:left w:val="single" w:sz="4" w:space="0" w:color="auto"/>
                      <w:bottom w:val="single" w:sz="4" w:space="0" w:color="auto"/>
                      <w:right w:val="single" w:sz="4" w:space="0" w:color="auto"/>
                    </w:tcBorders>
                    <w:vAlign w:val="center"/>
                  </w:tcPr>
                  <w:p w:rsidR="001A5447" w:rsidRDefault="001A5447" w:rsidP="00761941">
                    <w:pPr>
                      <w:autoSpaceDE w:val="0"/>
                      <w:autoSpaceDN w:val="0"/>
                      <w:adjustRightInd w:val="0"/>
                      <w:jc w:val="right"/>
                      <w:rPr>
                        <w:szCs w:val="21"/>
                      </w:rPr>
                    </w:pPr>
                    <w:r>
                      <w:rPr>
                        <w:szCs w:val="21"/>
                      </w:rPr>
                      <w:t>124,107.91</w:t>
                    </w:r>
                  </w:p>
                </w:tc>
              </w:sdtContent>
            </w:sdt>
          </w:tr>
          <w:tr w:rsidR="001A5447" w:rsidTr="00761941">
            <w:tc>
              <w:tcPr>
                <w:tcW w:w="1939" w:type="pct"/>
                <w:tcBorders>
                  <w:top w:val="single" w:sz="4" w:space="0" w:color="auto"/>
                  <w:left w:val="single" w:sz="4" w:space="0" w:color="auto"/>
                  <w:bottom w:val="single" w:sz="4" w:space="0" w:color="auto"/>
                  <w:right w:val="single" w:sz="4" w:space="0" w:color="auto"/>
                </w:tcBorders>
              </w:tcPr>
              <w:p w:rsidR="001A5447" w:rsidRDefault="001A5447" w:rsidP="00F42E5E">
                <w:pPr>
                  <w:autoSpaceDE w:val="0"/>
                  <w:autoSpaceDN w:val="0"/>
                  <w:adjustRightInd w:val="0"/>
                  <w:rPr>
                    <w:szCs w:val="21"/>
                  </w:rPr>
                </w:pPr>
                <w:r>
                  <w:rPr>
                    <w:rFonts w:hint="eastAsia"/>
                    <w:szCs w:val="21"/>
                  </w:rPr>
                  <w:t>其中：固定资产处置损失</w:t>
                </w:r>
              </w:p>
            </w:tc>
            <w:tc>
              <w:tcPr>
                <w:tcW w:w="940" w:type="pct"/>
                <w:tcBorders>
                  <w:top w:val="single" w:sz="4" w:space="0" w:color="auto"/>
                  <w:left w:val="single" w:sz="4" w:space="0" w:color="auto"/>
                  <w:bottom w:val="single" w:sz="4" w:space="0" w:color="auto"/>
                  <w:right w:val="single" w:sz="4" w:space="0" w:color="auto"/>
                </w:tcBorders>
                <w:vAlign w:val="center"/>
              </w:tcPr>
              <w:p w:rsidR="001A5447" w:rsidRDefault="00914BD0" w:rsidP="00761941">
                <w:pPr>
                  <w:jc w:val="right"/>
                  <w:rPr>
                    <w:szCs w:val="21"/>
                  </w:rPr>
                </w:pPr>
                <w:sdt>
                  <w:sdtPr>
                    <w:rPr>
                      <w:rFonts w:hint="eastAsia"/>
                      <w:szCs w:val="21"/>
                    </w:rPr>
                    <w:alias w:val="固定资产处置损失"/>
                    <w:tag w:val="_GBC_3606e3c0d2284967aab0342305d69eeb"/>
                    <w:id w:val="-945000144"/>
                    <w:lock w:val="sdtLocked"/>
                  </w:sdtPr>
                  <w:sdtEndPr/>
                  <w:sdtContent>
                    <w:r w:rsidR="001A5447">
                      <w:rPr>
                        <w:rFonts w:hint="eastAsia"/>
                        <w:szCs w:val="21"/>
                      </w:rPr>
                      <w:t>124,107.91</w:t>
                    </w:r>
                  </w:sdtContent>
                </w:sdt>
              </w:p>
            </w:tc>
            <w:tc>
              <w:tcPr>
                <w:tcW w:w="1019" w:type="pct"/>
                <w:tcBorders>
                  <w:top w:val="single" w:sz="4" w:space="0" w:color="auto"/>
                  <w:left w:val="single" w:sz="4" w:space="0" w:color="auto"/>
                  <w:bottom w:val="single" w:sz="4" w:space="0" w:color="auto"/>
                  <w:right w:val="single" w:sz="4" w:space="0" w:color="auto"/>
                </w:tcBorders>
                <w:vAlign w:val="center"/>
              </w:tcPr>
              <w:p w:rsidR="001A5447" w:rsidRDefault="00914BD0" w:rsidP="00761941">
                <w:pPr>
                  <w:jc w:val="right"/>
                  <w:rPr>
                    <w:szCs w:val="21"/>
                  </w:rPr>
                </w:pPr>
                <w:sdt>
                  <w:sdtPr>
                    <w:rPr>
                      <w:rFonts w:hint="eastAsia"/>
                      <w:szCs w:val="21"/>
                    </w:rPr>
                    <w:alias w:val="固定资产处置损失"/>
                    <w:tag w:val="_GBC_a2d2c57e9de648609a67bfce198d8643"/>
                    <w:id w:val="-1687738025"/>
                    <w:lock w:val="sdtLocked"/>
                  </w:sdtPr>
                  <w:sdtEndPr/>
                  <w:sdtContent>
                    <w:r w:rsidR="001A5447">
                      <w:rPr>
                        <w:rFonts w:hint="eastAsia"/>
                        <w:szCs w:val="21"/>
                      </w:rPr>
                      <w:t>472,307.87</w:t>
                    </w:r>
                  </w:sdtContent>
                </w:sdt>
              </w:p>
            </w:tc>
            <w:sdt>
              <w:sdtPr>
                <w:rPr>
                  <w:szCs w:val="21"/>
                </w:rPr>
                <w:alias w:val="固定资产处置损失计入当期非经常性损益的金额"/>
                <w:tag w:val="_GBC_f7f425aaefa94df6aa7b7aadae93d5c8"/>
                <w:id w:val="1209077689"/>
                <w:lock w:val="sdtLocked"/>
              </w:sdtPr>
              <w:sdtEndPr/>
              <w:sdtContent>
                <w:tc>
                  <w:tcPr>
                    <w:tcW w:w="1101" w:type="pct"/>
                    <w:tcBorders>
                      <w:top w:val="single" w:sz="4" w:space="0" w:color="auto"/>
                      <w:left w:val="single" w:sz="4" w:space="0" w:color="auto"/>
                      <w:bottom w:val="single" w:sz="4" w:space="0" w:color="auto"/>
                      <w:right w:val="single" w:sz="4" w:space="0" w:color="auto"/>
                    </w:tcBorders>
                    <w:vAlign w:val="center"/>
                  </w:tcPr>
                  <w:p w:rsidR="001A5447" w:rsidRDefault="001A5447" w:rsidP="00761941">
                    <w:pPr>
                      <w:autoSpaceDE w:val="0"/>
                      <w:autoSpaceDN w:val="0"/>
                      <w:adjustRightInd w:val="0"/>
                      <w:jc w:val="right"/>
                      <w:rPr>
                        <w:szCs w:val="21"/>
                      </w:rPr>
                    </w:pPr>
                    <w:r>
                      <w:rPr>
                        <w:szCs w:val="21"/>
                      </w:rPr>
                      <w:t>124,107.91</w:t>
                    </w:r>
                  </w:p>
                </w:tc>
              </w:sdtContent>
            </w:sdt>
          </w:tr>
          <w:tr w:rsidR="001A5447" w:rsidTr="00761941">
            <w:tc>
              <w:tcPr>
                <w:tcW w:w="1939" w:type="pct"/>
                <w:tcBorders>
                  <w:top w:val="single" w:sz="4" w:space="0" w:color="auto"/>
                  <w:left w:val="single" w:sz="4" w:space="0" w:color="auto"/>
                  <w:bottom w:val="single" w:sz="4" w:space="0" w:color="auto"/>
                  <w:right w:val="single" w:sz="4" w:space="0" w:color="auto"/>
                </w:tcBorders>
              </w:tcPr>
              <w:p w:rsidR="001A5447" w:rsidRDefault="001A5447" w:rsidP="00A96ABB">
                <w:pPr>
                  <w:autoSpaceDE w:val="0"/>
                  <w:autoSpaceDN w:val="0"/>
                  <w:adjustRightInd w:val="0"/>
                  <w:ind w:firstLineChars="300" w:firstLine="630"/>
                  <w:rPr>
                    <w:szCs w:val="21"/>
                  </w:rPr>
                </w:pPr>
                <w:r>
                  <w:rPr>
                    <w:rFonts w:hint="eastAsia"/>
                    <w:szCs w:val="21"/>
                  </w:rPr>
                  <w:t>无形资产处置损失</w:t>
                </w:r>
              </w:p>
            </w:tc>
            <w:tc>
              <w:tcPr>
                <w:tcW w:w="940" w:type="pct"/>
                <w:tcBorders>
                  <w:top w:val="single" w:sz="4" w:space="0" w:color="auto"/>
                  <w:left w:val="single" w:sz="4" w:space="0" w:color="auto"/>
                  <w:bottom w:val="single" w:sz="4" w:space="0" w:color="auto"/>
                  <w:right w:val="single" w:sz="4" w:space="0" w:color="auto"/>
                </w:tcBorders>
                <w:vAlign w:val="center"/>
              </w:tcPr>
              <w:p w:rsidR="001A5447" w:rsidRDefault="00914BD0" w:rsidP="00761941">
                <w:pPr>
                  <w:jc w:val="right"/>
                  <w:rPr>
                    <w:szCs w:val="21"/>
                  </w:rPr>
                </w:pPr>
                <w:sdt>
                  <w:sdtPr>
                    <w:rPr>
                      <w:rFonts w:hint="eastAsia"/>
                      <w:szCs w:val="21"/>
                    </w:rPr>
                    <w:alias w:val="无形资产处置损失"/>
                    <w:tag w:val="_GBC_177ea6b3b9f94e09b783c0da7d997b51"/>
                    <w:id w:val="1862627267"/>
                    <w:lock w:val="sdtLocked"/>
                    <w:showingPlcHdr/>
                  </w:sdtPr>
                  <w:sdtEndPr/>
                  <w:sdtContent>
                    <w:r w:rsidR="00761941">
                      <w:rPr>
                        <w:szCs w:val="21"/>
                      </w:rPr>
                      <w:t xml:space="preserve">     </w:t>
                    </w:r>
                  </w:sdtContent>
                </w:sdt>
              </w:p>
            </w:tc>
            <w:tc>
              <w:tcPr>
                <w:tcW w:w="1019" w:type="pct"/>
                <w:tcBorders>
                  <w:top w:val="single" w:sz="4" w:space="0" w:color="auto"/>
                  <w:left w:val="single" w:sz="4" w:space="0" w:color="auto"/>
                  <w:bottom w:val="single" w:sz="4" w:space="0" w:color="auto"/>
                  <w:right w:val="single" w:sz="4" w:space="0" w:color="auto"/>
                </w:tcBorders>
                <w:vAlign w:val="center"/>
              </w:tcPr>
              <w:p w:rsidR="001A5447" w:rsidRDefault="00914BD0" w:rsidP="00761941">
                <w:pPr>
                  <w:jc w:val="right"/>
                  <w:rPr>
                    <w:szCs w:val="21"/>
                  </w:rPr>
                </w:pPr>
                <w:sdt>
                  <w:sdtPr>
                    <w:rPr>
                      <w:rFonts w:hint="eastAsia"/>
                      <w:szCs w:val="21"/>
                    </w:rPr>
                    <w:alias w:val="无形资产处置损失"/>
                    <w:tag w:val="_GBC_df51c1a92ea047af8469ba2da651e159"/>
                    <w:id w:val="-340164579"/>
                    <w:lock w:val="sdtLocked"/>
                  </w:sdtPr>
                  <w:sdtEndPr/>
                  <w:sdtContent/>
                </w:sdt>
              </w:p>
            </w:tc>
            <w:sdt>
              <w:sdtPr>
                <w:rPr>
                  <w:szCs w:val="21"/>
                </w:rPr>
                <w:alias w:val="无形资产处置损失计入当期非经常性损益的金额"/>
                <w:tag w:val="_GBC_7fb5c7e66af54c8586b9d0feed2bb57e"/>
                <w:id w:val="1042945688"/>
                <w:lock w:val="sdtLocked"/>
                <w:showingPlcHdr/>
              </w:sdtPr>
              <w:sdtEndPr/>
              <w:sdtContent>
                <w:tc>
                  <w:tcPr>
                    <w:tcW w:w="1101" w:type="pct"/>
                    <w:tcBorders>
                      <w:top w:val="single" w:sz="4" w:space="0" w:color="auto"/>
                      <w:left w:val="single" w:sz="4" w:space="0" w:color="auto"/>
                      <w:bottom w:val="single" w:sz="4" w:space="0" w:color="auto"/>
                      <w:right w:val="single" w:sz="4" w:space="0" w:color="auto"/>
                    </w:tcBorders>
                    <w:vAlign w:val="center"/>
                  </w:tcPr>
                  <w:p w:rsidR="001A5447" w:rsidRDefault="00761941" w:rsidP="00761941">
                    <w:pPr>
                      <w:autoSpaceDE w:val="0"/>
                      <w:autoSpaceDN w:val="0"/>
                      <w:adjustRightInd w:val="0"/>
                      <w:jc w:val="right"/>
                      <w:rPr>
                        <w:szCs w:val="21"/>
                      </w:rPr>
                    </w:pPr>
                    <w:r>
                      <w:rPr>
                        <w:szCs w:val="21"/>
                      </w:rPr>
                      <w:t xml:space="preserve">     </w:t>
                    </w:r>
                  </w:p>
                </w:tc>
              </w:sdtContent>
            </w:sdt>
          </w:tr>
          <w:tr w:rsidR="001A5447" w:rsidTr="00761941">
            <w:tc>
              <w:tcPr>
                <w:tcW w:w="1939" w:type="pct"/>
                <w:tcBorders>
                  <w:top w:val="single" w:sz="4" w:space="0" w:color="auto"/>
                  <w:left w:val="single" w:sz="4" w:space="0" w:color="auto"/>
                  <w:bottom w:val="single" w:sz="4" w:space="0" w:color="auto"/>
                  <w:right w:val="single" w:sz="4" w:space="0" w:color="auto"/>
                </w:tcBorders>
              </w:tcPr>
              <w:p w:rsidR="001A5447" w:rsidRDefault="001A5447" w:rsidP="00F42E5E">
                <w:pPr>
                  <w:autoSpaceDE w:val="0"/>
                  <w:autoSpaceDN w:val="0"/>
                  <w:adjustRightInd w:val="0"/>
                  <w:rPr>
                    <w:szCs w:val="21"/>
                  </w:rPr>
                </w:pPr>
                <w:r>
                  <w:rPr>
                    <w:rFonts w:hint="eastAsia"/>
                    <w:szCs w:val="21"/>
                  </w:rPr>
                  <w:t>债务重组损失</w:t>
                </w:r>
              </w:p>
            </w:tc>
            <w:tc>
              <w:tcPr>
                <w:tcW w:w="940" w:type="pct"/>
                <w:tcBorders>
                  <w:top w:val="single" w:sz="4" w:space="0" w:color="auto"/>
                  <w:left w:val="single" w:sz="4" w:space="0" w:color="auto"/>
                  <w:bottom w:val="single" w:sz="4" w:space="0" w:color="auto"/>
                  <w:right w:val="single" w:sz="4" w:space="0" w:color="auto"/>
                </w:tcBorders>
                <w:vAlign w:val="center"/>
              </w:tcPr>
              <w:p w:rsidR="001A5447" w:rsidRDefault="00914BD0" w:rsidP="00761941">
                <w:pPr>
                  <w:jc w:val="right"/>
                  <w:rPr>
                    <w:szCs w:val="21"/>
                  </w:rPr>
                </w:pPr>
                <w:sdt>
                  <w:sdtPr>
                    <w:rPr>
                      <w:rFonts w:hint="eastAsia"/>
                      <w:szCs w:val="21"/>
                    </w:rPr>
                    <w:alias w:val="债务重组损失"/>
                    <w:tag w:val="_GBC_a5bc6323729f4af18b1e0f22b4943cb8"/>
                    <w:id w:val="150182610"/>
                    <w:lock w:val="sdtLocked"/>
                    <w:showingPlcHdr/>
                  </w:sdtPr>
                  <w:sdtEndPr/>
                  <w:sdtContent>
                    <w:r w:rsidR="00761941">
                      <w:rPr>
                        <w:szCs w:val="21"/>
                      </w:rPr>
                      <w:t xml:space="preserve">     </w:t>
                    </w:r>
                  </w:sdtContent>
                </w:sdt>
              </w:p>
            </w:tc>
            <w:tc>
              <w:tcPr>
                <w:tcW w:w="1019" w:type="pct"/>
                <w:tcBorders>
                  <w:top w:val="single" w:sz="4" w:space="0" w:color="auto"/>
                  <w:left w:val="single" w:sz="4" w:space="0" w:color="auto"/>
                  <w:bottom w:val="single" w:sz="4" w:space="0" w:color="auto"/>
                  <w:right w:val="single" w:sz="4" w:space="0" w:color="auto"/>
                </w:tcBorders>
                <w:vAlign w:val="center"/>
              </w:tcPr>
              <w:p w:rsidR="001A5447" w:rsidRDefault="00914BD0" w:rsidP="00761941">
                <w:pPr>
                  <w:jc w:val="right"/>
                  <w:rPr>
                    <w:b/>
                    <w:szCs w:val="21"/>
                  </w:rPr>
                </w:pPr>
                <w:sdt>
                  <w:sdtPr>
                    <w:rPr>
                      <w:rFonts w:hint="eastAsia"/>
                      <w:szCs w:val="21"/>
                    </w:rPr>
                    <w:alias w:val="债务重组损失"/>
                    <w:tag w:val="_GBC_9e1064b9e81f4c7aa7909056d64122da"/>
                    <w:id w:val="-1025942694"/>
                    <w:lock w:val="sdtLocked"/>
                  </w:sdtPr>
                  <w:sdtEndPr/>
                  <w:sdtContent/>
                </w:sdt>
              </w:p>
            </w:tc>
            <w:sdt>
              <w:sdtPr>
                <w:rPr>
                  <w:szCs w:val="21"/>
                </w:rPr>
                <w:alias w:val="债务重组损失计入当期非经常性损益的金额"/>
                <w:tag w:val="_GBC_4a432e528451447da5b21217365f944a"/>
                <w:id w:val="-726609380"/>
                <w:lock w:val="sdtLocked"/>
                <w:showingPlcHdr/>
              </w:sdtPr>
              <w:sdtEndPr/>
              <w:sdtContent>
                <w:tc>
                  <w:tcPr>
                    <w:tcW w:w="1101" w:type="pct"/>
                    <w:tcBorders>
                      <w:top w:val="single" w:sz="4" w:space="0" w:color="auto"/>
                      <w:left w:val="single" w:sz="4" w:space="0" w:color="auto"/>
                      <w:bottom w:val="single" w:sz="4" w:space="0" w:color="auto"/>
                      <w:right w:val="single" w:sz="4" w:space="0" w:color="auto"/>
                    </w:tcBorders>
                    <w:vAlign w:val="center"/>
                  </w:tcPr>
                  <w:p w:rsidR="001A5447" w:rsidRDefault="00761941" w:rsidP="00761941">
                    <w:pPr>
                      <w:autoSpaceDE w:val="0"/>
                      <w:autoSpaceDN w:val="0"/>
                      <w:adjustRightInd w:val="0"/>
                      <w:jc w:val="right"/>
                      <w:rPr>
                        <w:szCs w:val="21"/>
                      </w:rPr>
                    </w:pPr>
                    <w:r>
                      <w:rPr>
                        <w:szCs w:val="21"/>
                      </w:rPr>
                      <w:t xml:space="preserve">     </w:t>
                    </w:r>
                  </w:p>
                </w:tc>
              </w:sdtContent>
            </w:sdt>
          </w:tr>
          <w:tr w:rsidR="001A5447" w:rsidTr="00761941">
            <w:tc>
              <w:tcPr>
                <w:tcW w:w="1939" w:type="pct"/>
                <w:tcBorders>
                  <w:top w:val="single" w:sz="4" w:space="0" w:color="auto"/>
                  <w:left w:val="single" w:sz="4" w:space="0" w:color="auto"/>
                  <w:bottom w:val="single" w:sz="4" w:space="0" w:color="auto"/>
                  <w:right w:val="single" w:sz="4" w:space="0" w:color="auto"/>
                </w:tcBorders>
              </w:tcPr>
              <w:p w:rsidR="001A5447" w:rsidRDefault="001A5447" w:rsidP="00F42E5E">
                <w:pPr>
                  <w:autoSpaceDE w:val="0"/>
                  <w:autoSpaceDN w:val="0"/>
                  <w:adjustRightInd w:val="0"/>
                  <w:rPr>
                    <w:szCs w:val="21"/>
                  </w:rPr>
                </w:pPr>
                <w:r>
                  <w:rPr>
                    <w:rFonts w:hint="eastAsia"/>
                    <w:szCs w:val="21"/>
                  </w:rPr>
                  <w:t>非货币性资产交换损失</w:t>
                </w:r>
              </w:p>
            </w:tc>
            <w:tc>
              <w:tcPr>
                <w:tcW w:w="940" w:type="pct"/>
                <w:tcBorders>
                  <w:top w:val="single" w:sz="4" w:space="0" w:color="auto"/>
                  <w:left w:val="single" w:sz="4" w:space="0" w:color="auto"/>
                  <w:bottom w:val="single" w:sz="4" w:space="0" w:color="auto"/>
                  <w:right w:val="single" w:sz="4" w:space="0" w:color="auto"/>
                </w:tcBorders>
                <w:vAlign w:val="center"/>
              </w:tcPr>
              <w:p w:rsidR="001A5447" w:rsidRDefault="00914BD0" w:rsidP="00761941">
                <w:pPr>
                  <w:jc w:val="right"/>
                  <w:rPr>
                    <w:szCs w:val="21"/>
                  </w:rPr>
                </w:pPr>
                <w:sdt>
                  <w:sdtPr>
                    <w:rPr>
                      <w:rFonts w:hint="eastAsia"/>
                      <w:szCs w:val="21"/>
                    </w:rPr>
                    <w:alias w:val="非货币性资产交换损失(营业外支出)"/>
                    <w:tag w:val="_GBC_851b1c832d204931a254a78ec0a6ddf8"/>
                    <w:id w:val="-474135214"/>
                    <w:lock w:val="sdtLocked"/>
                    <w:showingPlcHdr/>
                  </w:sdtPr>
                  <w:sdtEndPr/>
                  <w:sdtContent>
                    <w:r w:rsidR="00761941">
                      <w:rPr>
                        <w:szCs w:val="21"/>
                      </w:rPr>
                      <w:t xml:space="preserve">     </w:t>
                    </w:r>
                  </w:sdtContent>
                </w:sdt>
              </w:p>
            </w:tc>
            <w:tc>
              <w:tcPr>
                <w:tcW w:w="1019" w:type="pct"/>
                <w:tcBorders>
                  <w:top w:val="single" w:sz="4" w:space="0" w:color="auto"/>
                  <w:left w:val="single" w:sz="4" w:space="0" w:color="auto"/>
                  <w:bottom w:val="single" w:sz="4" w:space="0" w:color="auto"/>
                  <w:right w:val="single" w:sz="4" w:space="0" w:color="auto"/>
                </w:tcBorders>
                <w:vAlign w:val="center"/>
              </w:tcPr>
              <w:p w:rsidR="001A5447" w:rsidRDefault="00914BD0" w:rsidP="00761941">
                <w:pPr>
                  <w:jc w:val="right"/>
                  <w:rPr>
                    <w:b/>
                    <w:szCs w:val="21"/>
                  </w:rPr>
                </w:pPr>
                <w:sdt>
                  <w:sdtPr>
                    <w:rPr>
                      <w:rFonts w:hint="eastAsia"/>
                      <w:szCs w:val="21"/>
                    </w:rPr>
                    <w:alias w:val="非货币性资产交换损失(营业外支出)"/>
                    <w:tag w:val="_GBC_86e780b0f5aa44d7a3d9beda378178cd"/>
                    <w:id w:val="-1337997424"/>
                    <w:lock w:val="sdtLocked"/>
                  </w:sdtPr>
                  <w:sdtEndPr/>
                  <w:sdtContent/>
                </w:sdt>
              </w:p>
            </w:tc>
            <w:sdt>
              <w:sdtPr>
                <w:rPr>
                  <w:szCs w:val="21"/>
                </w:rPr>
                <w:alias w:val="非货币性资产交换损失计入当期非经常性损益的金额"/>
                <w:tag w:val="_GBC_6f6825d08e1844ab88290237e1a73015"/>
                <w:id w:val="987357603"/>
                <w:lock w:val="sdtLocked"/>
                <w:showingPlcHdr/>
              </w:sdtPr>
              <w:sdtEndPr/>
              <w:sdtContent>
                <w:tc>
                  <w:tcPr>
                    <w:tcW w:w="1101" w:type="pct"/>
                    <w:tcBorders>
                      <w:top w:val="single" w:sz="4" w:space="0" w:color="auto"/>
                      <w:left w:val="single" w:sz="4" w:space="0" w:color="auto"/>
                      <w:bottom w:val="single" w:sz="4" w:space="0" w:color="auto"/>
                      <w:right w:val="single" w:sz="4" w:space="0" w:color="auto"/>
                    </w:tcBorders>
                    <w:vAlign w:val="center"/>
                  </w:tcPr>
                  <w:p w:rsidR="001A5447" w:rsidRDefault="00761941" w:rsidP="00761941">
                    <w:pPr>
                      <w:autoSpaceDE w:val="0"/>
                      <w:autoSpaceDN w:val="0"/>
                      <w:adjustRightInd w:val="0"/>
                      <w:jc w:val="right"/>
                      <w:rPr>
                        <w:szCs w:val="21"/>
                      </w:rPr>
                    </w:pPr>
                    <w:r>
                      <w:rPr>
                        <w:szCs w:val="21"/>
                      </w:rPr>
                      <w:t xml:space="preserve">     </w:t>
                    </w:r>
                  </w:p>
                </w:tc>
              </w:sdtContent>
            </w:sdt>
          </w:tr>
          <w:tr w:rsidR="001A5447" w:rsidTr="00761941">
            <w:tc>
              <w:tcPr>
                <w:tcW w:w="1939" w:type="pct"/>
                <w:tcBorders>
                  <w:top w:val="single" w:sz="4" w:space="0" w:color="auto"/>
                  <w:left w:val="single" w:sz="4" w:space="0" w:color="auto"/>
                  <w:bottom w:val="single" w:sz="4" w:space="0" w:color="auto"/>
                  <w:right w:val="single" w:sz="4" w:space="0" w:color="auto"/>
                </w:tcBorders>
              </w:tcPr>
              <w:p w:rsidR="001A5447" w:rsidRDefault="001A5447" w:rsidP="00F42E5E">
                <w:pPr>
                  <w:autoSpaceDE w:val="0"/>
                  <w:autoSpaceDN w:val="0"/>
                  <w:adjustRightInd w:val="0"/>
                  <w:rPr>
                    <w:szCs w:val="21"/>
                  </w:rPr>
                </w:pPr>
                <w:r>
                  <w:rPr>
                    <w:rFonts w:hint="eastAsia"/>
                    <w:szCs w:val="21"/>
                  </w:rPr>
                  <w:t>对外捐赠</w:t>
                </w:r>
              </w:p>
            </w:tc>
            <w:tc>
              <w:tcPr>
                <w:tcW w:w="940" w:type="pct"/>
                <w:tcBorders>
                  <w:top w:val="single" w:sz="4" w:space="0" w:color="auto"/>
                  <w:left w:val="single" w:sz="4" w:space="0" w:color="auto"/>
                  <w:bottom w:val="single" w:sz="4" w:space="0" w:color="auto"/>
                  <w:right w:val="single" w:sz="4" w:space="0" w:color="auto"/>
                </w:tcBorders>
                <w:vAlign w:val="center"/>
              </w:tcPr>
              <w:p w:rsidR="001A5447" w:rsidRDefault="00914BD0" w:rsidP="00761941">
                <w:pPr>
                  <w:jc w:val="right"/>
                  <w:rPr>
                    <w:szCs w:val="21"/>
                  </w:rPr>
                </w:pPr>
                <w:sdt>
                  <w:sdtPr>
                    <w:rPr>
                      <w:rFonts w:hint="eastAsia"/>
                      <w:szCs w:val="21"/>
                    </w:rPr>
                    <w:alias w:val="对外捐赠"/>
                    <w:tag w:val="_GBC_e583e7b02dab44dbbf633c4d5dae746b"/>
                    <w:id w:val="-1983301084"/>
                    <w:lock w:val="sdtLocked"/>
                  </w:sdtPr>
                  <w:sdtEndPr/>
                  <w:sdtContent>
                    <w:r w:rsidR="001A5447">
                      <w:rPr>
                        <w:rFonts w:hint="eastAsia"/>
                        <w:szCs w:val="21"/>
                      </w:rPr>
                      <w:t>150,000.00</w:t>
                    </w:r>
                  </w:sdtContent>
                </w:sdt>
              </w:p>
            </w:tc>
            <w:tc>
              <w:tcPr>
                <w:tcW w:w="1019" w:type="pct"/>
                <w:tcBorders>
                  <w:top w:val="single" w:sz="4" w:space="0" w:color="auto"/>
                  <w:left w:val="single" w:sz="4" w:space="0" w:color="auto"/>
                  <w:bottom w:val="single" w:sz="4" w:space="0" w:color="auto"/>
                  <w:right w:val="single" w:sz="4" w:space="0" w:color="auto"/>
                </w:tcBorders>
                <w:vAlign w:val="center"/>
              </w:tcPr>
              <w:p w:rsidR="001A5447" w:rsidRDefault="00914BD0" w:rsidP="00761941">
                <w:pPr>
                  <w:jc w:val="right"/>
                  <w:rPr>
                    <w:szCs w:val="21"/>
                  </w:rPr>
                </w:pPr>
                <w:sdt>
                  <w:sdtPr>
                    <w:rPr>
                      <w:rFonts w:hint="eastAsia"/>
                      <w:szCs w:val="21"/>
                    </w:rPr>
                    <w:alias w:val="对外捐赠"/>
                    <w:tag w:val="_GBC_f00f1f464d56426ca391a5e406ccf039"/>
                    <w:id w:val="-669168619"/>
                    <w:lock w:val="sdtLocked"/>
                  </w:sdtPr>
                  <w:sdtEndPr/>
                  <w:sdtContent>
                    <w:r w:rsidR="001A5447">
                      <w:rPr>
                        <w:rFonts w:hint="eastAsia"/>
                        <w:szCs w:val="21"/>
                      </w:rPr>
                      <w:t>150,000.00</w:t>
                    </w:r>
                  </w:sdtContent>
                </w:sdt>
              </w:p>
            </w:tc>
            <w:sdt>
              <w:sdtPr>
                <w:rPr>
                  <w:szCs w:val="21"/>
                </w:rPr>
                <w:alias w:val="对外捐赠计入当期非经常性损益的金额"/>
                <w:tag w:val="_GBC_fde785e651b74623ada089488400c47d"/>
                <w:id w:val="142397200"/>
                <w:lock w:val="sdtLocked"/>
              </w:sdtPr>
              <w:sdtEndPr/>
              <w:sdtContent>
                <w:tc>
                  <w:tcPr>
                    <w:tcW w:w="1101" w:type="pct"/>
                    <w:tcBorders>
                      <w:top w:val="single" w:sz="4" w:space="0" w:color="auto"/>
                      <w:left w:val="single" w:sz="4" w:space="0" w:color="auto"/>
                      <w:bottom w:val="single" w:sz="4" w:space="0" w:color="auto"/>
                      <w:right w:val="single" w:sz="4" w:space="0" w:color="auto"/>
                    </w:tcBorders>
                    <w:vAlign w:val="center"/>
                  </w:tcPr>
                  <w:p w:rsidR="001A5447" w:rsidRDefault="001A5447" w:rsidP="00761941">
                    <w:pPr>
                      <w:autoSpaceDE w:val="0"/>
                      <w:autoSpaceDN w:val="0"/>
                      <w:adjustRightInd w:val="0"/>
                      <w:jc w:val="right"/>
                      <w:rPr>
                        <w:szCs w:val="21"/>
                      </w:rPr>
                    </w:pPr>
                    <w:r>
                      <w:rPr>
                        <w:szCs w:val="21"/>
                      </w:rPr>
                      <w:t>150,000.00</w:t>
                    </w:r>
                  </w:p>
                </w:tc>
              </w:sdtContent>
            </w:sdt>
          </w:tr>
          <w:sdt>
            <w:sdtPr>
              <w:rPr>
                <w:rFonts w:hint="eastAsia"/>
                <w:szCs w:val="21"/>
              </w:rPr>
              <w:alias w:val="营业外支出明细"/>
              <w:tag w:val="_GBC_5b9df89383994b599a7029fc70bb3881"/>
              <w:id w:val="1391924314"/>
              <w:lock w:val="sdtLocked"/>
            </w:sdtPr>
            <w:sdtEndPr/>
            <w:sdtContent>
              <w:tr w:rsidR="001A5447" w:rsidTr="00761941">
                <w:sdt>
                  <w:sdtPr>
                    <w:rPr>
                      <w:rFonts w:hint="eastAsia"/>
                      <w:szCs w:val="21"/>
                    </w:rPr>
                    <w:alias w:val="营业外支出项目"/>
                    <w:tag w:val="_GBC_f6927f1ee5b54465a9030c5dccab7653"/>
                    <w:id w:val="-66808710"/>
                    <w:lock w:val="sdtLocked"/>
                  </w:sdtPr>
                  <w:sdtEndPr/>
                  <w:sdtContent>
                    <w:tc>
                      <w:tcPr>
                        <w:tcW w:w="1939" w:type="pct"/>
                        <w:tcBorders>
                          <w:top w:val="single" w:sz="4" w:space="0" w:color="auto"/>
                          <w:left w:val="single" w:sz="4" w:space="0" w:color="auto"/>
                          <w:bottom w:val="single" w:sz="4" w:space="0" w:color="auto"/>
                          <w:right w:val="single" w:sz="4" w:space="0" w:color="auto"/>
                        </w:tcBorders>
                      </w:tcPr>
                      <w:p w:rsidR="001A5447" w:rsidRDefault="001A5447" w:rsidP="001A5447">
                        <w:pPr>
                          <w:rPr>
                            <w:szCs w:val="21"/>
                          </w:rPr>
                        </w:pPr>
                        <w:r>
                          <w:rPr>
                            <w:rFonts w:hint="eastAsia"/>
                            <w:szCs w:val="21"/>
                          </w:rPr>
                          <w:t>其他</w:t>
                        </w:r>
                      </w:p>
                    </w:tc>
                  </w:sdtContent>
                </w:sdt>
                <w:sdt>
                  <w:sdtPr>
                    <w:rPr>
                      <w:szCs w:val="21"/>
                    </w:rPr>
                    <w:alias w:val="营业外支出金额"/>
                    <w:tag w:val="_GBC_d8bd7284bb7b4491bc8b59df9f927218"/>
                    <w:id w:val="1643856934"/>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rsidR="001A5447" w:rsidRDefault="001A5447" w:rsidP="00761941">
                        <w:pPr>
                          <w:jc w:val="right"/>
                          <w:rPr>
                            <w:szCs w:val="21"/>
                          </w:rPr>
                        </w:pPr>
                        <w:r>
                          <w:rPr>
                            <w:szCs w:val="21"/>
                          </w:rPr>
                          <w:t>185,167.36</w:t>
                        </w:r>
                      </w:p>
                    </w:tc>
                  </w:sdtContent>
                </w:sdt>
                <w:sdt>
                  <w:sdtPr>
                    <w:rPr>
                      <w:szCs w:val="21"/>
                    </w:rPr>
                    <w:alias w:val="营业外支出金额"/>
                    <w:tag w:val="_GBC_99b51394d56848118bf4cf216e08322c"/>
                    <w:id w:val="-1308541500"/>
                    <w:lock w:val="sdtLocked"/>
                  </w:sdtPr>
                  <w:sdtEndPr/>
                  <w:sdtContent>
                    <w:tc>
                      <w:tcPr>
                        <w:tcW w:w="1019" w:type="pct"/>
                        <w:tcBorders>
                          <w:top w:val="single" w:sz="4" w:space="0" w:color="auto"/>
                          <w:left w:val="single" w:sz="4" w:space="0" w:color="auto"/>
                          <w:bottom w:val="single" w:sz="4" w:space="0" w:color="auto"/>
                          <w:right w:val="single" w:sz="4" w:space="0" w:color="auto"/>
                        </w:tcBorders>
                        <w:vAlign w:val="center"/>
                      </w:tcPr>
                      <w:p w:rsidR="001A5447" w:rsidRDefault="001A5447" w:rsidP="00761941">
                        <w:pPr>
                          <w:jc w:val="right"/>
                          <w:rPr>
                            <w:szCs w:val="21"/>
                          </w:rPr>
                        </w:pPr>
                        <w:r>
                          <w:rPr>
                            <w:szCs w:val="21"/>
                          </w:rPr>
                          <w:t>718,222.80</w:t>
                        </w:r>
                      </w:p>
                    </w:tc>
                  </w:sdtContent>
                </w:sdt>
                <w:sdt>
                  <w:sdtPr>
                    <w:rPr>
                      <w:szCs w:val="21"/>
                    </w:rPr>
                    <w:alias w:val="营业外支出金额计入当期非经常性损益的金额"/>
                    <w:tag w:val="_GBC_61d600f278e24d4487b6d8c411a2c8ab"/>
                    <w:id w:val="-920632558"/>
                    <w:lock w:val="sdtLocked"/>
                  </w:sdtPr>
                  <w:sdtEndPr/>
                  <w:sdtContent>
                    <w:tc>
                      <w:tcPr>
                        <w:tcW w:w="1101" w:type="pct"/>
                        <w:tcBorders>
                          <w:top w:val="single" w:sz="4" w:space="0" w:color="auto"/>
                          <w:left w:val="single" w:sz="4" w:space="0" w:color="auto"/>
                          <w:bottom w:val="single" w:sz="4" w:space="0" w:color="auto"/>
                          <w:right w:val="single" w:sz="4" w:space="0" w:color="auto"/>
                        </w:tcBorders>
                        <w:vAlign w:val="center"/>
                      </w:tcPr>
                      <w:p w:rsidR="001A5447" w:rsidRDefault="001A5447" w:rsidP="00761941">
                        <w:pPr>
                          <w:jc w:val="right"/>
                          <w:rPr>
                            <w:szCs w:val="21"/>
                          </w:rPr>
                        </w:pPr>
                        <w:r>
                          <w:rPr>
                            <w:szCs w:val="21"/>
                          </w:rPr>
                          <w:t>185,167.36</w:t>
                        </w:r>
                      </w:p>
                    </w:tc>
                  </w:sdtContent>
                </w:sdt>
              </w:tr>
            </w:sdtContent>
          </w:sdt>
          <w:sdt>
            <w:sdtPr>
              <w:rPr>
                <w:rFonts w:hint="eastAsia"/>
                <w:szCs w:val="21"/>
              </w:rPr>
              <w:alias w:val="营业外支出明细"/>
              <w:tag w:val="_GBC_5b9df89383994b599a7029fc70bb3881"/>
              <w:id w:val="121356045"/>
              <w:lock w:val="sdtLocked"/>
            </w:sdtPr>
            <w:sdtEndPr/>
            <w:sdtContent>
              <w:tr w:rsidR="001A5447" w:rsidTr="00761941">
                <w:sdt>
                  <w:sdtPr>
                    <w:rPr>
                      <w:rFonts w:hint="eastAsia"/>
                      <w:szCs w:val="21"/>
                    </w:rPr>
                    <w:alias w:val="营业外支出项目"/>
                    <w:tag w:val="_GBC_f6927f1ee5b54465a9030c5dccab7653"/>
                    <w:id w:val="156890167"/>
                    <w:lock w:val="sdtLocked"/>
                    <w:showingPlcHdr/>
                  </w:sdtPr>
                  <w:sdtEndPr/>
                  <w:sdtContent>
                    <w:tc>
                      <w:tcPr>
                        <w:tcW w:w="1939" w:type="pct"/>
                        <w:tcBorders>
                          <w:top w:val="single" w:sz="4" w:space="0" w:color="auto"/>
                          <w:left w:val="single" w:sz="4" w:space="0" w:color="auto"/>
                          <w:bottom w:val="single" w:sz="4" w:space="0" w:color="auto"/>
                          <w:right w:val="single" w:sz="4" w:space="0" w:color="auto"/>
                        </w:tcBorders>
                      </w:tcPr>
                      <w:p w:rsidR="001A5447" w:rsidRDefault="001A5447" w:rsidP="00F42E5E">
                        <w:pPr>
                          <w:rPr>
                            <w:szCs w:val="21"/>
                          </w:rPr>
                        </w:pPr>
                        <w:r>
                          <w:rPr>
                            <w:rFonts w:hint="eastAsia"/>
                            <w:color w:val="0000FF"/>
                            <w:szCs w:val="21"/>
                          </w:rPr>
                          <w:t xml:space="preserve">　</w:t>
                        </w:r>
                      </w:p>
                    </w:tc>
                  </w:sdtContent>
                </w:sdt>
                <w:sdt>
                  <w:sdtPr>
                    <w:rPr>
                      <w:szCs w:val="21"/>
                    </w:rPr>
                    <w:alias w:val="营业外支出金额"/>
                    <w:tag w:val="_GBC_d8bd7284bb7b4491bc8b59df9f927218"/>
                    <w:id w:val="1632595212"/>
                    <w:lock w:val="sdtLocked"/>
                    <w:showingPlcHdr/>
                  </w:sdtPr>
                  <w:sdtEndPr/>
                  <w:sdtContent>
                    <w:tc>
                      <w:tcPr>
                        <w:tcW w:w="940" w:type="pct"/>
                        <w:tcBorders>
                          <w:top w:val="single" w:sz="4" w:space="0" w:color="auto"/>
                          <w:left w:val="single" w:sz="4" w:space="0" w:color="auto"/>
                          <w:bottom w:val="single" w:sz="4" w:space="0" w:color="auto"/>
                          <w:right w:val="single" w:sz="4" w:space="0" w:color="auto"/>
                        </w:tcBorders>
                        <w:vAlign w:val="center"/>
                      </w:tcPr>
                      <w:p w:rsidR="001A5447" w:rsidRDefault="001A5447" w:rsidP="00761941">
                        <w:pPr>
                          <w:jc w:val="right"/>
                          <w:rPr>
                            <w:szCs w:val="21"/>
                          </w:rPr>
                        </w:pPr>
                        <w:r>
                          <w:rPr>
                            <w:rFonts w:hint="eastAsia"/>
                            <w:color w:val="0000FF"/>
                            <w:szCs w:val="21"/>
                          </w:rPr>
                          <w:t xml:space="preserve">　</w:t>
                        </w:r>
                      </w:p>
                    </w:tc>
                  </w:sdtContent>
                </w:sdt>
                <w:sdt>
                  <w:sdtPr>
                    <w:rPr>
                      <w:szCs w:val="21"/>
                    </w:rPr>
                    <w:alias w:val="营业外支出金额"/>
                    <w:tag w:val="_GBC_99b51394d56848118bf4cf216e08322c"/>
                    <w:id w:val="-1279799521"/>
                    <w:lock w:val="sdtLocked"/>
                    <w:showingPlcHdr/>
                  </w:sdtPr>
                  <w:sdtEndPr/>
                  <w:sdtContent>
                    <w:tc>
                      <w:tcPr>
                        <w:tcW w:w="1019" w:type="pct"/>
                        <w:tcBorders>
                          <w:top w:val="single" w:sz="4" w:space="0" w:color="auto"/>
                          <w:left w:val="single" w:sz="4" w:space="0" w:color="auto"/>
                          <w:bottom w:val="single" w:sz="4" w:space="0" w:color="auto"/>
                          <w:right w:val="single" w:sz="4" w:space="0" w:color="auto"/>
                        </w:tcBorders>
                        <w:vAlign w:val="center"/>
                      </w:tcPr>
                      <w:p w:rsidR="001A5447" w:rsidRDefault="001A5447" w:rsidP="00761941">
                        <w:pPr>
                          <w:jc w:val="right"/>
                          <w:rPr>
                            <w:szCs w:val="21"/>
                          </w:rPr>
                        </w:pPr>
                        <w:r>
                          <w:rPr>
                            <w:rFonts w:hint="eastAsia"/>
                            <w:color w:val="0000FF"/>
                            <w:szCs w:val="21"/>
                          </w:rPr>
                          <w:t xml:space="preserve">　</w:t>
                        </w:r>
                      </w:p>
                    </w:tc>
                  </w:sdtContent>
                </w:sdt>
                <w:sdt>
                  <w:sdtPr>
                    <w:rPr>
                      <w:szCs w:val="21"/>
                    </w:rPr>
                    <w:alias w:val="营业外支出金额计入当期非经常性损益的金额"/>
                    <w:tag w:val="_GBC_61d600f278e24d4487b6d8c411a2c8ab"/>
                    <w:id w:val="1258950362"/>
                    <w:lock w:val="sdtLocked"/>
                    <w:showingPlcHdr/>
                  </w:sdtPr>
                  <w:sdtEndPr/>
                  <w:sdtContent>
                    <w:tc>
                      <w:tcPr>
                        <w:tcW w:w="1101" w:type="pct"/>
                        <w:tcBorders>
                          <w:top w:val="single" w:sz="4" w:space="0" w:color="auto"/>
                          <w:left w:val="single" w:sz="4" w:space="0" w:color="auto"/>
                          <w:bottom w:val="single" w:sz="4" w:space="0" w:color="auto"/>
                          <w:right w:val="single" w:sz="4" w:space="0" w:color="auto"/>
                        </w:tcBorders>
                        <w:vAlign w:val="center"/>
                      </w:tcPr>
                      <w:p w:rsidR="001A5447" w:rsidRDefault="001A5447" w:rsidP="00761941">
                        <w:pPr>
                          <w:jc w:val="right"/>
                          <w:rPr>
                            <w:szCs w:val="21"/>
                          </w:rPr>
                        </w:pPr>
                        <w:r>
                          <w:rPr>
                            <w:rFonts w:hint="eastAsia"/>
                            <w:color w:val="0000FF"/>
                            <w:szCs w:val="21"/>
                          </w:rPr>
                          <w:t xml:space="preserve">　</w:t>
                        </w:r>
                      </w:p>
                    </w:tc>
                  </w:sdtContent>
                </w:sdt>
              </w:tr>
            </w:sdtContent>
          </w:sdt>
          <w:tr w:rsidR="001A5447" w:rsidTr="00761941">
            <w:tc>
              <w:tcPr>
                <w:tcW w:w="1939" w:type="pct"/>
                <w:tcBorders>
                  <w:top w:val="single" w:sz="4" w:space="0" w:color="auto"/>
                  <w:left w:val="single" w:sz="4" w:space="0" w:color="auto"/>
                  <w:bottom w:val="single" w:sz="4" w:space="0" w:color="auto"/>
                  <w:right w:val="single" w:sz="4" w:space="0" w:color="auto"/>
                </w:tcBorders>
              </w:tcPr>
              <w:p w:rsidR="001A5447" w:rsidRDefault="001A5447" w:rsidP="00F42E5E">
                <w:pPr>
                  <w:ind w:right="6"/>
                  <w:jc w:val="center"/>
                  <w:rPr>
                    <w:szCs w:val="21"/>
                  </w:rPr>
                </w:pPr>
                <w:r>
                  <w:rPr>
                    <w:rFonts w:hint="eastAsia"/>
                    <w:szCs w:val="21"/>
                  </w:rPr>
                  <w:t>合计</w:t>
                </w:r>
              </w:p>
            </w:tc>
            <w:tc>
              <w:tcPr>
                <w:tcW w:w="940" w:type="pct"/>
                <w:tcBorders>
                  <w:top w:val="single" w:sz="4" w:space="0" w:color="auto"/>
                  <w:left w:val="single" w:sz="4" w:space="0" w:color="auto"/>
                  <w:bottom w:val="single" w:sz="4" w:space="0" w:color="auto"/>
                  <w:right w:val="single" w:sz="4" w:space="0" w:color="auto"/>
                </w:tcBorders>
                <w:vAlign w:val="center"/>
              </w:tcPr>
              <w:p w:rsidR="001A5447" w:rsidRDefault="00914BD0" w:rsidP="00761941">
                <w:pPr>
                  <w:jc w:val="right"/>
                  <w:rPr>
                    <w:szCs w:val="21"/>
                  </w:rPr>
                </w:pPr>
                <w:sdt>
                  <w:sdtPr>
                    <w:rPr>
                      <w:rFonts w:hint="eastAsia"/>
                      <w:szCs w:val="21"/>
                    </w:rPr>
                    <w:alias w:val="营业外支出"/>
                    <w:tag w:val="_GBC_085ac86af74e486781bc9e70d758e2e8"/>
                    <w:id w:val="-1364819968"/>
                    <w:lock w:val="sdtLocked"/>
                  </w:sdtPr>
                  <w:sdtEndPr/>
                  <w:sdtContent>
                    <w:r w:rsidR="001A5447">
                      <w:rPr>
                        <w:szCs w:val="21"/>
                      </w:rPr>
                      <w:t>459,275.27</w:t>
                    </w:r>
                  </w:sdtContent>
                </w:sdt>
              </w:p>
            </w:tc>
            <w:tc>
              <w:tcPr>
                <w:tcW w:w="1019" w:type="pct"/>
                <w:tcBorders>
                  <w:top w:val="single" w:sz="4" w:space="0" w:color="auto"/>
                  <w:left w:val="single" w:sz="4" w:space="0" w:color="auto"/>
                  <w:bottom w:val="single" w:sz="4" w:space="0" w:color="auto"/>
                  <w:right w:val="single" w:sz="4" w:space="0" w:color="auto"/>
                </w:tcBorders>
                <w:vAlign w:val="center"/>
              </w:tcPr>
              <w:p w:rsidR="001A5447" w:rsidRDefault="00914BD0" w:rsidP="00761941">
                <w:pPr>
                  <w:jc w:val="right"/>
                  <w:rPr>
                    <w:szCs w:val="21"/>
                  </w:rPr>
                </w:pPr>
                <w:sdt>
                  <w:sdtPr>
                    <w:rPr>
                      <w:rFonts w:hint="eastAsia"/>
                      <w:szCs w:val="21"/>
                    </w:rPr>
                    <w:alias w:val="营业外支出"/>
                    <w:tag w:val="_GBC_53de334f8694468290e02ab55ff1d33c"/>
                    <w:id w:val="-656616280"/>
                    <w:lock w:val="sdtLocked"/>
                  </w:sdtPr>
                  <w:sdtEndPr/>
                  <w:sdtContent>
                    <w:r w:rsidR="001A5447">
                      <w:rPr>
                        <w:szCs w:val="21"/>
                      </w:rPr>
                      <w:t>1,340,530.67</w:t>
                    </w:r>
                  </w:sdtContent>
                </w:sdt>
              </w:p>
            </w:tc>
            <w:tc>
              <w:tcPr>
                <w:tcW w:w="1101" w:type="pct"/>
                <w:tcBorders>
                  <w:top w:val="single" w:sz="4" w:space="0" w:color="auto"/>
                  <w:left w:val="single" w:sz="4" w:space="0" w:color="auto"/>
                  <w:bottom w:val="single" w:sz="4" w:space="0" w:color="auto"/>
                  <w:right w:val="single" w:sz="4" w:space="0" w:color="auto"/>
                </w:tcBorders>
                <w:vAlign w:val="center"/>
              </w:tcPr>
              <w:p w:rsidR="001A5447" w:rsidRDefault="00914BD0" w:rsidP="00761941">
                <w:pPr>
                  <w:autoSpaceDE w:val="0"/>
                  <w:autoSpaceDN w:val="0"/>
                  <w:adjustRightInd w:val="0"/>
                  <w:jc w:val="right"/>
                  <w:rPr>
                    <w:szCs w:val="21"/>
                  </w:rPr>
                </w:pPr>
                <w:sdt>
                  <w:sdtPr>
                    <w:rPr>
                      <w:rFonts w:hint="eastAsia"/>
                      <w:szCs w:val="21"/>
                    </w:rPr>
                    <w:alias w:val="营业外支出合计计入当期非经常性损益的金额"/>
                    <w:tag w:val="_GBC_1455bcffc4334a26bd8d01694824cf65"/>
                    <w:id w:val="-1939593694"/>
                    <w:lock w:val="sdtLocked"/>
                  </w:sdtPr>
                  <w:sdtEndPr/>
                  <w:sdtContent>
                    <w:r w:rsidR="001A5447">
                      <w:rPr>
                        <w:szCs w:val="21"/>
                      </w:rPr>
                      <w:t>459,275.27</w:t>
                    </w:r>
                  </w:sdtContent>
                </w:sdt>
              </w:p>
            </w:tc>
          </w:tr>
        </w:tbl>
        <w:p w:rsidR="006607F0" w:rsidRDefault="00914BD0">
          <w:pPr>
            <w:spacing w:before="60" w:after="60"/>
            <w:rPr>
              <w:szCs w:val="21"/>
            </w:rPr>
          </w:pPr>
        </w:p>
      </w:sdtContent>
    </w:sdt>
    <w:p w:rsidR="006607F0" w:rsidRDefault="006607F0"/>
    <w:sdt>
      <w:sdtPr>
        <w:rPr>
          <w:rFonts w:ascii="宋体" w:hAnsi="宋体" w:cs="宋体" w:hint="eastAsia"/>
          <w:b w:val="0"/>
          <w:bCs w:val="0"/>
          <w:kern w:val="0"/>
          <w:szCs w:val="21"/>
        </w:rPr>
        <w:alias w:val="模块:所得税费用"/>
        <w:tag w:val="_GBC_c8eb4731730a4ca395e992a85b3eafe1"/>
        <w:id w:val="-464280467"/>
        <w:lock w:val="sdtLocked"/>
        <w:placeholder>
          <w:docPart w:val="GBC22222222222222222222222222222"/>
        </w:placeholder>
      </w:sdtPr>
      <w:sdtEndPr>
        <w:rPr>
          <w:rFonts w:asciiTheme="minorHAnsi" w:hAnsiTheme="minorHAnsi" w:cstheme="minorBidi" w:hint="default"/>
        </w:r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所得税费用</w:t>
          </w:r>
        </w:p>
        <w:p w:rsidR="006607F0" w:rsidRDefault="00411289" w:rsidP="00F5442C">
          <w:pPr>
            <w:pStyle w:val="4"/>
            <w:numPr>
              <w:ilvl w:val="0"/>
              <w:numId w:val="69"/>
            </w:numPr>
          </w:pPr>
          <w:r>
            <w:rPr>
              <w:rFonts w:hint="eastAsia"/>
            </w:rPr>
            <w:t>所得税费用表</w:t>
          </w:r>
        </w:p>
        <w:p w:rsidR="006607F0" w:rsidRDefault="00411289">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9424420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4639686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157"/>
            <w:gridCol w:w="2877"/>
            <w:gridCol w:w="2861"/>
          </w:tblGrid>
          <w:tr w:rsidR="006607F0" w:rsidTr="001A5447">
            <w:trPr>
              <w:trHeight w:val="279"/>
            </w:trPr>
            <w:tc>
              <w:tcPr>
                <w:tcW w:w="1775" w:type="pct"/>
                <w:tcBorders>
                  <w:top w:val="single" w:sz="6" w:space="0" w:color="auto"/>
                  <w:left w:val="single" w:sz="6" w:space="0" w:color="auto"/>
                  <w:bottom w:val="single" w:sz="6" w:space="0" w:color="auto"/>
                  <w:right w:val="single" w:sz="6" w:space="0" w:color="auto"/>
                </w:tcBorders>
                <w:vAlign w:val="center"/>
              </w:tcPr>
              <w:p w:rsidR="006607F0" w:rsidRDefault="00411289">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6607F0" w:rsidRDefault="00411289">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6607F0" w:rsidRDefault="00411289">
                <w:pPr>
                  <w:ind w:right="6"/>
                  <w:jc w:val="center"/>
                  <w:rPr>
                    <w:szCs w:val="21"/>
                  </w:rPr>
                </w:pPr>
                <w:r>
                  <w:rPr>
                    <w:rFonts w:hint="eastAsia"/>
                    <w:szCs w:val="21"/>
                  </w:rPr>
                  <w:t>上期发生额</w:t>
                </w:r>
              </w:p>
            </w:tc>
          </w:tr>
          <w:tr w:rsidR="006607F0" w:rsidTr="001A5447">
            <w:tc>
              <w:tcPr>
                <w:tcW w:w="1775" w:type="pct"/>
                <w:tcBorders>
                  <w:top w:val="single" w:sz="6" w:space="0" w:color="auto"/>
                  <w:left w:val="single" w:sz="6" w:space="0" w:color="auto"/>
                  <w:bottom w:val="single" w:sz="6" w:space="0" w:color="auto"/>
                  <w:right w:val="single" w:sz="6" w:space="0" w:color="auto"/>
                </w:tcBorders>
              </w:tcPr>
              <w:p w:rsidR="006607F0" w:rsidRDefault="00411289">
                <w:pPr>
                  <w:ind w:right="6"/>
                  <w:rPr>
                    <w:b/>
                    <w:bCs/>
                    <w:szCs w:val="21"/>
                  </w:rPr>
                </w:pPr>
                <w:r>
                  <w:rPr>
                    <w:rFonts w:hint="eastAsia"/>
                    <w:szCs w:val="21"/>
                  </w:rPr>
                  <w:t>当期所得税费用</w:t>
                </w:r>
              </w:p>
            </w:tc>
            <w:sdt>
              <w:sdtPr>
                <w:rPr>
                  <w:szCs w:val="21"/>
                </w:rPr>
                <w:alias w:val="所得税费用合计"/>
                <w:tag w:val="_GBC_b03d15b67fa440059f0578002cbf319e"/>
                <w:id w:val="-225921667"/>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6607F0" w:rsidRDefault="001A5447">
                    <w:pPr>
                      <w:jc w:val="right"/>
                      <w:rPr>
                        <w:szCs w:val="21"/>
                      </w:rPr>
                    </w:pPr>
                    <w:r>
                      <w:rPr>
                        <w:szCs w:val="21"/>
                      </w:rPr>
                      <w:t>24,087,190.00</w:t>
                    </w:r>
                  </w:p>
                </w:tc>
              </w:sdtContent>
            </w:sdt>
            <w:sdt>
              <w:sdtPr>
                <w:rPr>
                  <w:szCs w:val="21"/>
                </w:rPr>
                <w:alias w:val="所得税费用合计"/>
                <w:tag w:val="_GBC_62a3e70600c64d6a98faccca7a25dc9b"/>
                <w:id w:val="-647054092"/>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6607F0" w:rsidRDefault="001A5447">
                    <w:pPr>
                      <w:ind w:right="6"/>
                      <w:jc w:val="right"/>
                      <w:rPr>
                        <w:szCs w:val="21"/>
                      </w:rPr>
                    </w:pPr>
                    <w:r>
                      <w:rPr>
                        <w:szCs w:val="21"/>
                      </w:rPr>
                      <w:t>15,201,927.32</w:t>
                    </w:r>
                  </w:p>
                </w:tc>
              </w:sdtContent>
            </w:sdt>
          </w:tr>
          <w:tr w:rsidR="006607F0" w:rsidTr="001A5447">
            <w:tc>
              <w:tcPr>
                <w:tcW w:w="1775" w:type="pct"/>
                <w:tcBorders>
                  <w:top w:val="single" w:sz="6" w:space="0" w:color="auto"/>
                  <w:left w:val="single" w:sz="6" w:space="0" w:color="auto"/>
                  <w:bottom w:val="single" w:sz="6" w:space="0" w:color="auto"/>
                  <w:right w:val="single" w:sz="6" w:space="0" w:color="auto"/>
                </w:tcBorders>
              </w:tcPr>
              <w:p w:rsidR="006607F0" w:rsidRDefault="00411289">
                <w:pPr>
                  <w:ind w:right="6"/>
                  <w:rPr>
                    <w:szCs w:val="21"/>
                  </w:rPr>
                </w:pPr>
                <w:r>
                  <w:rPr>
                    <w:rFonts w:hint="eastAsia"/>
                    <w:szCs w:val="21"/>
                  </w:rPr>
                  <w:t>递延所得税费用</w:t>
                </w:r>
              </w:p>
            </w:tc>
            <w:sdt>
              <w:sdtPr>
                <w:rPr>
                  <w:szCs w:val="21"/>
                </w:rPr>
                <w:alias w:val="递延所得税费用"/>
                <w:tag w:val="_GBC_42e37273657d4b47ad3ca4a4c41ae12f"/>
                <w:id w:val="1414743261"/>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6607F0" w:rsidRDefault="001A5447">
                    <w:pPr>
                      <w:jc w:val="right"/>
                      <w:rPr>
                        <w:szCs w:val="21"/>
                      </w:rPr>
                    </w:pPr>
                    <w:r>
                      <w:rPr>
                        <w:szCs w:val="21"/>
                      </w:rPr>
                      <w:t>5,274,361.97</w:t>
                    </w:r>
                  </w:p>
                </w:tc>
              </w:sdtContent>
            </w:sdt>
            <w:sdt>
              <w:sdtPr>
                <w:rPr>
                  <w:szCs w:val="21"/>
                </w:rPr>
                <w:alias w:val="递延所得税费用"/>
                <w:tag w:val="_GBC_aed55a3da9544323914e68d6c647c49f"/>
                <w:id w:val="651113607"/>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6607F0" w:rsidRDefault="001A5447">
                    <w:pPr>
                      <w:ind w:right="6"/>
                      <w:jc w:val="right"/>
                      <w:rPr>
                        <w:szCs w:val="21"/>
                      </w:rPr>
                    </w:pPr>
                    <w:r>
                      <w:rPr>
                        <w:szCs w:val="21"/>
                      </w:rPr>
                      <w:t>-8,275,066.61</w:t>
                    </w:r>
                  </w:p>
                </w:tc>
              </w:sdtContent>
            </w:sdt>
          </w:tr>
          <w:tr w:rsidR="006607F0" w:rsidTr="001A5447">
            <w:tc>
              <w:tcPr>
                <w:tcW w:w="1775" w:type="pct"/>
                <w:tcBorders>
                  <w:top w:val="single" w:sz="6" w:space="0" w:color="auto"/>
                  <w:left w:val="single" w:sz="6" w:space="0" w:color="auto"/>
                  <w:bottom w:val="single" w:sz="6" w:space="0" w:color="auto"/>
                  <w:right w:val="single" w:sz="6" w:space="0" w:color="auto"/>
                </w:tcBorders>
              </w:tcPr>
              <w:p w:rsidR="006607F0" w:rsidRDefault="00411289">
                <w:pPr>
                  <w:ind w:right="6"/>
                  <w:jc w:val="center"/>
                  <w:rPr>
                    <w:szCs w:val="21"/>
                  </w:rPr>
                </w:pPr>
                <w:r>
                  <w:rPr>
                    <w:rFonts w:hint="eastAsia"/>
                    <w:szCs w:val="21"/>
                  </w:rPr>
                  <w:t>合计</w:t>
                </w:r>
              </w:p>
            </w:tc>
            <w:sdt>
              <w:sdtPr>
                <w:rPr>
                  <w:szCs w:val="21"/>
                </w:rPr>
                <w:alias w:val="所得税"/>
                <w:tag w:val="_GBC_91ee4b106ed6479b8d14b09554ebf054"/>
                <w:id w:val="1576094537"/>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6607F0" w:rsidRDefault="001A5447">
                    <w:pPr>
                      <w:ind w:right="6"/>
                      <w:jc w:val="right"/>
                      <w:rPr>
                        <w:szCs w:val="21"/>
                      </w:rPr>
                    </w:pPr>
                    <w:r>
                      <w:rPr>
                        <w:szCs w:val="21"/>
                      </w:rPr>
                      <w:t>29,361,551.97</w:t>
                    </w:r>
                  </w:p>
                </w:tc>
              </w:sdtContent>
            </w:sdt>
            <w:sdt>
              <w:sdtPr>
                <w:rPr>
                  <w:szCs w:val="21"/>
                </w:rPr>
                <w:alias w:val="所得税"/>
                <w:tag w:val="_GBC_0d584eb8603b4573bd92a1a8466aeae4"/>
                <w:id w:val="2146539422"/>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6607F0" w:rsidRDefault="001A5447">
                    <w:pPr>
                      <w:ind w:right="6"/>
                      <w:jc w:val="right"/>
                      <w:rPr>
                        <w:szCs w:val="21"/>
                      </w:rPr>
                    </w:pPr>
                    <w:r>
                      <w:rPr>
                        <w:szCs w:val="21"/>
                      </w:rPr>
                      <w:t>6,926,860.71</w:t>
                    </w:r>
                  </w:p>
                </w:tc>
              </w:sdtContent>
            </w:sdt>
          </w:tr>
        </w:tbl>
        <w:p w:rsidR="006607F0" w:rsidRDefault="00914BD0">
          <w:pPr>
            <w:rPr>
              <w:szCs w:val="21"/>
            </w:rPr>
          </w:pPr>
        </w:p>
      </w:sdtContent>
    </w:sdt>
    <w:p w:rsidR="006607F0" w:rsidRDefault="006607F0">
      <w:pPr>
        <w:rPr>
          <w:b/>
        </w:rPr>
      </w:pPr>
    </w:p>
    <w:sdt>
      <w:sdtPr>
        <w:rPr>
          <w:rFonts w:ascii="宋体" w:hAnsi="宋体" w:cs="宋体" w:hint="eastAsia"/>
          <w:b w:val="0"/>
          <w:bCs w:val="0"/>
          <w:kern w:val="0"/>
          <w:szCs w:val="21"/>
        </w:rPr>
        <w:alias w:val="模块:其他综合收益"/>
        <w:tag w:val="_GBC_a490950b62a146d9901e0aeb01787f97"/>
        <w:id w:val="1788926879"/>
        <w:lock w:val="sdtLocked"/>
        <w:placeholder>
          <w:docPart w:val="GBC22222222222222222222222222222"/>
        </w:placeholder>
      </w:sdtPr>
      <w:sdtEndPr>
        <w:rPr>
          <w:rFonts w:asciiTheme="minorHAnsi" w:eastAsiaTheme="minorEastAsia" w:hAnsiTheme="minorHAnsi"/>
        </w:r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其他综合收益</w:t>
          </w:r>
        </w:p>
        <w:p w:rsidR="006607F0" w:rsidRDefault="00914BD0">
          <w:sdt>
            <w:sdtPr>
              <w:rPr>
                <w:rFonts w:hint="eastAsia"/>
                <w:szCs w:val="21"/>
              </w:rPr>
              <w:alias w:val="其他综合收益详见附注"/>
              <w:tag w:val="_GBC_6f59ae7e2b78472ea4fa736cbb8f062d"/>
              <w:id w:val="1185482233"/>
              <w:lock w:val="sdtLocked"/>
              <w:placeholder>
                <w:docPart w:val="GBC22222222222222222222222222222"/>
              </w:placeholder>
            </w:sdtPr>
            <w:sdtEndPr/>
            <w:sdtContent>
              <w:r w:rsidR="00411289" w:rsidRPr="00B35E40">
                <w:rPr>
                  <w:rFonts w:hint="eastAsia"/>
                  <w:szCs w:val="21"/>
                </w:rPr>
                <w:t>详见附注</w:t>
              </w:r>
              <w:r w:rsidR="00E140D3" w:rsidRPr="00B35E40">
                <w:rPr>
                  <w:rFonts w:hint="eastAsia"/>
                  <w:szCs w:val="21"/>
                </w:rPr>
                <w:t>36</w:t>
              </w:r>
              <w:r w:rsidR="00EC61AC">
                <w:rPr>
                  <w:rFonts w:hint="eastAsia"/>
                  <w:szCs w:val="21"/>
                </w:rPr>
                <w:t>.</w:t>
              </w:r>
            </w:sdtContent>
          </w:sdt>
        </w:p>
      </w:sdtContent>
    </w:sdt>
    <w:p w:rsidR="006607F0" w:rsidRDefault="006607F0"/>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Cs w:val="21"/>
        </w:rPr>
        <w:alias w:val="模块:收到的其他与经营活动有关的现金"/>
        <w:tag w:val="_GBC_aebbed0d25f14d50b64339a751dec4bd"/>
        <w:id w:val="-1509904358"/>
        <w:lock w:val="sdtLocked"/>
        <w:placeholder>
          <w:docPart w:val="GBC22222222222222222222222222222"/>
        </w:placeholder>
      </w:sdtPr>
      <w:sdtEndPr>
        <w:rPr>
          <w:rFonts w:asciiTheme="minorHAnsi" w:hAnsiTheme="minorHAnsi" w:cstheme="minorBidi" w:hint="default"/>
          <w:kern w:val="2"/>
        </w:rPr>
      </w:sdtEndPr>
      <w:sdtContent>
        <w:p w:rsidR="006607F0" w:rsidRDefault="00411289" w:rsidP="00F5442C">
          <w:pPr>
            <w:pStyle w:val="4"/>
            <w:numPr>
              <w:ilvl w:val="0"/>
              <w:numId w:val="48"/>
            </w:numPr>
            <w:tabs>
              <w:tab w:val="left" w:pos="700"/>
            </w:tabs>
            <w:rPr>
              <w:szCs w:val="21"/>
            </w:rPr>
          </w:pPr>
          <w:r>
            <w:rPr>
              <w:rFonts w:hint="eastAsia"/>
              <w:szCs w:val="21"/>
            </w:rPr>
            <w:t>收到的其他与经营活动有关的现金：</w:t>
          </w:r>
        </w:p>
        <w:p w:rsidR="006607F0" w:rsidRDefault="00411289">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90652794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6998488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858"/>
            <w:gridCol w:w="2552"/>
            <w:gridCol w:w="2483"/>
          </w:tblGrid>
          <w:tr w:rsidR="001A5447" w:rsidTr="00FA5A2F">
            <w:tc>
              <w:tcPr>
                <w:tcW w:w="2169"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spacing w:line="240" w:lineRule="atLeast"/>
                  <w:jc w:val="center"/>
                  <w:rPr>
                    <w:szCs w:val="21"/>
                  </w:rPr>
                </w:pPr>
                <w:r>
                  <w:rPr>
                    <w:rFonts w:hint="eastAsia"/>
                    <w:szCs w:val="21"/>
                  </w:rPr>
                  <w:t>项目</w:t>
                </w:r>
              </w:p>
            </w:tc>
            <w:tc>
              <w:tcPr>
                <w:tcW w:w="1435"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spacing w:line="240" w:lineRule="atLeast"/>
                  <w:jc w:val="center"/>
                  <w:rPr>
                    <w:szCs w:val="21"/>
                  </w:rPr>
                </w:pPr>
                <w:r>
                  <w:rPr>
                    <w:rFonts w:hint="eastAsia"/>
                  </w:rPr>
                  <w:t>本期发生额</w:t>
                </w:r>
              </w:p>
            </w:tc>
            <w:tc>
              <w:tcPr>
                <w:tcW w:w="1397"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GBC_339bc885f058400ca0c6b375c3f5b0d5"/>
              <w:id w:val="1523978832"/>
              <w:lock w:val="sdtLocked"/>
            </w:sdtPr>
            <w:sdtEndPr/>
            <w:sdtContent>
              <w:tr w:rsidR="001A5447" w:rsidTr="00FA5A2F">
                <w:sdt>
                  <w:sdtPr>
                    <w:rPr>
                      <w:rFonts w:hint="eastAsia"/>
                      <w:szCs w:val="21"/>
                    </w:rPr>
                    <w:alias w:val="收到的其他与经营活动有关的现金项目"/>
                    <w:tag w:val="_GBC_b84fa5b87b9b424dae0eeeff46ae13f8"/>
                    <w:id w:val="486447918"/>
                    <w:lock w:val="sdtLocked"/>
                  </w:sdtPr>
                  <w:sdtEndPr/>
                  <w:sdtContent>
                    <w:tc>
                      <w:tcPr>
                        <w:tcW w:w="2169"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spacing w:line="240" w:lineRule="atLeast"/>
                          <w:rPr>
                            <w:szCs w:val="21"/>
                          </w:rPr>
                        </w:pPr>
                        <w:r>
                          <w:rPr>
                            <w:rFonts w:hint="eastAsia"/>
                            <w:szCs w:val="21"/>
                          </w:rPr>
                          <w:t>政府补助</w:t>
                        </w:r>
                      </w:p>
                    </w:tc>
                  </w:sdtContent>
                </w:sdt>
                <w:sdt>
                  <w:sdtPr>
                    <w:rPr>
                      <w:szCs w:val="21"/>
                    </w:rPr>
                    <w:alias w:val="收到的其他与经营活动有关的现金金额"/>
                    <w:tag w:val="_GBC_bb8678f5c017409091d8bfa8cca11173"/>
                    <w:id w:val="-1486627885"/>
                    <w:lock w:val="sdtLocked"/>
                  </w:sdtPr>
                  <w:sdtEndPr/>
                  <w:sdtContent>
                    <w:tc>
                      <w:tcPr>
                        <w:tcW w:w="1435" w:type="pct"/>
                        <w:tcBorders>
                          <w:top w:val="single" w:sz="6" w:space="0" w:color="auto"/>
                          <w:left w:val="single" w:sz="6" w:space="0" w:color="auto"/>
                          <w:bottom w:val="single" w:sz="6" w:space="0" w:color="auto"/>
                          <w:right w:val="single" w:sz="6" w:space="0" w:color="auto"/>
                        </w:tcBorders>
                        <w:vAlign w:val="bottom"/>
                      </w:tcPr>
                      <w:p w:rsidR="001A5447" w:rsidRDefault="001A5447" w:rsidP="00F42E5E">
                        <w:pPr>
                          <w:jc w:val="right"/>
                          <w:rPr>
                            <w:szCs w:val="21"/>
                          </w:rPr>
                        </w:pPr>
                        <w:r>
                          <w:rPr>
                            <w:szCs w:val="21"/>
                          </w:rPr>
                          <w:t>51,064,473.86</w:t>
                        </w:r>
                      </w:p>
                    </w:tc>
                  </w:sdtContent>
                </w:sdt>
                <w:sdt>
                  <w:sdtPr>
                    <w:rPr>
                      <w:szCs w:val="21"/>
                    </w:rPr>
                    <w:alias w:val="收到的其他与经营活动有关的现金金额"/>
                    <w:tag w:val="_GBC_ee0f08e779c048378d4aad4d40e5b1e5"/>
                    <w:id w:val="-1844154292"/>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r>
                          <w:rPr>
                            <w:szCs w:val="21"/>
                          </w:rPr>
                          <w:t>29,675,659.27</w:t>
                        </w:r>
                      </w:p>
                    </w:tc>
                  </w:sdtContent>
                </w:sdt>
              </w:tr>
            </w:sdtContent>
          </w:sdt>
          <w:sdt>
            <w:sdtPr>
              <w:rPr>
                <w:rFonts w:hint="eastAsia"/>
                <w:szCs w:val="21"/>
              </w:rPr>
              <w:alias w:val="收到的其他与经营活动有关的现金明细"/>
              <w:tag w:val="_GBC_339bc885f058400ca0c6b375c3f5b0d5"/>
              <w:id w:val="395094845"/>
              <w:lock w:val="sdtLocked"/>
            </w:sdtPr>
            <w:sdtEndPr/>
            <w:sdtContent>
              <w:tr w:rsidR="001A5447" w:rsidTr="00FA5A2F">
                <w:sdt>
                  <w:sdtPr>
                    <w:rPr>
                      <w:rFonts w:hint="eastAsia"/>
                      <w:szCs w:val="21"/>
                    </w:rPr>
                    <w:alias w:val="收到的其他与经营活动有关的现金项目"/>
                    <w:tag w:val="_GBC_b84fa5b87b9b424dae0eeeff46ae13f8"/>
                    <w:id w:val="-727848736"/>
                    <w:lock w:val="sdtLocked"/>
                  </w:sdtPr>
                  <w:sdtEndPr/>
                  <w:sdtContent>
                    <w:tc>
                      <w:tcPr>
                        <w:tcW w:w="2169"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spacing w:line="240" w:lineRule="atLeast"/>
                          <w:rPr>
                            <w:szCs w:val="21"/>
                          </w:rPr>
                        </w:pPr>
                        <w:r>
                          <w:rPr>
                            <w:rFonts w:hint="eastAsia"/>
                            <w:szCs w:val="21"/>
                          </w:rPr>
                          <w:t>利息收入</w:t>
                        </w:r>
                      </w:p>
                    </w:tc>
                  </w:sdtContent>
                </w:sdt>
                <w:sdt>
                  <w:sdtPr>
                    <w:rPr>
                      <w:szCs w:val="21"/>
                    </w:rPr>
                    <w:alias w:val="收到的其他与经营活动有关的现金金额"/>
                    <w:tag w:val="_GBC_bb8678f5c017409091d8bfa8cca11173"/>
                    <w:id w:val="927623654"/>
                    <w:lock w:val="sdtLocked"/>
                  </w:sdtPr>
                  <w:sdtEndPr/>
                  <w:sdtContent>
                    <w:tc>
                      <w:tcPr>
                        <w:tcW w:w="1435" w:type="pct"/>
                        <w:tcBorders>
                          <w:top w:val="single" w:sz="6" w:space="0" w:color="auto"/>
                          <w:left w:val="single" w:sz="6" w:space="0" w:color="auto"/>
                          <w:bottom w:val="single" w:sz="6" w:space="0" w:color="auto"/>
                          <w:right w:val="single" w:sz="6" w:space="0" w:color="auto"/>
                        </w:tcBorders>
                        <w:vAlign w:val="bottom"/>
                      </w:tcPr>
                      <w:p w:rsidR="001A5447" w:rsidRDefault="001A5447" w:rsidP="00F42E5E">
                        <w:pPr>
                          <w:jc w:val="right"/>
                          <w:rPr>
                            <w:szCs w:val="21"/>
                          </w:rPr>
                        </w:pPr>
                        <w:r>
                          <w:rPr>
                            <w:szCs w:val="21"/>
                          </w:rPr>
                          <w:t>5,791,586.75</w:t>
                        </w:r>
                      </w:p>
                    </w:tc>
                  </w:sdtContent>
                </w:sdt>
                <w:sdt>
                  <w:sdtPr>
                    <w:rPr>
                      <w:szCs w:val="21"/>
                    </w:rPr>
                    <w:alias w:val="收到的其他与经营活动有关的现金金额"/>
                    <w:tag w:val="_GBC_ee0f08e779c048378d4aad4d40e5b1e5"/>
                    <w:id w:val="-371001814"/>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r>
                          <w:rPr>
                            <w:szCs w:val="21"/>
                          </w:rPr>
                          <w:t>9,184,800.03</w:t>
                        </w:r>
                      </w:p>
                    </w:tc>
                  </w:sdtContent>
                </w:sdt>
              </w:tr>
            </w:sdtContent>
          </w:sdt>
          <w:sdt>
            <w:sdtPr>
              <w:rPr>
                <w:rFonts w:hint="eastAsia"/>
                <w:szCs w:val="21"/>
              </w:rPr>
              <w:alias w:val="收到的其他与经营活动有关的现金明细"/>
              <w:tag w:val="_GBC_339bc885f058400ca0c6b375c3f5b0d5"/>
              <w:id w:val="-409544839"/>
              <w:lock w:val="sdtLocked"/>
            </w:sdtPr>
            <w:sdtEndPr/>
            <w:sdtContent>
              <w:tr w:rsidR="001A5447" w:rsidTr="00FA5A2F">
                <w:sdt>
                  <w:sdtPr>
                    <w:rPr>
                      <w:rFonts w:hint="eastAsia"/>
                      <w:szCs w:val="21"/>
                    </w:rPr>
                    <w:alias w:val="收到的其他与经营活动有关的现金项目"/>
                    <w:tag w:val="_GBC_b84fa5b87b9b424dae0eeeff46ae13f8"/>
                    <w:id w:val="-1551066878"/>
                    <w:lock w:val="sdtLocked"/>
                  </w:sdtPr>
                  <w:sdtEndPr/>
                  <w:sdtContent>
                    <w:tc>
                      <w:tcPr>
                        <w:tcW w:w="2169"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spacing w:line="240" w:lineRule="atLeast"/>
                          <w:rPr>
                            <w:szCs w:val="21"/>
                          </w:rPr>
                        </w:pPr>
                        <w:r>
                          <w:rPr>
                            <w:rFonts w:hint="eastAsia"/>
                            <w:szCs w:val="21"/>
                          </w:rPr>
                          <w:t>往来款</w:t>
                        </w:r>
                      </w:p>
                    </w:tc>
                  </w:sdtContent>
                </w:sdt>
                <w:sdt>
                  <w:sdtPr>
                    <w:rPr>
                      <w:szCs w:val="21"/>
                    </w:rPr>
                    <w:alias w:val="收到的其他与经营活动有关的现金金额"/>
                    <w:tag w:val="_GBC_bb8678f5c017409091d8bfa8cca11173"/>
                    <w:id w:val="1281230229"/>
                    <w:lock w:val="sdtLocked"/>
                  </w:sdtPr>
                  <w:sdtEndPr/>
                  <w:sdtContent>
                    <w:tc>
                      <w:tcPr>
                        <w:tcW w:w="1435" w:type="pct"/>
                        <w:tcBorders>
                          <w:top w:val="single" w:sz="6" w:space="0" w:color="auto"/>
                          <w:left w:val="single" w:sz="6" w:space="0" w:color="auto"/>
                          <w:bottom w:val="single" w:sz="6" w:space="0" w:color="auto"/>
                          <w:right w:val="single" w:sz="6" w:space="0" w:color="auto"/>
                        </w:tcBorders>
                        <w:vAlign w:val="bottom"/>
                      </w:tcPr>
                      <w:p w:rsidR="001A5447" w:rsidRDefault="001A5447" w:rsidP="00F42E5E">
                        <w:pPr>
                          <w:jc w:val="right"/>
                          <w:rPr>
                            <w:szCs w:val="21"/>
                          </w:rPr>
                        </w:pPr>
                        <w:r>
                          <w:rPr>
                            <w:szCs w:val="21"/>
                          </w:rPr>
                          <w:t>14,828,644.53</w:t>
                        </w:r>
                      </w:p>
                    </w:tc>
                  </w:sdtContent>
                </w:sdt>
                <w:sdt>
                  <w:sdtPr>
                    <w:rPr>
                      <w:szCs w:val="21"/>
                    </w:rPr>
                    <w:alias w:val="收到的其他与经营活动有关的现金金额"/>
                    <w:tag w:val="_GBC_ee0f08e779c048378d4aad4d40e5b1e5"/>
                    <w:id w:val="-2108573525"/>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r>
                          <w:rPr>
                            <w:szCs w:val="21"/>
                          </w:rPr>
                          <w:t>21,795,427.83</w:t>
                        </w:r>
                      </w:p>
                    </w:tc>
                  </w:sdtContent>
                </w:sdt>
              </w:tr>
            </w:sdtContent>
          </w:sdt>
          <w:sdt>
            <w:sdtPr>
              <w:rPr>
                <w:rFonts w:hint="eastAsia"/>
                <w:szCs w:val="21"/>
              </w:rPr>
              <w:alias w:val="收到的其他与经营活动有关的现金明细"/>
              <w:tag w:val="_GBC_339bc885f058400ca0c6b375c3f5b0d5"/>
              <w:id w:val="-719121575"/>
              <w:lock w:val="sdtLocked"/>
            </w:sdtPr>
            <w:sdtEndPr/>
            <w:sdtContent>
              <w:tr w:rsidR="001A5447" w:rsidTr="00FA5A2F">
                <w:sdt>
                  <w:sdtPr>
                    <w:rPr>
                      <w:rFonts w:hint="eastAsia"/>
                      <w:szCs w:val="21"/>
                    </w:rPr>
                    <w:alias w:val="收到的其他与经营活动有关的现金项目"/>
                    <w:tag w:val="_GBC_b84fa5b87b9b424dae0eeeff46ae13f8"/>
                    <w:id w:val="-1534178831"/>
                    <w:lock w:val="sdtLocked"/>
                  </w:sdtPr>
                  <w:sdtEndPr/>
                  <w:sdtContent>
                    <w:tc>
                      <w:tcPr>
                        <w:tcW w:w="2169"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spacing w:line="240" w:lineRule="atLeast"/>
                          <w:rPr>
                            <w:szCs w:val="21"/>
                          </w:rPr>
                        </w:pPr>
                        <w:r>
                          <w:rPr>
                            <w:rFonts w:hint="eastAsia"/>
                            <w:szCs w:val="21"/>
                          </w:rPr>
                          <w:t>收回履约保证金和保函保证金净额</w:t>
                        </w:r>
                      </w:p>
                    </w:tc>
                  </w:sdtContent>
                </w:sdt>
                <w:sdt>
                  <w:sdtPr>
                    <w:rPr>
                      <w:szCs w:val="21"/>
                    </w:rPr>
                    <w:alias w:val="收到的其他与经营活动有关的现金金额"/>
                    <w:tag w:val="_GBC_bb8678f5c017409091d8bfa8cca11173"/>
                    <w:id w:val="53366458"/>
                    <w:lock w:val="sdtLocked"/>
                  </w:sdtPr>
                  <w:sdtEndPr/>
                  <w:sdtContent>
                    <w:tc>
                      <w:tcPr>
                        <w:tcW w:w="1435" w:type="pct"/>
                        <w:tcBorders>
                          <w:top w:val="single" w:sz="6" w:space="0" w:color="auto"/>
                          <w:left w:val="single" w:sz="6" w:space="0" w:color="auto"/>
                          <w:bottom w:val="single" w:sz="6" w:space="0" w:color="auto"/>
                          <w:right w:val="single" w:sz="6" w:space="0" w:color="auto"/>
                        </w:tcBorders>
                        <w:vAlign w:val="bottom"/>
                      </w:tcPr>
                      <w:p w:rsidR="001A5447" w:rsidRDefault="001A5447" w:rsidP="00F42E5E">
                        <w:pPr>
                          <w:jc w:val="right"/>
                          <w:rPr>
                            <w:szCs w:val="21"/>
                          </w:rPr>
                        </w:pPr>
                        <w:r>
                          <w:rPr>
                            <w:szCs w:val="21"/>
                          </w:rPr>
                          <w:t>13,174,619.08</w:t>
                        </w:r>
                      </w:p>
                    </w:tc>
                  </w:sdtContent>
                </w:sdt>
                <w:sdt>
                  <w:sdtPr>
                    <w:rPr>
                      <w:szCs w:val="21"/>
                    </w:rPr>
                    <w:alias w:val="收到的其他与经营活动有关的现金金额"/>
                    <w:tag w:val="_GBC_ee0f08e779c048378d4aad4d40e5b1e5"/>
                    <w:id w:val="-1996951037"/>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r>
                          <w:rPr>
                            <w:szCs w:val="21"/>
                          </w:rPr>
                          <w:t>43,478,543.40</w:t>
                        </w:r>
                      </w:p>
                    </w:tc>
                  </w:sdtContent>
                </w:sdt>
              </w:tr>
            </w:sdtContent>
          </w:sdt>
          <w:sdt>
            <w:sdtPr>
              <w:rPr>
                <w:rFonts w:hint="eastAsia"/>
                <w:szCs w:val="21"/>
              </w:rPr>
              <w:alias w:val="收到的其他与经营活动有关的现金明细"/>
              <w:tag w:val="_GBC_339bc885f058400ca0c6b375c3f5b0d5"/>
              <w:id w:val="-318105454"/>
              <w:lock w:val="sdtLocked"/>
            </w:sdtPr>
            <w:sdtEndPr/>
            <w:sdtContent>
              <w:tr w:rsidR="001A5447" w:rsidTr="00FA5A2F">
                <w:sdt>
                  <w:sdtPr>
                    <w:rPr>
                      <w:rFonts w:hint="eastAsia"/>
                      <w:szCs w:val="21"/>
                    </w:rPr>
                    <w:alias w:val="收到的其他与经营活动有关的现金项目"/>
                    <w:tag w:val="_GBC_b84fa5b87b9b424dae0eeeff46ae13f8"/>
                    <w:id w:val="-1744097545"/>
                    <w:lock w:val="sdtLocked"/>
                  </w:sdtPr>
                  <w:sdtEndPr/>
                  <w:sdtContent>
                    <w:tc>
                      <w:tcPr>
                        <w:tcW w:w="2169"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spacing w:line="240" w:lineRule="atLeast"/>
                          <w:rPr>
                            <w:szCs w:val="21"/>
                          </w:rPr>
                        </w:pPr>
                        <w:r>
                          <w:rPr>
                            <w:rFonts w:hint="eastAsia"/>
                            <w:szCs w:val="21"/>
                          </w:rPr>
                          <w:t>其他</w:t>
                        </w:r>
                      </w:p>
                    </w:tc>
                  </w:sdtContent>
                </w:sdt>
                <w:sdt>
                  <w:sdtPr>
                    <w:rPr>
                      <w:szCs w:val="21"/>
                    </w:rPr>
                    <w:alias w:val="收到的其他与经营活动有关的现金金额"/>
                    <w:tag w:val="_GBC_bb8678f5c017409091d8bfa8cca11173"/>
                    <w:id w:val="-117603948"/>
                    <w:lock w:val="sdtLocked"/>
                  </w:sdtPr>
                  <w:sdtEndPr/>
                  <w:sdtContent>
                    <w:tc>
                      <w:tcPr>
                        <w:tcW w:w="1435" w:type="pct"/>
                        <w:tcBorders>
                          <w:top w:val="single" w:sz="6" w:space="0" w:color="auto"/>
                          <w:left w:val="single" w:sz="6" w:space="0" w:color="auto"/>
                          <w:bottom w:val="single" w:sz="6" w:space="0" w:color="auto"/>
                          <w:right w:val="single" w:sz="6" w:space="0" w:color="auto"/>
                        </w:tcBorders>
                        <w:vAlign w:val="bottom"/>
                      </w:tcPr>
                      <w:p w:rsidR="001A5447" w:rsidRDefault="001A5447" w:rsidP="00F42E5E">
                        <w:pPr>
                          <w:jc w:val="right"/>
                          <w:rPr>
                            <w:szCs w:val="21"/>
                          </w:rPr>
                        </w:pPr>
                        <w:r>
                          <w:rPr>
                            <w:szCs w:val="21"/>
                          </w:rPr>
                          <w:t>54,151,783.36</w:t>
                        </w:r>
                      </w:p>
                    </w:tc>
                  </w:sdtContent>
                </w:sdt>
                <w:sdt>
                  <w:sdtPr>
                    <w:rPr>
                      <w:szCs w:val="21"/>
                    </w:rPr>
                    <w:alias w:val="收到的其他与经营活动有关的现金金额"/>
                    <w:tag w:val="_GBC_ee0f08e779c048378d4aad4d40e5b1e5"/>
                    <w:id w:val="1688637111"/>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r>
                          <w:rPr>
                            <w:szCs w:val="21"/>
                          </w:rPr>
                          <w:t>83,818,385.00</w:t>
                        </w:r>
                      </w:p>
                    </w:tc>
                  </w:sdtContent>
                </w:sdt>
              </w:tr>
            </w:sdtContent>
          </w:sdt>
          <w:tr w:rsidR="001A5447" w:rsidTr="00FA5A2F">
            <w:tc>
              <w:tcPr>
                <w:tcW w:w="2169"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spacing w:line="240" w:lineRule="atLeast"/>
                  <w:jc w:val="center"/>
                  <w:rPr>
                    <w:szCs w:val="21"/>
                  </w:rPr>
                </w:pPr>
                <w:r>
                  <w:rPr>
                    <w:rFonts w:hint="eastAsia"/>
                    <w:szCs w:val="21"/>
                  </w:rPr>
                  <w:t>合计</w:t>
                </w:r>
              </w:p>
            </w:tc>
            <w:tc>
              <w:tcPr>
                <w:tcW w:w="1435" w:type="pct"/>
                <w:tcBorders>
                  <w:top w:val="single" w:sz="6" w:space="0" w:color="auto"/>
                  <w:left w:val="single" w:sz="6" w:space="0" w:color="auto"/>
                  <w:bottom w:val="single" w:sz="6" w:space="0" w:color="auto"/>
                  <w:right w:val="single" w:sz="6" w:space="0" w:color="auto"/>
                </w:tcBorders>
                <w:vAlign w:val="bottom"/>
              </w:tcPr>
              <w:p w:rsidR="001A5447" w:rsidRDefault="00914BD0" w:rsidP="00F42E5E">
                <w:pPr>
                  <w:jc w:val="right"/>
                  <w:rPr>
                    <w:szCs w:val="21"/>
                  </w:rPr>
                </w:pPr>
                <w:sdt>
                  <w:sdtPr>
                    <w:rPr>
                      <w:rFonts w:hint="eastAsia"/>
                      <w:szCs w:val="21"/>
                    </w:rPr>
                    <w:alias w:val="收到的其他与经营活动有关的现金"/>
                    <w:tag w:val="_GBC_490e407e9d6643a6ac8fc5694655ad58"/>
                    <w:id w:val="-660085241"/>
                    <w:lock w:val="sdtLocked"/>
                  </w:sdtPr>
                  <w:sdtEndPr/>
                  <w:sdtContent>
                    <w:r w:rsidR="001A5447">
                      <w:rPr>
                        <w:rFonts w:hint="eastAsia"/>
                        <w:szCs w:val="21"/>
                      </w:rPr>
                      <w:t>139,011,107.58</w:t>
                    </w:r>
                  </w:sdtContent>
                </w:sdt>
              </w:p>
            </w:tc>
            <w:sdt>
              <w:sdtPr>
                <w:rPr>
                  <w:rFonts w:hint="eastAsia"/>
                  <w:szCs w:val="21"/>
                </w:rPr>
                <w:alias w:val="收到的其他与经营活动有关的现金"/>
                <w:tag w:val="_GBC_149cbaa792354b53aacf64d69a51aaeb"/>
                <w:id w:val="306595341"/>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r>
                      <w:rPr>
                        <w:rFonts w:hint="eastAsia"/>
                        <w:szCs w:val="21"/>
                      </w:rPr>
                      <w:t>187,952,815.53</w:t>
                    </w:r>
                  </w:p>
                </w:tc>
              </w:sdtContent>
            </w:sdt>
          </w:tr>
        </w:tbl>
        <w:p w:rsidR="006607F0" w:rsidRDefault="00914BD0">
          <w:pPr>
            <w:snapToGrid w:val="0"/>
            <w:spacing w:before="60" w:after="60" w:line="240" w:lineRule="atLeast"/>
            <w:rPr>
              <w:szCs w:val="21"/>
            </w:rPr>
          </w:pPr>
        </w:p>
      </w:sdtContent>
    </w:sdt>
    <w:p w:rsidR="006607F0" w:rsidRDefault="006607F0">
      <w:pPr>
        <w:rPr>
          <w:szCs w:val="21"/>
        </w:rPr>
      </w:pPr>
    </w:p>
    <w:sdt>
      <w:sdtPr>
        <w:rPr>
          <w:rFonts w:ascii="宋体" w:eastAsiaTheme="minorEastAsia" w:hAnsi="宋体" w:cs="宋体" w:hint="eastAsia"/>
          <w:b w:val="0"/>
          <w:bCs w:val="0"/>
          <w:kern w:val="0"/>
          <w:szCs w:val="21"/>
        </w:rPr>
        <w:alias w:val="模块:支付的其他与经营活动有关的现金"/>
        <w:tag w:val="_GBC_3c8453861c4b4e94956633ec6c228388"/>
        <w:id w:val="-650358978"/>
        <w:lock w:val="sdtLocked"/>
        <w:placeholder>
          <w:docPart w:val="GBC22222222222222222222222222222"/>
        </w:placeholder>
      </w:sdtPr>
      <w:sdtEndPr>
        <w:rPr>
          <w:rFonts w:asciiTheme="minorHAnsi" w:hAnsiTheme="minorHAnsi" w:cstheme="minorBidi"/>
          <w:kern w:val="2"/>
        </w:rPr>
      </w:sdtEndPr>
      <w:sdtContent>
        <w:p w:rsidR="006607F0" w:rsidRDefault="00411289" w:rsidP="00F5442C">
          <w:pPr>
            <w:pStyle w:val="4"/>
            <w:numPr>
              <w:ilvl w:val="0"/>
              <w:numId w:val="48"/>
            </w:numPr>
            <w:tabs>
              <w:tab w:val="left" w:pos="700"/>
            </w:tabs>
            <w:rPr>
              <w:szCs w:val="21"/>
            </w:rPr>
          </w:pPr>
          <w:r>
            <w:rPr>
              <w:rFonts w:hint="eastAsia"/>
              <w:szCs w:val="21"/>
            </w:rPr>
            <w:t>支付的其他与经营活动有关的现金：</w:t>
          </w:r>
        </w:p>
        <w:p w:rsidR="006607F0" w:rsidRDefault="00411289">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8400489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20296034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716"/>
            <w:gridCol w:w="2390"/>
            <w:gridCol w:w="2787"/>
          </w:tblGrid>
          <w:tr w:rsidR="001A5447" w:rsidTr="00FA5A2F">
            <w:tc>
              <w:tcPr>
                <w:tcW w:w="2089"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jc w:val="center"/>
                  <w:rPr>
                    <w:szCs w:val="21"/>
                  </w:rPr>
                </w:pPr>
                <w:r>
                  <w:rPr>
                    <w:rFonts w:hint="eastAsia"/>
                    <w:szCs w:val="21"/>
                  </w:rPr>
                  <w:t>项目</w:t>
                </w:r>
              </w:p>
            </w:tc>
            <w:tc>
              <w:tcPr>
                <w:tcW w:w="1344"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GBC_9880266c0e6f4e6b92c7692ef64ec140"/>
              <w:id w:val="-970826902"/>
              <w:lock w:val="sdtLocked"/>
            </w:sdtPr>
            <w:sdtEndPr/>
            <w:sdtContent>
              <w:tr w:rsidR="001A5447" w:rsidTr="00FA5A2F">
                <w:sdt>
                  <w:sdtPr>
                    <w:rPr>
                      <w:rFonts w:hint="eastAsia"/>
                      <w:szCs w:val="21"/>
                    </w:rPr>
                    <w:alias w:val="支付的其他与经营活动有关的现金项目"/>
                    <w:tag w:val="_GBC_af198a7f9e404a7a9ca4111e01159ef1"/>
                    <w:id w:val="1172759818"/>
                    <w:lock w:val="sdtLocked"/>
                  </w:sdtPr>
                  <w:sdtEndPr/>
                  <w:sdtContent>
                    <w:tc>
                      <w:tcPr>
                        <w:tcW w:w="2089"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rPr>
                            <w:szCs w:val="21"/>
                          </w:rPr>
                        </w:pPr>
                        <w:r>
                          <w:rPr>
                            <w:rFonts w:hint="eastAsia"/>
                            <w:szCs w:val="21"/>
                          </w:rPr>
                          <w:t>销售费用</w:t>
                        </w:r>
                      </w:p>
                    </w:tc>
                  </w:sdtContent>
                </w:sdt>
                <w:sdt>
                  <w:sdtPr>
                    <w:rPr>
                      <w:szCs w:val="21"/>
                    </w:rPr>
                    <w:alias w:val="支付的其他与经营活动有关的现金金额"/>
                    <w:tag w:val="_GBC_11a2c447ed864bc9a8bd22f55e3c9ea6"/>
                    <w:id w:val="393393668"/>
                    <w:lock w:val="sdtLocked"/>
                  </w:sdtPr>
                  <w:sdtEndPr/>
                  <w:sdtContent>
                    <w:tc>
                      <w:tcPr>
                        <w:tcW w:w="1344"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r>
                          <w:rPr>
                            <w:szCs w:val="21"/>
                          </w:rPr>
                          <w:t>39,904,963.15</w:t>
                        </w:r>
                      </w:p>
                    </w:tc>
                  </w:sdtContent>
                </w:sdt>
                <w:sdt>
                  <w:sdtPr>
                    <w:rPr>
                      <w:szCs w:val="21"/>
                    </w:rPr>
                    <w:alias w:val="支付的其他与经营活动有关的现金金额"/>
                    <w:tag w:val="_GBC_3dd1786623e24d0b86c0704a9b11d743"/>
                    <w:id w:val="731037000"/>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r>
                          <w:rPr>
                            <w:szCs w:val="21"/>
                          </w:rPr>
                          <w:t>45,329,777.21</w:t>
                        </w:r>
                      </w:p>
                    </w:tc>
                  </w:sdtContent>
                </w:sdt>
              </w:tr>
            </w:sdtContent>
          </w:sdt>
          <w:sdt>
            <w:sdtPr>
              <w:rPr>
                <w:rFonts w:hint="eastAsia"/>
                <w:szCs w:val="21"/>
              </w:rPr>
              <w:alias w:val="支付的其他与经营活动有关的现金明细"/>
              <w:tag w:val="_GBC_9880266c0e6f4e6b92c7692ef64ec140"/>
              <w:id w:val="-2055378186"/>
              <w:lock w:val="sdtLocked"/>
            </w:sdtPr>
            <w:sdtEndPr/>
            <w:sdtContent>
              <w:tr w:rsidR="001A5447" w:rsidTr="00FA5A2F">
                <w:sdt>
                  <w:sdtPr>
                    <w:rPr>
                      <w:rFonts w:hint="eastAsia"/>
                      <w:szCs w:val="21"/>
                    </w:rPr>
                    <w:alias w:val="支付的其他与经营活动有关的现金项目"/>
                    <w:tag w:val="_GBC_af198a7f9e404a7a9ca4111e01159ef1"/>
                    <w:id w:val="1002697777"/>
                    <w:lock w:val="sdtLocked"/>
                  </w:sdtPr>
                  <w:sdtEndPr/>
                  <w:sdtContent>
                    <w:tc>
                      <w:tcPr>
                        <w:tcW w:w="2089"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rPr>
                            <w:szCs w:val="21"/>
                          </w:rPr>
                        </w:pPr>
                        <w:r>
                          <w:rPr>
                            <w:rFonts w:hint="eastAsia"/>
                            <w:szCs w:val="21"/>
                          </w:rPr>
                          <w:t>管理费用</w:t>
                        </w:r>
                      </w:p>
                    </w:tc>
                  </w:sdtContent>
                </w:sdt>
                <w:sdt>
                  <w:sdtPr>
                    <w:rPr>
                      <w:szCs w:val="21"/>
                    </w:rPr>
                    <w:alias w:val="支付的其他与经营活动有关的现金金额"/>
                    <w:tag w:val="_GBC_11a2c447ed864bc9a8bd22f55e3c9ea6"/>
                    <w:id w:val="1844206852"/>
                    <w:lock w:val="sdtLocked"/>
                  </w:sdtPr>
                  <w:sdtEndPr/>
                  <w:sdtContent>
                    <w:tc>
                      <w:tcPr>
                        <w:tcW w:w="1344"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r>
                          <w:rPr>
                            <w:szCs w:val="21"/>
                          </w:rPr>
                          <w:t>86,093,852.42</w:t>
                        </w:r>
                      </w:p>
                    </w:tc>
                  </w:sdtContent>
                </w:sdt>
                <w:sdt>
                  <w:sdtPr>
                    <w:rPr>
                      <w:szCs w:val="21"/>
                    </w:rPr>
                    <w:alias w:val="支付的其他与经营活动有关的现金金额"/>
                    <w:tag w:val="_GBC_3dd1786623e24d0b86c0704a9b11d743"/>
                    <w:id w:val="-1484537580"/>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r>
                          <w:rPr>
                            <w:szCs w:val="21"/>
                          </w:rPr>
                          <w:t>64,959,406.88</w:t>
                        </w:r>
                      </w:p>
                    </w:tc>
                  </w:sdtContent>
                </w:sdt>
              </w:tr>
            </w:sdtContent>
          </w:sdt>
          <w:sdt>
            <w:sdtPr>
              <w:rPr>
                <w:rFonts w:hint="eastAsia"/>
                <w:szCs w:val="21"/>
              </w:rPr>
              <w:alias w:val="支付的其他与经营活动有关的现金明细"/>
              <w:tag w:val="_GBC_9880266c0e6f4e6b92c7692ef64ec140"/>
              <w:id w:val="1584417829"/>
              <w:lock w:val="sdtLocked"/>
            </w:sdtPr>
            <w:sdtEndPr/>
            <w:sdtContent>
              <w:tr w:rsidR="001A5447" w:rsidTr="00FA5A2F">
                <w:sdt>
                  <w:sdtPr>
                    <w:rPr>
                      <w:rFonts w:hint="eastAsia"/>
                      <w:szCs w:val="21"/>
                    </w:rPr>
                    <w:alias w:val="支付的其他与经营活动有关的现金项目"/>
                    <w:tag w:val="_GBC_af198a7f9e404a7a9ca4111e01159ef1"/>
                    <w:id w:val="-1430037861"/>
                    <w:lock w:val="sdtLocked"/>
                  </w:sdtPr>
                  <w:sdtEndPr/>
                  <w:sdtContent>
                    <w:tc>
                      <w:tcPr>
                        <w:tcW w:w="2089"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rPr>
                            <w:szCs w:val="21"/>
                          </w:rPr>
                        </w:pPr>
                        <w:r>
                          <w:rPr>
                            <w:rFonts w:hint="eastAsia"/>
                            <w:szCs w:val="21"/>
                          </w:rPr>
                          <w:t>往来款</w:t>
                        </w:r>
                      </w:p>
                    </w:tc>
                  </w:sdtContent>
                </w:sdt>
                <w:sdt>
                  <w:sdtPr>
                    <w:rPr>
                      <w:szCs w:val="21"/>
                    </w:rPr>
                    <w:alias w:val="支付的其他与经营活动有关的现金金额"/>
                    <w:tag w:val="_GBC_11a2c447ed864bc9a8bd22f55e3c9ea6"/>
                    <w:id w:val="1028295448"/>
                    <w:lock w:val="sdtLocked"/>
                  </w:sdtPr>
                  <w:sdtEndPr/>
                  <w:sdtContent>
                    <w:tc>
                      <w:tcPr>
                        <w:tcW w:w="1344"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r>
                          <w:rPr>
                            <w:szCs w:val="21"/>
                          </w:rPr>
                          <w:t>43,740,555.10</w:t>
                        </w:r>
                      </w:p>
                    </w:tc>
                  </w:sdtContent>
                </w:sdt>
                <w:sdt>
                  <w:sdtPr>
                    <w:rPr>
                      <w:szCs w:val="21"/>
                    </w:rPr>
                    <w:alias w:val="支付的其他与经营活动有关的现金金额"/>
                    <w:tag w:val="_GBC_3dd1786623e24d0b86c0704a9b11d743"/>
                    <w:id w:val="1918430950"/>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r>
                          <w:rPr>
                            <w:szCs w:val="21"/>
                          </w:rPr>
                          <w:t>47,744,046.61</w:t>
                        </w:r>
                      </w:p>
                    </w:tc>
                  </w:sdtContent>
                </w:sdt>
              </w:tr>
            </w:sdtContent>
          </w:sdt>
          <w:sdt>
            <w:sdtPr>
              <w:rPr>
                <w:rFonts w:hint="eastAsia"/>
                <w:szCs w:val="21"/>
              </w:rPr>
              <w:alias w:val="支付的其他与经营活动有关的现金明细"/>
              <w:tag w:val="_GBC_9880266c0e6f4e6b92c7692ef64ec140"/>
              <w:id w:val="56214165"/>
              <w:lock w:val="sdtLocked"/>
            </w:sdtPr>
            <w:sdtEndPr/>
            <w:sdtContent>
              <w:tr w:rsidR="001A5447" w:rsidTr="00FA5A2F">
                <w:sdt>
                  <w:sdtPr>
                    <w:rPr>
                      <w:rFonts w:hint="eastAsia"/>
                      <w:szCs w:val="21"/>
                    </w:rPr>
                    <w:alias w:val="支付的其他与经营活动有关的现金项目"/>
                    <w:tag w:val="_GBC_af198a7f9e404a7a9ca4111e01159ef1"/>
                    <w:id w:val="-2128620528"/>
                    <w:lock w:val="sdtLocked"/>
                  </w:sdtPr>
                  <w:sdtEndPr/>
                  <w:sdtContent>
                    <w:tc>
                      <w:tcPr>
                        <w:tcW w:w="2089"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rPr>
                            <w:szCs w:val="21"/>
                          </w:rPr>
                        </w:pPr>
                        <w:r>
                          <w:rPr>
                            <w:rFonts w:hint="eastAsia"/>
                            <w:szCs w:val="21"/>
                          </w:rPr>
                          <w:t>支付履约保证金及保函保证金净额</w:t>
                        </w:r>
                      </w:p>
                    </w:tc>
                  </w:sdtContent>
                </w:sdt>
                <w:sdt>
                  <w:sdtPr>
                    <w:rPr>
                      <w:szCs w:val="21"/>
                    </w:rPr>
                    <w:alias w:val="支付的其他与经营活动有关的现金金额"/>
                    <w:tag w:val="_GBC_11a2c447ed864bc9a8bd22f55e3c9ea6"/>
                    <w:id w:val="-734167441"/>
                    <w:lock w:val="sdtLocked"/>
                  </w:sdtPr>
                  <w:sdtEndPr/>
                  <w:sdtContent>
                    <w:tc>
                      <w:tcPr>
                        <w:tcW w:w="1344"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p>
                    </w:tc>
                  </w:sdtContent>
                </w:sdt>
                <w:sdt>
                  <w:sdtPr>
                    <w:rPr>
                      <w:szCs w:val="21"/>
                    </w:rPr>
                    <w:alias w:val="支付的其他与经营活动有关的现金金额"/>
                    <w:tag w:val="_GBC_3dd1786623e24d0b86c0704a9b11d743"/>
                    <w:id w:val="-786896927"/>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p>
                    </w:tc>
                  </w:sdtContent>
                </w:sdt>
              </w:tr>
            </w:sdtContent>
          </w:sdt>
          <w:sdt>
            <w:sdtPr>
              <w:rPr>
                <w:rFonts w:hint="eastAsia"/>
                <w:szCs w:val="21"/>
              </w:rPr>
              <w:alias w:val="支付的其他与经营活动有关的现金明细"/>
              <w:tag w:val="_GBC_9880266c0e6f4e6b92c7692ef64ec140"/>
              <w:id w:val="-1696302248"/>
              <w:lock w:val="sdtLocked"/>
            </w:sdtPr>
            <w:sdtEndPr/>
            <w:sdtContent>
              <w:tr w:rsidR="001A5447" w:rsidTr="00FA5A2F">
                <w:sdt>
                  <w:sdtPr>
                    <w:rPr>
                      <w:rFonts w:hint="eastAsia"/>
                      <w:szCs w:val="21"/>
                    </w:rPr>
                    <w:alias w:val="支付的其他与经营活动有关的现金项目"/>
                    <w:tag w:val="_GBC_af198a7f9e404a7a9ca4111e01159ef1"/>
                    <w:id w:val="581561818"/>
                    <w:lock w:val="sdtLocked"/>
                  </w:sdtPr>
                  <w:sdtEndPr/>
                  <w:sdtContent>
                    <w:tc>
                      <w:tcPr>
                        <w:tcW w:w="2089"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rPr>
                            <w:szCs w:val="21"/>
                          </w:rPr>
                        </w:pPr>
                        <w:r>
                          <w:rPr>
                            <w:rFonts w:hint="eastAsia"/>
                            <w:szCs w:val="21"/>
                          </w:rPr>
                          <w:t>其他</w:t>
                        </w:r>
                      </w:p>
                    </w:tc>
                  </w:sdtContent>
                </w:sdt>
                <w:sdt>
                  <w:sdtPr>
                    <w:rPr>
                      <w:szCs w:val="21"/>
                    </w:rPr>
                    <w:alias w:val="支付的其他与经营活动有关的现金金额"/>
                    <w:tag w:val="_GBC_11a2c447ed864bc9a8bd22f55e3c9ea6"/>
                    <w:id w:val="667600322"/>
                    <w:lock w:val="sdtLocked"/>
                  </w:sdtPr>
                  <w:sdtEndPr/>
                  <w:sdtContent>
                    <w:tc>
                      <w:tcPr>
                        <w:tcW w:w="1344"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r>
                          <w:rPr>
                            <w:szCs w:val="21"/>
                          </w:rPr>
                          <w:t>25,242,212.20</w:t>
                        </w:r>
                      </w:p>
                    </w:tc>
                  </w:sdtContent>
                </w:sdt>
                <w:sdt>
                  <w:sdtPr>
                    <w:rPr>
                      <w:szCs w:val="21"/>
                    </w:rPr>
                    <w:alias w:val="支付的其他与经营活动有关的现金金额"/>
                    <w:tag w:val="_GBC_3dd1786623e24d0b86c0704a9b11d743"/>
                    <w:id w:val="242075952"/>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r>
                          <w:rPr>
                            <w:szCs w:val="21"/>
                          </w:rPr>
                          <w:t>23,987,503.30</w:t>
                        </w:r>
                      </w:p>
                    </w:tc>
                  </w:sdtContent>
                </w:sdt>
              </w:tr>
            </w:sdtContent>
          </w:sdt>
          <w:tr w:rsidR="001A5447" w:rsidTr="00FA5A2F">
            <w:tc>
              <w:tcPr>
                <w:tcW w:w="2089" w:type="pct"/>
                <w:tcBorders>
                  <w:top w:val="single" w:sz="6" w:space="0" w:color="auto"/>
                  <w:left w:val="single" w:sz="6" w:space="0" w:color="auto"/>
                  <w:bottom w:val="single" w:sz="6" w:space="0" w:color="auto"/>
                  <w:right w:val="single" w:sz="6" w:space="0" w:color="auto"/>
                </w:tcBorders>
              </w:tcPr>
              <w:p w:rsidR="001A5447" w:rsidRDefault="001A5447" w:rsidP="00F42E5E">
                <w:pPr>
                  <w:autoSpaceDE w:val="0"/>
                  <w:autoSpaceDN w:val="0"/>
                  <w:adjustRightInd w:val="0"/>
                  <w:snapToGrid w:val="0"/>
                  <w:jc w:val="center"/>
                  <w:rPr>
                    <w:szCs w:val="21"/>
                  </w:rPr>
                </w:pPr>
                <w:r>
                  <w:rPr>
                    <w:rFonts w:hint="eastAsia"/>
                    <w:szCs w:val="21"/>
                  </w:rPr>
                  <w:t>合计</w:t>
                </w:r>
              </w:p>
            </w:tc>
            <w:tc>
              <w:tcPr>
                <w:tcW w:w="1344" w:type="pct"/>
                <w:tcBorders>
                  <w:top w:val="single" w:sz="6" w:space="0" w:color="auto"/>
                  <w:left w:val="single" w:sz="6" w:space="0" w:color="auto"/>
                  <w:bottom w:val="single" w:sz="6" w:space="0" w:color="auto"/>
                  <w:right w:val="single" w:sz="6" w:space="0" w:color="auto"/>
                </w:tcBorders>
              </w:tcPr>
              <w:p w:rsidR="001A5447" w:rsidRDefault="00914BD0" w:rsidP="00F42E5E">
                <w:pPr>
                  <w:jc w:val="right"/>
                  <w:rPr>
                    <w:szCs w:val="21"/>
                  </w:rPr>
                </w:pPr>
                <w:sdt>
                  <w:sdtPr>
                    <w:rPr>
                      <w:rFonts w:hint="eastAsia"/>
                      <w:szCs w:val="21"/>
                    </w:rPr>
                    <w:alias w:val="支付的其他与经营活动有关的现金"/>
                    <w:tag w:val="_GBC_f47f73900ce94eb29c10ba090c34f24e"/>
                    <w:id w:val="995148559"/>
                    <w:lock w:val="sdtLocked"/>
                  </w:sdtPr>
                  <w:sdtEndPr/>
                  <w:sdtContent>
                    <w:r w:rsidR="001A5447">
                      <w:rPr>
                        <w:rFonts w:hint="eastAsia"/>
                        <w:szCs w:val="21"/>
                      </w:rPr>
                      <w:t>194,981,582.87</w:t>
                    </w:r>
                  </w:sdtContent>
                </w:sdt>
              </w:p>
            </w:tc>
            <w:sdt>
              <w:sdtPr>
                <w:rPr>
                  <w:rFonts w:hint="eastAsia"/>
                  <w:szCs w:val="21"/>
                </w:rPr>
                <w:alias w:val="支付的其他与经营活动有关的现金"/>
                <w:tag w:val="_GBC_ad3a5ba3e77c4ed4aeb154f9fed2d831"/>
                <w:id w:val="1928916059"/>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1A5447" w:rsidRDefault="001A5447" w:rsidP="00F42E5E">
                    <w:pPr>
                      <w:jc w:val="right"/>
                      <w:rPr>
                        <w:szCs w:val="21"/>
                      </w:rPr>
                    </w:pPr>
                    <w:r>
                      <w:rPr>
                        <w:rFonts w:hint="eastAsia"/>
                        <w:szCs w:val="21"/>
                      </w:rPr>
                      <w:t>182,020,734.00</w:t>
                    </w:r>
                  </w:p>
                </w:tc>
              </w:sdtContent>
            </w:sdt>
          </w:tr>
        </w:tbl>
        <w:p w:rsidR="006607F0" w:rsidRDefault="00914BD0">
          <w:pPr>
            <w:spacing w:before="60" w:after="60"/>
            <w:rPr>
              <w:szCs w:val="21"/>
            </w:rPr>
          </w:pPr>
        </w:p>
      </w:sdtContent>
    </w:sdt>
    <w:p w:rsidR="006607F0" w:rsidRDefault="006607F0">
      <w:pPr>
        <w:spacing w:line="360" w:lineRule="exact"/>
        <w:ind w:right="5"/>
        <w:rPr>
          <w:szCs w:val="21"/>
        </w:rPr>
      </w:pPr>
    </w:p>
    <w:sdt>
      <w:sdtPr>
        <w:rPr>
          <w:rFonts w:ascii="宋体" w:eastAsiaTheme="minorEastAsia" w:hAnsi="宋体" w:cs="宋体" w:hint="eastAsia"/>
          <w:b w:val="0"/>
          <w:bCs w:val="0"/>
          <w:kern w:val="0"/>
          <w:szCs w:val="21"/>
        </w:rPr>
        <w:alias w:val="模块:收到的其他与投资活动有关的现金"/>
        <w:tag w:val="_GBC_7d29c8348da547cab82786074f1b3249"/>
        <w:id w:val="342213515"/>
        <w:lock w:val="sdtLocked"/>
        <w:placeholder>
          <w:docPart w:val="GBC22222222222222222222222222222"/>
        </w:placeholder>
      </w:sdtPr>
      <w:sdtEndPr>
        <w:rPr>
          <w:rFonts w:asciiTheme="minorHAnsi" w:hAnsiTheme="minorHAnsi" w:cstheme="minorBidi" w:hint="default"/>
          <w:kern w:val="2"/>
        </w:rPr>
      </w:sdtEndPr>
      <w:sdtContent>
        <w:p w:rsidR="006607F0" w:rsidRDefault="00411289" w:rsidP="00F5442C">
          <w:pPr>
            <w:pStyle w:val="4"/>
            <w:numPr>
              <w:ilvl w:val="0"/>
              <w:numId w:val="48"/>
            </w:numPr>
            <w:tabs>
              <w:tab w:val="left" w:pos="728"/>
            </w:tabs>
            <w:rPr>
              <w:rFonts w:ascii="宋体" w:hAnsi="宋体"/>
              <w:szCs w:val="21"/>
            </w:rPr>
          </w:pPr>
          <w:r>
            <w:rPr>
              <w:rFonts w:ascii="宋体" w:hAnsi="宋体" w:hint="eastAsia"/>
              <w:szCs w:val="21"/>
            </w:rPr>
            <w:t>收到的其他与投资活动有关的现金</w:t>
          </w:r>
        </w:p>
        <w:p w:rsidR="006607F0" w:rsidRDefault="00411289">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14391840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8184603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2"/>
            <w:gridCol w:w="2684"/>
          </w:tblGrid>
          <w:tr w:rsidR="006607F0" w:rsidTr="00D84D13">
            <w:tc>
              <w:tcPr>
                <w:tcW w:w="1882"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GBC_e6aac5cfd8c841e780dd4702b059b16c"/>
              <w:id w:val="-802624555"/>
              <w:lock w:val="sdtLocked"/>
            </w:sdtPr>
            <w:sdtEndPr/>
            <w:sdtContent>
              <w:tr w:rsidR="006607F0" w:rsidTr="00D84D13">
                <w:tc>
                  <w:tcPr>
                    <w:tcW w:w="1882" w:type="pct"/>
                    <w:tcBorders>
                      <w:top w:val="single" w:sz="6" w:space="0" w:color="auto"/>
                      <w:left w:val="single" w:sz="6" w:space="0" w:color="auto"/>
                      <w:bottom w:val="single" w:sz="6" w:space="0" w:color="auto"/>
                      <w:right w:val="single" w:sz="6" w:space="0" w:color="auto"/>
                    </w:tcBorders>
                  </w:tcPr>
                  <w:p w:rsidR="006607F0" w:rsidRDefault="00914BD0">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2033651095"/>
                        <w:lock w:val="sdtLocked"/>
                      </w:sdtPr>
                      <w:sdtEndPr/>
                      <w:sdtContent>
                        <w:r w:rsidR="00F42E5E">
                          <w:rPr>
                            <w:rFonts w:hint="eastAsia"/>
                            <w:szCs w:val="21"/>
                          </w:rPr>
                          <w:t>理财产品到期收回</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6607F0" w:rsidRDefault="00914BD0">
                    <w:pPr>
                      <w:jc w:val="right"/>
                      <w:rPr>
                        <w:szCs w:val="21"/>
                      </w:rPr>
                    </w:pPr>
                    <w:sdt>
                      <w:sdtPr>
                        <w:rPr>
                          <w:rFonts w:hint="eastAsia"/>
                          <w:szCs w:val="21"/>
                        </w:rPr>
                        <w:alias w:val="收到的其他与投资活动有关的现金金额"/>
                        <w:tag w:val="_GBC_8e2c2ec41fe6477ca2d5efa7e98d1146"/>
                        <w:id w:val="451218210"/>
                        <w:lock w:val="sdtLocked"/>
                      </w:sdtPr>
                      <w:sdtEndPr/>
                      <w:sdtContent>
                        <w:r w:rsidR="00F42E5E">
                          <w:rPr>
                            <w:szCs w:val="21"/>
                          </w:rPr>
                          <w:t>50,000,000.00</w:t>
                        </w:r>
                      </w:sdtContent>
                    </w:sdt>
                  </w:p>
                </w:tc>
                <w:sdt>
                  <w:sdtPr>
                    <w:rPr>
                      <w:rFonts w:hint="eastAsia"/>
                      <w:szCs w:val="21"/>
                    </w:rPr>
                    <w:alias w:val="收到的其他与投资活动有关的现金金额"/>
                    <w:tag w:val="_GBC_aed0e0d97e55414792279c110badf116"/>
                    <w:id w:val="1563829738"/>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6607F0" w:rsidRDefault="00F42E5E">
                        <w:pPr>
                          <w:jc w:val="right"/>
                          <w:rPr>
                            <w:szCs w:val="21"/>
                          </w:rPr>
                        </w:pPr>
                        <w:r>
                          <w:rPr>
                            <w:szCs w:val="21"/>
                          </w:rPr>
                          <w:t>160,000,000.00</w:t>
                        </w:r>
                      </w:p>
                    </w:tc>
                  </w:sdtContent>
                </w:sdt>
              </w:tr>
            </w:sdtContent>
          </w:sdt>
          <w:tr w:rsidR="006607F0" w:rsidTr="00D84D13">
            <w:tc>
              <w:tcPr>
                <w:tcW w:w="1882"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6607F0" w:rsidRDefault="00914BD0">
                <w:pPr>
                  <w:jc w:val="right"/>
                  <w:rPr>
                    <w:szCs w:val="21"/>
                  </w:rPr>
                </w:pPr>
                <w:sdt>
                  <w:sdtPr>
                    <w:rPr>
                      <w:rFonts w:hint="eastAsia"/>
                      <w:szCs w:val="21"/>
                    </w:rPr>
                    <w:alias w:val="收到的其他与投资活动有关的现金"/>
                    <w:tag w:val="_GBC_4715425c89ac46069f7acc83fbdd655f"/>
                    <w:id w:val="-1183821189"/>
                    <w:lock w:val="sdtLocked"/>
                  </w:sdtPr>
                  <w:sdtEndPr/>
                  <w:sdtContent>
                    <w:r w:rsidR="00F42E5E">
                      <w:rPr>
                        <w:szCs w:val="21"/>
                      </w:rPr>
                      <w:t>50,000,000.00</w:t>
                    </w:r>
                  </w:sdtContent>
                </w:sdt>
              </w:p>
            </w:tc>
            <w:sdt>
              <w:sdtPr>
                <w:rPr>
                  <w:rFonts w:hint="eastAsia"/>
                  <w:szCs w:val="21"/>
                </w:rPr>
                <w:alias w:val="收到的其他与投资活动有关的现金"/>
                <w:tag w:val="_GBC_1d25e868d5df4197af0b17550f5b4ebd"/>
                <w:id w:val="-1884636692"/>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6607F0" w:rsidRDefault="00F42E5E">
                    <w:pPr>
                      <w:jc w:val="right"/>
                      <w:rPr>
                        <w:szCs w:val="21"/>
                      </w:rPr>
                    </w:pPr>
                    <w:r>
                      <w:rPr>
                        <w:szCs w:val="21"/>
                      </w:rPr>
                      <w:t>160,000,000.00</w:t>
                    </w:r>
                  </w:p>
                </w:tc>
              </w:sdtContent>
            </w:sdt>
          </w:tr>
        </w:tbl>
        <w:p w:rsidR="006607F0" w:rsidRDefault="00914BD0">
          <w:pPr>
            <w:snapToGrid w:val="0"/>
            <w:spacing w:before="60" w:after="60"/>
            <w:rPr>
              <w:szCs w:val="21"/>
            </w:rPr>
          </w:pPr>
        </w:p>
      </w:sdtContent>
    </w:sdt>
    <w:p w:rsidR="006607F0" w:rsidRDefault="006607F0">
      <w:pPr>
        <w:rPr>
          <w:szCs w:val="21"/>
        </w:rPr>
      </w:pPr>
    </w:p>
    <w:sdt>
      <w:sdtPr>
        <w:rPr>
          <w:rFonts w:ascii="宋体" w:eastAsiaTheme="minorEastAsia" w:hAnsi="宋体" w:cs="宋体" w:hint="eastAsia"/>
          <w:b w:val="0"/>
          <w:bCs w:val="0"/>
          <w:kern w:val="0"/>
          <w:szCs w:val="21"/>
        </w:rPr>
        <w:alias w:val="模块:支付的其他与投资活动有关的现金"/>
        <w:tag w:val="_GBC_fa501b3ede254af6bdfad826e328392a"/>
        <w:id w:val="294806198"/>
        <w:lock w:val="sdtLocked"/>
        <w:placeholder>
          <w:docPart w:val="GBC22222222222222222222222222222"/>
        </w:placeholder>
      </w:sdtPr>
      <w:sdtEndPr>
        <w:rPr>
          <w:rFonts w:asciiTheme="minorHAnsi" w:hAnsiTheme="minorHAnsi" w:cstheme="minorBidi"/>
          <w:kern w:val="2"/>
        </w:rPr>
      </w:sdtEndPr>
      <w:sdtContent>
        <w:p w:rsidR="006607F0" w:rsidRDefault="00411289" w:rsidP="00F5442C">
          <w:pPr>
            <w:pStyle w:val="4"/>
            <w:numPr>
              <w:ilvl w:val="0"/>
              <w:numId w:val="48"/>
            </w:numPr>
            <w:tabs>
              <w:tab w:val="left" w:pos="728"/>
            </w:tabs>
            <w:rPr>
              <w:rFonts w:ascii="宋体" w:hAnsi="宋体"/>
              <w:szCs w:val="21"/>
            </w:rPr>
          </w:pPr>
          <w:r>
            <w:rPr>
              <w:rFonts w:ascii="宋体" w:hAnsi="宋体" w:hint="eastAsia"/>
              <w:szCs w:val="21"/>
            </w:rPr>
            <w:t>支付的其他与投资活动有关的现金</w:t>
          </w:r>
        </w:p>
        <w:p w:rsidR="006607F0" w:rsidRDefault="00411289">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4739641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699764a41036486da9355782e929009a"/>
              <w:id w:val="-7084108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6607F0" w:rsidTr="00D84D13">
            <w:tc>
              <w:tcPr>
                <w:tcW w:w="1882"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GBC_6a364cf9eb8d40e78f70a7d87a1664fd"/>
              <w:id w:val="1039242299"/>
              <w:lock w:val="sdtLocked"/>
            </w:sdtPr>
            <w:sdtEndPr/>
            <w:sdtContent>
              <w:tr w:rsidR="006607F0" w:rsidTr="00D84D13">
                <w:sdt>
                  <w:sdtPr>
                    <w:rPr>
                      <w:rFonts w:hint="eastAsia"/>
                      <w:szCs w:val="21"/>
                    </w:rPr>
                    <w:alias w:val="支付的其他与投资活动有关的现金项目"/>
                    <w:tag w:val="_GBC_cf0772b80f9040959a96fd5102cf6a61"/>
                    <w:id w:val="344293101"/>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6607F0" w:rsidRDefault="00F42E5E">
                        <w:pPr>
                          <w:autoSpaceDE w:val="0"/>
                          <w:autoSpaceDN w:val="0"/>
                          <w:adjustRightInd w:val="0"/>
                          <w:snapToGrid w:val="0"/>
                          <w:rPr>
                            <w:szCs w:val="21"/>
                          </w:rPr>
                        </w:pPr>
                        <w:r>
                          <w:rPr>
                            <w:rFonts w:hint="eastAsia"/>
                            <w:szCs w:val="21"/>
                          </w:rPr>
                          <w:t> 购买理财产品 </w:t>
                        </w:r>
                      </w:p>
                    </w:tc>
                  </w:sdtContent>
                </w:sdt>
                <w:sdt>
                  <w:sdtPr>
                    <w:rPr>
                      <w:szCs w:val="21"/>
                    </w:rPr>
                    <w:alias w:val="支付的其他与投资活动有关的现金金额"/>
                    <w:tag w:val="_GBC_b91f75d4e2f7417dab66a4df56ba3292"/>
                    <w:id w:val="-1287421768"/>
                    <w:lock w:val="sdtLocked"/>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6607F0" w:rsidRDefault="00F42E5E">
                        <w:pPr>
                          <w:jc w:val="right"/>
                          <w:rPr>
                            <w:szCs w:val="21"/>
                          </w:rPr>
                        </w:pPr>
                        <w:r>
                          <w:rPr>
                            <w:szCs w:val="21"/>
                          </w:rPr>
                          <w:t>20,000,000.00</w:t>
                        </w:r>
                      </w:p>
                    </w:tc>
                  </w:sdtContent>
                </w:sdt>
                <w:sdt>
                  <w:sdtPr>
                    <w:rPr>
                      <w:szCs w:val="21"/>
                    </w:rPr>
                    <w:alias w:val="支付的其他与投资活动有关的现金金额"/>
                    <w:tag w:val="_GBC_49ccf8ed149c4047bd98e5f8e729f9b4"/>
                    <w:id w:val="-2145732775"/>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6607F0" w:rsidRDefault="00F42E5E">
                        <w:pPr>
                          <w:jc w:val="right"/>
                          <w:rPr>
                            <w:szCs w:val="21"/>
                          </w:rPr>
                        </w:pPr>
                        <w:r>
                          <w:rPr>
                            <w:szCs w:val="21"/>
                          </w:rPr>
                          <w:t>93,000,000.00</w:t>
                        </w:r>
                      </w:p>
                    </w:tc>
                  </w:sdtContent>
                </w:sdt>
              </w:tr>
            </w:sdtContent>
          </w:sdt>
          <w:tr w:rsidR="006607F0" w:rsidTr="00D84D13">
            <w:tc>
              <w:tcPr>
                <w:tcW w:w="1882" w:type="pct"/>
                <w:tcBorders>
                  <w:top w:val="single" w:sz="6" w:space="0" w:color="auto"/>
                  <w:left w:val="single" w:sz="6" w:space="0" w:color="auto"/>
                  <w:bottom w:val="single" w:sz="6" w:space="0" w:color="auto"/>
                  <w:right w:val="single" w:sz="6" w:space="0" w:color="auto"/>
                </w:tcBorders>
              </w:tcPr>
              <w:p w:rsidR="006607F0" w:rsidRDefault="00411289">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6607F0" w:rsidRDefault="00914BD0">
                <w:pPr>
                  <w:jc w:val="right"/>
                  <w:rPr>
                    <w:szCs w:val="21"/>
                  </w:rPr>
                </w:pPr>
                <w:sdt>
                  <w:sdtPr>
                    <w:rPr>
                      <w:rFonts w:hint="eastAsia"/>
                      <w:szCs w:val="21"/>
                    </w:rPr>
                    <w:alias w:val="支付的其他与投资活动有关的现金"/>
                    <w:tag w:val="_GBC_9e2d4207551f46488196bc635e487069"/>
                    <w:id w:val="-376548335"/>
                    <w:lock w:val="sdtLocked"/>
                  </w:sdtPr>
                  <w:sdtEndPr/>
                  <w:sdtContent>
                    <w:r w:rsidR="00F42E5E">
                      <w:rPr>
                        <w:szCs w:val="21"/>
                      </w:rPr>
                      <w:t>20,000,000.00</w:t>
                    </w:r>
                  </w:sdtContent>
                </w:sdt>
              </w:p>
            </w:tc>
            <w:sdt>
              <w:sdtPr>
                <w:rPr>
                  <w:rFonts w:hint="eastAsia"/>
                  <w:szCs w:val="21"/>
                </w:rPr>
                <w:alias w:val="支付的其他与投资活动有关的现金"/>
                <w:tag w:val="_GBC_5d9d40a767174760926b507590b42888"/>
                <w:id w:val="1410041947"/>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6607F0" w:rsidRDefault="00F42E5E">
                    <w:pPr>
                      <w:jc w:val="right"/>
                      <w:rPr>
                        <w:szCs w:val="21"/>
                      </w:rPr>
                    </w:pPr>
                    <w:r>
                      <w:rPr>
                        <w:szCs w:val="21"/>
                      </w:rPr>
                      <w:t>93,000,000.00</w:t>
                    </w:r>
                  </w:p>
                </w:tc>
              </w:sdtContent>
            </w:sdt>
          </w:tr>
        </w:tbl>
        <w:p w:rsidR="006607F0" w:rsidRDefault="00914BD0">
          <w:pPr>
            <w:spacing w:before="60" w:after="60"/>
            <w:rPr>
              <w:szCs w:val="21"/>
            </w:rPr>
          </w:pPr>
        </w:p>
      </w:sdtContent>
    </w:sdt>
    <w:p w:rsidR="006607F0" w:rsidRDefault="006607F0">
      <w:pPr>
        <w:rPr>
          <w:szCs w:val="21"/>
        </w:rPr>
      </w:pPr>
    </w:p>
    <w:sdt>
      <w:sdtPr>
        <w:rPr>
          <w:rFonts w:ascii="宋体" w:eastAsiaTheme="minorEastAsia" w:hAnsi="宋体" w:cs="宋体" w:hint="eastAsia"/>
          <w:b w:val="0"/>
          <w:bCs w:val="0"/>
          <w:kern w:val="0"/>
          <w:szCs w:val="21"/>
        </w:rPr>
        <w:alias w:val="模块:收到的其他与筹资活动有关的现金"/>
        <w:tag w:val="_GBC_6e57c618c25c498db37f205341e0c66a"/>
        <w:id w:val="50888999"/>
        <w:lock w:val="sdtLocked"/>
        <w:placeholder>
          <w:docPart w:val="GBC22222222222222222222222222222"/>
        </w:placeholder>
      </w:sdtPr>
      <w:sdtEndPr>
        <w:rPr>
          <w:rFonts w:asciiTheme="minorHAnsi" w:hAnsiTheme="minorHAnsi" w:cstheme="minorBidi"/>
          <w:kern w:val="2"/>
          <w:szCs w:val="22"/>
        </w:rPr>
      </w:sdtEndPr>
      <w:sdtContent>
        <w:p w:rsidR="006607F0" w:rsidRDefault="00411289" w:rsidP="00F5442C">
          <w:pPr>
            <w:pStyle w:val="4"/>
            <w:numPr>
              <w:ilvl w:val="0"/>
              <w:numId w:val="48"/>
            </w:numPr>
            <w:rPr>
              <w:szCs w:val="21"/>
            </w:rPr>
          </w:pPr>
          <w:r>
            <w:rPr>
              <w:rFonts w:hint="eastAsia"/>
              <w:szCs w:val="21"/>
            </w:rPr>
            <w:t>收到的</w:t>
          </w:r>
          <w:r>
            <w:rPr>
              <w:rFonts w:ascii="宋体" w:hAnsi="宋体" w:hint="eastAsia"/>
              <w:szCs w:val="21"/>
            </w:rPr>
            <w:t>其他</w:t>
          </w:r>
          <w:r>
            <w:rPr>
              <w:rFonts w:hint="eastAsia"/>
              <w:szCs w:val="21"/>
            </w:rPr>
            <w:t>与筹资活动有关的现金</w:t>
          </w:r>
        </w:p>
        <w:p w:rsidR="006607F0" w:rsidRDefault="00411289">
          <w:pPr>
            <w:jc w:val="right"/>
            <w:rPr>
              <w:szCs w:val="21"/>
            </w:rPr>
          </w:pPr>
          <w:r>
            <w:rPr>
              <w:rFonts w:hint="eastAsia"/>
              <w:szCs w:val="21"/>
            </w:rPr>
            <w:t>单位：</w:t>
          </w:r>
          <w:sdt>
            <w:sdtPr>
              <w:rPr>
                <w:rFonts w:hint="eastAsia"/>
                <w:szCs w:val="21"/>
              </w:rPr>
              <w:alias w:val="单位：财务附注：收到的其他与筹资活动有关的现金"/>
              <w:tag w:val="_GBC_54c629439974499c9df52a114b0272b9"/>
              <w:id w:val="10077921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0d3b28d58a83411db264b55c970f7fc6"/>
              <w:id w:val="-12460959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F42E5E" w:rsidTr="00F42E5E">
            <w:tc>
              <w:tcPr>
                <w:tcW w:w="1882" w:type="pct"/>
                <w:tcBorders>
                  <w:top w:val="single" w:sz="6" w:space="0" w:color="auto"/>
                  <w:left w:val="single" w:sz="6" w:space="0" w:color="auto"/>
                  <w:bottom w:val="single" w:sz="6" w:space="0" w:color="auto"/>
                  <w:right w:val="single" w:sz="6" w:space="0" w:color="auto"/>
                </w:tcBorders>
              </w:tcPr>
              <w:p w:rsidR="00F42E5E" w:rsidRDefault="00F42E5E" w:rsidP="00F42E5E">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F42E5E" w:rsidRDefault="00F42E5E" w:rsidP="00F42E5E">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F42E5E" w:rsidRDefault="00F42E5E" w:rsidP="00F42E5E">
                <w:pPr>
                  <w:autoSpaceDE w:val="0"/>
                  <w:autoSpaceDN w:val="0"/>
                  <w:adjustRightInd w:val="0"/>
                  <w:snapToGrid w:val="0"/>
                  <w:jc w:val="center"/>
                  <w:rPr>
                    <w:szCs w:val="21"/>
                  </w:rPr>
                </w:pPr>
                <w:r>
                  <w:rPr>
                    <w:rFonts w:hint="eastAsia"/>
                  </w:rPr>
                  <w:t>上期发生额</w:t>
                </w:r>
              </w:p>
            </w:tc>
          </w:tr>
          <w:sdt>
            <w:sdtPr>
              <w:rPr>
                <w:rFonts w:hint="eastAsia"/>
                <w:szCs w:val="21"/>
              </w:rPr>
              <w:alias w:val="收到的其他与筹资活动有关的现金明细"/>
              <w:tag w:val="_GBC_c32e781f55dd414ab2ff5887b711a905"/>
              <w:id w:val="-209808520"/>
              <w:lock w:val="sdtLocked"/>
            </w:sdtPr>
            <w:sdtEndPr/>
            <w:sdtContent>
              <w:tr w:rsidR="00F42E5E" w:rsidTr="00F42E5E">
                <w:tc>
                  <w:tcPr>
                    <w:tcW w:w="1882" w:type="pct"/>
                    <w:tcBorders>
                      <w:top w:val="single" w:sz="6" w:space="0" w:color="auto"/>
                      <w:left w:val="single" w:sz="6" w:space="0" w:color="auto"/>
                      <w:bottom w:val="single" w:sz="6" w:space="0" w:color="auto"/>
                      <w:right w:val="single" w:sz="6" w:space="0" w:color="auto"/>
                    </w:tcBorders>
                  </w:tcPr>
                  <w:p w:rsidR="00F42E5E" w:rsidRDefault="00914BD0" w:rsidP="00F42E5E">
                    <w:pPr>
                      <w:autoSpaceDE w:val="0"/>
                      <w:autoSpaceDN w:val="0"/>
                      <w:adjustRightInd w:val="0"/>
                      <w:snapToGrid w:val="0"/>
                      <w:rPr>
                        <w:szCs w:val="21"/>
                      </w:rPr>
                    </w:pPr>
                    <w:sdt>
                      <w:sdtPr>
                        <w:rPr>
                          <w:rFonts w:hint="eastAsia"/>
                          <w:szCs w:val="21"/>
                        </w:rPr>
                        <w:alias w:val="收到的其他与筹资活动有关的现金项目"/>
                        <w:tag w:val="_GBC_319426d7e906474294bbd3b8be5b9bf3"/>
                        <w:id w:val="-1140254959"/>
                        <w:lock w:val="sdtLocked"/>
                      </w:sdtPr>
                      <w:sdtEndPr/>
                      <w:sdtContent>
                        <w:r w:rsidR="00F42E5E">
                          <w:rPr>
                            <w:rFonts w:hint="eastAsia"/>
                            <w:szCs w:val="21"/>
                          </w:rPr>
                          <w:t>收到融资租赁款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F42E5E" w:rsidRDefault="00914BD0" w:rsidP="00F42E5E">
                    <w:pPr>
                      <w:jc w:val="right"/>
                      <w:rPr>
                        <w:szCs w:val="21"/>
                      </w:rPr>
                    </w:pPr>
                    <w:sdt>
                      <w:sdtPr>
                        <w:rPr>
                          <w:rFonts w:hint="eastAsia"/>
                          <w:szCs w:val="21"/>
                        </w:rPr>
                        <w:alias w:val="收到的其他与筹资活动有关的现金金额"/>
                        <w:tag w:val="_GBC_23a4df945e5c4c59964efc4d9dd8b8f8"/>
                        <w:id w:val="583650938"/>
                        <w:lock w:val="sdtLocked"/>
                        <w:showingPlcHdr/>
                      </w:sdtPr>
                      <w:sdtEndPr/>
                      <w:sdtContent>
                        <w:r w:rsidR="00F42E5E">
                          <w:rPr>
                            <w:szCs w:val="21"/>
                          </w:rPr>
                          <w:t xml:space="preserve">     </w:t>
                        </w:r>
                      </w:sdtContent>
                    </w:sdt>
                  </w:p>
                </w:tc>
                <w:sdt>
                  <w:sdtPr>
                    <w:rPr>
                      <w:rFonts w:hint="eastAsia"/>
                      <w:szCs w:val="21"/>
                    </w:rPr>
                    <w:alias w:val="收到的其他与筹资活动有关的现金金额"/>
                    <w:tag w:val="_GBC_8ea97bea035e4c74b0e89c9e01afb822"/>
                    <w:id w:val="2003005646"/>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F42E5E" w:rsidRDefault="00F42E5E" w:rsidP="00F42E5E">
                        <w:pPr>
                          <w:jc w:val="right"/>
                          <w:rPr>
                            <w:szCs w:val="21"/>
                          </w:rPr>
                        </w:pPr>
                        <w:r>
                          <w:rPr>
                            <w:szCs w:val="21"/>
                          </w:rPr>
                          <w:t>20,000,000.00</w:t>
                        </w:r>
                      </w:p>
                    </w:tc>
                  </w:sdtContent>
                </w:sdt>
              </w:tr>
            </w:sdtContent>
          </w:sdt>
          <w:sdt>
            <w:sdtPr>
              <w:rPr>
                <w:rFonts w:hint="eastAsia"/>
                <w:szCs w:val="21"/>
              </w:rPr>
              <w:alias w:val="收到的其他与筹资活动有关的现金明细"/>
              <w:tag w:val="_GBC_c32e781f55dd414ab2ff5887b711a905"/>
              <w:id w:val="1900945607"/>
              <w:lock w:val="sdtLocked"/>
            </w:sdtPr>
            <w:sdtEndPr/>
            <w:sdtContent>
              <w:tr w:rsidR="00F42E5E" w:rsidTr="00F42E5E">
                <w:tc>
                  <w:tcPr>
                    <w:tcW w:w="1882" w:type="pct"/>
                    <w:tcBorders>
                      <w:top w:val="single" w:sz="6" w:space="0" w:color="auto"/>
                      <w:left w:val="single" w:sz="6" w:space="0" w:color="auto"/>
                      <w:bottom w:val="single" w:sz="6" w:space="0" w:color="auto"/>
                      <w:right w:val="single" w:sz="6" w:space="0" w:color="auto"/>
                    </w:tcBorders>
                  </w:tcPr>
                  <w:p w:rsidR="00F42E5E" w:rsidRDefault="00914BD0" w:rsidP="00F42E5E">
                    <w:pPr>
                      <w:autoSpaceDE w:val="0"/>
                      <w:autoSpaceDN w:val="0"/>
                      <w:adjustRightInd w:val="0"/>
                      <w:snapToGrid w:val="0"/>
                      <w:rPr>
                        <w:szCs w:val="21"/>
                      </w:rPr>
                    </w:pPr>
                    <w:sdt>
                      <w:sdtPr>
                        <w:rPr>
                          <w:rFonts w:hint="eastAsia"/>
                          <w:szCs w:val="21"/>
                        </w:rPr>
                        <w:alias w:val="收到的其他与筹资活动有关的现金项目"/>
                        <w:tag w:val="_GBC_319426d7e906474294bbd3b8be5b9bf3"/>
                        <w:id w:val="-962722396"/>
                        <w:lock w:val="sdtLocked"/>
                      </w:sdtPr>
                      <w:sdtEndPr/>
                      <w:sdtContent>
                        <w:r w:rsidR="00F42E5E">
                          <w:rPr>
                            <w:rFonts w:hint="eastAsia"/>
                            <w:szCs w:val="21"/>
                          </w:rPr>
                          <w:t>收到保证金净额</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F42E5E" w:rsidRDefault="00914BD0" w:rsidP="00F42E5E">
                    <w:pPr>
                      <w:jc w:val="right"/>
                      <w:rPr>
                        <w:szCs w:val="21"/>
                      </w:rPr>
                    </w:pPr>
                    <w:sdt>
                      <w:sdtPr>
                        <w:rPr>
                          <w:rFonts w:hint="eastAsia"/>
                          <w:szCs w:val="21"/>
                        </w:rPr>
                        <w:alias w:val="收到的其他与筹资活动有关的现金金额"/>
                        <w:tag w:val="_GBC_23a4df945e5c4c59964efc4d9dd8b8f8"/>
                        <w:id w:val="-1649050681"/>
                        <w:lock w:val="sdtLocked"/>
                      </w:sdtPr>
                      <w:sdtEndPr/>
                      <w:sdtContent>
                        <w:r w:rsidR="00F42E5E">
                          <w:rPr>
                            <w:szCs w:val="21"/>
                          </w:rPr>
                          <w:t>22,835,972.97</w:t>
                        </w:r>
                      </w:sdtContent>
                    </w:sdt>
                  </w:p>
                </w:tc>
                <w:sdt>
                  <w:sdtPr>
                    <w:rPr>
                      <w:rFonts w:hint="eastAsia"/>
                      <w:szCs w:val="21"/>
                    </w:rPr>
                    <w:alias w:val="收到的其他与筹资活动有关的现金金额"/>
                    <w:tag w:val="_GBC_8ea97bea035e4c74b0e89c9e01afb822"/>
                    <w:id w:val="-717359498"/>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F42E5E" w:rsidRDefault="00F42E5E" w:rsidP="00F42E5E">
                        <w:pPr>
                          <w:jc w:val="right"/>
                          <w:rPr>
                            <w:szCs w:val="21"/>
                          </w:rPr>
                        </w:pPr>
                        <w:r>
                          <w:rPr>
                            <w:szCs w:val="21"/>
                          </w:rPr>
                          <w:t>21,036,009.50</w:t>
                        </w:r>
                      </w:p>
                    </w:tc>
                  </w:sdtContent>
                </w:sdt>
              </w:tr>
            </w:sdtContent>
          </w:sdt>
          <w:sdt>
            <w:sdtPr>
              <w:rPr>
                <w:rFonts w:hint="eastAsia"/>
                <w:szCs w:val="21"/>
              </w:rPr>
              <w:alias w:val="收到的其他与筹资活动有关的现金明细"/>
              <w:tag w:val="_GBC_c32e781f55dd414ab2ff5887b711a905"/>
              <w:id w:val="549738261"/>
              <w:lock w:val="sdtLocked"/>
            </w:sdtPr>
            <w:sdtEndPr/>
            <w:sdtContent>
              <w:tr w:rsidR="00F42E5E" w:rsidTr="00F42E5E">
                <w:tc>
                  <w:tcPr>
                    <w:tcW w:w="1882" w:type="pct"/>
                    <w:tcBorders>
                      <w:top w:val="single" w:sz="6" w:space="0" w:color="auto"/>
                      <w:left w:val="single" w:sz="6" w:space="0" w:color="auto"/>
                      <w:bottom w:val="single" w:sz="6" w:space="0" w:color="auto"/>
                      <w:right w:val="single" w:sz="6" w:space="0" w:color="auto"/>
                    </w:tcBorders>
                  </w:tcPr>
                  <w:p w:rsidR="00F42E5E" w:rsidRDefault="00914BD0" w:rsidP="00F42E5E">
                    <w:pPr>
                      <w:autoSpaceDE w:val="0"/>
                      <w:autoSpaceDN w:val="0"/>
                      <w:adjustRightInd w:val="0"/>
                      <w:snapToGrid w:val="0"/>
                      <w:rPr>
                        <w:szCs w:val="21"/>
                      </w:rPr>
                    </w:pPr>
                    <w:sdt>
                      <w:sdtPr>
                        <w:rPr>
                          <w:rFonts w:hint="eastAsia"/>
                          <w:szCs w:val="21"/>
                        </w:rPr>
                        <w:alias w:val="收到的其他与筹资活动有关的现金项目"/>
                        <w:tag w:val="_GBC_319426d7e906474294bbd3b8be5b9bf3"/>
                        <w:id w:val="-1354336267"/>
                        <w:lock w:val="sdtLocked"/>
                      </w:sdtPr>
                      <w:sdtEndPr/>
                      <w:sdtContent>
                        <w:r w:rsidR="00F42E5E">
                          <w:rPr>
                            <w:rFonts w:hint="eastAsia"/>
                            <w:szCs w:val="21"/>
                          </w:rPr>
                          <w:t>其他</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F42E5E" w:rsidRDefault="00914BD0" w:rsidP="00F42E5E">
                    <w:pPr>
                      <w:jc w:val="right"/>
                      <w:rPr>
                        <w:szCs w:val="21"/>
                      </w:rPr>
                    </w:pPr>
                    <w:sdt>
                      <w:sdtPr>
                        <w:rPr>
                          <w:rFonts w:hint="eastAsia"/>
                          <w:szCs w:val="21"/>
                        </w:rPr>
                        <w:alias w:val="收到的其他与筹资活动有关的现金金额"/>
                        <w:tag w:val="_GBC_23a4df945e5c4c59964efc4d9dd8b8f8"/>
                        <w:id w:val="1171141673"/>
                        <w:lock w:val="sdtLocked"/>
                      </w:sdtPr>
                      <w:sdtEndPr/>
                      <w:sdtContent>
                        <w:r w:rsidR="00F42E5E">
                          <w:rPr>
                            <w:szCs w:val="21"/>
                          </w:rPr>
                          <w:t>43,111,552.18</w:t>
                        </w:r>
                      </w:sdtContent>
                    </w:sdt>
                  </w:p>
                </w:tc>
                <w:sdt>
                  <w:sdtPr>
                    <w:rPr>
                      <w:rFonts w:hint="eastAsia"/>
                      <w:szCs w:val="21"/>
                    </w:rPr>
                    <w:alias w:val="收到的其他与筹资活动有关的现金金额"/>
                    <w:tag w:val="_GBC_8ea97bea035e4c74b0e89c9e01afb822"/>
                    <w:id w:val="1438796361"/>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F42E5E" w:rsidRDefault="00F42E5E" w:rsidP="00F42E5E">
                        <w:pPr>
                          <w:jc w:val="right"/>
                          <w:rPr>
                            <w:szCs w:val="21"/>
                          </w:rPr>
                        </w:pPr>
                        <w:r>
                          <w:rPr>
                            <w:szCs w:val="21"/>
                          </w:rPr>
                          <w:t xml:space="preserve">     </w:t>
                        </w:r>
                      </w:p>
                    </w:tc>
                  </w:sdtContent>
                </w:sdt>
              </w:tr>
            </w:sdtContent>
          </w:sdt>
          <w:tr w:rsidR="00F42E5E" w:rsidTr="00F42E5E">
            <w:tc>
              <w:tcPr>
                <w:tcW w:w="1882" w:type="pct"/>
                <w:tcBorders>
                  <w:top w:val="single" w:sz="6" w:space="0" w:color="auto"/>
                  <w:left w:val="single" w:sz="6" w:space="0" w:color="auto"/>
                  <w:bottom w:val="single" w:sz="6" w:space="0" w:color="auto"/>
                  <w:right w:val="single" w:sz="6" w:space="0" w:color="auto"/>
                </w:tcBorders>
              </w:tcPr>
              <w:p w:rsidR="00F42E5E" w:rsidRDefault="00F42E5E" w:rsidP="00F42E5E">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F42E5E" w:rsidRDefault="00914BD0" w:rsidP="00F42E5E">
                <w:pPr>
                  <w:jc w:val="right"/>
                  <w:rPr>
                    <w:szCs w:val="21"/>
                  </w:rPr>
                </w:pPr>
                <w:sdt>
                  <w:sdtPr>
                    <w:rPr>
                      <w:rFonts w:hint="eastAsia"/>
                      <w:szCs w:val="21"/>
                    </w:rPr>
                    <w:alias w:val="收到其他与筹资活动有关的现金"/>
                    <w:tag w:val="_GBC_99de565110b64f909ec6e8d894f3f800"/>
                    <w:id w:val="538865450"/>
                    <w:lock w:val="sdtLocked"/>
                  </w:sdtPr>
                  <w:sdtEndPr/>
                  <w:sdtContent>
                    <w:r w:rsidR="00F42E5E">
                      <w:rPr>
                        <w:szCs w:val="21"/>
                      </w:rPr>
                      <w:t>65,947,525.15</w:t>
                    </w:r>
                  </w:sdtContent>
                </w:sdt>
              </w:p>
            </w:tc>
            <w:sdt>
              <w:sdtPr>
                <w:rPr>
                  <w:rFonts w:hint="eastAsia"/>
                  <w:szCs w:val="21"/>
                </w:rPr>
                <w:alias w:val="收到其他与筹资活动有关的现金"/>
                <w:tag w:val="_GBC_98c36aadb94c42b29942afad6b95cf32"/>
                <w:id w:val="154738176"/>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F42E5E" w:rsidRDefault="00F42E5E" w:rsidP="00F42E5E">
                    <w:pPr>
                      <w:jc w:val="right"/>
                      <w:rPr>
                        <w:szCs w:val="21"/>
                      </w:rPr>
                    </w:pPr>
                    <w:r>
                      <w:rPr>
                        <w:szCs w:val="21"/>
                      </w:rPr>
                      <w:t>41,036,009.50</w:t>
                    </w:r>
                  </w:p>
                </w:tc>
              </w:sdtContent>
            </w:sdt>
          </w:tr>
        </w:tbl>
        <w:p w:rsidR="006607F0" w:rsidRDefault="00914BD0">
          <w:pPr>
            <w:spacing w:before="60" w:after="60"/>
            <w:rPr>
              <w:szCs w:val="21"/>
            </w:rPr>
          </w:pPr>
        </w:p>
      </w:sdtContent>
    </w:sdt>
    <w:p w:rsidR="006607F0" w:rsidRDefault="006607F0"/>
    <w:sdt>
      <w:sdtPr>
        <w:rPr>
          <w:rFonts w:ascii="宋体" w:eastAsiaTheme="minorEastAsia" w:hAnsi="宋体" w:cs="宋体" w:hint="eastAsia"/>
          <w:b w:val="0"/>
          <w:bCs w:val="0"/>
          <w:kern w:val="0"/>
          <w:szCs w:val="22"/>
        </w:rPr>
        <w:alias w:val="模块:支付的其他与筹资活动有关的现金"/>
        <w:tag w:val="_GBC_96162aa406234e2485524876a03968e7"/>
        <w:id w:val="-125625065"/>
        <w:lock w:val="sdtLocked"/>
        <w:placeholder>
          <w:docPart w:val="GBC22222222222222222222222222222"/>
        </w:placeholder>
      </w:sdtPr>
      <w:sdtEndPr>
        <w:rPr>
          <w:rFonts w:asciiTheme="minorHAnsi" w:hAnsiTheme="minorHAnsi" w:cstheme="minorBidi"/>
          <w:kern w:val="2"/>
        </w:rPr>
      </w:sdtEndPr>
      <w:sdtContent>
        <w:p w:rsidR="006607F0" w:rsidRDefault="00411289" w:rsidP="00F5442C">
          <w:pPr>
            <w:pStyle w:val="4"/>
            <w:numPr>
              <w:ilvl w:val="0"/>
              <w:numId w:val="48"/>
            </w:numPr>
            <w:rPr>
              <w:rFonts w:ascii="宋体" w:hAnsi="宋体"/>
            </w:rPr>
          </w:pPr>
          <w:r>
            <w:rPr>
              <w:rFonts w:ascii="宋体" w:hAnsi="宋体" w:hint="eastAsia"/>
              <w:szCs w:val="21"/>
            </w:rPr>
            <w:t>支付的其他与筹资活动有关的现金</w:t>
          </w:r>
        </w:p>
        <w:p w:rsidR="006607F0" w:rsidRDefault="00411289">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978350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11635115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900F47" w:rsidTr="008C6080">
            <w:tc>
              <w:tcPr>
                <w:tcW w:w="1882" w:type="pct"/>
                <w:tcBorders>
                  <w:top w:val="single" w:sz="6" w:space="0" w:color="auto"/>
                  <w:left w:val="single" w:sz="6" w:space="0" w:color="auto"/>
                  <w:bottom w:val="single" w:sz="6" w:space="0" w:color="auto"/>
                  <w:right w:val="single" w:sz="6" w:space="0" w:color="auto"/>
                </w:tcBorders>
              </w:tcPr>
              <w:p w:rsidR="00900F47" w:rsidRDefault="00900F47" w:rsidP="008C6080">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900F47" w:rsidRDefault="00900F47" w:rsidP="008C6080">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900F47" w:rsidRDefault="00900F47" w:rsidP="008C6080">
                <w:pPr>
                  <w:autoSpaceDE w:val="0"/>
                  <w:autoSpaceDN w:val="0"/>
                  <w:adjustRightInd w:val="0"/>
                  <w:snapToGrid w:val="0"/>
                  <w:jc w:val="center"/>
                </w:pPr>
                <w:r>
                  <w:rPr>
                    <w:rFonts w:hint="eastAsia"/>
                  </w:rPr>
                  <w:t>上期发生额</w:t>
                </w:r>
              </w:p>
            </w:tc>
          </w:tr>
          <w:sdt>
            <w:sdtPr>
              <w:rPr>
                <w:rFonts w:asciiTheme="minorHAnsi" w:eastAsiaTheme="minorEastAsia" w:hAnsiTheme="minorHAnsi" w:cstheme="minorBidi" w:hint="eastAsia"/>
                <w:kern w:val="2"/>
                <w:szCs w:val="22"/>
              </w:rPr>
              <w:alias w:val="支付的其他与筹资活动有关的现金明细"/>
              <w:tag w:val="_GBC_67ad8c2e4b094cd980237b364226db90"/>
              <w:id w:val="1396395815"/>
              <w:lock w:val="sdtLocked"/>
            </w:sdtPr>
            <w:sdtEndPr/>
            <w:sdtContent>
              <w:tr w:rsidR="00900F47" w:rsidTr="008C6080">
                <w:tc>
                  <w:tcPr>
                    <w:tcW w:w="1882" w:type="pct"/>
                    <w:tcBorders>
                      <w:top w:val="single" w:sz="6" w:space="0" w:color="auto"/>
                      <w:left w:val="single" w:sz="6" w:space="0" w:color="auto"/>
                      <w:bottom w:val="single" w:sz="6" w:space="0" w:color="auto"/>
                      <w:right w:val="single" w:sz="6" w:space="0" w:color="auto"/>
                    </w:tcBorders>
                  </w:tcPr>
                  <w:p w:rsidR="00900F47" w:rsidRDefault="00914BD0" w:rsidP="008C6080">
                    <w:pPr>
                      <w:autoSpaceDE w:val="0"/>
                      <w:autoSpaceDN w:val="0"/>
                      <w:adjustRightInd w:val="0"/>
                      <w:snapToGrid w:val="0"/>
                    </w:pPr>
                    <w:sdt>
                      <w:sdtPr>
                        <w:rPr>
                          <w:rFonts w:hint="eastAsia"/>
                        </w:rPr>
                        <w:alias w:val="支付的其他与筹资活动有关的现金项目"/>
                        <w:tag w:val="_GBC_5ec95a8ad3af47bca79d590691ad8f34"/>
                        <w:id w:val="2105136508"/>
                        <w:lock w:val="sdtLocked"/>
                      </w:sdtPr>
                      <w:sdtEndPr/>
                      <w:sdtContent>
                        <w:r w:rsidR="00900F47">
                          <w:rPr>
                            <w:rFonts w:hint="eastAsia"/>
                          </w:rPr>
                          <w:t>商票保贴</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900F47" w:rsidRDefault="00914BD0" w:rsidP="008C6080">
                    <w:pPr>
                      <w:jc w:val="right"/>
                    </w:pPr>
                    <w:sdt>
                      <w:sdtPr>
                        <w:rPr>
                          <w:rFonts w:hint="eastAsia"/>
                        </w:rPr>
                        <w:alias w:val="支付的其他与筹资活动有关的现金金额"/>
                        <w:tag w:val="_GBC_832d95f732f84417afff23c05d4bb487"/>
                        <w:id w:val="1596673841"/>
                        <w:lock w:val="sdtLocked"/>
                      </w:sdtPr>
                      <w:sdtEndPr/>
                      <w:sdtContent>
                        <w:r w:rsidR="00900F47">
                          <w:t>8,330,000.00</w:t>
                        </w:r>
                      </w:sdtContent>
                    </w:sdt>
                  </w:p>
                </w:tc>
                <w:sdt>
                  <w:sdtPr>
                    <w:rPr>
                      <w:rFonts w:hint="eastAsia"/>
                    </w:rPr>
                    <w:alias w:val="支付的其他与筹资活动有关的现金金额"/>
                    <w:tag w:val="_GBC_a5da9807fe004dd1b234bd2f9152108b"/>
                    <w:id w:val="1642453829"/>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900F47" w:rsidRDefault="00900F47" w:rsidP="008C6080">
                        <w:pPr>
                          <w:jc w:val="right"/>
                        </w:pPr>
                        <w:r>
                          <w:rPr>
                            <w:rFonts w:hint="eastAsia"/>
                            <w:color w:val="0000FF"/>
                            <w:szCs w:val="21"/>
                          </w:rPr>
                          <w:t xml:space="preserve">　</w:t>
                        </w:r>
                      </w:p>
                    </w:tc>
                  </w:sdtContent>
                </w:sdt>
              </w:tr>
            </w:sdtContent>
          </w:sdt>
          <w:sdt>
            <w:sdtPr>
              <w:rPr>
                <w:rFonts w:asciiTheme="minorHAnsi" w:eastAsiaTheme="minorEastAsia" w:hAnsiTheme="minorHAnsi" w:cstheme="minorBidi" w:hint="eastAsia"/>
                <w:kern w:val="2"/>
                <w:szCs w:val="22"/>
              </w:rPr>
              <w:alias w:val="支付的其他与筹资活动有关的现金明细"/>
              <w:tag w:val="_GBC_67ad8c2e4b094cd980237b364226db90"/>
              <w:id w:val="1476717472"/>
              <w:lock w:val="sdtLocked"/>
            </w:sdtPr>
            <w:sdtEndPr/>
            <w:sdtContent>
              <w:tr w:rsidR="00900F47" w:rsidTr="008C6080">
                <w:tc>
                  <w:tcPr>
                    <w:tcW w:w="1882" w:type="pct"/>
                    <w:tcBorders>
                      <w:top w:val="single" w:sz="6" w:space="0" w:color="auto"/>
                      <w:left w:val="single" w:sz="6" w:space="0" w:color="auto"/>
                      <w:bottom w:val="single" w:sz="6" w:space="0" w:color="auto"/>
                      <w:right w:val="single" w:sz="6" w:space="0" w:color="auto"/>
                    </w:tcBorders>
                  </w:tcPr>
                  <w:p w:rsidR="00900F47" w:rsidRDefault="00914BD0" w:rsidP="00900F47">
                    <w:pPr>
                      <w:autoSpaceDE w:val="0"/>
                      <w:autoSpaceDN w:val="0"/>
                      <w:adjustRightInd w:val="0"/>
                      <w:snapToGrid w:val="0"/>
                    </w:pPr>
                    <w:sdt>
                      <w:sdtPr>
                        <w:rPr>
                          <w:rFonts w:hint="eastAsia"/>
                        </w:rPr>
                        <w:alias w:val="支付的其他与筹资活动有关的现金项目"/>
                        <w:tag w:val="_GBC_5ec95a8ad3af47bca79d590691ad8f34"/>
                        <w:id w:val="-474065462"/>
                        <w:lock w:val="sdtLocked"/>
                      </w:sdtPr>
                      <w:sdtEndPr/>
                      <w:sdtContent>
                        <w:r w:rsidR="00900F47">
                          <w:rPr>
                            <w:rFonts w:hint="eastAsia"/>
                          </w:rPr>
                          <w:t>支付其他借款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900F47" w:rsidRDefault="00914BD0" w:rsidP="00900F47">
                    <w:pPr>
                      <w:jc w:val="right"/>
                    </w:pPr>
                    <w:sdt>
                      <w:sdtPr>
                        <w:rPr>
                          <w:rFonts w:hint="eastAsia"/>
                        </w:rPr>
                        <w:alias w:val="支付的其他与筹资活动有关的现金金额"/>
                        <w:tag w:val="_GBC_832d95f732f84417afff23c05d4bb487"/>
                        <w:id w:val="2145381370"/>
                        <w:lock w:val="sdtLocked"/>
                      </w:sdtPr>
                      <w:sdtEndPr/>
                      <w:sdtContent>
                        <w:r w:rsidR="00900F47">
                          <w:t>30,000,000.00</w:t>
                        </w:r>
                      </w:sdtContent>
                    </w:sdt>
                  </w:p>
                </w:tc>
                <w:sdt>
                  <w:sdtPr>
                    <w:rPr>
                      <w:rFonts w:hint="eastAsia"/>
                    </w:rPr>
                    <w:alias w:val="支付的其他与筹资活动有关的现金金额"/>
                    <w:tag w:val="_GBC_a5da9807fe004dd1b234bd2f9152108b"/>
                    <w:id w:val="1255859294"/>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900F47" w:rsidRDefault="00900F47" w:rsidP="008C6080">
                        <w:pPr>
                          <w:jc w:val="right"/>
                        </w:pPr>
                        <w:r>
                          <w:rPr>
                            <w:rFonts w:hint="eastAsia"/>
                            <w:szCs w:val="21"/>
                          </w:rPr>
                          <w:t xml:space="preserve">　</w:t>
                        </w:r>
                      </w:p>
                    </w:tc>
                  </w:sdtContent>
                </w:sdt>
              </w:tr>
            </w:sdtContent>
          </w:sdt>
          <w:sdt>
            <w:sdtPr>
              <w:rPr>
                <w:rFonts w:asciiTheme="minorHAnsi" w:eastAsiaTheme="minorEastAsia" w:hAnsiTheme="minorHAnsi" w:cstheme="minorBidi" w:hint="eastAsia"/>
                <w:kern w:val="2"/>
                <w:szCs w:val="22"/>
              </w:rPr>
              <w:alias w:val="支付的其他与筹资活动有关的现金明细"/>
              <w:tag w:val="_GBC_67ad8c2e4b094cd980237b364226db90"/>
              <w:id w:val="1298790943"/>
              <w:lock w:val="sdtLocked"/>
            </w:sdtPr>
            <w:sdtEndPr/>
            <w:sdtContent>
              <w:tr w:rsidR="00900F47" w:rsidTr="008C6080">
                <w:tc>
                  <w:tcPr>
                    <w:tcW w:w="1882" w:type="pct"/>
                    <w:tcBorders>
                      <w:top w:val="single" w:sz="6" w:space="0" w:color="auto"/>
                      <w:left w:val="single" w:sz="6" w:space="0" w:color="auto"/>
                      <w:bottom w:val="single" w:sz="6" w:space="0" w:color="auto"/>
                      <w:right w:val="single" w:sz="6" w:space="0" w:color="auto"/>
                    </w:tcBorders>
                  </w:tcPr>
                  <w:p w:rsidR="00900F47" w:rsidRDefault="00914BD0" w:rsidP="008C6080">
                    <w:pPr>
                      <w:autoSpaceDE w:val="0"/>
                      <w:autoSpaceDN w:val="0"/>
                      <w:adjustRightInd w:val="0"/>
                      <w:snapToGrid w:val="0"/>
                    </w:pPr>
                    <w:sdt>
                      <w:sdtPr>
                        <w:rPr>
                          <w:rFonts w:hint="eastAsia"/>
                        </w:rPr>
                        <w:alias w:val="支付的其他与筹资活动有关的现金项目"/>
                        <w:tag w:val="_GBC_5ec95a8ad3af47bca79d590691ad8f34"/>
                        <w:id w:val="-774624524"/>
                        <w:lock w:val="sdtLocked"/>
                      </w:sdtPr>
                      <w:sdtEndPr/>
                      <w:sdtContent>
                        <w:r w:rsidR="00900F47">
                          <w:rPr>
                            <w:rFonts w:hint="eastAsia"/>
                          </w:rPr>
                          <w:t>贴现手续费</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900F47" w:rsidRDefault="00914BD0" w:rsidP="008C6080">
                    <w:pPr>
                      <w:jc w:val="right"/>
                    </w:pPr>
                    <w:sdt>
                      <w:sdtPr>
                        <w:rPr>
                          <w:rFonts w:hint="eastAsia"/>
                        </w:rPr>
                        <w:alias w:val="支付的其他与筹资活动有关的现金金额"/>
                        <w:tag w:val="_GBC_832d95f732f84417afff23c05d4bb487"/>
                        <w:id w:val="1659565836"/>
                        <w:lock w:val="sdtLocked"/>
                      </w:sdtPr>
                      <w:sdtEndPr/>
                      <w:sdtContent>
                        <w:r w:rsidR="00900F47">
                          <w:t>1,625,568.83</w:t>
                        </w:r>
                      </w:sdtContent>
                    </w:sdt>
                  </w:p>
                </w:tc>
                <w:sdt>
                  <w:sdtPr>
                    <w:rPr>
                      <w:rFonts w:hint="eastAsia"/>
                    </w:rPr>
                    <w:alias w:val="支付的其他与筹资活动有关的现金金额"/>
                    <w:tag w:val="_GBC_a5da9807fe004dd1b234bd2f9152108b"/>
                    <w:id w:val="-1366595160"/>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900F47" w:rsidRDefault="00900F47" w:rsidP="008C6080">
                        <w:pPr>
                          <w:jc w:val="right"/>
                        </w:pPr>
                        <w:r>
                          <w:rPr>
                            <w:rFonts w:hint="eastAsia"/>
                            <w:szCs w:val="21"/>
                          </w:rPr>
                          <w:t xml:space="preserve">　</w:t>
                        </w:r>
                      </w:p>
                    </w:tc>
                  </w:sdtContent>
                </w:sdt>
              </w:tr>
            </w:sdtContent>
          </w:sdt>
          <w:sdt>
            <w:sdtPr>
              <w:rPr>
                <w:rFonts w:asciiTheme="minorHAnsi" w:eastAsiaTheme="minorEastAsia" w:hAnsiTheme="minorHAnsi" w:cstheme="minorBidi" w:hint="eastAsia"/>
                <w:kern w:val="2"/>
                <w:szCs w:val="22"/>
              </w:rPr>
              <w:alias w:val="支付的其他与筹资活动有关的现金明细"/>
              <w:tag w:val="_GBC_67ad8c2e4b094cd980237b364226db90"/>
              <w:id w:val="1541167714"/>
              <w:lock w:val="sdtLocked"/>
            </w:sdtPr>
            <w:sdtEndPr/>
            <w:sdtContent>
              <w:tr w:rsidR="00900F47" w:rsidTr="008C6080">
                <w:tc>
                  <w:tcPr>
                    <w:tcW w:w="1882" w:type="pct"/>
                    <w:tcBorders>
                      <w:top w:val="single" w:sz="6" w:space="0" w:color="auto"/>
                      <w:left w:val="single" w:sz="6" w:space="0" w:color="auto"/>
                      <w:bottom w:val="single" w:sz="6" w:space="0" w:color="auto"/>
                      <w:right w:val="single" w:sz="6" w:space="0" w:color="auto"/>
                    </w:tcBorders>
                  </w:tcPr>
                  <w:p w:rsidR="00900F47" w:rsidRDefault="00914BD0" w:rsidP="008C6080">
                    <w:pPr>
                      <w:autoSpaceDE w:val="0"/>
                      <w:autoSpaceDN w:val="0"/>
                      <w:adjustRightInd w:val="0"/>
                      <w:snapToGrid w:val="0"/>
                    </w:pPr>
                    <w:sdt>
                      <w:sdtPr>
                        <w:rPr>
                          <w:rFonts w:hint="eastAsia"/>
                        </w:rPr>
                        <w:alias w:val="支付的其他与筹资活动有关的现金项目"/>
                        <w:tag w:val="_GBC_5ec95a8ad3af47bca79d590691ad8f34"/>
                        <w:id w:val="-375007942"/>
                        <w:lock w:val="sdtLocked"/>
                      </w:sdtPr>
                      <w:sdtEndPr/>
                      <w:sdtContent>
                        <w:r w:rsidR="00900F47">
                          <w:rPr>
                            <w:rFonts w:hint="eastAsia"/>
                          </w:rPr>
                          <w:t>支付融资租赁款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900F47" w:rsidRDefault="00914BD0" w:rsidP="008C6080">
                    <w:pPr>
                      <w:jc w:val="right"/>
                    </w:pPr>
                    <w:sdt>
                      <w:sdtPr>
                        <w:rPr>
                          <w:rFonts w:hint="eastAsia"/>
                        </w:rPr>
                        <w:alias w:val="支付的其他与筹资活动有关的现金金额"/>
                        <w:tag w:val="_GBC_832d95f732f84417afff23c05d4bb487"/>
                        <w:id w:val="-1939360656"/>
                        <w:lock w:val="sdtLocked"/>
                      </w:sdtPr>
                      <w:sdtEndPr/>
                      <w:sdtContent>
                        <w:r w:rsidR="00900F47">
                          <w:t>20,000,000.00</w:t>
                        </w:r>
                      </w:sdtContent>
                    </w:sdt>
                  </w:p>
                </w:tc>
                <w:sdt>
                  <w:sdtPr>
                    <w:rPr>
                      <w:rFonts w:hint="eastAsia"/>
                    </w:rPr>
                    <w:alias w:val="支付的其他与筹资活动有关的现金金额"/>
                    <w:tag w:val="_GBC_a5da9807fe004dd1b234bd2f9152108b"/>
                    <w:id w:val="-2010354302"/>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900F47" w:rsidRDefault="00900F47" w:rsidP="008C6080">
                        <w:pPr>
                          <w:jc w:val="right"/>
                        </w:pPr>
                        <w:r>
                          <w:rPr>
                            <w:rFonts w:hint="eastAsia"/>
                            <w:color w:val="0000FF"/>
                            <w:szCs w:val="21"/>
                          </w:rPr>
                          <w:t xml:space="preserve">　</w:t>
                        </w:r>
                      </w:p>
                    </w:tc>
                  </w:sdtContent>
                </w:sdt>
              </w:tr>
            </w:sdtContent>
          </w:sdt>
          <w:tr w:rsidR="00900F47" w:rsidTr="008C6080">
            <w:tc>
              <w:tcPr>
                <w:tcW w:w="1882" w:type="pct"/>
                <w:tcBorders>
                  <w:top w:val="single" w:sz="6" w:space="0" w:color="auto"/>
                  <w:left w:val="single" w:sz="6" w:space="0" w:color="auto"/>
                  <w:bottom w:val="single" w:sz="6" w:space="0" w:color="auto"/>
                  <w:right w:val="single" w:sz="6" w:space="0" w:color="auto"/>
                </w:tcBorders>
              </w:tcPr>
              <w:p w:rsidR="00900F47" w:rsidRDefault="00900F47" w:rsidP="008C6080">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900F47" w:rsidRDefault="00914BD0" w:rsidP="008C6080">
                <w:pPr>
                  <w:jc w:val="right"/>
                </w:pPr>
                <w:sdt>
                  <w:sdtPr>
                    <w:rPr>
                      <w:rFonts w:hint="eastAsia"/>
                    </w:rPr>
                    <w:alias w:val="支付的其他与筹资活动有关的现金"/>
                    <w:tag w:val="_GBC_0dedc3d9b0cd4188ae5a0c5faf1c3861"/>
                    <w:id w:val="-1339312593"/>
                    <w:lock w:val="sdtLocked"/>
                  </w:sdtPr>
                  <w:sdtEndPr/>
                  <w:sdtContent>
                    <w:r w:rsidR="00900F47">
                      <w:t>59,955,568.83</w:t>
                    </w:r>
                  </w:sdtContent>
                </w:sdt>
              </w:p>
            </w:tc>
            <w:sdt>
              <w:sdtPr>
                <w:rPr>
                  <w:rFonts w:hint="eastAsia"/>
                </w:rPr>
                <w:alias w:val="支付的其他与筹资活动有关的现金"/>
                <w:tag w:val="_GBC_838fe3f3dcd94199b1701cdf0a830683"/>
                <w:id w:val="-1767295925"/>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900F47" w:rsidRDefault="00900F47" w:rsidP="008C6080">
                    <w:pPr>
                      <w:jc w:val="right"/>
                    </w:pPr>
                    <w:r>
                      <w:rPr>
                        <w:rFonts w:hint="eastAsia"/>
                        <w:color w:val="0000FF"/>
                        <w:szCs w:val="21"/>
                      </w:rPr>
                      <w:t xml:space="preserve">　</w:t>
                    </w:r>
                  </w:p>
                </w:tc>
              </w:sdtContent>
            </w:sdt>
          </w:tr>
        </w:tbl>
      </w:sdtContent>
    </w:sdt>
    <w:p w:rsidR="00A26BE8" w:rsidRPr="00A26BE8" w:rsidRDefault="00A26BE8" w:rsidP="00A26BE8"/>
    <w:p w:rsidR="006607F0" w:rsidRDefault="00411289" w:rsidP="00F5442C">
      <w:pPr>
        <w:pStyle w:val="3"/>
        <w:numPr>
          <w:ilvl w:val="0"/>
          <w:numId w:val="14"/>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GBC_7c9a174810ac4558be4e54f8019d5a1a"/>
        <w:id w:val="1388463321"/>
        <w:lock w:val="sdtLocked"/>
        <w:placeholder>
          <w:docPart w:val="GBC22222222222222222222222222222"/>
        </w:placeholder>
      </w:sdtPr>
      <w:sdtEndPr/>
      <w:sdtContent>
        <w:p w:rsidR="006607F0" w:rsidRDefault="00411289" w:rsidP="00F5442C">
          <w:pPr>
            <w:pStyle w:val="4"/>
            <w:numPr>
              <w:ilvl w:val="0"/>
              <w:numId w:val="70"/>
            </w:numPr>
          </w:pPr>
          <w:r>
            <w:rPr>
              <w:rFonts w:hint="eastAsia"/>
            </w:rPr>
            <w:t>现金流量表补充资料</w:t>
          </w:r>
        </w:p>
        <w:p w:rsidR="006607F0" w:rsidRDefault="00411289">
          <w:pPr>
            <w:jc w:val="right"/>
          </w:pPr>
          <w:r>
            <w:rPr>
              <w:rFonts w:hint="eastAsia"/>
            </w:rPr>
            <w:t>单位：</w:t>
          </w:r>
          <w:sdt>
            <w:sdtPr>
              <w:rPr>
                <w:rFonts w:hint="eastAsia"/>
              </w:rPr>
              <w:alias w:val="单位：财务附注：现金流量表补充资料"/>
              <w:tag w:val="_GBC_ba7cd13a54fa44929e0fd4c276876d0e"/>
              <w:id w:val="14740214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11015243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76"/>
            <w:gridCol w:w="2136"/>
            <w:gridCol w:w="2137"/>
          </w:tblGrid>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vAlign w:val="center"/>
              </w:tcPr>
              <w:p w:rsidR="008526E1" w:rsidRDefault="008526E1" w:rsidP="006C23A0">
                <w:pPr>
                  <w:jc w:val="center"/>
                  <w:rPr>
                    <w:bCs/>
                  </w:rPr>
                </w:pPr>
                <w:r>
                  <w:rPr>
                    <w:rFonts w:hint="eastAsia"/>
                    <w:bCs/>
                  </w:rPr>
                  <w:t>补充资料</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8526E1" w:rsidRDefault="008526E1" w:rsidP="006C23A0">
                <w:pPr>
                  <w:jc w:val="center"/>
                </w:pPr>
                <w:r>
                  <w:rPr>
                    <w:rFonts w:hint="eastAsia"/>
                  </w:rPr>
                  <w:t>本期金额</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rsidR="008526E1" w:rsidRDefault="008526E1" w:rsidP="006C23A0">
                <w:pPr>
                  <w:jc w:val="center"/>
                </w:pPr>
                <w:r>
                  <w:rPr>
                    <w:rFonts w:hint="eastAsia"/>
                  </w:rPr>
                  <w:t>上期金额</w:t>
                </w:r>
              </w:p>
            </w:tc>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pPr>
                  <w:rPr>
                    <w:b/>
                    <w:bCs/>
                  </w:rPr>
                </w:pPr>
                <w:r>
                  <w:rPr>
                    <w:b/>
                    <w:bCs/>
                  </w:rPr>
                  <w:t>1</w:t>
                </w:r>
                <w:r>
                  <w:rPr>
                    <w:rFonts w:hint="eastAsia"/>
                    <w:b/>
                    <w:bCs/>
                  </w:rPr>
                  <w:t>．将净利润调节为经营活动现金流量：</w:t>
                </w:r>
              </w:p>
            </w:tc>
            <w:tc>
              <w:tcPr>
                <w:tcW w:w="1180" w:type="pct"/>
                <w:tcBorders>
                  <w:top w:val="single" w:sz="4" w:space="0" w:color="auto"/>
                  <w:left w:val="single" w:sz="4" w:space="0" w:color="auto"/>
                  <w:bottom w:val="outset" w:sz="6" w:space="0" w:color="auto"/>
                  <w:right w:val="outset" w:sz="6" w:space="0" w:color="auto"/>
                </w:tcBorders>
                <w:shd w:val="clear" w:color="auto" w:fill="auto"/>
              </w:tcPr>
              <w:p w:rsidR="008526E1" w:rsidRDefault="008526E1" w:rsidP="006C23A0"/>
            </w:tc>
            <w:tc>
              <w:tcPr>
                <w:tcW w:w="1181" w:type="pct"/>
                <w:tcBorders>
                  <w:top w:val="single" w:sz="4" w:space="0" w:color="auto"/>
                  <w:left w:val="outset" w:sz="6" w:space="0" w:color="auto"/>
                  <w:bottom w:val="outset" w:sz="6" w:space="0" w:color="auto"/>
                  <w:right w:val="outset" w:sz="6" w:space="0" w:color="auto"/>
                </w:tcBorders>
                <w:shd w:val="clear" w:color="auto" w:fill="auto"/>
              </w:tcPr>
              <w:p w:rsidR="008526E1" w:rsidRDefault="008526E1" w:rsidP="006C23A0">
                <w:pPr>
                  <w:rPr>
                    <w:b/>
                  </w:rPr>
                </w:pPr>
              </w:p>
            </w:tc>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净利润</w:t>
                </w:r>
              </w:p>
            </w:tc>
            <w:sdt>
              <w:sdtPr>
                <w:alias w:val="净利润"/>
                <w:tag w:val="_GBC_48559d235b874ba29b686404006a4731"/>
                <w:id w:val="-147597552"/>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r>
                      <w:t>-377,767,923.13</w:t>
                    </w:r>
                  </w:p>
                </w:tc>
              </w:sdtContent>
            </w:sdt>
            <w:sdt>
              <w:sdtPr>
                <w:alias w:val="净利润"/>
                <w:tag w:val="_GBC_a282b6b10ac04f198ee9f8f0ead8a7f5"/>
                <w:id w:val="-514378969"/>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t>-296,769,790.60</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加：资产减值准备</w:t>
                </w:r>
              </w:p>
            </w:tc>
            <w:sdt>
              <w:sdtPr>
                <w:alias w:val="计提的资产减值准备"/>
                <w:tag w:val="_GBC_6503c95f75b544f1a3438e781e23b1cf"/>
                <w:id w:val="-1635165937"/>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r>
                      <w:t>144,190,497.27</w:t>
                    </w:r>
                  </w:p>
                </w:tc>
              </w:sdtContent>
            </w:sdt>
            <w:sdt>
              <w:sdtPr>
                <w:alias w:val="计提的资产减值准备"/>
                <w:tag w:val="_GBC_d2c706668df94b0191baeeb9babb5e68"/>
                <w:id w:val="-78290828"/>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t>11,369,405.59</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固定资产折旧、油气资产折耗、生产性生物资产折旧</w:t>
                </w:r>
              </w:p>
            </w:tc>
            <w:sdt>
              <w:sdtPr>
                <w:alias w:val="固定资产折旧、油气资产折耗、生产性生物资产折旧"/>
                <w:tag w:val="_GBC_e2d0bb314cb345cb8d76b380c8820b3c"/>
                <w:id w:val="-1514755562"/>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r>
                      <w:t>43,075,235.55</w:t>
                    </w:r>
                  </w:p>
                </w:tc>
              </w:sdtContent>
            </w:sdt>
            <w:sdt>
              <w:sdtPr>
                <w:alias w:val="固定资产折旧、油气资产折耗、生产性生物资产折旧"/>
                <w:tag w:val="_GBC_5774d349dbe949d08f6f03f0c0de8781"/>
                <w:id w:val="2044480801"/>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t>44,626,141.73</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无形资产摊销</w:t>
                </w:r>
              </w:p>
            </w:tc>
            <w:sdt>
              <w:sdtPr>
                <w:alias w:val="无形资产摊销"/>
                <w:tag w:val="_GBC_4a54b2b716c54c0480e61b53aa1d7b1b"/>
                <w:id w:val="1026137907"/>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r>
                      <w:t>227,765,407.46</w:t>
                    </w:r>
                  </w:p>
                </w:tc>
              </w:sdtContent>
            </w:sdt>
            <w:sdt>
              <w:sdtPr>
                <w:alias w:val="无形资产摊销"/>
                <w:tag w:val="_GBC_ad0469f340934f0e938fc48f00fe787a"/>
                <w:id w:val="-685444636"/>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t>176,521,137.12</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长期待摊费用摊销</w:t>
                </w:r>
              </w:p>
            </w:tc>
            <w:sdt>
              <w:sdtPr>
                <w:alias w:val="长期待摊费用摊销"/>
                <w:tag w:val="_GBC_924591c319b645e29c50ecff9296bc61"/>
                <w:id w:val="797419767"/>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r>
                      <w:t>3,763,723.38</w:t>
                    </w:r>
                  </w:p>
                </w:tc>
              </w:sdtContent>
            </w:sdt>
            <w:sdt>
              <w:sdtPr>
                <w:alias w:val="长期待摊费用摊销"/>
                <w:tag w:val="_GBC_07e77007dace4f5cb6275eccbef3c6f7"/>
                <w:id w:val="2024972825"/>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t>4,713,842.25</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0c4612d0335746ce91e9a60690dc895a"/>
                <w:id w:val="211927676"/>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r>
                      <w:t>124,107.91</w:t>
                    </w:r>
                  </w:p>
                </w:tc>
              </w:sdtContent>
            </w:sdt>
            <w:sdt>
              <w:sdtPr>
                <w:alias w:val="处置固定资产、无形资产和其他长期资产的损失"/>
                <w:tag w:val="_GBC_4b982ee3777544db836fb3eca59755d8"/>
                <w:id w:val="1709843774"/>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t>451,677.54</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固定资产报废损失（收益以</w:t>
                </w:r>
                <w:r>
                  <w:t>“</w:t>
                </w:r>
                <w:r>
                  <w:rPr>
                    <w:rFonts w:hint="eastAsia"/>
                  </w:rPr>
                  <w:t>－</w:t>
                </w:r>
                <w:r>
                  <w:t>”</w:t>
                </w:r>
                <w:r>
                  <w:rPr>
                    <w:rFonts w:hint="eastAsia"/>
                  </w:rPr>
                  <w:t>号填列）</w:t>
                </w:r>
              </w:p>
            </w:tc>
            <w:sdt>
              <w:sdtPr>
                <w:alias w:val="固定资产报废损失"/>
                <w:tag w:val="_GBC_a912046f669e471780830eb355945b4e"/>
                <w:id w:val="-50459038"/>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p>
                </w:tc>
              </w:sdtContent>
            </w:sdt>
            <w:sdt>
              <w:sdtPr>
                <w:alias w:val="固定资产报废损失"/>
                <w:tag w:val="_GBC_725616d675194c9e9675e34fb7952975"/>
                <w:id w:val="11278807"/>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t>4,744.20</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公允价值变动损失（收益以</w:t>
                </w:r>
                <w:r>
                  <w:t>“</w:t>
                </w:r>
                <w:r>
                  <w:rPr>
                    <w:rFonts w:hint="eastAsia"/>
                  </w:rPr>
                  <w:t>－</w:t>
                </w:r>
                <w:r>
                  <w:t>”</w:t>
                </w:r>
                <w:r>
                  <w:rPr>
                    <w:rFonts w:hint="eastAsia"/>
                  </w:rPr>
                  <w:t>号填列）</w:t>
                </w:r>
              </w:p>
            </w:tc>
            <w:sdt>
              <w:sdtPr>
                <w:alias w:val="公允价值变动损失"/>
                <w:tag w:val="_GBC_1bb0da93aa02452d9fc6fc6c05a2c7c0"/>
                <w:id w:val="-1486538677"/>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p>
                </w:tc>
              </w:sdtContent>
            </w:sdt>
            <w:sdt>
              <w:sdtPr>
                <w:alias w:val="公允价值变动损失"/>
                <w:tag w:val="_GBC_4748c00181b441a19b89eca08e0dca28"/>
                <w:id w:val="-654677842"/>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财务费用（收益以</w:t>
                </w:r>
                <w:r>
                  <w:t>“</w:t>
                </w:r>
                <w:r>
                  <w:rPr>
                    <w:rFonts w:hint="eastAsia"/>
                  </w:rPr>
                  <w:t>－</w:t>
                </w:r>
                <w:r>
                  <w:t>”</w:t>
                </w:r>
                <w:r>
                  <w:rPr>
                    <w:rFonts w:hint="eastAsia"/>
                  </w:rPr>
                  <w:t>号填列）</w:t>
                </w:r>
              </w:p>
            </w:tc>
            <w:sdt>
              <w:sdtPr>
                <w:alias w:val="财务费用本期借方发生额"/>
                <w:tag w:val="_GBC_4eda8d7991354dafaf40e1a558931293"/>
                <w:id w:val="727808188"/>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r>
                      <w:t>152,220,254.00</w:t>
                    </w:r>
                  </w:p>
                </w:tc>
              </w:sdtContent>
            </w:sdt>
            <w:sdt>
              <w:sdtPr>
                <w:alias w:val="财务费用本期借方发生额"/>
                <w:tag w:val="_GBC_5ba2562f6d994e3b96f4f36b18547c60"/>
                <w:id w:val="852993795"/>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t>199,306,183.83</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投资损失（收益以</w:t>
                </w:r>
                <w:r>
                  <w:t>“</w:t>
                </w:r>
                <w:r>
                  <w:rPr>
                    <w:rFonts w:hint="eastAsia"/>
                  </w:rPr>
                  <w:t>－</w:t>
                </w:r>
                <w:r>
                  <w:t>”</w:t>
                </w:r>
                <w:r>
                  <w:rPr>
                    <w:rFonts w:hint="eastAsia"/>
                  </w:rPr>
                  <w:t>号填列）</w:t>
                </w:r>
              </w:p>
            </w:tc>
            <w:sdt>
              <w:sdtPr>
                <w:alias w:val="投资损失"/>
                <w:tag w:val="_GBC_f255e32f2ccd47309a043897e2d893ef"/>
                <w:id w:val="-2140322860"/>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r>
                      <w:t>-13,695,711.50</w:t>
                    </w:r>
                  </w:p>
                </w:tc>
              </w:sdtContent>
            </w:sdt>
            <w:sdt>
              <w:sdtPr>
                <w:alias w:val="投资损失"/>
                <w:tag w:val="_GBC_164660309a3b4439b38d10d2b0a7ae17"/>
                <w:id w:val="1718466023"/>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t>667,632.41</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递延所得税资产减少（增加以</w:t>
                </w:r>
                <w:r>
                  <w:t>“</w:t>
                </w:r>
                <w:r>
                  <w:rPr>
                    <w:rFonts w:hint="eastAsia"/>
                  </w:rPr>
                  <w:t>－</w:t>
                </w:r>
                <w:r>
                  <w:t>”</w:t>
                </w:r>
                <w:r>
                  <w:rPr>
                    <w:rFonts w:hint="eastAsia"/>
                  </w:rPr>
                  <w:t>号填列）</w:t>
                </w:r>
              </w:p>
            </w:tc>
            <w:sdt>
              <w:sdtPr>
                <w:alias w:val="递延所得税资产减少"/>
                <w:tag w:val="_GBC_b6f6a09464d9424585b60bda2b591fa1"/>
                <w:id w:val="-1146732309"/>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r>
                      <w:t>6,672,725.14</w:t>
                    </w:r>
                  </w:p>
                </w:tc>
              </w:sdtContent>
            </w:sdt>
            <w:sdt>
              <w:sdtPr>
                <w:alias w:val="递延所得税资产减少"/>
                <w:tag w:val="_GBC_2f49e1be5bfa408daf1bf03eead12c01"/>
                <w:id w:val="-624855366"/>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t>-7,609,527.03</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递延所得税负债增加（减少以</w:t>
                </w:r>
                <w:r>
                  <w:t>“</w:t>
                </w:r>
                <w:r>
                  <w:rPr>
                    <w:rFonts w:hint="eastAsia"/>
                  </w:rPr>
                  <w:t>－</w:t>
                </w:r>
                <w:r>
                  <w:t>”</w:t>
                </w:r>
                <w:r>
                  <w:rPr>
                    <w:rFonts w:hint="eastAsia"/>
                  </w:rPr>
                  <w:t>号填列）</w:t>
                </w:r>
              </w:p>
            </w:tc>
            <w:sdt>
              <w:sdtPr>
                <w:alias w:val="递延所得税负债增加"/>
                <w:tag w:val="_GBC_ad6f48b1cc4d426fb204f77b6eb961c1"/>
                <w:id w:val="716858454"/>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r>
                      <w:t>-1,399,987.90</w:t>
                    </w:r>
                  </w:p>
                </w:tc>
              </w:sdtContent>
            </w:sdt>
            <w:sdt>
              <w:sdtPr>
                <w:alias w:val="递延所得税负债增加"/>
                <w:tag w:val="_GBC_8641ecd095b14aea942e118d992a281b"/>
                <w:id w:val="2142071632"/>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t>-648,552.28</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存货的减少（增加以</w:t>
                </w:r>
                <w:r>
                  <w:t>“</w:t>
                </w:r>
                <w:r>
                  <w:rPr>
                    <w:rFonts w:hint="eastAsia"/>
                  </w:rPr>
                  <w:t>－</w:t>
                </w:r>
                <w:r>
                  <w:t>”</w:t>
                </w:r>
                <w:r>
                  <w:rPr>
                    <w:rFonts w:hint="eastAsia"/>
                  </w:rPr>
                  <w:t>号填列）</w:t>
                </w:r>
              </w:p>
            </w:tc>
            <w:sdt>
              <w:sdtPr>
                <w:alias w:val="存货的减少"/>
                <w:tag w:val="_GBC_3b3ef0fad24340a0969ad496e6a3484f"/>
                <w:id w:val="915219226"/>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r>
                      <w:t>-128,342,875.58</w:t>
                    </w:r>
                  </w:p>
                </w:tc>
              </w:sdtContent>
            </w:sdt>
            <w:sdt>
              <w:sdtPr>
                <w:alias w:val="存货的减少"/>
                <w:tag w:val="_GBC_a702827d7adc4f6b8cfc48ee4e7176bc"/>
                <w:id w:val="-428117586"/>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t>-524,042,832.71</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经营性应收项目的减少（增加以</w:t>
                </w:r>
                <w:r>
                  <w:t>“</w:t>
                </w:r>
                <w:r>
                  <w:rPr>
                    <w:rFonts w:hint="eastAsia"/>
                  </w:rPr>
                  <w:t>－</w:t>
                </w:r>
                <w:r>
                  <w:t>”</w:t>
                </w:r>
                <w:r>
                  <w:rPr>
                    <w:rFonts w:hint="eastAsia"/>
                  </w:rPr>
                  <w:t>号填列）</w:t>
                </w:r>
              </w:p>
            </w:tc>
            <w:sdt>
              <w:sdtPr>
                <w:alias w:val="经营性应收项目的减少"/>
                <w:tag w:val="_GBC_b65d971b8baa467fa47ed301ec466d2c"/>
                <w:id w:val="-2111969901"/>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7F6C41" w:rsidP="006C23A0">
                    <w:pPr>
                      <w:jc w:val="right"/>
                    </w:pPr>
                    <w:r>
                      <w:t>48,818,723.23</w:t>
                    </w:r>
                  </w:p>
                </w:tc>
              </w:sdtContent>
            </w:sdt>
            <w:sdt>
              <w:sdtPr>
                <w:alias w:val="经营性应收项目的减少"/>
                <w:tag w:val="_GBC_f965947c6ab54dd0982da8e89710e489"/>
                <w:id w:val="-1579750675"/>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rPr>
                        <w:b/>
                      </w:rPr>
                    </w:pPr>
                    <w:r>
                      <w:t>139,809,017.38</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经营性应付项目的增加（减少以</w:t>
                </w:r>
                <w:r>
                  <w:t>“</w:t>
                </w:r>
                <w:r>
                  <w:rPr>
                    <w:rFonts w:hint="eastAsia"/>
                  </w:rPr>
                  <w:t>－</w:t>
                </w:r>
                <w:r>
                  <w:t>”</w:t>
                </w:r>
                <w:r>
                  <w:rPr>
                    <w:rFonts w:hint="eastAsia"/>
                  </w:rPr>
                  <w:t>号填列）</w:t>
                </w:r>
              </w:p>
            </w:tc>
            <w:sdt>
              <w:sdtPr>
                <w:alias w:val="经营性应付项目的增加"/>
                <w:tag w:val="_GBC_7b75f625cdca489792f10034f0d8a51d"/>
                <w:id w:val="-38056634"/>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7F6C41" w:rsidP="006C23A0">
                    <w:pPr>
                      <w:jc w:val="right"/>
                    </w:pPr>
                    <w:r>
                      <w:t>-209,603,186.42</w:t>
                    </w:r>
                  </w:p>
                </w:tc>
              </w:sdtContent>
            </w:sdt>
            <w:sdt>
              <w:sdtPr>
                <w:alias w:val="经营性应付项目的增加"/>
                <w:tag w:val="_GBC_1b69bb6490f742b9bb12be70d6cc4844"/>
                <w:id w:val="-841853090"/>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rPr>
                        <w:b/>
                      </w:rPr>
                    </w:pPr>
                    <w:r>
                      <w:t>364,747,846.23</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其他</w:t>
                </w:r>
              </w:p>
            </w:tc>
            <w:sdt>
              <w:sdtPr>
                <w:alias w:val="将净利润调节为经营活动现金流量_其他"/>
                <w:tag w:val="_GBC_5458298255214b1ca3d6c5422619e3df"/>
                <w:id w:val="315237836"/>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p>
                </w:tc>
              </w:sdtContent>
            </w:sdt>
            <w:sdt>
              <w:sdtPr>
                <w:alias w:val="将净利润调节为经营活动现金流量_其他"/>
                <w:tag w:val="_GBC_97da05976a5a4371aa2ac5bc0deefd9d"/>
                <w:id w:val="1171062439"/>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经营活动产生的现金流量净额</w:t>
                </w:r>
              </w:p>
            </w:tc>
            <w:sdt>
              <w:sdtPr>
                <w:alias w:val="经营活动现金流量净额"/>
                <w:tag w:val="_GBC_8f9c4c2596474630b67da929780f418d"/>
                <w:id w:val="-1210251795"/>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r>
                      <w:t>-104,179,010.59</w:t>
                    </w:r>
                  </w:p>
                </w:tc>
              </w:sdtContent>
            </w:sdt>
            <w:sdt>
              <w:sdtPr>
                <w:alias w:val="经营活动现金流量净额"/>
                <w:tag w:val="_GBC_237e3001d33745f3a53729a987e23860"/>
                <w:id w:val="-1609416735"/>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t>113,146,925.66</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pPr>
                  <w:rPr>
                    <w:b/>
                    <w:bCs/>
                  </w:rPr>
                </w:pPr>
                <w:r>
                  <w:rPr>
                    <w:b/>
                    <w:bCs/>
                  </w:rPr>
                  <w:t>2</w:t>
                </w:r>
                <w:r>
                  <w:rPr>
                    <w:rFonts w:hint="eastAsia"/>
                    <w:b/>
                    <w:bCs/>
                  </w:rPr>
                  <w:t>．不涉及现金收支的重大投资和筹资活动：</w:t>
                </w:r>
              </w:p>
            </w:tc>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p>
            </w:tc>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债务转为资本</w:t>
                </w:r>
              </w:p>
            </w:tc>
            <w:sdt>
              <w:sdtPr>
                <w:alias w:val="债务转为资本"/>
                <w:tag w:val="_GBC_edddbddccc5449828843ac4afd55036d"/>
                <w:id w:val="-471057748"/>
                <w:lock w:val="sdtLocked"/>
                <w:showingPlcHdr/>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E911FD" w:rsidP="006C23A0">
                    <w:pPr>
                      <w:jc w:val="right"/>
                    </w:pPr>
                    <w:r>
                      <w:t xml:space="preserve">     </w:t>
                    </w:r>
                  </w:p>
                </w:tc>
              </w:sdtContent>
            </w:sdt>
            <w:sdt>
              <w:sdtPr>
                <w:alias w:val="债务转为资本"/>
                <w:tag w:val="_GBC_a8b0e44616f74e409016f0506c1bfb6c"/>
                <w:id w:val="943884196"/>
                <w:lock w:val="sdtLocked"/>
                <w:showingPlcHdr/>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rPr>
                        <w:rFonts w:hint="eastAsia"/>
                        <w:color w:val="333399"/>
                      </w:rPr>
                      <w:t xml:space="preserve">　</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一年内到期的可转换公司债券</w:t>
                </w:r>
              </w:p>
            </w:tc>
            <w:sdt>
              <w:sdtPr>
                <w:alias w:val="一年内到期的可转换公司债券"/>
                <w:tag w:val="_GBC_ce8705afb7524d52ac847563f2f8ac2f"/>
                <w:id w:val="133996153"/>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p>
                </w:tc>
              </w:sdtContent>
            </w:sdt>
            <w:sdt>
              <w:sdtPr>
                <w:alias w:val="一年内到期的可转换公司债券"/>
                <w:tag w:val="_GBC_bcafa44c784a44579d60ac1b0f8bd6b6"/>
                <w:id w:val="-243111745"/>
                <w:lock w:val="sdtLocked"/>
                <w:showingPlcHdr/>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rPr>
                        <w:rFonts w:hint="eastAsia"/>
                        <w:color w:val="333399"/>
                      </w:rPr>
                      <w:t xml:space="preserve">　</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融资租入固定资产</w:t>
                </w:r>
              </w:p>
            </w:tc>
            <w:sdt>
              <w:sdtPr>
                <w:alias w:val="融资租入固定资产"/>
                <w:tag w:val="_GBC_7692c31663db410d92aef38f5ae29a29"/>
                <w:id w:val="-859346920"/>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p>
                </w:tc>
              </w:sdtContent>
            </w:sdt>
            <w:sdt>
              <w:sdtPr>
                <w:alias w:val="融资租入固定资产"/>
                <w:tag w:val="_GBC_b76f5853783e4baea0f52334da8e4a6a"/>
                <w:id w:val="-1262296467"/>
                <w:lock w:val="sdtLocked"/>
                <w:showingPlcHdr/>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rPr>
                        <w:rFonts w:hint="eastAsia"/>
                        <w:color w:val="333399"/>
                      </w:rPr>
                      <w:t xml:space="preserve">　</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pPr>
                  <w:rPr>
                    <w:b/>
                    <w:bCs/>
                  </w:rPr>
                </w:pPr>
                <w:r>
                  <w:rPr>
                    <w:b/>
                    <w:bCs/>
                  </w:rPr>
                  <w:t>3</w:t>
                </w:r>
                <w:r>
                  <w:rPr>
                    <w:rFonts w:hint="eastAsia"/>
                    <w:b/>
                    <w:bCs/>
                  </w:rPr>
                  <w:t>．现金及现金等价物净变动情况：</w:t>
                </w:r>
              </w:p>
            </w:tc>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p>
            </w:tc>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现金的期末余额</w:t>
                </w:r>
              </w:p>
            </w:tc>
            <w:sdt>
              <w:sdtPr>
                <w:alias w:val="现金余额"/>
                <w:tag w:val="_GBC_0ac37f35d5d740999f02430fe2e7eead"/>
                <w:id w:val="-372774525"/>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r>
                      <w:t>963,457,016.48</w:t>
                    </w:r>
                  </w:p>
                </w:tc>
              </w:sdtContent>
            </w:sdt>
            <w:sdt>
              <w:sdtPr>
                <w:alias w:val="现金余额"/>
                <w:tag w:val="_GBC_c36975add92f4d22a616f643d7da22e8"/>
                <w:id w:val="-1318028010"/>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t>1,190,760,920.08</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减：现金的期初余额</w:t>
                </w:r>
              </w:p>
            </w:tc>
            <w:sdt>
              <w:sdtPr>
                <w:rPr>
                  <w:bCs/>
                </w:rPr>
                <w:alias w:val="现金余额"/>
                <w:tag w:val="_GBC_5e4f43a9d90248969d770e32e3828a68"/>
                <w:id w:val="546111818"/>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rPr>
                        <w:bCs/>
                      </w:rPr>
                    </w:pPr>
                    <w:r>
                      <w:rPr>
                        <w:bCs/>
                      </w:rPr>
                      <w:t>1,096,879,048.58</w:t>
                    </w:r>
                  </w:p>
                </w:tc>
              </w:sdtContent>
            </w:sdt>
            <w:sdt>
              <w:sdtPr>
                <w:rPr>
                  <w:bCs/>
                </w:rPr>
                <w:alias w:val="现金余额"/>
                <w:tag w:val="_GBC_4007e431d5d247a5a907b6a46eda2052"/>
                <w:id w:val="-1261916519"/>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rPr>
                        <w:bCs/>
                      </w:rPr>
                    </w:pPr>
                    <w:r>
                      <w:rPr>
                        <w:bCs/>
                      </w:rPr>
                      <w:t>1,588,853,839.52</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加：现金等价物的期末余额</w:t>
                </w:r>
              </w:p>
            </w:tc>
            <w:sdt>
              <w:sdtPr>
                <w:alias w:val="现金等价物余额"/>
                <w:tag w:val="_GBC_aa1299ba6c3d40d48f0fc575bdcef532"/>
                <w:id w:val="-1778631050"/>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p>
                </w:tc>
              </w:sdtContent>
            </w:sdt>
            <w:sdt>
              <w:sdtPr>
                <w:alias w:val="现金等价物余额"/>
                <w:tag w:val="_GBC_b1020554c85f4e299d8c1b9abf87a6a2"/>
                <w:id w:val="-1905210217"/>
                <w:lock w:val="sdtLocked"/>
                <w:showingPlcHdr/>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pPr>
                    <w:r>
                      <w:t xml:space="preserve">     </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减：现金等价物的期初余额</w:t>
                </w:r>
              </w:p>
            </w:tc>
            <w:sdt>
              <w:sdtPr>
                <w:rPr>
                  <w:bCs/>
                </w:rPr>
                <w:alias w:val="现金等价物余额"/>
                <w:tag w:val="_GBC_37ad1c4d7ec8453a9e821c3419feb678"/>
                <w:id w:val="860860437"/>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rPr>
                        <w:bCs/>
                      </w:rPr>
                    </w:pPr>
                  </w:p>
                </w:tc>
              </w:sdtContent>
            </w:sdt>
            <w:sdt>
              <w:sdtPr>
                <w:rPr>
                  <w:bCs/>
                </w:rPr>
                <w:alias w:val="现金等价物余额"/>
                <w:tag w:val="_GBC_1e98ffacfe694f189955d8a387cb6ce0"/>
                <w:id w:val="-2119355534"/>
                <w:lock w:val="sdtLocked"/>
                <w:showingPlcHdr/>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rPr>
                        <w:bCs/>
                      </w:rPr>
                    </w:pPr>
                    <w:r>
                      <w:rPr>
                        <w:bCs/>
                      </w:rPr>
                      <w:t xml:space="preserve">     </w:t>
                    </w:r>
                  </w:p>
                </w:tc>
              </w:sdtContent>
            </w:sdt>
          </w:tr>
          <w:tr w:rsidR="008526E1" w:rsidTr="006C23A0">
            <w:tc>
              <w:tcPr>
                <w:tcW w:w="2639" w:type="pct"/>
                <w:tcBorders>
                  <w:top w:val="single" w:sz="4" w:space="0" w:color="auto"/>
                  <w:left w:val="single" w:sz="4" w:space="0" w:color="auto"/>
                  <w:bottom w:val="single" w:sz="4" w:space="0" w:color="auto"/>
                  <w:right w:val="single" w:sz="4" w:space="0" w:color="auto"/>
                </w:tcBorders>
                <w:shd w:val="clear" w:color="auto" w:fill="auto"/>
              </w:tcPr>
              <w:p w:rsidR="008526E1" w:rsidRDefault="008526E1" w:rsidP="006C23A0">
                <w:r>
                  <w:rPr>
                    <w:rFonts w:hint="eastAsia"/>
                  </w:rPr>
                  <w:t>现金及现金等价物净增加额</w:t>
                </w:r>
              </w:p>
            </w:tc>
            <w:sdt>
              <w:sdtPr>
                <w:alias w:val="现金及现金等价物净增加额"/>
                <w:tag w:val="_GBC_95fada8cc41f4a49964aacebd36485cb"/>
                <w:id w:val="-175200002"/>
                <w:lock w:val="sdtLocked"/>
              </w:sdtPr>
              <w:sdtEndPr/>
              <w:sdtContent>
                <w:tc>
                  <w:tcPr>
                    <w:tcW w:w="1180" w:type="pct"/>
                    <w:tcBorders>
                      <w:top w:val="outset" w:sz="6" w:space="0" w:color="auto"/>
                      <w:left w:val="single" w:sz="4" w:space="0" w:color="auto"/>
                      <w:bottom w:val="outset" w:sz="6" w:space="0" w:color="auto"/>
                      <w:right w:val="outset" w:sz="6" w:space="0" w:color="auto"/>
                    </w:tcBorders>
                    <w:shd w:val="clear" w:color="auto" w:fill="auto"/>
                    <w:vAlign w:val="center"/>
                  </w:tcPr>
                  <w:p w:rsidR="008526E1" w:rsidRDefault="008526E1" w:rsidP="006C23A0">
                    <w:pPr>
                      <w:jc w:val="right"/>
                    </w:pPr>
                    <w:r>
                      <w:t>-133,422,032.10</w:t>
                    </w:r>
                  </w:p>
                </w:tc>
              </w:sdtContent>
            </w:sdt>
            <w:sdt>
              <w:sdtPr>
                <w:rPr>
                  <w:bCs/>
                </w:rPr>
                <w:alias w:val="现金及现金等价物净增加额"/>
                <w:tag w:val="_GBC_e67248b0c6db4e138883c8745d199477"/>
                <w:id w:val="-1921793479"/>
                <w:lock w:val="sdtLocked"/>
              </w:sdtPr>
              <w:sdtEndPr/>
              <w:sdtContent>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8526E1" w:rsidRDefault="008526E1" w:rsidP="006C23A0">
                    <w:pPr>
                      <w:jc w:val="right"/>
                      <w:rPr>
                        <w:bCs/>
                      </w:rPr>
                    </w:pPr>
                    <w:r>
                      <w:rPr>
                        <w:bCs/>
                      </w:rPr>
                      <w:t>-398,092,919.44</w:t>
                    </w:r>
                  </w:p>
                </w:tc>
              </w:sdtContent>
            </w:sdt>
          </w:tr>
        </w:tbl>
        <w:p w:rsidR="008526E1" w:rsidRDefault="008526E1"/>
        <w:p w:rsidR="006607F0" w:rsidRPr="002C402B" w:rsidRDefault="00914BD0" w:rsidP="00A26BE8"/>
      </w:sdtContent>
    </w:sdt>
    <w:p w:rsidR="006607F0" w:rsidRDefault="006607F0"/>
    <w:sdt>
      <w:sdtPr>
        <w:rPr>
          <w:rFonts w:ascii="宋体" w:hAnsi="宋体" w:cs="宋体" w:hint="eastAsia"/>
          <w:b w:val="0"/>
          <w:bCs w:val="0"/>
          <w:kern w:val="0"/>
          <w:szCs w:val="24"/>
        </w:rPr>
        <w:alias w:val="模块:处置子公司收到的现金净额"/>
        <w:tag w:val="_GBC_2b15b115b2104b8ba327581d943203fc"/>
        <w:id w:val="-1856650634"/>
        <w:lock w:val="sdtLocked"/>
        <w:placeholder>
          <w:docPart w:val="GBC22222222222222222222222222222"/>
        </w:placeholder>
      </w:sdtPr>
      <w:sdtEndPr/>
      <w:sdtContent>
        <w:p w:rsidR="006607F0" w:rsidRDefault="00411289" w:rsidP="00F5442C">
          <w:pPr>
            <w:pStyle w:val="4"/>
            <w:numPr>
              <w:ilvl w:val="0"/>
              <w:numId w:val="70"/>
            </w:numPr>
          </w:pPr>
          <w:r>
            <w:rPr>
              <w:rFonts w:ascii="宋体" w:hAnsi="宋体" w:cs="宋体" w:hint="eastAsia"/>
              <w:bCs w:val="0"/>
              <w:kern w:val="0"/>
              <w:szCs w:val="24"/>
            </w:rPr>
            <w:t>本期收到的</w:t>
          </w:r>
          <w:r>
            <w:rPr>
              <w:rFonts w:hint="eastAsia"/>
            </w:rPr>
            <w:t>处置子公司的现金净额</w:t>
          </w:r>
        </w:p>
        <w:sdt>
          <w:sdtPr>
            <w:alias w:val="是否适用：本期收到的处置子公司的现金净额[双击切换]"/>
            <w:tag w:val="_GBC_2b4b13c85bb94d13bb7b7edebe0a9f5a"/>
            <w:id w:val="-1655837514"/>
            <w:lock w:val="sdtContentLocked"/>
            <w:placeholder>
              <w:docPart w:val="GBC22222222222222222222222222222"/>
            </w:placeholder>
          </w:sdtPr>
          <w:sdtEndPr/>
          <w:sdtContent>
            <w:p w:rsidR="006607F0" w:rsidRDefault="00411289">
              <w:r>
                <w:fldChar w:fldCharType="begin"/>
              </w:r>
              <w:r w:rsidR="002C402B">
                <w:instrText xml:space="preserve"> MACROBUTTON  SnrToggleCheckbox √适用 </w:instrText>
              </w:r>
              <w:r>
                <w:fldChar w:fldCharType="end"/>
              </w:r>
              <w:r>
                <w:fldChar w:fldCharType="begin"/>
              </w:r>
              <w:r w:rsidR="002C402B">
                <w:instrText xml:space="preserve"> MACROBUTTON  SnrToggleCheckbox □不适用 </w:instrText>
              </w:r>
              <w:r>
                <w:fldChar w:fldCharType="end"/>
              </w:r>
            </w:p>
          </w:sdtContent>
        </w:sdt>
        <w:p w:rsidR="006607F0" w:rsidRDefault="00411289">
          <w:pPr>
            <w:jc w:val="right"/>
          </w:pPr>
          <w:r>
            <w:rPr>
              <w:rFonts w:hint="eastAsia"/>
            </w:rPr>
            <w:t>单位：</w:t>
          </w:r>
          <w:sdt>
            <w:sdtPr>
              <w:rPr>
                <w:rFonts w:hint="eastAsia"/>
              </w:rPr>
              <w:alias w:val="单位：财务附注：本期收到的处置子公司的现金净额"/>
              <w:tag w:val="_GBC_b8f558a6c7ea4df9bdecf023dc5e7f6d"/>
              <w:id w:val="20656011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本期收到的处置子公司的现金净额"/>
              <w:tag w:val="_GBC_aabc7f14e423432c85fbfdaba3624aff"/>
              <w:id w:val="302743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486"/>
            <w:gridCol w:w="2563"/>
          </w:tblGrid>
          <w:tr w:rsidR="006607F0" w:rsidTr="00FA5A2F">
            <w:trPr>
              <w:jc w:val="center"/>
            </w:trPr>
            <w:tc>
              <w:tcPr>
                <w:tcW w:w="3584" w:type="pct"/>
                <w:tcBorders>
                  <w:top w:val="single" w:sz="6" w:space="0" w:color="auto"/>
                  <w:left w:val="single" w:sz="4" w:space="0" w:color="auto"/>
                  <w:bottom w:val="single" w:sz="6" w:space="0" w:color="auto"/>
                  <w:right w:val="single" w:sz="6" w:space="0" w:color="auto"/>
                </w:tcBorders>
                <w:shd w:val="clear" w:color="auto" w:fill="auto"/>
                <w:vAlign w:val="center"/>
              </w:tcPr>
              <w:p w:rsidR="006607F0" w:rsidRDefault="006607F0">
                <w:pPr>
                  <w:jc w:val="center"/>
                  <w:rPr>
                    <w:rFonts w:cs="Arial"/>
                    <w:szCs w:val="21"/>
                    <w:lang w:val="en-GB"/>
                  </w:rPr>
                </w:pPr>
              </w:p>
            </w:tc>
            <w:tc>
              <w:tcPr>
                <w:tcW w:w="1416" w:type="pct"/>
                <w:tcBorders>
                  <w:top w:val="single" w:sz="6" w:space="0" w:color="auto"/>
                  <w:left w:val="single" w:sz="6" w:space="0" w:color="auto"/>
                  <w:bottom w:val="single" w:sz="6" w:space="0" w:color="auto"/>
                  <w:right w:val="single" w:sz="4" w:space="0" w:color="auto"/>
                </w:tcBorders>
                <w:shd w:val="clear" w:color="auto" w:fill="auto"/>
                <w:vAlign w:val="center"/>
              </w:tcPr>
              <w:p w:rsidR="006607F0" w:rsidRDefault="00411289">
                <w:pPr>
                  <w:jc w:val="center"/>
                  <w:rPr>
                    <w:rFonts w:cs="Arial"/>
                    <w:szCs w:val="21"/>
                  </w:rPr>
                </w:pPr>
                <w:r>
                  <w:rPr>
                    <w:rFonts w:cs="Arial" w:hint="eastAsia"/>
                    <w:szCs w:val="21"/>
                  </w:rPr>
                  <w:t>金额</w:t>
                </w:r>
              </w:p>
            </w:tc>
          </w:tr>
          <w:tr w:rsidR="006607F0" w:rsidTr="00FA5A2F">
            <w:trPr>
              <w:jc w:val="center"/>
            </w:trPr>
            <w:tc>
              <w:tcPr>
                <w:tcW w:w="3584" w:type="pct"/>
                <w:tcBorders>
                  <w:top w:val="single" w:sz="6" w:space="0" w:color="auto"/>
                  <w:left w:val="single" w:sz="4" w:space="0" w:color="auto"/>
                  <w:bottom w:val="single" w:sz="6" w:space="0" w:color="auto"/>
                  <w:right w:val="single" w:sz="6" w:space="0" w:color="auto"/>
                </w:tcBorders>
                <w:shd w:val="clear" w:color="auto" w:fill="auto"/>
              </w:tcPr>
              <w:p w:rsidR="006607F0" w:rsidRDefault="00411289">
                <w:pPr>
                  <w:rPr>
                    <w:rFonts w:cs="Arial"/>
                    <w:szCs w:val="21"/>
                  </w:rPr>
                </w:pPr>
                <w:r>
                  <w:rPr>
                    <w:rFonts w:cs="Arial" w:hint="eastAsia"/>
                    <w:szCs w:val="21"/>
                    <w:lang w:val="en-GB"/>
                  </w:rPr>
                  <w:t>本期处置子公司于本期收到的现金或现金等价物</w:t>
                </w:r>
              </w:p>
            </w:tc>
            <w:sdt>
              <w:sdtPr>
                <w:rPr>
                  <w:rFonts w:cs="Arial"/>
                  <w:szCs w:val="21"/>
                </w:rPr>
                <w:alias w:val="本期处置子公司于本期收到的现金或现金等价物"/>
                <w:tag w:val="_GBC_3260da1e77b9471eb051eaf309ed3ccd"/>
                <w:id w:val="1706836467"/>
                <w:lock w:val="sdtLocked"/>
              </w:sdtPr>
              <w:sdtEndPr/>
              <w:sdtContent>
                <w:tc>
                  <w:tcPr>
                    <w:tcW w:w="1416" w:type="pct"/>
                    <w:tcBorders>
                      <w:top w:val="single" w:sz="6" w:space="0" w:color="auto"/>
                      <w:left w:val="single" w:sz="6" w:space="0" w:color="auto"/>
                      <w:bottom w:val="single" w:sz="6" w:space="0" w:color="auto"/>
                      <w:right w:val="single" w:sz="4" w:space="0" w:color="auto"/>
                    </w:tcBorders>
                    <w:shd w:val="clear" w:color="auto" w:fill="auto"/>
                  </w:tcPr>
                  <w:p w:rsidR="006607F0" w:rsidRDefault="002C402B">
                    <w:pPr>
                      <w:jc w:val="right"/>
                      <w:rPr>
                        <w:rFonts w:cs="Arial"/>
                        <w:szCs w:val="21"/>
                      </w:rPr>
                    </w:pPr>
                    <w:r>
                      <w:rPr>
                        <w:rFonts w:cs="Arial"/>
                        <w:szCs w:val="21"/>
                      </w:rPr>
                      <w:t>21,000,000.00</w:t>
                    </w:r>
                  </w:p>
                </w:tc>
              </w:sdtContent>
            </w:sdt>
          </w:tr>
          <w:sdt>
            <w:sdtPr>
              <w:rPr>
                <w:rFonts w:cs="Arial" w:hint="eastAsia"/>
                <w:szCs w:val="21"/>
                <w:lang w:val="en-GB"/>
              </w:rPr>
              <w:alias w:val="本期处置子公司于本期收到的现金或现金等价物明细"/>
              <w:tag w:val="_GBC_0e39112787754039b0fd23fbf233d803"/>
              <w:id w:val="-190531741"/>
              <w:lock w:val="sdtLocked"/>
            </w:sdtPr>
            <w:sdtEndPr>
              <w:rPr>
                <w:rFonts w:hint="default"/>
                <w:lang w:val="en-US"/>
              </w:rPr>
            </w:sdtEndPr>
            <w:sdtContent>
              <w:tr w:rsidR="006607F0" w:rsidTr="00FA5A2F">
                <w:trPr>
                  <w:jc w:val="center"/>
                </w:trPr>
                <w:sdt>
                  <w:sdtPr>
                    <w:rPr>
                      <w:rFonts w:cs="Arial" w:hint="eastAsia"/>
                      <w:szCs w:val="21"/>
                      <w:lang w:val="en-GB"/>
                    </w:rPr>
                    <w:alias w:val="本期处置子公司于本期收到的现金或现金等价物明细-公司名称"/>
                    <w:tag w:val="_GBC_116172e34f514d26910aa6e11881cf24"/>
                    <w:id w:val="1365635451"/>
                    <w:lock w:val="sdtLocked"/>
                  </w:sdtPr>
                  <w:sdtEndPr/>
                  <w:sdtContent>
                    <w:tc>
                      <w:tcPr>
                        <w:tcW w:w="3584" w:type="pct"/>
                        <w:tcBorders>
                          <w:top w:val="single" w:sz="6" w:space="0" w:color="auto"/>
                          <w:left w:val="single" w:sz="4" w:space="0" w:color="auto"/>
                          <w:bottom w:val="single" w:sz="6" w:space="0" w:color="auto"/>
                          <w:right w:val="single" w:sz="6" w:space="0" w:color="auto"/>
                        </w:tcBorders>
                        <w:shd w:val="clear" w:color="auto" w:fill="auto"/>
                      </w:tcPr>
                      <w:p w:rsidR="006607F0" w:rsidRDefault="002C402B" w:rsidP="00A96ABB">
                        <w:pPr>
                          <w:ind w:firstLineChars="200" w:firstLine="420"/>
                          <w:rPr>
                            <w:rFonts w:cs="Arial"/>
                            <w:szCs w:val="21"/>
                            <w:lang w:val="en-GB"/>
                          </w:rPr>
                        </w:pPr>
                        <w:r>
                          <w:rPr>
                            <w:rFonts w:cs="Arial" w:hint="eastAsia"/>
                            <w:szCs w:val="21"/>
                            <w:lang w:val="en-GB"/>
                          </w:rPr>
                          <w:t>其中：大唐电信（南京）节能信息技术有限公司</w:t>
                        </w:r>
                      </w:p>
                    </w:tc>
                  </w:sdtContent>
                </w:sdt>
                <w:sdt>
                  <w:sdtPr>
                    <w:rPr>
                      <w:rFonts w:cs="Arial"/>
                      <w:szCs w:val="21"/>
                    </w:rPr>
                    <w:alias w:val="本期处置子公司于本期收到的现金或现金等价物明细-金额"/>
                    <w:tag w:val="_GBC_99d25beeff06443f9c12c4afac299084"/>
                    <w:id w:val="1485353978"/>
                    <w:lock w:val="sdtLocked"/>
                  </w:sdtPr>
                  <w:sdtEndPr/>
                  <w:sdtContent>
                    <w:tc>
                      <w:tcPr>
                        <w:tcW w:w="1416" w:type="pct"/>
                        <w:tcBorders>
                          <w:top w:val="single" w:sz="6" w:space="0" w:color="auto"/>
                          <w:left w:val="single" w:sz="6" w:space="0" w:color="auto"/>
                          <w:bottom w:val="single" w:sz="6" w:space="0" w:color="auto"/>
                          <w:right w:val="single" w:sz="4" w:space="0" w:color="auto"/>
                        </w:tcBorders>
                        <w:shd w:val="clear" w:color="auto" w:fill="auto"/>
                      </w:tcPr>
                      <w:p w:rsidR="006607F0" w:rsidRDefault="002C402B">
                        <w:pPr>
                          <w:jc w:val="right"/>
                          <w:rPr>
                            <w:rFonts w:cs="Arial"/>
                            <w:szCs w:val="21"/>
                          </w:rPr>
                        </w:pPr>
                        <w:r>
                          <w:rPr>
                            <w:rFonts w:cs="Arial"/>
                            <w:szCs w:val="21"/>
                          </w:rPr>
                          <w:t>21,000,000.00</w:t>
                        </w:r>
                      </w:p>
                    </w:tc>
                  </w:sdtContent>
                </w:sdt>
              </w:tr>
            </w:sdtContent>
          </w:sdt>
          <w:tr w:rsidR="006607F0" w:rsidTr="00FA5A2F">
            <w:trPr>
              <w:jc w:val="center"/>
            </w:trPr>
            <w:tc>
              <w:tcPr>
                <w:tcW w:w="3584" w:type="pct"/>
                <w:tcBorders>
                  <w:top w:val="single" w:sz="6" w:space="0" w:color="auto"/>
                  <w:left w:val="single" w:sz="4" w:space="0" w:color="auto"/>
                  <w:bottom w:val="single" w:sz="6" w:space="0" w:color="auto"/>
                  <w:right w:val="single" w:sz="6" w:space="0" w:color="auto"/>
                </w:tcBorders>
                <w:shd w:val="clear" w:color="auto" w:fill="auto"/>
              </w:tcPr>
              <w:p w:rsidR="006607F0" w:rsidRDefault="00411289">
                <w:pPr>
                  <w:rPr>
                    <w:rFonts w:cs="Arial"/>
                    <w:szCs w:val="21"/>
                  </w:rPr>
                </w:pPr>
                <w:r>
                  <w:rPr>
                    <w:rFonts w:cs="Arial" w:hint="eastAsia"/>
                    <w:szCs w:val="21"/>
                    <w:lang w:val="en-GB"/>
                  </w:rPr>
                  <w:lastRenderedPageBreak/>
                  <w:t>减：丧失控制权日子公司持有的现金及现金等价物</w:t>
                </w:r>
              </w:p>
            </w:tc>
            <w:sdt>
              <w:sdtPr>
                <w:rPr>
                  <w:rFonts w:cs="Arial"/>
                  <w:szCs w:val="21"/>
                </w:rPr>
                <w:alias w:val="丧失控制权日子公司持有的现金及现金等价物"/>
                <w:tag w:val="_GBC_fd3a87e16cde498fa38bb3202058c82d"/>
                <w:id w:val="-1147821617"/>
                <w:lock w:val="sdtLocked"/>
              </w:sdtPr>
              <w:sdtEndPr/>
              <w:sdtContent>
                <w:tc>
                  <w:tcPr>
                    <w:tcW w:w="1416" w:type="pct"/>
                    <w:tcBorders>
                      <w:top w:val="single" w:sz="6" w:space="0" w:color="auto"/>
                      <w:left w:val="single" w:sz="6" w:space="0" w:color="auto"/>
                      <w:bottom w:val="single" w:sz="6" w:space="0" w:color="auto"/>
                      <w:right w:val="single" w:sz="4" w:space="0" w:color="auto"/>
                    </w:tcBorders>
                    <w:shd w:val="clear" w:color="auto" w:fill="auto"/>
                  </w:tcPr>
                  <w:p w:rsidR="006607F0" w:rsidRDefault="002C402B">
                    <w:pPr>
                      <w:jc w:val="right"/>
                      <w:rPr>
                        <w:rFonts w:cs="Arial"/>
                        <w:szCs w:val="21"/>
                      </w:rPr>
                    </w:pPr>
                    <w:r>
                      <w:rPr>
                        <w:rFonts w:cs="Arial"/>
                        <w:szCs w:val="21"/>
                      </w:rPr>
                      <w:t>22,237,601.04</w:t>
                    </w:r>
                  </w:p>
                </w:tc>
              </w:sdtContent>
            </w:sdt>
          </w:tr>
          <w:sdt>
            <w:sdtPr>
              <w:rPr>
                <w:rFonts w:cs="Arial" w:hint="eastAsia"/>
                <w:szCs w:val="21"/>
                <w:lang w:val="en-GB"/>
              </w:rPr>
              <w:alias w:val="丧失控制权日子公司持有的现金及现金等价物明细"/>
              <w:tag w:val="_GBC_ad5a7cb5d7a848898ee1b5bf7b9d09c2"/>
              <w:id w:val="976182273"/>
              <w:lock w:val="sdtLocked"/>
            </w:sdtPr>
            <w:sdtEndPr>
              <w:rPr>
                <w:rFonts w:hint="default"/>
                <w:lang w:val="en-US"/>
              </w:rPr>
            </w:sdtEndPr>
            <w:sdtContent>
              <w:tr w:rsidR="006607F0" w:rsidTr="00FA5A2F">
                <w:trPr>
                  <w:jc w:val="center"/>
                </w:trPr>
                <w:sdt>
                  <w:sdtPr>
                    <w:rPr>
                      <w:rFonts w:cs="Arial" w:hint="eastAsia"/>
                      <w:szCs w:val="21"/>
                      <w:lang w:val="en-GB"/>
                    </w:rPr>
                    <w:alias w:val="丧失控制权日子公司持有的现金及现金等价物明细-公司名称"/>
                    <w:tag w:val="_GBC_ec4836e6c6ba4ad7aeb1a2d14f84a4aa"/>
                    <w:id w:val="-482780536"/>
                    <w:lock w:val="sdtLocked"/>
                  </w:sdtPr>
                  <w:sdtEndPr/>
                  <w:sdtContent>
                    <w:tc>
                      <w:tcPr>
                        <w:tcW w:w="3584" w:type="pct"/>
                        <w:tcBorders>
                          <w:top w:val="single" w:sz="6" w:space="0" w:color="auto"/>
                          <w:left w:val="single" w:sz="4" w:space="0" w:color="auto"/>
                          <w:bottom w:val="single" w:sz="6" w:space="0" w:color="auto"/>
                          <w:right w:val="single" w:sz="6" w:space="0" w:color="auto"/>
                        </w:tcBorders>
                        <w:shd w:val="clear" w:color="auto" w:fill="auto"/>
                      </w:tcPr>
                      <w:p w:rsidR="006607F0" w:rsidRDefault="002C402B" w:rsidP="00A96ABB">
                        <w:pPr>
                          <w:ind w:firstLineChars="200" w:firstLine="420"/>
                          <w:rPr>
                            <w:rFonts w:cs="Arial"/>
                            <w:szCs w:val="21"/>
                            <w:lang w:val="en-GB"/>
                          </w:rPr>
                        </w:pPr>
                        <w:r>
                          <w:rPr>
                            <w:rFonts w:cs="Arial" w:hint="eastAsia"/>
                            <w:szCs w:val="21"/>
                            <w:lang w:val="en-GB"/>
                          </w:rPr>
                          <w:t>其中：大唐电信（南京）节能信息技术有限公司</w:t>
                        </w:r>
                      </w:p>
                    </w:tc>
                  </w:sdtContent>
                </w:sdt>
                <w:sdt>
                  <w:sdtPr>
                    <w:rPr>
                      <w:rFonts w:cs="Arial"/>
                      <w:szCs w:val="21"/>
                    </w:rPr>
                    <w:alias w:val="丧失控制权日子公司持有的现金及现金等价物明细-金额"/>
                    <w:tag w:val="_GBC_b05f0f3e44a5435eb80b6dcf75b4718c"/>
                    <w:id w:val="1829788522"/>
                    <w:lock w:val="sdtLocked"/>
                  </w:sdtPr>
                  <w:sdtEndPr/>
                  <w:sdtContent>
                    <w:tc>
                      <w:tcPr>
                        <w:tcW w:w="1416" w:type="pct"/>
                        <w:tcBorders>
                          <w:top w:val="single" w:sz="6" w:space="0" w:color="auto"/>
                          <w:left w:val="single" w:sz="6" w:space="0" w:color="auto"/>
                          <w:bottom w:val="single" w:sz="6" w:space="0" w:color="auto"/>
                          <w:right w:val="single" w:sz="4" w:space="0" w:color="auto"/>
                        </w:tcBorders>
                        <w:shd w:val="clear" w:color="auto" w:fill="auto"/>
                      </w:tcPr>
                      <w:p w:rsidR="006607F0" w:rsidRDefault="002C402B">
                        <w:pPr>
                          <w:jc w:val="right"/>
                          <w:rPr>
                            <w:rFonts w:cs="Arial"/>
                            <w:szCs w:val="21"/>
                          </w:rPr>
                        </w:pPr>
                        <w:r>
                          <w:rPr>
                            <w:rFonts w:cs="Arial"/>
                            <w:szCs w:val="21"/>
                          </w:rPr>
                          <w:t>22,237,601.04</w:t>
                        </w:r>
                      </w:p>
                    </w:tc>
                  </w:sdtContent>
                </w:sdt>
              </w:tr>
            </w:sdtContent>
          </w:sdt>
          <w:tr w:rsidR="006607F0" w:rsidTr="00FA5A2F">
            <w:trPr>
              <w:jc w:val="center"/>
            </w:trPr>
            <w:tc>
              <w:tcPr>
                <w:tcW w:w="3584" w:type="pct"/>
                <w:tcBorders>
                  <w:top w:val="single" w:sz="6" w:space="0" w:color="auto"/>
                  <w:left w:val="single" w:sz="4" w:space="0" w:color="auto"/>
                  <w:bottom w:val="single" w:sz="6" w:space="0" w:color="auto"/>
                  <w:right w:val="single" w:sz="6" w:space="0" w:color="auto"/>
                </w:tcBorders>
                <w:shd w:val="clear" w:color="auto" w:fill="auto"/>
              </w:tcPr>
              <w:p w:rsidR="006607F0" w:rsidRDefault="00411289">
                <w:pPr>
                  <w:rPr>
                    <w:rFonts w:cs="Arial"/>
                    <w:szCs w:val="21"/>
                    <w:lang w:val="en-GB"/>
                  </w:rPr>
                </w:pPr>
                <w:r>
                  <w:rPr>
                    <w:rFonts w:cs="Arial" w:hint="eastAsia"/>
                    <w:szCs w:val="21"/>
                    <w:lang w:val="en-GB"/>
                  </w:rPr>
                  <w:t>加：以前期间处置子公司于本期收到的现金或现金等价物</w:t>
                </w:r>
              </w:p>
            </w:tc>
            <w:sdt>
              <w:sdtPr>
                <w:rPr>
                  <w:rFonts w:cs="Arial"/>
                  <w:szCs w:val="21"/>
                </w:rPr>
                <w:alias w:val="以前期间处置子公司于本期收到的现金或现金等价物"/>
                <w:tag w:val="_GBC_699a5170c0be4a8baa8b052efc5235cf"/>
                <w:id w:val="-146132242"/>
                <w:lock w:val="sdtLocked"/>
                <w:showingPlcHdr/>
              </w:sdtPr>
              <w:sdtEndPr/>
              <w:sdtContent>
                <w:tc>
                  <w:tcPr>
                    <w:tcW w:w="1416" w:type="pct"/>
                    <w:tcBorders>
                      <w:top w:val="single" w:sz="6" w:space="0" w:color="auto"/>
                      <w:left w:val="single" w:sz="6" w:space="0" w:color="auto"/>
                      <w:bottom w:val="single" w:sz="6" w:space="0" w:color="auto"/>
                      <w:right w:val="single" w:sz="4" w:space="0" w:color="auto"/>
                    </w:tcBorders>
                    <w:shd w:val="clear" w:color="auto" w:fill="auto"/>
                  </w:tcPr>
                  <w:p w:rsidR="006607F0" w:rsidRDefault="00411289">
                    <w:pPr>
                      <w:jc w:val="right"/>
                      <w:rPr>
                        <w:rFonts w:cs="Arial"/>
                        <w:szCs w:val="21"/>
                      </w:rPr>
                    </w:pPr>
                    <w:r>
                      <w:rPr>
                        <w:rFonts w:hint="eastAsia"/>
                        <w:color w:val="333399"/>
                      </w:rPr>
                      <w:t xml:space="preserve">　</w:t>
                    </w:r>
                  </w:p>
                </w:tc>
              </w:sdtContent>
            </w:sdt>
          </w:tr>
          <w:tr w:rsidR="006607F0" w:rsidTr="00FA5A2F">
            <w:trPr>
              <w:jc w:val="center"/>
            </w:trPr>
            <w:tc>
              <w:tcPr>
                <w:tcW w:w="3584" w:type="pct"/>
                <w:tcBorders>
                  <w:top w:val="single" w:sz="6" w:space="0" w:color="auto"/>
                  <w:left w:val="single" w:sz="4" w:space="0" w:color="auto"/>
                  <w:bottom w:val="single" w:sz="4" w:space="0" w:color="auto"/>
                  <w:right w:val="single" w:sz="6" w:space="0" w:color="auto"/>
                </w:tcBorders>
                <w:shd w:val="clear" w:color="auto" w:fill="auto"/>
              </w:tcPr>
              <w:p w:rsidR="006607F0" w:rsidRDefault="00411289">
                <w:pPr>
                  <w:rPr>
                    <w:rFonts w:cs="Arial"/>
                    <w:szCs w:val="21"/>
                  </w:rPr>
                </w:pPr>
                <w:r>
                  <w:rPr>
                    <w:rFonts w:cs="Arial" w:hint="eastAsia"/>
                    <w:szCs w:val="21"/>
                    <w:lang w:val="en-GB"/>
                  </w:rPr>
                  <w:t>处置子公司收到的现金净额</w:t>
                </w:r>
              </w:p>
            </w:tc>
            <w:sdt>
              <w:sdtPr>
                <w:rPr>
                  <w:rFonts w:cs="Arial"/>
                  <w:szCs w:val="21"/>
                </w:rPr>
                <w:alias w:val="处置子公司收到的现金净额"/>
                <w:tag w:val="_GBC_b62010db24714766826e9ae1d032745d"/>
                <w:id w:val="684172412"/>
                <w:lock w:val="sdtLocked"/>
              </w:sdtPr>
              <w:sdtEndPr/>
              <w:sdtContent>
                <w:tc>
                  <w:tcPr>
                    <w:tcW w:w="1416" w:type="pct"/>
                    <w:tcBorders>
                      <w:top w:val="single" w:sz="6" w:space="0" w:color="auto"/>
                      <w:left w:val="single" w:sz="6" w:space="0" w:color="auto"/>
                      <w:bottom w:val="single" w:sz="4" w:space="0" w:color="auto"/>
                      <w:right w:val="single" w:sz="4" w:space="0" w:color="auto"/>
                    </w:tcBorders>
                    <w:shd w:val="clear" w:color="auto" w:fill="auto"/>
                  </w:tcPr>
                  <w:p w:rsidR="006607F0" w:rsidRDefault="002C402B">
                    <w:pPr>
                      <w:jc w:val="right"/>
                      <w:rPr>
                        <w:rFonts w:cs="Arial"/>
                        <w:szCs w:val="21"/>
                      </w:rPr>
                    </w:pPr>
                    <w:r>
                      <w:rPr>
                        <w:rFonts w:cs="Arial"/>
                        <w:szCs w:val="21"/>
                      </w:rPr>
                      <w:t>-1,237,601.04</w:t>
                    </w:r>
                  </w:p>
                </w:tc>
              </w:sdtContent>
            </w:sdt>
          </w:tr>
        </w:tbl>
        <w:p w:rsidR="006607F0" w:rsidRDefault="00914BD0"/>
      </w:sdtContent>
    </w:sdt>
    <w:sdt>
      <w:sdtPr>
        <w:rPr>
          <w:rFonts w:ascii="宋体" w:hAnsi="宋体" w:cs="宋体" w:hint="eastAsia"/>
          <w:b w:val="0"/>
          <w:bCs w:val="0"/>
          <w:kern w:val="0"/>
          <w:szCs w:val="21"/>
        </w:rPr>
        <w:alias w:val="模块:现金和现金等价物的构成"/>
        <w:tag w:val="_GBC_b19766ead83d4bb4825af61147af6138"/>
        <w:id w:val="-1296283813"/>
        <w:lock w:val="sdtLocked"/>
        <w:placeholder>
          <w:docPart w:val="GBC22222222222222222222222222222"/>
        </w:placeholder>
      </w:sdtPr>
      <w:sdtEndPr>
        <w:rPr>
          <w:rFonts w:hint="default"/>
          <w:szCs w:val="22"/>
        </w:rPr>
      </w:sdtEndPr>
      <w:sdtContent>
        <w:p w:rsidR="006607F0" w:rsidRDefault="00411289" w:rsidP="00F5442C">
          <w:pPr>
            <w:pStyle w:val="4"/>
            <w:numPr>
              <w:ilvl w:val="0"/>
              <w:numId w:val="70"/>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p w:rsidR="006607F0" w:rsidRDefault="00411289">
          <w:pPr>
            <w:jc w:val="right"/>
            <w:rPr>
              <w:b/>
              <w:szCs w:val="21"/>
            </w:rPr>
          </w:pPr>
          <w:r>
            <w:rPr>
              <w:rFonts w:hint="eastAsia"/>
            </w:rPr>
            <w:t>单位：</w:t>
          </w:r>
          <w:sdt>
            <w:sdtPr>
              <w:rPr>
                <w:rFonts w:hint="eastAsia"/>
              </w:rPr>
              <w:alias w:val="单位：财务附注：现金和现金等价物的构成"/>
              <w:tag w:val="_GBC_b65333ba6aec402382c4acbbb6696560"/>
              <w:id w:val="-15781982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15627120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2552"/>
            <w:gridCol w:w="2420"/>
          </w:tblGrid>
          <w:tr w:rsidR="006607F0" w:rsidTr="006C49CE">
            <w:trPr>
              <w:trHeight w:val="285"/>
            </w:trPr>
            <w:tc>
              <w:tcPr>
                <w:tcW w:w="2253" w:type="pct"/>
                <w:tcBorders>
                  <w:bottom w:val="single" w:sz="4" w:space="0" w:color="auto"/>
                </w:tcBorders>
                <w:shd w:val="clear" w:color="auto" w:fill="auto"/>
                <w:vAlign w:val="center"/>
              </w:tcPr>
              <w:p w:rsidR="006607F0" w:rsidRDefault="00411289" w:rsidP="00A96ABB">
                <w:pPr>
                  <w:ind w:leftChars="-51" w:left="-107"/>
                  <w:jc w:val="center"/>
                  <w:rPr>
                    <w:szCs w:val="21"/>
                  </w:rPr>
                </w:pPr>
                <w:r>
                  <w:rPr>
                    <w:rFonts w:hint="eastAsia"/>
                    <w:szCs w:val="21"/>
                  </w:rPr>
                  <w:t>项目</w:t>
                </w:r>
              </w:p>
            </w:tc>
            <w:tc>
              <w:tcPr>
                <w:tcW w:w="1410" w:type="pct"/>
                <w:shd w:val="clear" w:color="auto" w:fill="auto"/>
                <w:vAlign w:val="center"/>
              </w:tcPr>
              <w:p w:rsidR="006607F0" w:rsidRDefault="00411289">
                <w:pPr>
                  <w:jc w:val="center"/>
                  <w:rPr>
                    <w:szCs w:val="21"/>
                  </w:rPr>
                </w:pPr>
                <w:r>
                  <w:rPr>
                    <w:rFonts w:hint="eastAsia"/>
                    <w:szCs w:val="21"/>
                  </w:rPr>
                  <w:t>期末余额</w:t>
                </w:r>
              </w:p>
            </w:tc>
            <w:tc>
              <w:tcPr>
                <w:tcW w:w="1337" w:type="pct"/>
                <w:shd w:val="clear" w:color="auto" w:fill="auto"/>
              </w:tcPr>
              <w:p w:rsidR="006607F0" w:rsidRDefault="00411289">
                <w:pPr>
                  <w:jc w:val="center"/>
                  <w:rPr>
                    <w:szCs w:val="21"/>
                  </w:rPr>
                </w:pPr>
                <w:r>
                  <w:rPr>
                    <w:rFonts w:hint="eastAsia"/>
                    <w:szCs w:val="21"/>
                  </w:rPr>
                  <w:t>期初余额</w:t>
                </w:r>
              </w:p>
            </w:tc>
          </w:tr>
          <w:tr w:rsidR="006607F0" w:rsidTr="006C49CE">
            <w:trPr>
              <w:trHeight w:val="285"/>
            </w:trPr>
            <w:tc>
              <w:tcPr>
                <w:tcW w:w="2253" w:type="pct"/>
                <w:shd w:val="clear" w:color="auto" w:fill="auto"/>
                <w:vAlign w:val="center"/>
              </w:tcPr>
              <w:p w:rsidR="006607F0" w:rsidRDefault="00411289">
                <w:pPr>
                  <w:rPr>
                    <w:szCs w:val="21"/>
                  </w:rPr>
                </w:pPr>
                <w:r>
                  <w:rPr>
                    <w:rFonts w:hint="eastAsia"/>
                    <w:szCs w:val="21"/>
                  </w:rPr>
                  <w:t>一、现金</w:t>
                </w:r>
              </w:p>
            </w:tc>
            <w:sdt>
              <w:sdtPr>
                <w:rPr>
                  <w:szCs w:val="21"/>
                </w:rPr>
                <w:alias w:val="现金余额"/>
                <w:tag w:val="_GBC_12bcd5d1472642bb900bce8b4d6476ba"/>
                <w:id w:val="1282381750"/>
                <w:lock w:val="sdtLocked"/>
              </w:sdtPr>
              <w:sdtEndPr/>
              <w:sdtContent>
                <w:tc>
                  <w:tcPr>
                    <w:tcW w:w="1410" w:type="pct"/>
                    <w:shd w:val="clear" w:color="auto" w:fill="auto"/>
                  </w:tcPr>
                  <w:p w:rsidR="006607F0" w:rsidRDefault="00535F66">
                    <w:pPr>
                      <w:jc w:val="right"/>
                      <w:rPr>
                        <w:szCs w:val="21"/>
                      </w:rPr>
                    </w:pPr>
                    <w:r>
                      <w:rPr>
                        <w:szCs w:val="21"/>
                      </w:rPr>
                      <w:t>963,457,016.48</w:t>
                    </w:r>
                  </w:p>
                </w:tc>
              </w:sdtContent>
            </w:sdt>
            <w:sdt>
              <w:sdtPr>
                <w:rPr>
                  <w:szCs w:val="21"/>
                </w:rPr>
                <w:alias w:val="现金余额"/>
                <w:tag w:val="_GBC_5c8c0dbee7524ee5a0670db7cfee724a"/>
                <w:id w:val="1893930720"/>
                <w:lock w:val="sdtLocked"/>
              </w:sdtPr>
              <w:sdtEndPr/>
              <w:sdtContent>
                <w:tc>
                  <w:tcPr>
                    <w:tcW w:w="1337" w:type="pct"/>
                    <w:shd w:val="clear" w:color="auto" w:fill="auto"/>
                  </w:tcPr>
                  <w:p w:rsidR="006607F0" w:rsidRDefault="006C49CE">
                    <w:pPr>
                      <w:jc w:val="right"/>
                      <w:rPr>
                        <w:szCs w:val="21"/>
                      </w:rPr>
                    </w:pPr>
                    <w:r>
                      <w:rPr>
                        <w:szCs w:val="21"/>
                      </w:rPr>
                      <w:t>1,096,879,048.58</w:t>
                    </w:r>
                  </w:p>
                </w:tc>
              </w:sdtContent>
            </w:sdt>
          </w:tr>
          <w:tr w:rsidR="006607F0" w:rsidTr="006C49CE">
            <w:trPr>
              <w:trHeight w:val="285"/>
            </w:trPr>
            <w:tc>
              <w:tcPr>
                <w:tcW w:w="2253" w:type="pct"/>
                <w:shd w:val="clear" w:color="auto" w:fill="auto"/>
                <w:vAlign w:val="center"/>
              </w:tcPr>
              <w:p w:rsidR="006607F0" w:rsidRDefault="00411289">
                <w:pPr>
                  <w:rPr>
                    <w:szCs w:val="21"/>
                  </w:rPr>
                </w:pPr>
                <w:r>
                  <w:rPr>
                    <w:rFonts w:hint="eastAsia"/>
                    <w:szCs w:val="21"/>
                  </w:rPr>
                  <w:t>其中：库存现金</w:t>
                </w:r>
              </w:p>
            </w:tc>
            <w:sdt>
              <w:sdtPr>
                <w:rPr>
                  <w:szCs w:val="21"/>
                </w:rPr>
                <w:alias w:val="库存现金"/>
                <w:tag w:val="_GBC_72bd3125a8f6427188e14d93b6c82021"/>
                <w:id w:val="-359588693"/>
                <w:lock w:val="sdtLocked"/>
              </w:sdtPr>
              <w:sdtEndPr/>
              <w:sdtContent>
                <w:tc>
                  <w:tcPr>
                    <w:tcW w:w="1410" w:type="pct"/>
                    <w:shd w:val="clear" w:color="auto" w:fill="auto"/>
                  </w:tcPr>
                  <w:p w:rsidR="006607F0" w:rsidRDefault="00535F66">
                    <w:pPr>
                      <w:jc w:val="right"/>
                      <w:rPr>
                        <w:szCs w:val="21"/>
                      </w:rPr>
                    </w:pPr>
                    <w:r>
                      <w:rPr>
                        <w:szCs w:val="21"/>
                      </w:rPr>
                      <w:t>154,939.41</w:t>
                    </w:r>
                  </w:p>
                </w:tc>
              </w:sdtContent>
            </w:sdt>
            <w:sdt>
              <w:sdtPr>
                <w:rPr>
                  <w:szCs w:val="21"/>
                </w:rPr>
                <w:alias w:val="库存现金"/>
                <w:tag w:val="_GBC_bbf2e82cafe3421c9024cb43f311bb78"/>
                <w:id w:val="529924175"/>
                <w:lock w:val="sdtLocked"/>
              </w:sdtPr>
              <w:sdtEndPr/>
              <w:sdtContent>
                <w:tc>
                  <w:tcPr>
                    <w:tcW w:w="1337" w:type="pct"/>
                    <w:shd w:val="clear" w:color="auto" w:fill="auto"/>
                  </w:tcPr>
                  <w:p w:rsidR="006607F0" w:rsidRDefault="006C49CE">
                    <w:pPr>
                      <w:jc w:val="right"/>
                      <w:rPr>
                        <w:szCs w:val="21"/>
                      </w:rPr>
                    </w:pPr>
                    <w:r>
                      <w:rPr>
                        <w:szCs w:val="21"/>
                      </w:rPr>
                      <w:t>224,377.31</w:t>
                    </w:r>
                  </w:p>
                </w:tc>
              </w:sdtContent>
            </w:sdt>
          </w:tr>
          <w:tr w:rsidR="006607F0" w:rsidTr="006C49CE">
            <w:trPr>
              <w:trHeight w:val="285"/>
            </w:trPr>
            <w:tc>
              <w:tcPr>
                <w:tcW w:w="2253" w:type="pct"/>
                <w:shd w:val="clear" w:color="auto" w:fill="auto"/>
                <w:vAlign w:val="center"/>
              </w:tcPr>
              <w:p w:rsidR="006607F0" w:rsidRDefault="00411289">
                <w:pPr>
                  <w:rPr>
                    <w:szCs w:val="21"/>
                  </w:rPr>
                </w:pPr>
                <w:r>
                  <w:rPr>
                    <w:rFonts w:hint="eastAsia"/>
                    <w:szCs w:val="21"/>
                  </w:rPr>
                  <w:t xml:space="preserve">　　可随时用于支付的银行存款</w:t>
                </w:r>
              </w:p>
            </w:tc>
            <w:sdt>
              <w:sdtPr>
                <w:rPr>
                  <w:szCs w:val="21"/>
                </w:rPr>
                <w:alias w:val="可随时用于支付的银行存款"/>
                <w:tag w:val="_GBC_9dfe028e260b4d13ab95fb6294d32435"/>
                <w:id w:val="438030630"/>
                <w:lock w:val="sdtLocked"/>
              </w:sdtPr>
              <w:sdtEndPr/>
              <w:sdtContent>
                <w:tc>
                  <w:tcPr>
                    <w:tcW w:w="1410" w:type="pct"/>
                    <w:shd w:val="clear" w:color="auto" w:fill="auto"/>
                  </w:tcPr>
                  <w:p w:rsidR="006607F0" w:rsidRDefault="00535F66">
                    <w:pPr>
                      <w:jc w:val="right"/>
                      <w:rPr>
                        <w:szCs w:val="21"/>
                      </w:rPr>
                    </w:pPr>
                    <w:r>
                      <w:rPr>
                        <w:szCs w:val="21"/>
                      </w:rPr>
                      <w:t>956,175,753.17</w:t>
                    </w:r>
                  </w:p>
                </w:tc>
              </w:sdtContent>
            </w:sdt>
            <w:sdt>
              <w:sdtPr>
                <w:rPr>
                  <w:szCs w:val="21"/>
                </w:rPr>
                <w:alias w:val="可随时用于支付的银行存款"/>
                <w:tag w:val="_GBC_4397e19c728c4f568a97412d972ad605"/>
                <w:id w:val="351915922"/>
                <w:lock w:val="sdtLocked"/>
              </w:sdtPr>
              <w:sdtEndPr/>
              <w:sdtContent>
                <w:tc>
                  <w:tcPr>
                    <w:tcW w:w="1337" w:type="pct"/>
                    <w:shd w:val="clear" w:color="auto" w:fill="auto"/>
                  </w:tcPr>
                  <w:p w:rsidR="006607F0" w:rsidRDefault="006C49CE">
                    <w:pPr>
                      <w:jc w:val="right"/>
                      <w:rPr>
                        <w:szCs w:val="21"/>
                      </w:rPr>
                    </w:pPr>
                    <w:r>
                      <w:rPr>
                        <w:szCs w:val="21"/>
                      </w:rPr>
                      <w:t>1,077,686,045.16</w:t>
                    </w:r>
                  </w:p>
                </w:tc>
              </w:sdtContent>
            </w:sdt>
          </w:tr>
          <w:tr w:rsidR="006607F0" w:rsidTr="006C49CE">
            <w:trPr>
              <w:trHeight w:val="285"/>
            </w:trPr>
            <w:tc>
              <w:tcPr>
                <w:tcW w:w="2253" w:type="pct"/>
                <w:shd w:val="clear" w:color="auto" w:fill="auto"/>
                <w:vAlign w:val="center"/>
              </w:tcPr>
              <w:p w:rsidR="006607F0" w:rsidRDefault="00411289">
                <w:pPr>
                  <w:rPr>
                    <w:szCs w:val="21"/>
                  </w:rPr>
                </w:pPr>
                <w:r>
                  <w:rPr>
                    <w:rFonts w:hint="eastAsia"/>
                    <w:szCs w:val="21"/>
                  </w:rPr>
                  <w:t xml:space="preserve">　　可随时用于支付的其他货币资金</w:t>
                </w:r>
              </w:p>
            </w:tc>
            <w:sdt>
              <w:sdtPr>
                <w:rPr>
                  <w:szCs w:val="21"/>
                </w:rPr>
                <w:alias w:val="可随时用于支付的其他货币资金"/>
                <w:tag w:val="_GBC_30a4d13b3ea44e84a04118430aa30478"/>
                <w:id w:val="2036766357"/>
                <w:lock w:val="sdtLocked"/>
              </w:sdtPr>
              <w:sdtEndPr/>
              <w:sdtContent>
                <w:tc>
                  <w:tcPr>
                    <w:tcW w:w="1410" w:type="pct"/>
                    <w:shd w:val="clear" w:color="auto" w:fill="auto"/>
                  </w:tcPr>
                  <w:p w:rsidR="006607F0" w:rsidRDefault="00535F66">
                    <w:pPr>
                      <w:jc w:val="right"/>
                      <w:rPr>
                        <w:szCs w:val="21"/>
                      </w:rPr>
                    </w:pPr>
                    <w:r>
                      <w:rPr>
                        <w:szCs w:val="21"/>
                      </w:rPr>
                      <w:t>7,126,323.90</w:t>
                    </w:r>
                  </w:p>
                </w:tc>
              </w:sdtContent>
            </w:sdt>
            <w:sdt>
              <w:sdtPr>
                <w:rPr>
                  <w:szCs w:val="21"/>
                </w:rPr>
                <w:alias w:val="可随时用于支付的其他货币资金"/>
                <w:tag w:val="_GBC_ea5be5a89f1a415ab373a35132ac8173"/>
                <w:id w:val="836659837"/>
                <w:lock w:val="sdtLocked"/>
              </w:sdtPr>
              <w:sdtEndPr/>
              <w:sdtContent>
                <w:tc>
                  <w:tcPr>
                    <w:tcW w:w="1337" w:type="pct"/>
                    <w:shd w:val="clear" w:color="auto" w:fill="auto"/>
                  </w:tcPr>
                  <w:p w:rsidR="006607F0" w:rsidRDefault="006C49CE">
                    <w:pPr>
                      <w:jc w:val="right"/>
                      <w:rPr>
                        <w:szCs w:val="21"/>
                      </w:rPr>
                    </w:pPr>
                    <w:r>
                      <w:rPr>
                        <w:szCs w:val="21"/>
                      </w:rPr>
                      <w:t>18,968,626.11</w:t>
                    </w:r>
                  </w:p>
                </w:tc>
              </w:sdtContent>
            </w:sdt>
          </w:tr>
          <w:tr w:rsidR="006607F0" w:rsidTr="006C49CE">
            <w:trPr>
              <w:trHeight w:val="285"/>
            </w:trPr>
            <w:tc>
              <w:tcPr>
                <w:tcW w:w="2253" w:type="pct"/>
                <w:shd w:val="clear" w:color="auto" w:fill="auto"/>
                <w:vAlign w:val="center"/>
              </w:tcPr>
              <w:p w:rsidR="006607F0" w:rsidRDefault="00411289">
                <w:pPr>
                  <w:rPr>
                    <w:szCs w:val="21"/>
                  </w:rPr>
                </w:pPr>
                <w:r>
                  <w:rPr>
                    <w:rFonts w:hint="eastAsia"/>
                    <w:szCs w:val="21"/>
                  </w:rPr>
                  <w:t xml:space="preserve">　　可用于支付的存放中央银行款项</w:t>
                </w:r>
              </w:p>
            </w:tc>
            <w:sdt>
              <w:sdtPr>
                <w:rPr>
                  <w:szCs w:val="21"/>
                </w:rPr>
                <w:alias w:val="可用于支付的存放中央银行款项"/>
                <w:tag w:val="_GBC_2440ad84e59c49b391d6b85662e1b0cb"/>
                <w:id w:val="-1534108127"/>
                <w:lock w:val="sdtLocked"/>
                <w:showingPlcHdr/>
              </w:sdtPr>
              <w:sdtEndPr/>
              <w:sdtContent>
                <w:tc>
                  <w:tcPr>
                    <w:tcW w:w="1410" w:type="pct"/>
                    <w:shd w:val="clear" w:color="auto" w:fill="auto"/>
                  </w:tcPr>
                  <w:p w:rsidR="006607F0" w:rsidRDefault="00411289">
                    <w:pPr>
                      <w:jc w:val="right"/>
                      <w:rPr>
                        <w:szCs w:val="21"/>
                      </w:rPr>
                    </w:pPr>
                    <w:r>
                      <w:rPr>
                        <w:rFonts w:hint="eastAsia"/>
                        <w:color w:val="0000FF"/>
                        <w:szCs w:val="21"/>
                      </w:rPr>
                      <w:t xml:space="preserve">　</w:t>
                    </w:r>
                  </w:p>
                </w:tc>
              </w:sdtContent>
            </w:sdt>
            <w:sdt>
              <w:sdtPr>
                <w:rPr>
                  <w:szCs w:val="21"/>
                </w:rPr>
                <w:alias w:val="可用于支付的存放中央银行款项"/>
                <w:tag w:val="_GBC_bb6bbb489f874a06bcebde0d1b052382"/>
                <w:id w:val="1577405471"/>
                <w:lock w:val="sdtLocked"/>
                <w:showingPlcHdr/>
              </w:sdtPr>
              <w:sdtEndPr/>
              <w:sdtContent>
                <w:tc>
                  <w:tcPr>
                    <w:tcW w:w="1337" w:type="pct"/>
                    <w:shd w:val="clear" w:color="auto" w:fill="auto"/>
                  </w:tcPr>
                  <w:p w:rsidR="006607F0" w:rsidRDefault="006C49CE">
                    <w:pPr>
                      <w:jc w:val="right"/>
                      <w:rPr>
                        <w:szCs w:val="21"/>
                      </w:rPr>
                    </w:pPr>
                    <w:r>
                      <w:rPr>
                        <w:szCs w:val="21"/>
                      </w:rPr>
                      <w:t xml:space="preserve">     </w:t>
                    </w:r>
                  </w:p>
                </w:tc>
              </w:sdtContent>
            </w:sdt>
          </w:tr>
          <w:tr w:rsidR="006607F0" w:rsidTr="006C49CE">
            <w:trPr>
              <w:trHeight w:val="285"/>
            </w:trPr>
            <w:tc>
              <w:tcPr>
                <w:tcW w:w="2253" w:type="pct"/>
                <w:shd w:val="clear" w:color="auto" w:fill="auto"/>
                <w:vAlign w:val="center"/>
              </w:tcPr>
              <w:p w:rsidR="006607F0" w:rsidRDefault="00411289">
                <w:pPr>
                  <w:rPr>
                    <w:szCs w:val="21"/>
                  </w:rPr>
                </w:pPr>
                <w:r>
                  <w:rPr>
                    <w:rFonts w:hint="eastAsia"/>
                    <w:szCs w:val="21"/>
                  </w:rPr>
                  <w:t xml:space="preserve">　　存放同业款项</w:t>
                </w:r>
              </w:p>
            </w:tc>
            <w:sdt>
              <w:sdtPr>
                <w:rPr>
                  <w:szCs w:val="21"/>
                </w:rPr>
                <w:alias w:val="现金中的存放同业款项"/>
                <w:tag w:val="_GBC_39805dd4d79644a794b85f43ab030bff"/>
                <w:id w:val="-2003967330"/>
                <w:lock w:val="sdtLocked"/>
                <w:showingPlcHdr/>
              </w:sdtPr>
              <w:sdtEndPr/>
              <w:sdtContent>
                <w:tc>
                  <w:tcPr>
                    <w:tcW w:w="1410" w:type="pct"/>
                    <w:shd w:val="clear" w:color="auto" w:fill="auto"/>
                  </w:tcPr>
                  <w:p w:rsidR="006607F0" w:rsidRDefault="00411289">
                    <w:pPr>
                      <w:jc w:val="right"/>
                      <w:rPr>
                        <w:szCs w:val="21"/>
                      </w:rPr>
                    </w:pPr>
                    <w:r>
                      <w:rPr>
                        <w:rFonts w:hint="eastAsia"/>
                        <w:color w:val="0000FF"/>
                        <w:szCs w:val="21"/>
                      </w:rPr>
                      <w:t xml:space="preserve">　</w:t>
                    </w:r>
                  </w:p>
                </w:tc>
              </w:sdtContent>
            </w:sdt>
            <w:sdt>
              <w:sdtPr>
                <w:rPr>
                  <w:szCs w:val="21"/>
                </w:rPr>
                <w:alias w:val="现金中的存放同业款项"/>
                <w:tag w:val="_GBC_ec3c2b042edc4ad782918e180f06faa8"/>
                <w:id w:val="1089730143"/>
                <w:lock w:val="sdtLocked"/>
                <w:showingPlcHdr/>
              </w:sdtPr>
              <w:sdtEndPr/>
              <w:sdtContent>
                <w:tc>
                  <w:tcPr>
                    <w:tcW w:w="1337" w:type="pct"/>
                    <w:shd w:val="clear" w:color="auto" w:fill="auto"/>
                  </w:tcPr>
                  <w:p w:rsidR="006607F0" w:rsidRDefault="006C49CE">
                    <w:pPr>
                      <w:jc w:val="right"/>
                      <w:rPr>
                        <w:szCs w:val="21"/>
                      </w:rPr>
                    </w:pPr>
                    <w:r>
                      <w:rPr>
                        <w:szCs w:val="21"/>
                      </w:rPr>
                      <w:t xml:space="preserve">     </w:t>
                    </w:r>
                  </w:p>
                </w:tc>
              </w:sdtContent>
            </w:sdt>
          </w:tr>
          <w:tr w:rsidR="006607F0" w:rsidTr="006C49CE">
            <w:trPr>
              <w:trHeight w:val="285"/>
            </w:trPr>
            <w:tc>
              <w:tcPr>
                <w:tcW w:w="2253" w:type="pct"/>
                <w:shd w:val="clear" w:color="auto" w:fill="auto"/>
                <w:vAlign w:val="center"/>
              </w:tcPr>
              <w:p w:rsidR="006607F0" w:rsidRDefault="00411289">
                <w:pPr>
                  <w:rPr>
                    <w:szCs w:val="21"/>
                  </w:rPr>
                </w:pPr>
                <w:r>
                  <w:rPr>
                    <w:rFonts w:hint="eastAsia"/>
                    <w:szCs w:val="21"/>
                  </w:rPr>
                  <w:t xml:space="preserve">　　拆放同业款项</w:t>
                </w:r>
              </w:p>
            </w:tc>
            <w:sdt>
              <w:sdtPr>
                <w:rPr>
                  <w:szCs w:val="21"/>
                </w:rPr>
                <w:alias w:val="现金中的拆放同业款项"/>
                <w:tag w:val="_GBC_ccf2ee830e2a43fd83889f078276a005"/>
                <w:id w:val="154725356"/>
                <w:lock w:val="sdtLocked"/>
                <w:showingPlcHdr/>
              </w:sdtPr>
              <w:sdtEndPr/>
              <w:sdtContent>
                <w:tc>
                  <w:tcPr>
                    <w:tcW w:w="1410" w:type="pct"/>
                    <w:shd w:val="clear" w:color="auto" w:fill="auto"/>
                  </w:tcPr>
                  <w:p w:rsidR="006607F0" w:rsidRDefault="00411289">
                    <w:pPr>
                      <w:jc w:val="right"/>
                      <w:rPr>
                        <w:szCs w:val="21"/>
                      </w:rPr>
                    </w:pPr>
                    <w:r>
                      <w:rPr>
                        <w:rFonts w:hint="eastAsia"/>
                        <w:color w:val="0000FF"/>
                        <w:szCs w:val="21"/>
                      </w:rPr>
                      <w:t xml:space="preserve">　</w:t>
                    </w:r>
                  </w:p>
                </w:tc>
              </w:sdtContent>
            </w:sdt>
            <w:sdt>
              <w:sdtPr>
                <w:rPr>
                  <w:szCs w:val="21"/>
                </w:rPr>
                <w:alias w:val="现金中的拆放同业款项"/>
                <w:tag w:val="_GBC_fc17e06aa4fb46af8859901b09b25e72"/>
                <w:id w:val="754938746"/>
                <w:lock w:val="sdtLocked"/>
                <w:showingPlcHdr/>
              </w:sdtPr>
              <w:sdtEndPr/>
              <w:sdtContent>
                <w:tc>
                  <w:tcPr>
                    <w:tcW w:w="1337" w:type="pct"/>
                    <w:shd w:val="clear" w:color="auto" w:fill="auto"/>
                  </w:tcPr>
                  <w:p w:rsidR="006607F0" w:rsidRDefault="006C49CE">
                    <w:pPr>
                      <w:jc w:val="right"/>
                      <w:rPr>
                        <w:szCs w:val="21"/>
                      </w:rPr>
                    </w:pPr>
                    <w:r>
                      <w:rPr>
                        <w:szCs w:val="21"/>
                      </w:rPr>
                      <w:t xml:space="preserve">     </w:t>
                    </w:r>
                  </w:p>
                </w:tc>
              </w:sdtContent>
            </w:sdt>
          </w:tr>
          <w:tr w:rsidR="006607F0" w:rsidTr="006C49CE">
            <w:trPr>
              <w:trHeight w:val="285"/>
            </w:trPr>
            <w:tc>
              <w:tcPr>
                <w:tcW w:w="2253" w:type="pct"/>
                <w:shd w:val="clear" w:color="auto" w:fill="auto"/>
                <w:vAlign w:val="center"/>
              </w:tcPr>
              <w:p w:rsidR="006607F0" w:rsidRDefault="00411289">
                <w:pPr>
                  <w:rPr>
                    <w:szCs w:val="21"/>
                  </w:rPr>
                </w:pPr>
                <w:r>
                  <w:rPr>
                    <w:rFonts w:hint="eastAsia"/>
                    <w:szCs w:val="21"/>
                  </w:rPr>
                  <w:t>二、现金等价物</w:t>
                </w:r>
              </w:p>
            </w:tc>
            <w:sdt>
              <w:sdtPr>
                <w:rPr>
                  <w:szCs w:val="21"/>
                </w:rPr>
                <w:alias w:val="现金等价物余额"/>
                <w:tag w:val="_GBC_6e0752d041a4476e9d70d499e381e424"/>
                <w:id w:val="1903710520"/>
                <w:lock w:val="sdtLocked"/>
                <w:showingPlcHdr/>
              </w:sdtPr>
              <w:sdtEndPr/>
              <w:sdtContent>
                <w:tc>
                  <w:tcPr>
                    <w:tcW w:w="1410" w:type="pct"/>
                    <w:shd w:val="clear" w:color="auto" w:fill="auto"/>
                  </w:tcPr>
                  <w:p w:rsidR="006607F0" w:rsidRDefault="00411289">
                    <w:pPr>
                      <w:jc w:val="right"/>
                      <w:rPr>
                        <w:szCs w:val="21"/>
                      </w:rPr>
                    </w:pPr>
                    <w:r>
                      <w:rPr>
                        <w:rFonts w:hint="eastAsia"/>
                        <w:color w:val="0000FF"/>
                        <w:szCs w:val="21"/>
                      </w:rPr>
                      <w:t xml:space="preserve">　</w:t>
                    </w:r>
                  </w:p>
                </w:tc>
              </w:sdtContent>
            </w:sdt>
            <w:sdt>
              <w:sdtPr>
                <w:rPr>
                  <w:szCs w:val="21"/>
                </w:rPr>
                <w:alias w:val="现金等价物余额"/>
                <w:tag w:val="_GBC_c83f0f382fb645a5bb1a1ec405c1db80"/>
                <w:id w:val="330338410"/>
                <w:lock w:val="sdtLocked"/>
                <w:showingPlcHdr/>
              </w:sdtPr>
              <w:sdtEndPr/>
              <w:sdtContent>
                <w:tc>
                  <w:tcPr>
                    <w:tcW w:w="1337" w:type="pct"/>
                    <w:shd w:val="clear" w:color="auto" w:fill="auto"/>
                  </w:tcPr>
                  <w:p w:rsidR="006607F0" w:rsidRDefault="006C49CE">
                    <w:pPr>
                      <w:jc w:val="right"/>
                      <w:rPr>
                        <w:szCs w:val="21"/>
                      </w:rPr>
                    </w:pPr>
                    <w:r>
                      <w:rPr>
                        <w:szCs w:val="21"/>
                      </w:rPr>
                      <w:t xml:space="preserve">     </w:t>
                    </w:r>
                  </w:p>
                </w:tc>
              </w:sdtContent>
            </w:sdt>
          </w:tr>
          <w:tr w:rsidR="006607F0" w:rsidTr="006C49CE">
            <w:trPr>
              <w:trHeight w:val="285"/>
            </w:trPr>
            <w:tc>
              <w:tcPr>
                <w:tcW w:w="2253" w:type="pct"/>
                <w:tcBorders>
                  <w:bottom w:val="single" w:sz="4" w:space="0" w:color="auto"/>
                </w:tcBorders>
                <w:shd w:val="clear" w:color="auto" w:fill="auto"/>
                <w:vAlign w:val="center"/>
              </w:tcPr>
              <w:p w:rsidR="006607F0" w:rsidRDefault="00411289">
                <w:pPr>
                  <w:rPr>
                    <w:szCs w:val="21"/>
                  </w:rPr>
                </w:pPr>
                <w:r>
                  <w:rPr>
                    <w:rFonts w:hint="eastAsia"/>
                    <w:szCs w:val="21"/>
                  </w:rPr>
                  <w:t>其中：三个月内到期的债券投资</w:t>
                </w:r>
              </w:p>
            </w:tc>
            <w:sdt>
              <w:sdtPr>
                <w:rPr>
                  <w:szCs w:val="21"/>
                </w:rPr>
                <w:alias w:val="三个月内到期的债券投资"/>
                <w:tag w:val="_GBC_a062d28b88cc4bb892d470019249a225"/>
                <w:id w:val="-2002732858"/>
                <w:lock w:val="sdtLocked"/>
                <w:showingPlcHdr/>
              </w:sdtPr>
              <w:sdtEndPr/>
              <w:sdtContent>
                <w:tc>
                  <w:tcPr>
                    <w:tcW w:w="1410" w:type="pct"/>
                    <w:tcBorders>
                      <w:bottom w:val="single" w:sz="4" w:space="0" w:color="auto"/>
                    </w:tcBorders>
                    <w:shd w:val="clear" w:color="auto" w:fill="auto"/>
                  </w:tcPr>
                  <w:p w:rsidR="006607F0" w:rsidRDefault="00411289">
                    <w:pPr>
                      <w:jc w:val="right"/>
                      <w:rPr>
                        <w:szCs w:val="21"/>
                      </w:rPr>
                    </w:pPr>
                    <w:r>
                      <w:rPr>
                        <w:rFonts w:hint="eastAsia"/>
                        <w:color w:val="0000FF"/>
                        <w:szCs w:val="21"/>
                      </w:rPr>
                      <w:t xml:space="preserve">　</w:t>
                    </w:r>
                  </w:p>
                </w:tc>
              </w:sdtContent>
            </w:sdt>
            <w:sdt>
              <w:sdtPr>
                <w:rPr>
                  <w:szCs w:val="21"/>
                </w:rPr>
                <w:alias w:val="三个月内到期的债券投资"/>
                <w:tag w:val="_GBC_092dc3284c5f4e809c9f8303a8550b46"/>
                <w:id w:val="-688830315"/>
                <w:lock w:val="sdtLocked"/>
                <w:showingPlcHdr/>
              </w:sdtPr>
              <w:sdtEndPr/>
              <w:sdtContent>
                <w:tc>
                  <w:tcPr>
                    <w:tcW w:w="1337" w:type="pct"/>
                    <w:tcBorders>
                      <w:bottom w:val="single" w:sz="4" w:space="0" w:color="auto"/>
                    </w:tcBorders>
                    <w:shd w:val="clear" w:color="auto" w:fill="auto"/>
                  </w:tcPr>
                  <w:p w:rsidR="006607F0" w:rsidRDefault="006C49CE" w:rsidP="006C49CE">
                    <w:pPr>
                      <w:ind w:right="480"/>
                      <w:rPr>
                        <w:szCs w:val="21"/>
                      </w:rPr>
                    </w:pPr>
                    <w:r>
                      <w:rPr>
                        <w:szCs w:val="21"/>
                      </w:rPr>
                      <w:t xml:space="preserve">     </w:t>
                    </w:r>
                  </w:p>
                </w:tc>
              </w:sdtContent>
            </w:sdt>
          </w:tr>
          <w:tr w:rsidR="006607F0" w:rsidTr="006C49CE">
            <w:trPr>
              <w:trHeight w:val="285"/>
            </w:trPr>
            <w:tc>
              <w:tcPr>
                <w:tcW w:w="2253" w:type="pct"/>
                <w:shd w:val="clear" w:color="auto" w:fill="auto"/>
                <w:vAlign w:val="center"/>
              </w:tcPr>
              <w:p w:rsidR="006607F0" w:rsidRDefault="00411289">
                <w:pPr>
                  <w:rPr>
                    <w:szCs w:val="21"/>
                  </w:rPr>
                </w:pPr>
                <w:r>
                  <w:rPr>
                    <w:rFonts w:hint="eastAsia"/>
                    <w:szCs w:val="21"/>
                  </w:rPr>
                  <w:t>三、期末现金及现金等价物余额</w:t>
                </w:r>
              </w:p>
            </w:tc>
            <w:sdt>
              <w:sdtPr>
                <w:rPr>
                  <w:szCs w:val="21"/>
                </w:rPr>
                <w:alias w:val="现金及现金等价物余额"/>
                <w:tag w:val="_GBC_994860e7281c46d8a63c4394fbf35a68"/>
                <w:id w:val="-1038967101"/>
                <w:lock w:val="sdtLocked"/>
              </w:sdtPr>
              <w:sdtEndPr/>
              <w:sdtContent>
                <w:tc>
                  <w:tcPr>
                    <w:tcW w:w="1410" w:type="pct"/>
                    <w:shd w:val="clear" w:color="auto" w:fill="auto"/>
                  </w:tcPr>
                  <w:p w:rsidR="006607F0" w:rsidRDefault="00535F66">
                    <w:pPr>
                      <w:jc w:val="right"/>
                      <w:rPr>
                        <w:szCs w:val="21"/>
                      </w:rPr>
                    </w:pPr>
                    <w:r>
                      <w:rPr>
                        <w:szCs w:val="21"/>
                      </w:rPr>
                      <w:t>963,457,016.48</w:t>
                    </w:r>
                  </w:p>
                </w:tc>
              </w:sdtContent>
            </w:sdt>
            <w:sdt>
              <w:sdtPr>
                <w:rPr>
                  <w:szCs w:val="21"/>
                </w:rPr>
                <w:alias w:val="现金及现金等价物余额"/>
                <w:tag w:val="_GBC_4842c2062e4d476e8888191dfc8c7baa"/>
                <w:id w:val="313541301"/>
                <w:lock w:val="sdtLocked"/>
              </w:sdtPr>
              <w:sdtEndPr/>
              <w:sdtContent>
                <w:tc>
                  <w:tcPr>
                    <w:tcW w:w="1337" w:type="pct"/>
                    <w:shd w:val="clear" w:color="auto" w:fill="auto"/>
                  </w:tcPr>
                  <w:p w:rsidR="006607F0" w:rsidRDefault="006C49CE">
                    <w:pPr>
                      <w:jc w:val="right"/>
                      <w:rPr>
                        <w:szCs w:val="21"/>
                      </w:rPr>
                    </w:pPr>
                    <w:r>
                      <w:rPr>
                        <w:szCs w:val="21"/>
                      </w:rPr>
                      <w:t>1,096,879,048.58</w:t>
                    </w:r>
                  </w:p>
                </w:tc>
              </w:sdtContent>
            </w:sdt>
          </w:tr>
          <w:tr w:rsidR="006607F0" w:rsidTr="006C49CE">
            <w:trPr>
              <w:trHeight w:val="285"/>
            </w:trPr>
            <w:tc>
              <w:tcPr>
                <w:tcW w:w="2253" w:type="pct"/>
                <w:shd w:val="clear" w:color="auto" w:fill="auto"/>
                <w:vAlign w:val="center"/>
              </w:tcPr>
              <w:p w:rsidR="006607F0" w:rsidRDefault="00411289">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2e02331aee0349688df35e83c3c91338"/>
                <w:id w:val="1570153903"/>
                <w:lock w:val="sdtLocked"/>
                <w:showingPlcHdr/>
              </w:sdtPr>
              <w:sdtEndPr/>
              <w:sdtContent>
                <w:tc>
                  <w:tcPr>
                    <w:tcW w:w="1410" w:type="pct"/>
                    <w:shd w:val="clear" w:color="auto" w:fill="auto"/>
                  </w:tcPr>
                  <w:p w:rsidR="006607F0" w:rsidRDefault="00411289">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55fd0ff880e64139bb49cd0325cf9320"/>
                <w:id w:val="-1792284776"/>
                <w:lock w:val="sdtLocked"/>
                <w:showingPlcHdr/>
              </w:sdtPr>
              <w:sdtEndPr/>
              <w:sdtContent>
                <w:tc>
                  <w:tcPr>
                    <w:tcW w:w="1337" w:type="pct"/>
                    <w:shd w:val="clear" w:color="auto" w:fill="auto"/>
                  </w:tcPr>
                  <w:p w:rsidR="006607F0" w:rsidRDefault="00411289">
                    <w:pPr>
                      <w:jc w:val="right"/>
                      <w:rPr>
                        <w:szCs w:val="21"/>
                      </w:rPr>
                    </w:pPr>
                    <w:r>
                      <w:rPr>
                        <w:rFonts w:hint="eastAsia"/>
                        <w:color w:val="0000FF"/>
                        <w:szCs w:val="21"/>
                      </w:rPr>
                      <w:t xml:space="preserve">　</w:t>
                    </w:r>
                  </w:p>
                </w:tc>
              </w:sdtContent>
            </w:sdt>
          </w:tr>
        </w:tbl>
        <w:p w:rsidR="006607F0" w:rsidRDefault="00914BD0" w:rsidP="00836CDC">
          <w:pPr>
            <w:spacing w:before="60" w:after="60"/>
            <w:rPr>
              <w:szCs w:val="21"/>
            </w:rPr>
          </w:pPr>
        </w:p>
      </w:sdtContent>
    </w:sdt>
    <w:sdt>
      <w:sdtPr>
        <w:rPr>
          <w:rFonts w:ascii="宋体" w:hAnsi="宋体" w:cs="宋体" w:hint="eastAsia"/>
          <w:b w:val="0"/>
          <w:bCs w:val="0"/>
          <w:kern w:val="0"/>
          <w:szCs w:val="21"/>
        </w:rPr>
        <w:alias w:val="模块:所有权或使用权受到限制的资产"/>
        <w:tag w:val="_GBC_5707fab016f94974bd447e81a88f0183"/>
        <w:id w:val="1618333193"/>
        <w:lock w:val="sdtLocked"/>
        <w:placeholder>
          <w:docPart w:val="GBC22222222222222222222222222222"/>
        </w:placeholder>
      </w:sdt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1430113723"/>
            <w:lock w:val="sdtContentLocked"/>
            <w:placeholder>
              <w:docPart w:val="GBC22222222222222222222222222222"/>
            </w:placeholder>
          </w:sdtPr>
          <w:sdtEndPr/>
          <w:sdtContent>
            <w:p w:rsidR="006607F0" w:rsidRDefault="00411289">
              <w:r>
                <w:fldChar w:fldCharType="begin"/>
              </w:r>
              <w:r w:rsidR="00535F66">
                <w:instrText xml:space="preserve"> MACROBUTTON  SnrToggleCheckbox √适用 </w:instrText>
              </w:r>
              <w:r>
                <w:fldChar w:fldCharType="end"/>
              </w:r>
              <w:r>
                <w:fldChar w:fldCharType="begin"/>
              </w:r>
              <w:r w:rsidR="00535F66">
                <w:instrText xml:space="preserve"> MACROBUTTON  SnrToggleCheckbox □不适用 </w:instrText>
              </w:r>
              <w:r>
                <w:fldChar w:fldCharType="end"/>
              </w:r>
            </w:p>
          </w:sdtContent>
        </w:sdt>
        <w:p w:rsidR="006607F0" w:rsidRDefault="0041128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8279860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13487848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5"/>
            <w:gridCol w:w="3045"/>
            <w:gridCol w:w="2693"/>
          </w:tblGrid>
          <w:tr w:rsidR="006607F0"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jc w:val="center"/>
                  <w:rPr>
                    <w:szCs w:val="21"/>
                  </w:rPr>
                </w:pPr>
                <w:r>
                  <w:rPr>
                    <w:rFonts w:hint="eastAsia"/>
                    <w:szCs w:val="21"/>
                  </w:rPr>
                  <w:t>受限原因</w:t>
                </w:r>
              </w:p>
            </w:tc>
          </w:tr>
          <w:tr w:rsidR="006607F0"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rPr>
                    <w:szCs w:val="21"/>
                  </w:rPr>
                </w:pPr>
                <w:r>
                  <w:rPr>
                    <w:rFonts w:hint="eastAsia"/>
                    <w:szCs w:val="21"/>
                  </w:rPr>
                  <w:t>货币资金</w:t>
                </w:r>
              </w:p>
            </w:tc>
            <w:sdt>
              <w:sdtPr>
                <w:rPr>
                  <w:szCs w:val="21"/>
                </w:rPr>
                <w:alias w:val="所有权或使用权受到限制的资产中货币资金金额"/>
                <w:tag w:val="_GBC_997e479d986f429e835303e5c68160f7"/>
                <w:id w:val="-1567407973"/>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607F0" w:rsidRDefault="00535F66">
                    <w:pPr>
                      <w:jc w:val="right"/>
                      <w:rPr>
                        <w:szCs w:val="21"/>
                      </w:rPr>
                    </w:pPr>
                    <w:r>
                      <w:rPr>
                        <w:szCs w:val="21"/>
                      </w:rPr>
                      <w:t>177,317,044.86</w:t>
                    </w:r>
                  </w:p>
                </w:tc>
              </w:sdtContent>
            </w:sdt>
            <w:sdt>
              <w:sdtPr>
                <w:rPr>
                  <w:szCs w:val="21"/>
                </w:rPr>
                <w:alias w:val="所有权或使用权受到限制的资产中货币资金受限原因"/>
                <w:tag w:val="_GBC_85a2d8c8b7c34cfeb14640abb4f80e66"/>
                <w:id w:val="-649589397"/>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607F0" w:rsidRDefault="00535F66" w:rsidP="00535F66">
                    <w:pPr>
                      <w:rPr>
                        <w:szCs w:val="21"/>
                      </w:rPr>
                    </w:pPr>
                    <w:r>
                      <w:rPr>
                        <w:rFonts w:hint="eastAsia"/>
                        <w:szCs w:val="21"/>
                      </w:rPr>
                      <w:t>保证金</w:t>
                    </w:r>
                  </w:p>
                </w:tc>
              </w:sdtContent>
            </w:sdt>
          </w:tr>
          <w:tr w:rsidR="006607F0"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rPr>
                    <w:szCs w:val="21"/>
                  </w:rPr>
                </w:pPr>
                <w:r>
                  <w:rPr>
                    <w:rFonts w:hint="eastAsia"/>
                    <w:szCs w:val="21"/>
                  </w:rPr>
                  <w:t>应收票据</w:t>
                </w:r>
              </w:p>
            </w:tc>
            <w:sdt>
              <w:sdtPr>
                <w:rPr>
                  <w:szCs w:val="21"/>
                </w:rPr>
                <w:alias w:val="所有权或使用权受到限制的资产中应收票据金额"/>
                <w:tag w:val="_GBC_e756eda7e8584b58a5b651e3453d7fa7"/>
                <w:id w:val="418833092"/>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607F0" w:rsidRDefault="00535F66">
                    <w:pPr>
                      <w:jc w:val="right"/>
                      <w:rPr>
                        <w:szCs w:val="21"/>
                      </w:rPr>
                    </w:pPr>
                    <w:r>
                      <w:rPr>
                        <w:szCs w:val="21"/>
                      </w:rPr>
                      <w:t>75,794,290.00</w:t>
                    </w:r>
                  </w:p>
                </w:tc>
              </w:sdtContent>
            </w:sdt>
            <w:sdt>
              <w:sdtPr>
                <w:rPr>
                  <w:szCs w:val="21"/>
                </w:rPr>
                <w:alias w:val="所有权或使用权受到限制的资产中应收票据受限原因"/>
                <w:tag w:val="_GBC_fdbfad34b7b04a728c485fee34ff4c0e"/>
                <w:id w:val="-293909364"/>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607F0" w:rsidRDefault="00535F66" w:rsidP="00535F66">
                    <w:pPr>
                      <w:rPr>
                        <w:szCs w:val="21"/>
                      </w:rPr>
                    </w:pPr>
                    <w:r>
                      <w:rPr>
                        <w:rFonts w:hint="eastAsia"/>
                        <w:szCs w:val="21"/>
                      </w:rPr>
                      <w:t>票据贴现</w:t>
                    </w:r>
                  </w:p>
                </w:tc>
              </w:sdtContent>
            </w:sdt>
          </w:tr>
          <w:tr w:rsidR="006607F0" w:rsidTr="00BD1B09">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jc w:val="center"/>
                  <w:rPr>
                    <w:szCs w:val="21"/>
                  </w:rPr>
                </w:pPr>
                <w:r>
                  <w:rPr>
                    <w:rFonts w:hint="eastAsia"/>
                    <w:szCs w:val="21"/>
                  </w:rPr>
                  <w:t>合计</w:t>
                </w:r>
              </w:p>
            </w:tc>
            <w:sdt>
              <w:sdtPr>
                <w:rPr>
                  <w:szCs w:val="21"/>
                </w:rPr>
                <w:alias w:val="所有权或使用权受到限制的资产"/>
                <w:tag w:val="_GBC_147fedb34cae49dba7c15d09bd5d05da"/>
                <w:id w:val="-556867556"/>
                <w:lock w:val="sdtLocked"/>
              </w:sdtPr>
              <w:sdtEnd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6607F0" w:rsidRDefault="00535F66">
                    <w:pPr>
                      <w:jc w:val="right"/>
                      <w:rPr>
                        <w:szCs w:val="21"/>
                      </w:rPr>
                    </w:pPr>
                    <w:r>
                      <w:rPr>
                        <w:szCs w:val="21"/>
                      </w:rPr>
                      <w:t>253,111,334.86</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6607F0" w:rsidRDefault="00411289">
                <w:pPr>
                  <w:jc w:val="center"/>
                  <w:rPr>
                    <w:szCs w:val="21"/>
                  </w:rPr>
                </w:pPr>
                <w:r>
                  <w:rPr>
                    <w:rFonts w:hint="eastAsia"/>
                    <w:szCs w:val="21"/>
                  </w:rPr>
                  <w:t>/</w:t>
                </w:r>
              </w:p>
            </w:tc>
          </w:tr>
        </w:tbl>
        <w:p w:rsidR="006607F0" w:rsidRDefault="00914BD0" w:rsidP="00836CDC">
          <w:pPr>
            <w:spacing w:before="60" w:after="60"/>
            <w:rPr>
              <w:szCs w:val="21"/>
            </w:rPr>
          </w:pPr>
        </w:p>
      </w:sdtContent>
    </w:sdt>
    <w:sdt>
      <w:sdtPr>
        <w:rPr>
          <w:rFonts w:ascii="宋体" w:hAnsi="宋体" w:cs="宋体" w:hint="eastAsia"/>
          <w:b w:val="0"/>
          <w:bCs w:val="0"/>
          <w:kern w:val="0"/>
          <w:szCs w:val="21"/>
        </w:rPr>
        <w:alias w:val="模块:外币货币性项目"/>
        <w:tag w:val="_GBC_7a80c9b78caf4e6686905c555fe61f9a"/>
        <w:id w:val="-64418365"/>
        <w:lock w:val="sdtLocked"/>
        <w:placeholder>
          <w:docPart w:val="GBC22222222222222222222222222222"/>
        </w:placeholder>
      </w:sdtPr>
      <w:sdtEndPr>
        <w:rPr>
          <w:rFonts w:hint="default"/>
          <w:szCs w:val="24"/>
        </w:rPr>
      </w:sdtEndPr>
      <w:sdtContent>
        <w:p w:rsidR="006607F0" w:rsidRDefault="00411289" w:rsidP="00F5442C">
          <w:pPr>
            <w:pStyle w:val="3"/>
            <w:numPr>
              <w:ilvl w:val="0"/>
              <w:numId w:val="14"/>
            </w:numPr>
            <w:tabs>
              <w:tab w:val="left" w:pos="504"/>
            </w:tabs>
            <w:rPr>
              <w:rFonts w:ascii="宋体" w:hAnsi="宋体"/>
              <w:szCs w:val="21"/>
            </w:rPr>
          </w:pPr>
          <w:r>
            <w:rPr>
              <w:rFonts w:ascii="宋体" w:hAnsi="宋体" w:hint="eastAsia"/>
              <w:szCs w:val="21"/>
            </w:rPr>
            <w:t>外币货币性项目</w:t>
          </w:r>
        </w:p>
        <w:sdt>
          <w:sdtPr>
            <w:alias w:val="是否适用：外币货币性项目[双击切换]"/>
            <w:tag w:val="_GBC_bc3f4803239a4c439e7996ea519ee5bf"/>
            <w:id w:val="-2065641589"/>
            <w:lock w:val="sdtContentLocked"/>
            <w:placeholder>
              <w:docPart w:val="GBC22222222222222222222222222222"/>
            </w:placeholder>
          </w:sdtPr>
          <w:sdtEndPr/>
          <w:sdtContent>
            <w:p w:rsidR="006607F0" w:rsidRDefault="00411289">
              <w:r>
                <w:fldChar w:fldCharType="begin"/>
              </w:r>
              <w:r w:rsidR="00535F66">
                <w:instrText xml:space="preserve"> MACROBUTTON  SnrToggleCheckbox √适用 </w:instrText>
              </w:r>
              <w:r>
                <w:fldChar w:fldCharType="end"/>
              </w:r>
              <w:r>
                <w:fldChar w:fldCharType="begin"/>
              </w:r>
              <w:r w:rsidR="00535F66">
                <w:instrText xml:space="preserve"> MACROBUTTON  SnrToggleCheckbox □不适用 </w:instrText>
              </w:r>
              <w:r>
                <w:fldChar w:fldCharType="end"/>
              </w:r>
            </w:p>
          </w:sdtContent>
        </w:sdt>
        <w:p w:rsidR="006607F0" w:rsidRDefault="00411289" w:rsidP="00F5442C">
          <w:pPr>
            <w:pStyle w:val="a9"/>
            <w:numPr>
              <w:ilvl w:val="0"/>
              <w:numId w:val="49"/>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p w:rsidR="006607F0" w:rsidRDefault="0041128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17867769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040"/>
            <w:gridCol w:w="1504"/>
            <w:gridCol w:w="3129"/>
          </w:tblGrid>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4A2E00" w:rsidRDefault="004A2E00" w:rsidP="00F418A7">
                <w:pPr>
                  <w:jc w:val="center"/>
                  <w:rPr>
                    <w:szCs w:val="21"/>
                  </w:rPr>
                </w:pPr>
                <w:r>
                  <w:rPr>
                    <w:rFonts w:hint="eastAsia"/>
                    <w:szCs w:val="21"/>
                  </w:rPr>
                  <w:t>项目</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rsidR="004A2E00" w:rsidRDefault="004A2E00" w:rsidP="00F418A7">
                <w:pPr>
                  <w:jc w:val="center"/>
                  <w:rPr>
                    <w:szCs w:val="21"/>
                  </w:rPr>
                </w:pPr>
                <w:r>
                  <w:rPr>
                    <w:rFonts w:hint="eastAsia"/>
                    <w:szCs w:val="21"/>
                  </w:rPr>
                  <w:t>期末外币余额</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4A2E00" w:rsidRDefault="004A2E00" w:rsidP="00F418A7">
                <w:pPr>
                  <w:jc w:val="center"/>
                  <w:rPr>
                    <w:szCs w:val="21"/>
                  </w:rPr>
                </w:pPr>
                <w:r>
                  <w:rPr>
                    <w:rFonts w:hint="eastAsia"/>
                    <w:szCs w:val="21"/>
                  </w:rPr>
                  <w:t>折算汇率</w:t>
                </w:r>
              </w:p>
            </w:tc>
            <w:tc>
              <w:tcPr>
                <w:tcW w:w="1729" w:type="pct"/>
                <w:tcBorders>
                  <w:top w:val="single" w:sz="4" w:space="0" w:color="auto"/>
                  <w:left w:val="single" w:sz="4" w:space="0" w:color="auto"/>
                  <w:bottom w:val="single" w:sz="4" w:space="0" w:color="auto"/>
                  <w:right w:val="single" w:sz="4" w:space="0" w:color="auto"/>
                </w:tcBorders>
                <w:shd w:val="clear" w:color="auto" w:fill="auto"/>
                <w:vAlign w:val="center"/>
              </w:tcPr>
              <w:p w:rsidR="004A2E00" w:rsidRDefault="004A2E00" w:rsidP="00F418A7">
                <w:pPr>
                  <w:jc w:val="center"/>
                  <w:rPr>
                    <w:szCs w:val="21"/>
                  </w:rPr>
                </w:pPr>
                <w:r>
                  <w:rPr>
                    <w:rFonts w:hint="eastAsia"/>
                    <w:szCs w:val="21"/>
                  </w:rPr>
                  <w:t>期末折算人民币</w:t>
                </w:r>
              </w:p>
              <w:p w:rsidR="004A2E00" w:rsidRDefault="004A2E00" w:rsidP="00F418A7">
                <w:pPr>
                  <w:jc w:val="center"/>
                  <w:rPr>
                    <w:szCs w:val="21"/>
                  </w:rPr>
                </w:pPr>
                <w:r>
                  <w:rPr>
                    <w:rFonts w:hint="eastAsia"/>
                    <w:szCs w:val="21"/>
                  </w:rPr>
                  <w:t>余额</w:t>
                </w:r>
              </w:p>
            </w:tc>
          </w:tr>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rFonts w:hint="eastAsia"/>
                    <w:szCs w:val="21"/>
                  </w:rPr>
                  <w:t>货币资金</w:t>
                </w:r>
              </w:p>
            </w:tc>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p>
            </w:tc>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521208">
                <w:pPr>
                  <w:jc w:val="right"/>
                  <w:rPr>
                    <w:szCs w:val="21"/>
                  </w:rPr>
                </w:pPr>
                <w:r w:rsidRPr="008E2F42">
                  <w:rPr>
                    <w:szCs w:val="21"/>
                  </w:rPr>
                  <w:t>130,992,901.11</w:t>
                </w:r>
              </w:p>
            </w:tc>
          </w:tr>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rFonts w:hint="eastAsia"/>
                    <w:szCs w:val="21"/>
                  </w:rPr>
                  <w:t>其中：美元</w:t>
                </w:r>
              </w:p>
            </w:tc>
            <w:sdt>
              <w:sdtPr>
                <w:rPr>
                  <w:szCs w:val="21"/>
                </w:rPr>
                <w:alias w:val="以美元核算的货币资金"/>
                <w:tag w:val="_GBC_bd1f5d62ef1d4b8bae655c7ca1a95930"/>
                <w:id w:val="1325777887"/>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18,864,127.57</w:t>
                    </w:r>
                  </w:p>
                </w:tc>
              </w:sdtContent>
            </w:sdt>
            <w:sdt>
              <w:sdtPr>
                <w:rPr>
                  <w:szCs w:val="21"/>
                </w:rPr>
                <w:alias w:val="以美元核算的货币资金折算率"/>
                <w:tag w:val="_GBC_c17eed385b8048fc817378fa9d2d0f3a"/>
                <w:id w:val="-1442457342"/>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6.6312</w:t>
                    </w:r>
                  </w:p>
                </w:tc>
              </w:sdtContent>
            </w:sdt>
            <w:sdt>
              <w:sdtPr>
                <w:rPr>
                  <w:szCs w:val="21"/>
                </w:rPr>
                <w:alias w:val="以美元核算的货币资金折算成人民币"/>
                <w:tag w:val="_GBC_40b70d817a8645e3b2ecddd50cf985af"/>
                <w:id w:val="2066065748"/>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125,091,802.72</w:t>
                    </w:r>
                  </w:p>
                </w:tc>
              </w:sdtContent>
            </w:sdt>
          </w:tr>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A96ABB">
                <w:pPr>
                  <w:ind w:firstLineChars="300" w:firstLine="630"/>
                  <w:rPr>
                    <w:szCs w:val="21"/>
                  </w:rPr>
                </w:pPr>
                <w:r>
                  <w:rPr>
                    <w:rFonts w:hint="eastAsia"/>
                    <w:szCs w:val="21"/>
                  </w:rPr>
                  <w:t>欧元</w:t>
                </w:r>
              </w:p>
            </w:tc>
            <w:sdt>
              <w:sdtPr>
                <w:rPr>
                  <w:szCs w:val="21"/>
                </w:rPr>
                <w:alias w:val="以欧元核算的货币资金"/>
                <w:tag w:val="_GBC_0b99f5641f734af8a0d60518ddd5f606"/>
                <w:id w:val="1442416152"/>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7,569.99</w:t>
                    </w:r>
                  </w:p>
                </w:tc>
              </w:sdtContent>
            </w:sdt>
            <w:sdt>
              <w:sdtPr>
                <w:rPr>
                  <w:szCs w:val="21"/>
                </w:rPr>
                <w:alias w:val="以欧元核算的货币资金折算率"/>
                <w:tag w:val="_GBC_baf8242f55e2448d9e541a5cf968eb92"/>
                <w:id w:val="-1387786114"/>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7.3750</w:t>
                    </w:r>
                  </w:p>
                </w:tc>
              </w:sdtContent>
            </w:sdt>
            <w:sdt>
              <w:sdtPr>
                <w:rPr>
                  <w:szCs w:val="21"/>
                </w:rPr>
                <w:alias w:val="以欧元核算的货币资金折算成人民币"/>
                <w:tag w:val="_GBC_1e38961fb1a44ea09ce4c19180246156"/>
                <w:id w:val="-1385644097"/>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55,828.68</w:t>
                    </w:r>
                  </w:p>
                </w:tc>
              </w:sdtContent>
            </w:sdt>
          </w:tr>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A96ABB">
                <w:pPr>
                  <w:ind w:firstLineChars="300" w:firstLine="630"/>
                  <w:rPr>
                    <w:szCs w:val="21"/>
                  </w:rPr>
                </w:pPr>
                <w:r>
                  <w:rPr>
                    <w:rFonts w:hint="eastAsia"/>
                    <w:szCs w:val="21"/>
                  </w:rPr>
                  <w:t>港币</w:t>
                </w:r>
              </w:p>
            </w:tc>
            <w:sdt>
              <w:sdtPr>
                <w:rPr>
                  <w:szCs w:val="21"/>
                </w:rPr>
                <w:alias w:val="以港币核算的货币资金"/>
                <w:tag w:val="_GBC_8bab4279cb794da1b0e26e18a2aab432"/>
                <w:id w:val="1435012008"/>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6,762,672.66</w:t>
                    </w:r>
                  </w:p>
                </w:tc>
              </w:sdtContent>
            </w:sdt>
            <w:sdt>
              <w:sdtPr>
                <w:rPr>
                  <w:szCs w:val="21"/>
                </w:rPr>
                <w:alias w:val="以港币核算的货币资金折算率"/>
                <w:tag w:val="_GBC_dcf3df04f5a24bedad5dcfac9debd38c"/>
                <w:id w:val="199754658"/>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0.8547</w:t>
                    </w:r>
                  </w:p>
                </w:tc>
              </w:sdtContent>
            </w:sdt>
            <w:sdt>
              <w:sdtPr>
                <w:rPr>
                  <w:szCs w:val="21"/>
                </w:rPr>
                <w:alias w:val="以港币核算的货币资金折算成人民币"/>
                <w:tag w:val="_GBC_c713e9e81bd04547856d405cf4425c6c"/>
                <w:id w:val="-1188064144"/>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5,779,853.44</w:t>
                    </w:r>
                  </w:p>
                </w:tc>
              </w:sdtContent>
            </w:sdt>
          </w:tr>
          <w:sdt>
            <w:sdtPr>
              <w:rPr>
                <w:szCs w:val="21"/>
              </w:rPr>
              <w:alias w:val="以外币核算的货币资金明细"/>
              <w:tag w:val="_GBC_3ad40d767ac343a89a10b2d364262e51"/>
              <w:id w:val="1271360339"/>
              <w:lock w:val="sdtLocked"/>
            </w:sdtPr>
            <w:sdtEndPr>
              <w:rPr>
                <w:rFonts w:hint="eastAsia"/>
              </w:rPr>
            </w:sdtEndPr>
            <w:sdtContent>
              <w:tr w:rsidR="004A2E00" w:rsidTr="00521208">
                <w:sdt>
                  <w:sdtPr>
                    <w:rPr>
                      <w:szCs w:val="21"/>
                    </w:rPr>
                    <w:alias w:val="以外币核算的货币资金明细-币种"/>
                    <w:tag w:val="_GBC_2b5a3172ce8940569e61aef5d3a82583"/>
                    <w:id w:val="-4459309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A96ABB">
                        <w:pPr>
                          <w:ind w:firstLineChars="300" w:firstLine="630"/>
                          <w:rPr>
                            <w:szCs w:val="21"/>
                          </w:rPr>
                        </w:pPr>
                        <w:r>
                          <w:rPr>
                            <w:rFonts w:hint="eastAsia"/>
                            <w:szCs w:val="21"/>
                          </w:rPr>
                          <w:t>台币</w:t>
                        </w:r>
                      </w:p>
                    </w:tc>
                  </w:sdtContent>
                </w:sdt>
                <w:sdt>
                  <w:sdtPr>
                    <w:rPr>
                      <w:szCs w:val="21"/>
                    </w:rPr>
                    <w:alias w:val="以外币核算的货币资金明细-外币余额"/>
                    <w:tag w:val="_GBC_eed9058997334a5dbb463a5a0dfda1d7"/>
                    <w:id w:val="823628109"/>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318,017.84</w:t>
                        </w:r>
                      </w:p>
                    </w:tc>
                  </w:sdtContent>
                </w:sdt>
                <w:sdt>
                  <w:sdtPr>
                    <w:rPr>
                      <w:szCs w:val="21"/>
                    </w:rPr>
                    <w:alias w:val="以外币核算的货币资金明细-折算汇率"/>
                    <w:tag w:val="_GBC_4cb121e675a74b60bfcfc48e63d99c7b"/>
                    <w:id w:val="-1613515173"/>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0.2057</w:t>
                        </w:r>
                      </w:p>
                    </w:tc>
                  </w:sdtContent>
                </w:sdt>
                <w:sdt>
                  <w:sdtPr>
                    <w:rPr>
                      <w:szCs w:val="21"/>
                    </w:rPr>
                    <w:alias w:val="以外币核算的货币资金明细-人民币余额"/>
                    <w:tag w:val="_GBC_98cee848191f4f9798c59d0435e73f4c"/>
                    <w:id w:val="313615538"/>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65,416.27</w:t>
                        </w:r>
                      </w:p>
                    </w:tc>
                  </w:sdtContent>
                </w:sdt>
              </w:tr>
            </w:sdtContent>
          </w:sdt>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rFonts w:hint="eastAsia"/>
                    <w:szCs w:val="21"/>
                  </w:rPr>
                  <w:t>应收账款</w:t>
                </w:r>
              </w:p>
            </w:tc>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p>
            </w:tc>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55261B" w:rsidP="00F418A7">
                <w:pPr>
                  <w:jc w:val="right"/>
                  <w:rPr>
                    <w:szCs w:val="21"/>
                  </w:rPr>
                </w:pPr>
                <w:r>
                  <w:rPr>
                    <w:rFonts w:hint="eastAsia"/>
                    <w:szCs w:val="21"/>
                  </w:rPr>
                  <w:t>  </w:t>
                </w:r>
                <w:r w:rsidR="004A2E00" w:rsidRPr="008E2F42">
                  <w:rPr>
                    <w:szCs w:val="21"/>
                  </w:rPr>
                  <w:t xml:space="preserve"> 335,944,992.53</w:t>
                </w:r>
              </w:p>
            </w:tc>
          </w:tr>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rFonts w:hint="eastAsia"/>
                    <w:szCs w:val="21"/>
                  </w:rPr>
                  <w:t>其中：美元</w:t>
                </w:r>
              </w:p>
            </w:tc>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914BD0" w:rsidP="00F418A7">
                <w:pPr>
                  <w:jc w:val="right"/>
                  <w:rPr>
                    <w:szCs w:val="21"/>
                  </w:rPr>
                </w:pPr>
                <w:sdt>
                  <w:sdtPr>
                    <w:rPr>
                      <w:szCs w:val="21"/>
                    </w:rPr>
                    <w:alias w:val="以美元核算的应收账款"/>
                    <w:tag w:val="_GBC_932002bc66774a889f84e718cb965fa3"/>
                    <w:id w:val="-1750185872"/>
                    <w:lock w:val="sdtLocked"/>
                  </w:sdtPr>
                  <w:sdtEndPr/>
                  <w:sdtContent>
                    <w:r w:rsidR="004A2E00">
                      <w:rPr>
                        <w:szCs w:val="21"/>
                      </w:rPr>
                      <w:t>50,620,186.71</w:t>
                    </w:r>
                  </w:sdtContent>
                </w:sdt>
              </w:p>
            </w:tc>
            <w:sdt>
              <w:sdtPr>
                <w:rPr>
                  <w:szCs w:val="21"/>
                </w:rPr>
                <w:alias w:val="以美元核算的应收账款折算率"/>
                <w:tag w:val="_GBC_bc1936f9f38142819c01610ec5eac949"/>
                <w:id w:val="1024367965"/>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6.6312</w:t>
                    </w:r>
                  </w:p>
                </w:tc>
              </w:sdtContent>
            </w:sdt>
            <w:sdt>
              <w:sdtPr>
                <w:rPr>
                  <w:szCs w:val="21"/>
                </w:rPr>
                <w:alias w:val="以美元核算的应收账款折算成人民币"/>
                <w:tag w:val="_GBC_c224b4259b4e44678a1f6673c7f8288e"/>
                <w:id w:val="1674606397"/>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335,672,582.08</w:t>
                    </w:r>
                  </w:p>
                </w:tc>
              </w:sdtContent>
            </w:sdt>
          </w:tr>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A96ABB">
                <w:pPr>
                  <w:ind w:firstLineChars="300" w:firstLine="630"/>
                  <w:rPr>
                    <w:szCs w:val="21"/>
                  </w:rPr>
                </w:pPr>
                <w:r>
                  <w:rPr>
                    <w:rFonts w:hint="eastAsia"/>
                    <w:szCs w:val="21"/>
                  </w:rPr>
                  <w:t>欧元</w:t>
                </w:r>
              </w:p>
            </w:tc>
            <w:sdt>
              <w:sdtPr>
                <w:rPr>
                  <w:szCs w:val="21"/>
                </w:rPr>
                <w:alias w:val="以欧元核算的应收账款"/>
                <w:tag w:val="_GBC_7e3336f7fb854870923c35916c181359"/>
                <w:id w:val="-1250428702"/>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8,023.43</w:t>
                    </w:r>
                  </w:p>
                </w:tc>
              </w:sdtContent>
            </w:sdt>
            <w:sdt>
              <w:sdtPr>
                <w:rPr>
                  <w:szCs w:val="21"/>
                </w:rPr>
                <w:alias w:val="以欧元核算的应收账款折算率"/>
                <w:tag w:val="_GBC_731f280cd64f408d8fcb797d26b5dcf2"/>
                <w:id w:val="1459762130"/>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7.3750</w:t>
                    </w:r>
                  </w:p>
                </w:tc>
              </w:sdtContent>
            </w:sdt>
            <w:sdt>
              <w:sdtPr>
                <w:rPr>
                  <w:szCs w:val="21"/>
                </w:rPr>
                <w:alias w:val="以欧元核算的应收账款折算成人民币"/>
                <w:tag w:val="_GBC_039fdaa2f3e54f6d9027d085e7f2c2a2"/>
                <w:id w:val="1076090598"/>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59,172.80</w:t>
                    </w:r>
                  </w:p>
                </w:tc>
              </w:sdtContent>
            </w:sdt>
          </w:tr>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A96ABB">
                <w:pPr>
                  <w:ind w:firstLineChars="300" w:firstLine="630"/>
                  <w:rPr>
                    <w:szCs w:val="21"/>
                  </w:rPr>
                </w:pPr>
                <w:r>
                  <w:rPr>
                    <w:rFonts w:hint="eastAsia"/>
                    <w:szCs w:val="21"/>
                  </w:rPr>
                  <w:t>港币</w:t>
                </w:r>
              </w:p>
            </w:tc>
            <w:sdt>
              <w:sdtPr>
                <w:rPr>
                  <w:szCs w:val="21"/>
                </w:rPr>
                <w:alias w:val="以港币核算的应收账款"/>
                <w:tag w:val="_GBC_4f3d5e4dab6e4b9c8cfd19d0767026a7"/>
                <w:id w:val="-1697766030"/>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204,911.78</w:t>
                    </w:r>
                  </w:p>
                </w:tc>
              </w:sdtContent>
            </w:sdt>
            <w:sdt>
              <w:sdtPr>
                <w:rPr>
                  <w:szCs w:val="21"/>
                </w:rPr>
                <w:alias w:val="以港币核算的应收账款折算率"/>
                <w:tag w:val="_GBC_3864410df39f46fb9f50196acd023b6a"/>
                <w:id w:val="-913622423"/>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0.8547</w:t>
                    </w:r>
                  </w:p>
                </w:tc>
              </w:sdtContent>
            </w:sdt>
            <w:sdt>
              <w:sdtPr>
                <w:rPr>
                  <w:szCs w:val="21"/>
                </w:rPr>
                <w:alias w:val="以港币核算的应收账款折算成人民币"/>
                <w:tag w:val="_GBC_4919b7441a1540d2876d360412369966"/>
                <w:id w:val="621581243"/>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175,131.95</w:t>
                    </w:r>
                  </w:p>
                </w:tc>
              </w:sdtContent>
            </w:sdt>
          </w:tr>
          <w:sdt>
            <w:sdtPr>
              <w:rPr>
                <w:szCs w:val="21"/>
              </w:rPr>
              <w:alias w:val="以外币核算的应收账款明细"/>
              <w:tag w:val="_GBC_794f4e5fa10748d4ad9f9d4eedd0905f"/>
              <w:id w:val="1559596010"/>
              <w:lock w:val="sdtLocked"/>
            </w:sdtPr>
            <w:sdtEndPr>
              <w:rPr>
                <w:rFonts w:hint="eastAsia"/>
              </w:rPr>
            </w:sdtEndPr>
            <w:sdtContent>
              <w:tr w:rsidR="004A2E00" w:rsidTr="00521208">
                <w:sdt>
                  <w:sdtPr>
                    <w:rPr>
                      <w:szCs w:val="21"/>
                    </w:rPr>
                    <w:alias w:val="以外币核算的应收账款明细-币种"/>
                    <w:tag w:val="_GBC_ceb4d1567ae443e8b76e6026fe28a2b5"/>
                    <w:id w:val="-101831711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A96ABB">
                        <w:pPr>
                          <w:ind w:firstLineChars="300" w:firstLine="630"/>
                          <w:rPr>
                            <w:szCs w:val="21"/>
                          </w:rPr>
                        </w:pPr>
                        <w:r>
                          <w:rPr>
                            <w:rFonts w:hint="eastAsia"/>
                            <w:szCs w:val="21"/>
                          </w:rPr>
                          <w:t>台币</w:t>
                        </w:r>
                      </w:p>
                    </w:tc>
                  </w:sdtContent>
                </w:sdt>
                <w:sdt>
                  <w:sdtPr>
                    <w:rPr>
                      <w:szCs w:val="21"/>
                    </w:rPr>
                    <w:alias w:val="以外币核算的应收账款明细-外币余额"/>
                    <w:tag w:val="_GBC_8e82a93dbb6a4e80a30fc50e40e85617"/>
                    <w:id w:val="-1830899321"/>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19,200.00</w:t>
                        </w:r>
                      </w:p>
                    </w:tc>
                  </w:sdtContent>
                </w:sdt>
                <w:sdt>
                  <w:sdtPr>
                    <w:rPr>
                      <w:szCs w:val="21"/>
                    </w:rPr>
                    <w:alias w:val="以外币核算的应收账款明细-折算汇率"/>
                    <w:tag w:val="_GBC_12ff48382ff3470ea7b639b60a5ee3a1"/>
                    <w:id w:val="-270092681"/>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0.2057</w:t>
                        </w:r>
                      </w:p>
                    </w:tc>
                  </w:sdtContent>
                </w:sdt>
                <w:sdt>
                  <w:sdtPr>
                    <w:rPr>
                      <w:szCs w:val="21"/>
                    </w:rPr>
                    <w:alias w:val="以外币核算的应收账款明细-人民币余额"/>
                    <w:tag w:val="_GBC_697d214426004b9ea091dacfcee28e21"/>
                    <w:id w:val="1692493499"/>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3,949.44</w:t>
                        </w:r>
                      </w:p>
                    </w:tc>
                  </w:sdtContent>
                </w:sdt>
              </w:tr>
            </w:sdtContent>
          </w:sdt>
          <w:sdt>
            <w:sdtPr>
              <w:rPr>
                <w:szCs w:val="21"/>
              </w:rPr>
              <w:alias w:val="以外币核算的应收账款明细"/>
              <w:tag w:val="_GBC_794f4e5fa10748d4ad9f9d4eedd0905f"/>
              <w:id w:val="33543799"/>
              <w:lock w:val="sdtLocked"/>
            </w:sdtPr>
            <w:sdtEndPr>
              <w:rPr>
                <w:rFonts w:hint="eastAsia"/>
              </w:rPr>
            </w:sdtEndPr>
            <w:sdtContent>
              <w:tr w:rsidR="004A2E00" w:rsidTr="00521208">
                <w:sdt>
                  <w:sdtPr>
                    <w:rPr>
                      <w:szCs w:val="21"/>
                    </w:rPr>
                    <w:alias w:val="以外币核算的应收账款明细-币种"/>
                    <w:tag w:val="_GBC_ceb4d1567ae443e8b76e6026fe28a2b5"/>
                    <w:id w:val="-5089078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A96ABB">
                        <w:pPr>
                          <w:ind w:firstLineChars="300" w:firstLine="630"/>
                          <w:rPr>
                            <w:szCs w:val="21"/>
                          </w:rPr>
                        </w:pPr>
                        <w:r>
                          <w:rPr>
                            <w:rFonts w:hint="eastAsia"/>
                            <w:szCs w:val="21"/>
                          </w:rPr>
                          <w:t>卢布</w:t>
                        </w:r>
                      </w:p>
                    </w:tc>
                  </w:sdtContent>
                </w:sdt>
                <w:sdt>
                  <w:sdtPr>
                    <w:rPr>
                      <w:szCs w:val="21"/>
                    </w:rPr>
                    <w:alias w:val="以外币核算的应收账款明细-外币余额"/>
                    <w:tag w:val="_GBC_8e82a93dbb6a4e80a30fc50e40e85617"/>
                    <w:id w:val="55910166"/>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328,156.28</w:t>
                        </w:r>
                      </w:p>
                    </w:tc>
                  </w:sdtContent>
                </w:sdt>
                <w:sdt>
                  <w:sdtPr>
                    <w:rPr>
                      <w:szCs w:val="21"/>
                    </w:rPr>
                    <w:alias w:val="以外币核算的应收账款明细-折算汇率"/>
                    <w:tag w:val="_GBC_12ff48382ff3470ea7b639b60a5ee3a1"/>
                    <w:id w:val="-363749738"/>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0.1041</w:t>
                        </w:r>
                      </w:p>
                    </w:tc>
                  </w:sdtContent>
                </w:sdt>
                <w:sdt>
                  <w:sdtPr>
                    <w:rPr>
                      <w:szCs w:val="21"/>
                    </w:rPr>
                    <w:alias w:val="以外币核算的应收账款明细-人民币余额"/>
                    <w:tag w:val="_GBC_697d214426004b9ea091dacfcee28e21"/>
                    <w:id w:val="1266507254"/>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34,156.26</w:t>
                        </w:r>
                      </w:p>
                    </w:tc>
                  </w:sdtContent>
                </w:sdt>
              </w:tr>
            </w:sdtContent>
          </w:sdt>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sidRPr="008E2F42">
                  <w:rPr>
                    <w:rFonts w:hint="eastAsia"/>
                    <w:szCs w:val="21"/>
                  </w:rPr>
                  <w:lastRenderedPageBreak/>
                  <w:t>预付账款 </w:t>
                </w:r>
              </w:p>
            </w:tc>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p>
            </w:tc>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sidRPr="004A2E00">
                  <w:rPr>
                    <w:rFonts w:hint="eastAsia"/>
                    <w:szCs w:val="21"/>
                  </w:rPr>
                  <w:t> </w:t>
                </w:r>
                <w:r w:rsidRPr="004A2E00">
                  <w:rPr>
                    <w:szCs w:val="21"/>
                  </w:rPr>
                  <w:t xml:space="preserve"> 82,575,305.58</w:t>
                </w:r>
              </w:p>
            </w:tc>
          </w:tr>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sidRPr="008E2F42">
                  <w:rPr>
                    <w:rFonts w:hint="eastAsia"/>
                    <w:szCs w:val="21"/>
                  </w:rPr>
                  <w:t> 其中：美元 </w:t>
                </w:r>
              </w:p>
            </w:tc>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ind w:right="105"/>
                  <w:jc w:val="right"/>
                  <w:rPr>
                    <w:szCs w:val="21"/>
                  </w:rPr>
                </w:pPr>
                <w:r w:rsidRPr="008E2F42">
                  <w:rPr>
                    <w:szCs w:val="21"/>
                  </w:rPr>
                  <w:t>12,449,863.82</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sidRPr="004A2E00">
                  <w:rPr>
                    <w:szCs w:val="21"/>
                  </w:rPr>
                  <w:t xml:space="preserve"> 6.6312</w:t>
                </w:r>
              </w:p>
            </w:tc>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sidRPr="004A2E00">
                  <w:rPr>
                    <w:rFonts w:hint="eastAsia"/>
                    <w:szCs w:val="21"/>
                  </w:rPr>
                  <w:t> </w:t>
                </w:r>
                <w:r w:rsidRPr="004A2E00">
                  <w:rPr>
                    <w:szCs w:val="21"/>
                  </w:rPr>
                  <w:t xml:space="preserve"> 82,557,536.99</w:t>
                </w:r>
              </w:p>
            </w:tc>
          </w:tr>
          <w:tr w:rsidR="004A2E00" w:rsidTr="00521208">
            <w:trPr>
              <w:trHeight w:val="286"/>
            </w:trPr>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rFonts w:hint="eastAsia"/>
                    <w:szCs w:val="21"/>
                  </w:rPr>
                  <w:t xml:space="preserve">        港币</w:t>
                </w:r>
              </w:p>
            </w:tc>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ind w:right="105"/>
                  <w:jc w:val="right"/>
                  <w:rPr>
                    <w:szCs w:val="21"/>
                  </w:rPr>
                </w:pPr>
                <w:r w:rsidRPr="008E2F42">
                  <w:rPr>
                    <w:szCs w:val="21"/>
                  </w:rPr>
                  <w:t xml:space="preserve"> 20,790.00</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rFonts w:hint="eastAsia"/>
                    <w:szCs w:val="21"/>
                  </w:rPr>
                  <w:t> </w:t>
                </w:r>
                <w:r w:rsidRPr="004A2E00">
                  <w:rPr>
                    <w:szCs w:val="21"/>
                  </w:rPr>
                  <w:t xml:space="preserve"> 0.8547</w:t>
                </w:r>
              </w:p>
            </w:tc>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sidRPr="004A2E00">
                  <w:rPr>
                    <w:rFonts w:hint="eastAsia"/>
                    <w:szCs w:val="21"/>
                  </w:rPr>
                  <w:t>       </w:t>
                </w:r>
                <w:r w:rsidRPr="004A2E00">
                  <w:rPr>
                    <w:szCs w:val="21"/>
                  </w:rPr>
                  <w:t xml:space="preserve"> 17,768.59</w:t>
                </w:r>
              </w:p>
            </w:tc>
          </w:tr>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rFonts w:hint="eastAsia"/>
                    <w:szCs w:val="21"/>
                  </w:rPr>
                  <w:t>其他应收款</w:t>
                </w:r>
              </w:p>
            </w:tc>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p>
            </w:tc>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55261B" w:rsidP="00F418A7">
                <w:pPr>
                  <w:jc w:val="right"/>
                  <w:rPr>
                    <w:szCs w:val="21"/>
                  </w:rPr>
                </w:pPr>
                <w:r>
                  <w:rPr>
                    <w:rFonts w:hint="eastAsia"/>
                    <w:szCs w:val="21"/>
                  </w:rPr>
                  <w:t>   </w:t>
                </w:r>
                <w:r w:rsidR="004A2E00" w:rsidRPr="004A2E00">
                  <w:rPr>
                    <w:szCs w:val="21"/>
                  </w:rPr>
                  <w:t xml:space="preserve"> 79,278,898.62</w:t>
                </w:r>
              </w:p>
            </w:tc>
          </w:tr>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rFonts w:hint="eastAsia"/>
                    <w:szCs w:val="21"/>
                  </w:rPr>
                  <w:t>其中：美元</w:t>
                </w:r>
              </w:p>
            </w:tc>
            <w:sdt>
              <w:sdtPr>
                <w:rPr>
                  <w:szCs w:val="21"/>
                </w:rPr>
                <w:alias w:val="以美元核算的长期借款"/>
                <w:tag w:val="_GBC_3b7c8b2806e24b099817482ad3c767f6"/>
                <w:id w:val="-263303867"/>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11,947,476.91</w:t>
                    </w:r>
                  </w:p>
                </w:tc>
              </w:sdtContent>
            </w:sdt>
            <w:sdt>
              <w:sdtPr>
                <w:rPr>
                  <w:szCs w:val="21"/>
                </w:rPr>
                <w:alias w:val="以美元核算的长期借款折算率"/>
                <w:tag w:val="_GBC_54e25e991a02429ab2c4f223fa4d09e3"/>
                <w:id w:val="-1340545318"/>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6.6312</w:t>
                    </w:r>
                  </w:p>
                </w:tc>
              </w:sdtContent>
            </w:sdt>
            <w:sdt>
              <w:sdtPr>
                <w:rPr>
                  <w:szCs w:val="21"/>
                </w:rPr>
                <w:alias w:val="以美元核算的长期借款折算成人民币"/>
                <w:tag w:val="_GBC_9871902e6a5548f189470c913bb50406"/>
                <w:id w:val="-1258445763"/>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79,226,108.90</w:t>
                    </w:r>
                  </w:p>
                </w:tc>
              </w:sdtContent>
            </w:sdt>
          </w:tr>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A96ABB">
                <w:pPr>
                  <w:ind w:firstLineChars="300" w:firstLine="630"/>
                  <w:rPr>
                    <w:szCs w:val="21"/>
                  </w:rPr>
                </w:pPr>
                <w:r>
                  <w:rPr>
                    <w:rFonts w:hint="eastAsia"/>
                    <w:szCs w:val="21"/>
                  </w:rPr>
                  <w:t>欧元</w:t>
                </w:r>
              </w:p>
            </w:tc>
            <w:sdt>
              <w:sdtPr>
                <w:rPr>
                  <w:szCs w:val="21"/>
                </w:rPr>
                <w:alias w:val="以欧元核算的长期借款"/>
                <w:tag w:val="_GBC_77a89c0dcfa84ae7b49bb0cc6144bbb2"/>
                <w:id w:val="535158444"/>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4,355.18</w:t>
                    </w:r>
                  </w:p>
                </w:tc>
              </w:sdtContent>
            </w:sdt>
            <w:sdt>
              <w:sdtPr>
                <w:rPr>
                  <w:szCs w:val="21"/>
                </w:rPr>
                <w:alias w:val="以欧元核算的长期借款折算率"/>
                <w:tag w:val="_GBC_ce055cd66feb402a8041b1b362bd1d27"/>
                <w:id w:val="-883562825"/>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7.3750</w:t>
                    </w:r>
                  </w:p>
                </w:tc>
              </w:sdtContent>
            </w:sdt>
            <w:sdt>
              <w:sdtPr>
                <w:rPr>
                  <w:szCs w:val="21"/>
                </w:rPr>
                <w:alias w:val="以欧元核算的长期借款折算成人民币"/>
                <w:tag w:val="_GBC_2e09348e9a9142a5a35b37f0c7d9db52"/>
                <w:id w:val="1938640708"/>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32,119.45</w:t>
                    </w:r>
                  </w:p>
                </w:tc>
              </w:sdtContent>
            </w:sdt>
          </w:tr>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A96ABB">
                <w:pPr>
                  <w:ind w:firstLineChars="300" w:firstLine="630"/>
                  <w:rPr>
                    <w:szCs w:val="21"/>
                  </w:rPr>
                </w:pPr>
                <w:r>
                  <w:rPr>
                    <w:rFonts w:hint="eastAsia"/>
                    <w:szCs w:val="21"/>
                  </w:rPr>
                  <w:t>港币</w:t>
                </w:r>
              </w:p>
            </w:tc>
            <w:sdt>
              <w:sdtPr>
                <w:rPr>
                  <w:szCs w:val="21"/>
                </w:rPr>
                <w:alias w:val="以港币核算的长期借款"/>
                <w:tag w:val="_GBC_02f8db2d576046e39f46258d962537c3"/>
                <w:id w:val="954290838"/>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24,020.70</w:t>
                    </w:r>
                  </w:p>
                </w:tc>
              </w:sdtContent>
            </w:sdt>
            <w:sdt>
              <w:sdtPr>
                <w:rPr>
                  <w:szCs w:val="21"/>
                </w:rPr>
                <w:alias w:val="以港币核算的长期借款折算率"/>
                <w:tag w:val="_GBC_57f19a2dfc35437ebb542ebd944e3ce8"/>
                <w:id w:val="-1524232662"/>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0.8547</w:t>
                    </w:r>
                  </w:p>
                </w:tc>
              </w:sdtContent>
            </w:sdt>
            <w:sdt>
              <w:sdtPr>
                <w:rPr>
                  <w:szCs w:val="21"/>
                </w:rPr>
                <w:alias w:val="以港币核算的长期借款折算成人民币"/>
                <w:tag w:val="_GBC_c72e78ab3b4d43b29ca2f7cae0fcd244"/>
                <w:id w:val="-1699844267"/>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20,529.77</w:t>
                    </w:r>
                  </w:p>
                </w:tc>
              </w:sdtContent>
            </w:sdt>
          </w:tr>
          <w:sdt>
            <w:sdtPr>
              <w:rPr>
                <w:szCs w:val="21"/>
              </w:rPr>
              <w:alias w:val="以外币核算的长期借款明细"/>
              <w:tag w:val="_GBC_a405332bd92c4b2197e4126c4e908ba9"/>
              <w:id w:val="-944150456"/>
              <w:lock w:val="sdtLocked"/>
            </w:sdtPr>
            <w:sdtEndPr>
              <w:rPr>
                <w:rFonts w:hint="eastAsia"/>
              </w:rPr>
            </w:sdtEndPr>
            <w:sdtContent>
              <w:tr w:rsidR="004A2E00" w:rsidTr="00521208">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4A2E00" w:rsidRDefault="00914BD0" w:rsidP="00A96ABB">
                    <w:pPr>
                      <w:ind w:firstLineChars="300" w:firstLine="630"/>
                      <w:rPr>
                        <w:szCs w:val="21"/>
                      </w:rPr>
                    </w:pPr>
                    <w:sdt>
                      <w:sdtPr>
                        <w:rPr>
                          <w:szCs w:val="21"/>
                        </w:rPr>
                        <w:alias w:val="以外币核算的长期借款明细-币种"/>
                        <w:tag w:val="_GBC_08681a11ebb643d584d1d6e7ec7e4759"/>
                        <w:id w:val="15211275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4A2E00">
                          <w:rPr>
                            <w:rFonts w:hint="eastAsia"/>
                            <w:szCs w:val="21"/>
                          </w:rPr>
                          <w:t>台币</w:t>
                        </w:r>
                      </w:sdtContent>
                    </w:sdt>
                  </w:p>
                </w:tc>
                <w:sdt>
                  <w:sdtPr>
                    <w:rPr>
                      <w:szCs w:val="21"/>
                    </w:rPr>
                    <w:alias w:val="以外币核算的长期借款明细-外币余额"/>
                    <w:tag w:val="_GBC_c73a156f6275447f97f5104bb8d0b528"/>
                    <w:id w:val="605317564"/>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683.00</w:t>
                        </w:r>
                      </w:p>
                    </w:tc>
                  </w:sdtContent>
                </w:sdt>
                <w:sdt>
                  <w:sdtPr>
                    <w:rPr>
                      <w:szCs w:val="21"/>
                    </w:rPr>
                    <w:alias w:val="以外币核算的长期借款明细-折算汇率"/>
                    <w:tag w:val="_GBC_1b3806c420d04279904613e490cd0409"/>
                    <w:id w:val="-1447923354"/>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0.2057</w:t>
                        </w:r>
                      </w:p>
                    </w:tc>
                  </w:sdtContent>
                </w:sdt>
                <w:sdt>
                  <w:sdtPr>
                    <w:rPr>
                      <w:szCs w:val="21"/>
                    </w:rPr>
                    <w:alias w:val="以外币核算的长期借款明细-人民币余额"/>
                    <w:tag w:val="_GBC_d2bba8fd364648e4ac80eb83b1b312c0"/>
                    <w:id w:val="-1065949510"/>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140.49</w:t>
                        </w:r>
                      </w:p>
                    </w:tc>
                  </w:sdtContent>
                </w:sdt>
              </w:tr>
            </w:sdtContent>
          </w:sdt>
          <w:sdt>
            <w:sdtPr>
              <w:rPr>
                <w:szCs w:val="21"/>
              </w:rPr>
              <w:alias w:val="以外币核算的项目明细"/>
              <w:tag w:val="_GBC_99d00a99eacb429e9d406a9efe8e35e2"/>
              <w:id w:val="-2143870502"/>
              <w:lock w:val="sdtLocked"/>
            </w:sdtPr>
            <w:sdtEndPr>
              <w:rPr>
                <w:rFonts w:hint="eastAsia"/>
              </w:rPr>
            </w:sdtEndPr>
            <w:sdtContent>
              <w:tr w:rsidR="004A2E00" w:rsidTr="00521208">
                <w:sdt>
                  <w:sdtPr>
                    <w:rPr>
                      <w:szCs w:val="21"/>
                    </w:rPr>
                    <w:alias w:val="以外币核算的项目明细-项目名称"/>
                    <w:tag w:val="_GBC_8f1a27e39c8b466da0c7c84a19f56b5a"/>
                    <w:id w:val="-165174576"/>
                    <w:lock w:val="sdtLocked"/>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rFonts w:hint="eastAsia"/>
                            <w:szCs w:val="21"/>
                          </w:rPr>
                          <w:t>应付账款</w:t>
                        </w:r>
                      </w:p>
                    </w:tc>
                  </w:sdtContent>
                </w:sdt>
                <w:sdt>
                  <w:sdtPr>
                    <w:rPr>
                      <w:szCs w:val="21"/>
                    </w:rPr>
                    <w:alias w:val="以外币核算的项目明细-外币余额"/>
                    <w:tag w:val="_GBC_f8eb2c1b5ef34076b1a2ae3d55870cc7"/>
                    <w:id w:val="1517653523"/>
                    <w:lock w:val="sdtLocked"/>
                    <w:showingPlcHdr/>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p>
                    </w:tc>
                  </w:sdtContent>
                </w:sdt>
                <w:sdt>
                  <w:sdtPr>
                    <w:rPr>
                      <w:szCs w:val="21"/>
                    </w:rPr>
                    <w:alias w:val="以外币核算的项目明细-折算率"/>
                    <w:tag w:val="_GBC_822ecefa67d143c8945701b1f8bb7ea4"/>
                    <w:id w:val="-961113469"/>
                    <w:lock w:val="sdtLocked"/>
                    <w:showingPlcHdr/>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p>
                    </w:tc>
                  </w:sdtContent>
                </w:sdt>
                <w:sdt>
                  <w:sdtPr>
                    <w:rPr>
                      <w:szCs w:val="21"/>
                    </w:rPr>
                    <w:alias w:val="以外币核算的项目明细-人民币余额"/>
                    <w:tag w:val="_GBC_deca0b6d2a2f4d30904e96ab2f8ac674"/>
                    <w:id w:val="327713286"/>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178,170,398.92</w:t>
                        </w:r>
                      </w:p>
                    </w:tc>
                  </w:sdtContent>
                </w:sdt>
              </w:tr>
            </w:sdtContent>
          </w:sdt>
          <w:sdt>
            <w:sdtPr>
              <w:rPr>
                <w:szCs w:val="21"/>
              </w:rPr>
              <w:alias w:val="以外币核算的项目明细"/>
              <w:tag w:val="_GBC_99d00a99eacb429e9d406a9efe8e35e2"/>
              <w:id w:val="-1151978114"/>
              <w:lock w:val="sdtLocked"/>
            </w:sdtPr>
            <w:sdtEndPr>
              <w:rPr>
                <w:rFonts w:hint="eastAsia"/>
              </w:rPr>
            </w:sdtEndPr>
            <w:sdtContent>
              <w:tr w:rsidR="004A2E00" w:rsidTr="00521208">
                <w:sdt>
                  <w:sdtPr>
                    <w:rPr>
                      <w:szCs w:val="21"/>
                    </w:rPr>
                    <w:alias w:val="以外币核算的项目明细-项目名称"/>
                    <w:tag w:val="_GBC_8f1a27e39c8b466da0c7c84a19f56b5a"/>
                    <w:id w:val="146864651"/>
                    <w:lock w:val="sdtLocked"/>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rFonts w:hint="eastAsia"/>
                            <w:szCs w:val="21"/>
                          </w:rPr>
                          <w:t>其中：美元</w:t>
                        </w:r>
                      </w:p>
                    </w:tc>
                  </w:sdtContent>
                </w:sdt>
                <w:sdt>
                  <w:sdtPr>
                    <w:rPr>
                      <w:szCs w:val="21"/>
                    </w:rPr>
                    <w:alias w:val="以外币核算的项目明细-外币余额"/>
                    <w:tag w:val="_GBC_f8eb2c1b5ef34076b1a2ae3d55870cc7"/>
                    <w:id w:val="-659624297"/>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26,787,025.77</w:t>
                        </w:r>
                      </w:p>
                    </w:tc>
                  </w:sdtContent>
                </w:sdt>
                <w:sdt>
                  <w:sdtPr>
                    <w:rPr>
                      <w:szCs w:val="21"/>
                    </w:rPr>
                    <w:alias w:val="以外币核算的项目明细-折算率"/>
                    <w:tag w:val="_GBC_822ecefa67d143c8945701b1f8bb7ea4"/>
                    <w:id w:val="-1965028069"/>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6.6312</w:t>
                        </w:r>
                      </w:p>
                    </w:tc>
                  </w:sdtContent>
                </w:sdt>
                <w:sdt>
                  <w:sdtPr>
                    <w:rPr>
                      <w:szCs w:val="21"/>
                    </w:rPr>
                    <w:alias w:val="以外币核算的项目明细-人民币余额"/>
                    <w:tag w:val="_GBC_deca0b6d2a2f4d30904e96ab2f8ac674"/>
                    <w:id w:val="153800996"/>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177,630,125.27</w:t>
                        </w:r>
                      </w:p>
                    </w:tc>
                  </w:sdtContent>
                </w:sdt>
              </w:tr>
            </w:sdtContent>
          </w:sdt>
          <w:sdt>
            <w:sdtPr>
              <w:rPr>
                <w:szCs w:val="21"/>
              </w:rPr>
              <w:alias w:val="以外币核算的项目明细"/>
              <w:tag w:val="_GBC_99d00a99eacb429e9d406a9efe8e35e2"/>
              <w:id w:val="-1136264247"/>
              <w:lock w:val="sdtLocked"/>
            </w:sdtPr>
            <w:sdtEndPr>
              <w:rPr>
                <w:rFonts w:hint="eastAsia"/>
              </w:rPr>
            </w:sdtEndPr>
            <w:sdtContent>
              <w:tr w:rsidR="004A2E00" w:rsidTr="00521208">
                <w:sdt>
                  <w:sdtPr>
                    <w:rPr>
                      <w:szCs w:val="21"/>
                    </w:rPr>
                    <w:alias w:val="以外币核算的项目明细-项目名称"/>
                    <w:tag w:val="_GBC_8f1a27e39c8b466da0c7c84a19f56b5a"/>
                    <w:id w:val="2012181199"/>
                    <w:lock w:val="sdtLocked"/>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A96ABB">
                        <w:pPr>
                          <w:ind w:firstLineChars="300" w:firstLine="630"/>
                          <w:rPr>
                            <w:szCs w:val="21"/>
                          </w:rPr>
                        </w:pPr>
                        <w:r>
                          <w:rPr>
                            <w:rFonts w:hint="eastAsia"/>
                            <w:szCs w:val="21"/>
                          </w:rPr>
                          <w:t>欧元</w:t>
                        </w:r>
                      </w:p>
                    </w:tc>
                  </w:sdtContent>
                </w:sdt>
                <w:sdt>
                  <w:sdtPr>
                    <w:rPr>
                      <w:szCs w:val="21"/>
                    </w:rPr>
                    <w:alias w:val="以外币核算的项目明细-外币余额"/>
                    <w:tag w:val="_GBC_f8eb2c1b5ef34076b1a2ae3d55870cc7"/>
                    <w:id w:val="-628703494"/>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65,002.73</w:t>
                        </w:r>
                      </w:p>
                    </w:tc>
                  </w:sdtContent>
                </w:sdt>
                <w:sdt>
                  <w:sdtPr>
                    <w:rPr>
                      <w:szCs w:val="21"/>
                    </w:rPr>
                    <w:alias w:val="以外币核算的项目明细-折算率"/>
                    <w:tag w:val="_GBC_822ecefa67d143c8945701b1f8bb7ea4"/>
                    <w:id w:val="-771080838"/>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7.3750</w:t>
                        </w:r>
                      </w:p>
                    </w:tc>
                  </w:sdtContent>
                </w:sdt>
                <w:sdt>
                  <w:sdtPr>
                    <w:rPr>
                      <w:szCs w:val="21"/>
                    </w:rPr>
                    <w:alias w:val="以外币核算的项目明细-人民币余额"/>
                    <w:tag w:val="_GBC_deca0b6d2a2f4d30904e96ab2f8ac674"/>
                    <w:id w:val="-1055465012"/>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479,395.13</w:t>
                        </w:r>
                      </w:p>
                    </w:tc>
                  </w:sdtContent>
                </w:sdt>
              </w:tr>
            </w:sdtContent>
          </w:sdt>
          <w:sdt>
            <w:sdtPr>
              <w:rPr>
                <w:szCs w:val="21"/>
              </w:rPr>
              <w:alias w:val="以外币核算的项目明细"/>
              <w:tag w:val="_GBC_99d00a99eacb429e9d406a9efe8e35e2"/>
              <w:id w:val="849910204"/>
              <w:lock w:val="sdtLocked"/>
            </w:sdtPr>
            <w:sdtEndPr>
              <w:rPr>
                <w:rFonts w:hint="eastAsia"/>
              </w:rPr>
            </w:sdtEndPr>
            <w:sdtContent>
              <w:tr w:rsidR="004A2E00" w:rsidTr="00521208">
                <w:sdt>
                  <w:sdtPr>
                    <w:rPr>
                      <w:szCs w:val="21"/>
                    </w:rPr>
                    <w:alias w:val="以外币核算的项目明细-项目名称"/>
                    <w:tag w:val="_GBC_8f1a27e39c8b466da0c7c84a19f56b5a"/>
                    <w:id w:val="-1264376590"/>
                    <w:lock w:val="sdtLocked"/>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A96ABB">
                        <w:pPr>
                          <w:ind w:firstLineChars="300" w:firstLine="630"/>
                          <w:rPr>
                            <w:szCs w:val="21"/>
                          </w:rPr>
                        </w:pPr>
                        <w:r>
                          <w:rPr>
                            <w:rFonts w:hint="eastAsia"/>
                            <w:szCs w:val="21"/>
                          </w:rPr>
                          <w:t>台币</w:t>
                        </w:r>
                      </w:p>
                    </w:tc>
                  </w:sdtContent>
                </w:sdt>
                <w:sdt>
                  <w:sdtPr>
                    <w:rPr>
                      <w:szCs w:val="21"/>
                    </w:rPr>
                    <w:alias w:val="以外币核算的项目明细-外币余额"/>
                    <w:tag w:val="_GBC_f8eb2c1b5ef34076b1a2ae3d55870cc7"/>
                    <w:id w:val="-1409841407"/>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295,957.80</w:t>
                        </w:r>
                      </w:p>
                    </w:tc>
                  </w:sdtContent>
                </w:sdt>
                <w:sdt>
                  <w:sdtPr>
                    <w:rPr>
                      <w:szCs w:val="21"/>
                    </w:rPr>
                    <w:alias w:val="以外币核算的项目明细-折算率"/>
                    <w:tag w:val="_GBC_822ecefa67d143c8945701b1f8bb7ea4"/>
                    <w:id w:val="-1791882469"/>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0.2057</w:t>
                        </w:r>
                      </w:p>
                    </w:tc>
                  </w:sdtContent>
                </w:sdt>
                <w:sdt>
                  <w:sdtPr>
                    <w:rPr>
                      <w:szCs w:val="21"/>
                    </w:rPr>
                    <w:alias w:val="以外币核算的项目明细-人民币余额"/>
                    <w:tag w:val="_GBC_deca0b6d2a2f4d30904e96ab2f8ac674"/>
                    <w:id w:val="1298960134"/>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60,878.52</w:t>
                        </w:r>
                      </w:p>
                    </w:tc>
                  </w:sdtContent>
                </w:sdt>
              </w:tr>
            </w:sdtContent>
          </w:sdt>
          <w:sdt>
            <w:sdtPr>
              <w:rPr>
                <w:szCs w:val="21"/>
              </w:rPr>
              <w:alias w:val="以外币核算的项目明细"/>
              <w:tag w:val="_GBC_99d00a99eacb429e9d406a9efe8e35e2"/>
              <w:id w:val="1837956356"/>
              <w:lock w:val="sdtLocked"/>
            </w:sdtPr>
            <w:sdtEndPr>
              <w:rPr>
                <w:rFonts w:hint="eastAsia"/>
              </w:rPr>
            </w:sdtEndPr>
            <w:sdtContent>
              <w:tr w:rsidR="004A2E00" w:rsidTr="00521208">
                <w:sdt>
                  <w:sdtPr>
                    <w:rPr>
                      <w:szCs w:val="21"/>
                    </w:rPr>
                    <w:alias w:val="以外币核算的项目明细-项目名称"/>
                    <w:tag w:val="_GBC_8f1a27e39c8b466da0c7c84a19f56b5a"/>
                    <w:id w:val="367422735"/>
                    <w:lock w:val="sdtLocked"/>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rFonts w:hint="eastAsia"/>
                            <w:szCs w:val="21"/>
                          </w:rPr>
                          <w:t> 预收账款 </w:t>
                        </w:r>
                      </w:p>
                    </w:tc>
                  </w:sdtContent>
                </w:sdt>
                <w:sdt>
                  <w:sdtPr>
                    <w:rPr>
                      <w:szCs w:val="21"/>
                    </w:rPr>
                    <w:alias w:val="以外币核算的项目明细-外币余额"/>
                    <w:tag w:val="_GBC_f8eb2c1b5ef34076b1a2ae3d55870cc7"/>
                    <w:id w:val="589426073"/>
                    <w:lock w:val="sdtLocked"/>
                    <w:showingPlcHdr/>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 xml:space="preserve">　</w:t>
                        </w:r>
                      </w:p>
                    </w:tc>
                  </w:sdtContent>
                </w:sdt>
                <w:sdt>
                  <w:sdtPr>
                    <w:rPr>
                      <w:szCs w:val="21"/>
                    </w:rPr>
                    <w:alias w:val="以外币核算的项目明细-折算率"/>
                    <w:tag w:val="_GBC_822ecefa67d143c8945701b1f8bb7ea4"/>
                    <w:id w:val="-2131617534"/>
                    <w:lock w:val="sdtLocked"/>
                    <w:showingPlcHdr/>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p>
                    </w:tc>
                  </w:sdtContent>
                </w:sdt>
                <w:sdt>
                  <w:sdtPr>
                    <w:rPr>
                      <w:szCs w:val="21"/>
                    </w:rPr>
                    <w:alias w:val="以外币核算的项目明细-人民币余额"/>
                    <w:tag w:val="_GBC_deca0b6d2a2f4d30904e96ab2f8ac674"/>
                    <w:id w:val="-1546137377"/>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19,096,616.78</w:t>
                        </w:r>
                      </w:p>
                    </w:tc>
                  </w:sdtContent>
                </w:sdt>
              </w:tr>
            </w:sdtContent>
          </w:sdt>
          <w:sdt>
            <w:sdtPr>
              <w:rPr>
                <w:szCs w:val="21"/>
              </w:rPr>
              <w:alias w:val="以外币核算的项目明细"/>
              <w:tag w:val="_GBC_99d00a99eacb429e9d406a9efe8e35e2"/>
              <w:id w:val="2098587214"/>
              <w:lock w:val="sdtLocked"/>
            </w:sdtPr>
            <w:sdtEndPr>
              <w:rPr>
                <w:rFonts w:hint="eastAsia"/>
              </w:rPr>
            </w:sdtEndPr>
            <w:sdtContent>
              <w:tr w:rsidR="004A2E00" w:rsidTr="00521208">
                <w:sdt>
                  <w:sdtPr>
                    <w:rPr>
                      <w:szCs w:val="21"/>
                    </w:rPr>
                    <w:alias w:val="以外币核算的项目明细-项目名称"/>
                    <w:tag w:val="_GBC_8f1a27e39c8b466da0c7c84a19f56b5a"/>
                    <w:id w:val="-358809367"/>
                    <w:lock w:val="sdtLocked"/>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rFonts w:hint="eastAsia"/>
                            <w:szCs w:val="21"/>
                          </w:rPr>
                          <w:t> 其中：美元 </w:t>
                        </w:r>
                      </w:p>
                    </w:tc>
                  </w:sdtContent>
                </w:sdt>
                <w:sdt>
                  <w:sdtPr>
                    <w:rPr>
                      <w:szCs w:val="21"/>
                    </w:rPr>
                    <w:alias w:val="以外币核算的项目明细-外币余额"/>
                    <w:tag w:val="_GBC_f8eb2c1b5ef34076b1a2ae3d55870cc7"/>
                    <w:id w:val="798186008"/>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2,875,941.07</w:t>
                        </w:r>
                      </w:p>
                    </w:tc>
                  </w:sdtContent>
                </w:sdt>
                <w:sdt>
                  <w:sdtPr>
                    <w:rPr>
                      <w:szCs w:val="21"/>
                    </w:rPr>
                    <w:alias w:val="以外币核算的项目明细-折算率"/>
                    <w:tag w:val="_GBC_822ecefa67d143c8945701b1f8bb7ea4"/>
                    <w:id w:val="-1544208983"/>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6.6312</w:t>
                        </w:r>
                      </w:p>
                    </w:tc>
                  </w:sdtContent>
                </w:sdt>
                <w:sdt>
                  <w:sdtPr>
                    <w:rPr>
                      <w:szCs w:val="21"/>
                    </w:rPr>
                    <w:alias w:val="以外币核算的项目明细-人民币余额"/>
                    <w:tag w:val="_GBC_deca0b6d2a2f4d30904e96ab2f8ac674"/>
                    <w:id w:val="-738407397"/>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19,070,940.42</w:t>
                        </w:r>
                      </w:p>
                    </w:tc>
                  </w:sdtContent>
                </w:sdt>
              </w:tr>
            </w:sdtContent>
          </w:sdt>
          <w:sdt>
            <w:sdtPr>
              <w:rPr>
                <w:szCs w:val="21"/>
              </w:rPr>
              <w:alias w:val="以外币核算的项目明细"/>
              <w:tag w:val="_GBC_99d00a99eacb429e9d406a9efe8e35e2"/>
              <w:id w:val="977108760"/>
              <w:lock w:val="sdtLocked"/>
            </w:sdtPr>
            <w:sdtEndPr>
              <w:rPr>
                <w:rFonts w:hint="eastAsia"/>
              </w:rPr>
            </w:sdtEndPr>
            <w:sdtContent>
              <w:tr w:rsidR="004A2E00" w:rsidTr="00521208">
                <w:sdt>
                  <w:sdtPr>
                    <w:rPr>
                      <w:szCs w:val="21"/>
                    </w:rPr>
                    <w:alias w:val="以外币核算的项目明细-项目名称"/>
                    <w:tag w:val="_GBC_8f1a27e39c8b466da0c7c84a19f56b5a"/>
                    <w:id w:val="-1522545723"/>
                    <w:lock w:val="sdtLocked"/>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rFonts w:hint="eastAsia"/>
                            <w:szCs w:val="21"/>
                          </w:rPr>
                          <w:t xml:space="preserve">       </w:t>
                        </w:r>
                        <w:r>
                          <w:rPr>
                            <w:szCs w:val="21"/>
                          </w:rPr>
                          <w:t>港币 </w:t>
                        </w:r>
                      </w:p>
                    </w:tc>
                  </w:sdtContent>
                </w:sdt>
                <w:sdt>
                  <w:sdtPr>
                    <w:rPr>
                      <w:szCs w:val="21"/>
                    </w:rPr>
                    <w:alias w:val="以外币核算的项目明细-外币余额"/>
                    <w:tag w:val="_GBC_f8eb2c1b5ef34076b1a2ae3d55870cc7"/>
                    <w:id w:val="-1538651747"/>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27,650.00</w:t>
                        </w:r>
                      </w:p>
                    </w:tc>
                  </w:sdtContent>
                </w:sdt>
                <w:sdt>
                  <w:sdtPr>
                    <w:rPr>
                      <w:szCs w:val="21"/>
                    </w:rPr>
                    <w:alias w:val="以外币核算的项目明细-折算率"/>
                    <w:tag w:val="_GBC_822ecefa67d143c8945701b1f8bb7ea4"/>
                    <w:id w:val="465554099"/>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0.8547</w:t>
                        </w:r>
                      </w:p>
                    </w:tc>
                  </w:sdtContent>
                </w:sdt>
                <w:sdt>
                  <w:sdtPr>
                    <w:rPr>
                      <w:szCs w:val="21"/>
                    </w:rPr>
                    <w:alias w:val="以外币核算的项目明细-人民币余额"/>
                    <w:tag w:val="_GBC_deca0b6d2a2f4d30904e96ab2f8ac674"/>
                    <w:id w:val="-1769616353"/>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23,631.63</w:t>
                        </w:r>
                      </w:p>
                    </w:tc>
                  </w:sdtContent>
                </w:sdt>
              </w:tr>
            </w:sdtContent>
          </w:sdt>
          <w:sdt>
            <w:sdtPr>
              <w:rPr>
                <w:szCs w:val="21"/>
              </w:rPr>
              <w:alias w:val="以外币核算的项目明细"/>
              <w:tag w:val="_GBC_99d00a99eacb429e9d406a9efe8e35e2"/>
              <w:id w:val="-1065032956"/>
              <w:lock w:val="sdtLocked"/>
            </w:sdtPr>
            <w:sdtEndPr>
              <w:rPr>
                <w:rFonts w:hint="eastAsia"/>
              </w:rPr>
            </w:sdtEndPr>
            <w:sdtContent>
              <w:tr w:rsidR="004A2E00" w:rsidTr="00521208">
                <w:sdt>
                  <w:sdtPr>
                    <w:rPr>
                      <w:szCs w:val="21"/>
                    </w:rPr>
                    <w:alias w:val="以外币核算的项目明细-项目名称"/>
                    <w:tag w:val="_GBC_8f1a27e39c8b466da0c7c84a19f56b5a"/>
                    <w:id w:val="140935549"/>
                    <w:lock w:val="sdtLocked"/>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rFonts w:hint="eastAsia"/>
                            <w:szCs w:val="21"/>
                          </w:rPr>
                          <w:t xml:space="preserve">      </w:t>
                        </w:r>
                        <w:r>
                          <w:rPr>
                            <w:szCs w:val="21"/>
                          </w:rPr>
                          <w:t>台币 </w:t>
                        </w:r>
                      </w:p>
                    </w:tc>
                  </w:sdtContent>
                </w:sdt>
                <w:sdt>
                  <w:sdtPr>
                    <w:rPr>
                      <w:szCs w:val="21"/>
                    </w:rPr>
                    <w:alias w:val="以外币核算的项目明细-外币余额"/>
                    <w:tag w:val="_GBC_f8eb2c1b5ef34076b1a2ae3d55870cc7"/>
                    <w:id w:val="-484011218"/>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9,940.40</w:t>
                        </w:r>
                      </w:p>
                    </w:tc>
                  </w:sdtContent>
                </w:sdt>
                <w:sdt>
                  <w:sdtPr>
                    <w:rPr>
                      <w:szCs w:val="21"/>
                    </w:rPr>
                    <w:alias w:val="以外币核算的项目明细-折算率"/>
                    <w:tag w:val="_GBC_822ecefa67d143c8945701b1f8bb7ea4"/>
                    <w:id w:val="-1672635238"/>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0.2057</w:t>
                        </w:r>
                      </w:p>
                    </w:tc>
                  </w:sdtContent>
                </w:sdt>
                <w:sdt>
                  <w:sdtPr>
                    <w:rPr>
                      <w:szCs w:val="21"/>
                    </w:rPr>
                    <w:alias w:val="以外币核算的项目明细-人民币余额"/>
                    <w:tag w:val="_GBC_deca0b6d2a2f4d30904e96ab2f8ac674"/>
                    <w:id w:val="842206576"/>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2,044.74</w:t>
                        </w:r>
                      </w:p>
                    </w:tc>
                  </w:sdtContent>
                </w:sdt>
              </w:tr>
            </w:sdtContent>
          </w:sdt>
          <w:sdt>
            <w:sdtPr>
              <w:rPr>
                <w:szCs w:val="21"/>
              </w:rPr>
              <w:alias w:val="以外币核算的项目明细"/>
              <w:tag w:val="_GBC_99d00a99eacb429e9d406a9efe8e35e2"/>
              <w:id w:val="1892311396"/>
              <w:lock w:val="sdtLocked"/>
            </w:sdtPr>
            <w:sdtEndPr>
              <w:rPr>
                <w:rFonts w:hint="eastAsia"/>
              </w:rPr>
            </w:sdtEndPr>
            <w:sdtContent>
              <w:tr w:rsidR="004A2E00" w:rsidTr="00521208">
                <w:sdt>
                  <w:sdtPr>
                    <w:rPr>
                      <w:szCs w:val="21"/>
                    </w:rPr>
                    <w:alias w:val="以外币核算的项目明细-项目名称"/>
                    <w:tag w:val="_GBC_8f1a27e39c8b466da0c7c84a19f56b5a"/>
                    <w:id w:val="1949042535"/>
                    <w:lock w:val="sdtLocked"/>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szCs w:val="21"/>
                          </w:rPr>
                          <w:t> 其他应付款 </w:t>
                        </w:r>
                      </w:p>
                    </w:tc>
                  </w:sdtContent>
                </w:sdt>
                <w:sdt>
                  <w:sdtPr>
                    <w:rPr>
                      <w:szCs w:val="21"/>
                    </w:rPr>
                    <w:alias w:val="以外币核算的项目明细-外币余额"/>
                    <w:tag w:val="_GBC_f8eb2c1b5ef34076b1a2ae3d55870cc7"/>
                    <w:id w:val="874574208"/>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p>
                    </w:tc>
                  </w:sdtContent>
                </w:sdt>
                <w:sdt>
                  <w:sdtPr>
                    <w:rPr>
                      <w:szCs w:val="21"/>
                    </w:rPr>
                    <w:alias w:val="以外币核算的项目明细-折算率"/>
                    <w:tag w:val="_GBC_822ecefa67d143c8945701b1f8bb7ea4"/>
                    <w:id w:val="950510416"/>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p>
                    </w:tc>
                  </w:sdtContent>
                </w:sdt>
                <w:sdt>
                  <w:sdtPr>
                    <w:rPr>
                      <w:szCs w:val="21"/>
                    </w:rPr>
                    <w:alias w:val="以外币核算的项目明细-人民币余额"/>
                    <w:tag w:val="_GBC_deca0b6d2a2f4d30904e96ab2f8ac674"/>
                    <w:id w:val="-1746401599"/>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4,088,208.77</w:t>
                        </w:r>
                      </w:p>
                    </w:tc>
                  </w:sdtContent>
                </w:sdt>
              </w:tr>
            </w:sdtContent>
          </w:sdt>
          <w:sdt>
            <w:sdtPr>
              <w:rPr>
                <w:szCs w:val="21"/>
              </w:rPr>
              <w:alias w:val="以外币核算的项目明细"/>
              <w:tag w:val="_GBC_99d00a99eacb429e9d406a9efe8e35e2"/>
              <w:id w:val="-54942164"/>
              <w:lock w:val="sdtLocked"/>
            </w:sdtPr>
            <w:sdtEndPr>
              <w:rPr>
                <w:rFonts w:hint="eastAsia"/>
              </w:rPr>
            </w:sdtEndPr>
            <w:sdtContent>
              <w:tr w:rsidR="004A2E00" w:rsidTr="00521208">
                <w:sdt>
                  <w:sdtPr>
                    <w:rPr>
                      <w:szCs w:val="21"/>
                    </w:rPr>
                    <w:alias w:val="以外币核算的项目明细-项目名称"/>
                    <w:tag w:val="_GBC_8f1a27e39c8b466da0c7c84a19f56b5a"/>
                    <w:id w:val="-2119447319"/>
                    <w:lock w:val="sdtLocked"/>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szCs w:val="21"/>
                          </w:rPr>
                          <w:t> 其中：美元 </w:t>
                        </w:r>
                      </w:p>
                    </w:tc>
                  </w:sdtContent>
                </w:sdt>
                <w:sdt>
                  <w:sdtPr>
                    <w:rPr>
                      <w:szCs w:val="21"/>
                    </w:rPr>
                    <w:alias w:val="以外币核算的项目明细-外币余额"/>
                    <w:tag w:val="_GBC_f8eb2c1b5ef34076b1a2ae3d55870cc7"/>
                    <w:id w:val="2079625728"/>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616,471.97</w:t>
                        </w:r>
                      </w:p>
                    </w:tc>
                  </w:sdtContent>
                </w:sdt>
                <w:sdt>
                  <w:sdtPr>
                    <w:rPr>
                      <w:szCs w:val="21"/>
                    </w:rPr>
                    <w:alias w:val="以外币核算的项目明细-折算率"/>
                    <w:tag w:val="_GBC_822ecefa67d143c8945701b1f8bb7ea4"/>
                    <w:id w:val="1959757266"/>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6.6312</w:t>
                        </w:r>
                      </w:p>
                    </w:tc>
                  </w:sdtContent>
                </w:sdt>
                <w:sdt>
                  <w:sdtPr>
                    <w:rPr>
                      <w:szCs w:val="21"/>
                    </w:rPr>
                    <w:alias w:val="以外币核算的项目明细-人民币余额"/>
                    <w:tag w:val="_GBC_deca0b6d2a2f4d30904e96ab2f8ac674"/>
                    <w:id w:val="561214661"/>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4,087,948.90</w:t>
                        </w:r>
                      </w:p>
                    </w:tc>
                  </w:sdtContent>
                </w:sdt>
              </w:tr>
            </w:sdtContent>
          </w:sdt>
          <w:sdt>
            <w:sdtPr>
              <w:rPr>
                <w:szCs w:val="21"/>
              </w:rPr>
              <w:alias w:val="以外币核算的项目明细"/>
              <w:tag w:val="_GBC_99d00a99eacb429e9d406a9efe8e35e2"/>
              <w:id w:val="1067542823"/>
              <w:lock w:val="sdtLocked"/>
            </w:sdtPr>
            <w:sdtEndPr>
              <w:rPr>
                <w:rFonts w:hint="eastAsia"/>
              </w:rPr>
            </w:sdtEndPr>
            <w:sdtContent>
              <w:tr w:rsidR="004A2E00" w:rsidTr="00521208">
                <w:sdt>
                  <w:sdtPr>
                    <w:rPr>
                      <w:szCs w:val="21"/>
                    </w:rPr>
                    <w:alias w:val="以外币核算的项目明细-项目名称"/>
                    <w:tag w:val="_GBC_8f1a27e39c8b466da0c7c84a19f56b5a"/>
                    <w:id w:val="1497070247"/>
                    <w:lock w:val="sdtLocked"/>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rPr>
                            <w:szCs w:val="21"/>
                          </w:rPr>
                        </w:pPr>
                        <w:r>
                          <w:rPr>
                            <w:szCs w:val="21"/>
                          </w:rPr>
                          <w:t>  </w:t>
                        </w:r>
                        <w:r>
                          <w:rPr>
                            <w:rFonts w:hint="eastAsia"/>
                            <w:szCs w:val="21"/>
                          </w:rPr>
                          <w:t xml:space="preserve">    </w:t>
                        </w:r>
                        <w:r>
                          <w:rPr>
                            <w:szCs w:val="21"/>
                          </w:rPr>
                          <w:t>港币 </w:t>
                        </w:r>
                      </w:p>
                    </w:tc>
                  </w:sdtContent>
                </w:sdt>
                <w:sdt>
                  <w:sdtPr>
                    <w:rPr>
                      <w:szCs w:val="21"/>
                    </w:rPr>
                    <w:alias w:val="以外币核算的项目明细-外币余额"/>
                    <w:tag w:val="_GBC_f8eb2c1b5ef34076b1a2ae3d55870cc7"/>
                    <w:id w:val="-1490468166"/>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304.06</w:t>
                        </w:r>
                      </w:p>
                    </w:tc>
                  </w:sdtContent>
                </w:sdt>
                <w:sdt>
                  <w:sdtPr>
                    <w:rPr>
                      <w:szCs w:val="21"/>
                    </w:rPr>
                    <w:alias w:val="以外币核算的项目明细-折算率"/>
                    <w:tag w:val="_GBC_822ecefa67d143c8945701b1f8bb7ea4"/>
                    <w:id w:val="506640363"/>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0.8547</w:t>
                        </w:r>
                      </w:p>
                    </w:tc>
                  </w:sdtContent>
                </w:sdt>
                <w:sdt>
                  <w:sdtPr>
                    <w:rPr>
                      <w:szCs w:val="21"/>
                    </w:rPr>
                    <w:alias w:val="以外币核算的项目明细-人民币余额"/>
                    <w:tag w:val="_GBC_deca0b6d2a2f4d30904e96ab2f8ac674"/>
                    <w:id w:val="339592116"/>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259.87</w:t>
                        </w:r>
                      </w:p>
                    </w:tc>
                  </w:sdtContent>
                </w:sdt>
              </w:tr>
            </w:sdtContent>
          </w:sdt>
          <w:sdt>
            <w:sdtPr>
              <w:rPr>
                <w:szCs w:val="21"/>
              </w:rPr>
              <w:alias w:val="以外币核算的项目明细"/>
              <w:tag w:val="_GBC_99d00a99eacb429e9d406a9efe8e35e2"/>
              <w:id w:val="-1821269164"/>
              <w:lock w:val="sdtLocked"/>
            </w:sdtPr>
            <w:sdtEndPr>
              <w:rPr>
                <w:rFonts w:hint="eastAsia"/>
              </w:rPr>
            </w:sdtEndPr>
            <w:sdtContent>
              <w:tr w:rsidR="004A2E00" w:rsidTr="00521208">
                <w:sdt>
                  <w:sdtPr>
                    <w:rPr>
                      <w:szCs w:val="21"/>
                    </w:rPr>
                    <w:alias w:val="以外币核算的项目明细-项目名称"/>
                    <w:tag w:val="_GBC_8f1a27e39c8b466da0c7c84a19f56b5a"/>
                    <w:id w:val="1151324191"/>
                    <w:lock w:val="sdtLocked"/>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7C150C" w:rsidP="00F418A7">
                        <w:pPr>
                          <w:rPr>
                            <w:szCs w:val="21"/>
                          </w:rPr>
                        </w:pPr>
                        <w:r>
                          <w:rPr>
                            <w:rFonts w:hint="eastAsia"/>
                            <w:szCs w:val="21"/>
                          </w:rPr>
                          <w:t>短期</w:t>
                        </w:r>
                        <w:r w:rsidR="004A2E00">
                          <w:rPr>
                            <w:szCs w:val="21"/>
                          </w:rPr>
                          <w:t>借款</w:t>
                        </w:r>
                      </w:p>
                    </w:tc>
                  </w:sdtContent>
                </w:sdt>
                <w:sdt>
                  <w:sdtPr>
                    <w:rPr>
                      <w:szCs w:val="21"/>
                    </w:rPr>
                    <w:alias w:val="以外币核算的项目明细-外币余额"/>
                    <w:tag w:val="_GBC_f8eb2c1b5ef34076b1a2ae3d55870cc7"/>
                    <w:id w:val="-1507194375"/>
                    <w:lock w:val="sdtLocked"/>
                    <w:showingPlcHdr/>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r>
                          <w:rPr>
                            <w:szCs w:val="21"/>
                          </w:rPr>
                          <w:t xml:space="preserve">     </w:t>
                        </w:r>
                      </w:p>
                    </w:tc>
                  </w:sdtContent>
                </w:sdt>
                <w:sdt>
                  <w:sdtPr>
                    <w:rPr>
                      <w:szCs w:val="21"/>
                    </w:rPr>
                    <w:alias w:val="以外币核算的项目明细-折算率"/>
                    <w:tag w:val="_GBC_822ecefa67d143c8945701b1f8bb7ea4"/>
                    <w:id w:val="-441462718"/>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F418A7">
                        <w:pPr>
                          <w:jc w:val="right"/>
                          <w:rPr>
                            <w:szCs w:val="21"/>
                          </w:rPr>
                        </w:pPr>
                      </w:p>
                    </w:tc>
                  </w:sdtContent>
                </w:sdt>
                <w:sdt>
                  <w:sdtPr>
                    <w:rPr>
                      <w:szCs w:val="21"/>
                    </w:rPr>
                    <w:alias w:val="以外币核算的项目明细-人民币余额"/>
                    <w:tag w:val="_GBC_deca0b6d2a2f4d30904e96ab2f8ac674"/>
                    <w:id w:val="-385800441"/>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7C150C" w:rsidP="00F418A7">
                        <w:pPr>
                          <w:jc w:val="right"/>
                          <w:rPr>
                            <w:szCs w:val="21"/>
                          </w:rPr>
                        </w:pPr>
                        <w:r>
                          <w:rPr>
                            <w:szCs w:val="21"/>
                          </w:rPr>
                          <w:t>436,751,807.55</w:t>
                        </w:r>
                      </w:p>
                    </w:tc>
                  </w:sdtContent>
                </w:sdt>
              </w:tr>
            </w:sdtContent>
          </w:sdt>
          <w:sdt>
            <w:sdtPr>
              <w:rPr>
                <w:szCs w:val="21"/>
              </w:rPr>
              <w:alias w:val="以外币核算的项目明细"/>
              <w:tag w:val="_GBC_99d00a99eacb429e9d406a9efe8e35e2"/>
              <w:id w:val="-300998918"/>
              <w:lock w:val="sdtLocked"/>
            </w:sdtPr>
            <w:sdtEndPr>
              <w:rPr>
                <w:rFonts w:hint="eastAsia"/>
              </w:rPr>
            </w:sdtEndPr>
            <w:sdtContent>
              <w:tr w:rsidR="004A2E00" w:rsidTr="00521208">
                <w:sdt>
                  <w:sdtPr>
                    <w:rPr>
                      <w:szCs w:val="21"/>
                    </w:rPr>
                    <w:alias w:val="以外币核算的项目明细-项目名称"/>
                    <w:tag w:val="_GBC_8f1a27e39c8b466da0c7c84a19f56b5a"/>
                    <w:id w:val="673542139"/>
                    <w:lock w:val="sdtLocked"/>
                  </w:sdtPr>
                  <w:sdtEndPr/>
                  <w:sdtContent>
                    <w:tc>
                      <w:tcPr>
                        <w:tcW w:w="1313" w:type="pct"/>
                        <w:tcBorders>
                          <w:top w:val="single" w:sz="4" w:space="0" w:color="auto"/>
                          <w:left w:val="single" w:sz="4" w:space="0" w:color="auto"/>
                          <w:bottom w:val="single" w:sz="4" w:space="0" w:color="auto"/>
                          <w:right w:val="single" w:sz="4" w:space="0" w:color="auto"/>
                        </w:tcBorders>
                        <w:shd w:val="clear" w:color="auto" w:fill="auto"/>
                      </w:tcPr>
                      <w:p w:rsidR="004A2E00" w:rsidRDefault="004A2E00" w:rsidP="00A96ABB">
                        <w:pPr>
                          <w:ind w:firstLineChars="100" w:firstLine="210"/>
                          <w:rPr>
                            <w:szCs w:val="21"/>
                          </w:rPr>
                        </w:pPr>
                        <w:r>
                          <w:rPr>
                            <w:szCs w:val="21"/>
                          </w:rPr>
                          <w:t>其中：美元</w:t>
                        </w:r>
                      </w:p>
                    </w:tc>
                  </w:sdtContent>
                </w:sdt>
                <w:sdt>
                  <w:sdtPr>
                    <w:rPr>
                      <w:szCs w:val="21"/>
                    </w:rPr>
                    <w:alias w:val="以外币核算的项目明细-外币余额"/>
                    <w:tag w:val="_GBC_f8eb2c1b5ef34076b1a2ae3d55870cc7"/>
                    <w:id w:val="1101985675"/>
                    <w:lock w:val="sdtLocked"/>
                  </w:sdtPr>
                  <w:sdtEndPr/>
                  <w:sdtContent>
                    <w:tc>
                      <w:tcPr>
                        <w:tcW w:w="1127" w:type="pct"/>
                        <w:tcBorders>
                          <w:top w:val="single" w:sz="4" w:space="0" w:color="auto"/>
                          <w:left w:val="single" w:sz="4" w:space="0" w:color="auto"/>
                          <w:bottom w:val="single" w:sz="4" w:space="0" w:color="auto"/>
                          <w:right w:val="single" w:sz="4" w:space="0" w:color="auto"/>
                        </w:tcBorders>
                        <w:shd w:val="clear" w:color="auto" w:fill="auto"/>
                      </w:tcPr>
                      <w:p w:rsidR="004A2E00" w:rsidRDefault="007C150C" w:rsidP="00F418A7">
                        <w:pPr>
                          <w:jc w:val="right"/>
                          <w:rPr>
                            <w:szCs w:val="21"/>
                          </w:rPr>
                        </w:pPr>
                        <w:r>
                          <w:rPr>
                            <w:szCs w:val="21"/>
                          </w:rPr>
                          <w:t>65,863,163.16</w:t>
                        </w:r>
                      </w:p>
                    </w:tc>
                  </w:sdtContent>
                </w:sdt>
                <w:sdt>
                  <w:sdtPr>
                    <w:rPr>
                      <w:szCs w:val="21"/>
                    </w:rPr>
                    <w:alias w:val="以外币核算的项目明细-折算率"/>
                    <w:tag w:val="_GBC_822ecefa67d143c8945701b1f8bb7ea4"/>
                    <w:id w:val="14665038"/>
                    <w:lock w:val="sdtLocked"/>
                  </w:sdtPr>
                  <w:sdtEndPr/>
                  <w:sdtContent>
                    <w:tc>
                      <w:tcPr>
                        <w:tcW w:w="831" w:type="pct"/>
                        <w:tcBorders>
                          <w:top w:val="single" w:sz="4" w:space="0" w:color="auto"/>
                          <w:left w:val="single" w:sz="4" w:space="0" w:color="auto"/>
                          <w:bottom w:val="single" w:sz="4" w:space="0" w:color="auto"/>
                          <w:right w:val="single" w:sz="4" w:space="0" w:color="auto"/>
                        </w:tcBorders>
                        <w:shd w:val="clear" w:color="auto" w:fill="auto"/>
                      </w:tcPr>
                      <w:p w:rsidR="004A2E00" w:rsidRDefault="007C150C" w:rsidP="00F418A7">
                        <w:pPr>
                          <w:jc w:val="right"/>
                          <w:rPr>
                            <w:szCs w:val="21"/>
                          </w:rPr>
                        </w:pPr>
                        <w:r>
                          <w:rPr>
                            <w:szCs w:val="21"/>
                          </w:rPr>
                          <w:t>6.6312</w:t>
                        </w:r>
                      </w:p>
                    </w:tc>
                  </w:sdtContent>
                </w:sdt>
                <w:sdt>
                  <w:sdtPr>
                    <w:rPr>
                      <w:szCs w:val="21"/>
                    </w:rPr>
                    <w:alias w:val="以外币核算的项目明细-人民币余额"/>
                    <w:tag w:val="_GBC_deca0b6d2a2f4d30904e96ab2f8ac674"/>
                    <w:id w:val="-1425564312"/>
                    <w:lock w:val="sdtLocked"/>
                  </w:sdtPr>
                  <w:sdtEndPr/>
                  <w:sdtContent>
                    <w:tc>
                      <w:tcPr>
                        <w:tcW w:w="1729" w:type="pct"/>
                        <w:tcBorders>
                          <w:top w:val="single" w:sz="4" w:space="0" w:color="auto"/>
                          <w:left w:val="single" w:sz="4" w:space="0" w:color="auto"/>
                          <w:bottom w:val="single" w:sz="4" w:space="0" w:color="auto"/>
                          <w:right w:val="single" w:sz="4" w:space="0" w:color="auto"/>
                        </w:tcBorders>
                        <w:shd w:val="clear" w:color="auto" w:fill="auto"/>
                      </w:tcPr>
                      <w:p w:rsidR="004A2E00" w:rsidRDefault="007C150C" w:rsidP="00F418A7">
                        <w:pPr>
                          <w:jc w:val="right"/>
                          <w:rPr>
                            <w:szCs w:val="21"/>
                          </w:rPr>
                        </w:pPr>
                        <w:r>
                          <w:rPr>
                            <w:szCs w:val="21"/>
                          </w:rPr>
                          <w:t>436,751,807.55</w:t>
                        </w:r>
                      </w:p>
                    </w:tc>
                  </w:sdtContent>
                </w:sdt>
              </w:tr>
            </w:sdtContent>
          </w:sdt>
        </w:tbl>
        <w:p w:rsidR="006607F0" w:rsidRDefault="006607F0">
          <w:pPr>
            <w:rPr>
              <w:szCs w:val="21"/>
            </w:rPr>
          </w:pPr>
        </w:p>
        <w:p w:rsidR="006607F0" w:rsidRDefault="00411289" w:rsidP="00F5442C">
          <w:pPr>
            <w:pStyle w:val="a9"/>
            <w:numPr>
              <w:ilvl w:val="0"/>
              <w:numId w:val="49"/>
            </w:numPr>
            <w:tabs>
              <w:tab w:val="left" w:pos="700"/>
            </w:tabs>
            <w:spacing w:before="60" w:after="60"/>
            <w:ind w:firstLineChars="0"/>
            <w:jc w:val="left"/>
            <w:rPr>
              <w:b/>
              <w:szCs w:val="21"/>
            </w:rPr>
          </w:pPr>
          <w:r>
            <w:rPr>
              <w:rStyle w:val="4Char"/>
              <w:rFonts w:ascii="宋体" w:hAnsi="宋体" w:hint="eastAsia"/>
              <w:szCs w:val="21"/>
            </w:rPr>
            <w:t>境外</w:t>
          </w:r>
          <w:r w:rsidR="00836CDC">
            <w:rPr>
              <w:rFonts w:hint="eastAsia"/>
              <w:b/>
              <w:szCs w:val="21"/>
            </w:rPr>
            <w:t>经营实体说明：</w:t>
          </w:r>
          <w:r w:rsidR="00836CDC">
            <w:rPr>
              <w:b/>
              <w:szCs w:val="21"/>
            </w:rPr>
            <w:t xml:space="preserve"> </w:t>
          </w:r>
        </w:p>
        <w:p w:rsidR="006607F0" w:rsidRDefault="00914BD0">
          <w:pPr>
            <w:rPr>
              <w:szCs w:val="21"/>
            </w:rPr>
          </w:pPr>
          <w:sdt>
            <w:sdtPr>
              <w:rPr>
                <w:szCs w:val="21"/>
              </w:rPr>
              <w:alias w:val="是否适用：境外经营实体主要报表项目的折算汇率[双击切换]"/>
              <w:tag w:val="_GBC_4ad16f5c306d4c6ead144dfd007fb925"/>
              <w:id w:val="1467932741"/>
              <w:lock w:val="sdtContentLocked"/>
              <w:placeholder>
                <w:docPart w:val="GBC22222222222222222222222222222"/>
              </w:placeholder>
            </w:sdtPr>
            <w:sdtEndPr/>
            <w:sdtContent>
              <w:r w:rsidR="00411289">
                <w:rPr>
                  <w:szCs w:val="21"/>
                </w:rPr>
                <w:fldChar w:fldCharType="begin"/>
              </w:r>
              <w:r w:rsidR="00A905F0">
                <w:rPr>
                  <w:szCs w:val="21"/>
                </w:rPr>
                <w:instrText xml:space="preserve"> MACROBUTTON  SnrToggleCheckbox √适用 </w:instrText>
              </w:r>
              <w:r w:rsidR="00411289">
                <w:rPr>
                  <w:szCs w:val="21"/>
                </w:rPr>
                <w:fldChar w:fldCharType="end"/>
              </w:r>
              <w:r w:rsidR="00411289">
                <w:rPr>
                  <w:szCs w:val="21"/>
                </w:rPr>
                <w:fldChar w:fldCharType="begin"/>
              </w:r>
              <w:r w:rsidR="00A905F0">
                <w:rPr>
                  <w:szCs w:val="21"/>
                </w:rPr>
                <w:instrText xml:space="preserve"> MACROBUTTON  SnrToggleCheckbox □不适用 </w:instrText>
              </w:r>
              <w:r w:rsidR="00411289">
                <w:rPr>
                  <w:szCs w:val="21"/>
                </w:rPr>
                <w:fldChar w:fldCharType="end"/>
              </w:r>
            </w:sdtContent>
          </w:sdt>
        </w:p>
        <w:sdt>
          <w:sdtPr>
            <w:alias w:val="境外经营实体主要报表项目的折算汇率"/>
            <w:tag w:val="_GBC_4148864437ea4c5bb9934a188232a73c"/>
            <w:id w:val="841205833"/>
            <w:lock w:val="sdtLocked"/>
            <w:placeholder>
              <w:docPart w:val="GBC22222222222222222222222222222"/>
            </w:placeholder>
          </w:sdtPr>
          <w:sdtEndPr/>
          <w:sdtContent>
            <w:p w:rsidR="0084218E" w:rsidRPr="00A905F0" w:rsidRDefault="0084218E" w:rsidP="00A905F0"/>
            <w:tbl>
              <w:tblPr>
                <w:tblStyle w:val="g2"/>
                <w:tblW w:w="5000" w:type="pct"/>
                <w:tblLook w:val="04A0" w:firstRow="1" w:lastRow="0" w:firstColumn="1" w:lastColumn="0" w:noHBand="0" w:noVBand="1"/>
              </w:tblPr>
              <w:tblGrid>
                <w:gridCol w:w="2263"/>
                <w:gridCol w:w="2262"/>
                <w:gridCol w:w="2262"/>
                <w:gridCol w:w="2262"/>
              </w:tblGrid>
              <w:tr w:rsidR="0084218E" w:rsidRPr="0084218E" w:rsidTr="0084218E">
                <w:trPr>
                  <w:trHeight w:val="4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218E" w:rsidRPr="0084218E" w:rsidRDefault="0084218E" w:rsidP="0084218E">
                    <w:pPr>
                      <w:jc w:val="center"/>
                      <w:rPr>
                        <w:sz w:val="16"/>
                        <w:szCs w:val="16"/>
                      </w:rPr>
                    </w:pPr>
                    <w:r w:rsidRPr="0084218E">
                      <w:rPr>
                        <w:rFonts w:hint="eastAsia"/>
                        <w:sz w:val="16"/>
                        <w:szCs w:val="16"/>
                      </w:rPr>
                      <w:t>重要境外经营实体</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84218E" w:rsidRPr="0084218E" w:rsidRDefault="0084218E" w:rsidP="0084218E">
                    <w:pPr>
                      <w:jc w:val="center"/>
                      <w:rPr>
                        <w:sz w:val="16"/>
                        <w:szCs w:val="16"/>
                      </w:rPr>
                    </w:pPr>
                    <w:r w:rsidRPr="0084218E">
                      <w:rPr>
                        <w:rFonts w:hint="eastAsia"/>
                        <w:sz w:val="16"/>
                        <w:szCs w:val="16"/>
                      </w:rPr>
                      <w:t>境外主要经营地</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rsidR="0084218E" w:rsidRPr="0084218E" w:rsidRDefault="0084218E" w:rsidP="0084218E">
                    <w:pPr>
                      <w:jc w:val="center"/>
                      <w:rPr>
                        <w:sz w:val="16"/>
                        <w:szCs w:val="16"/>
                      </w:rPr>
                    </w:pPr>
                    <w:r w:rsidRPr="0084218E">
                      <w:rPr>
                        <w:rFonts w:hint="eastAsia"/>
                        <w:sz w:val="16"/>
                        <w:szCs w:val="16"/>
                      </w:rPr>
                      <w:t>记账本位币</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84218E" w:rsidRPr="0084218E" w:rsidRDefault="0084218E" w:rsidP="0084218E">
                    <w:pPr>
                      <w:jc w:val="center"/>
                      <w:rPr>
                        <w:sz w:val="16"/>
                        <w:szCs w:val="16"/>
                      </w:rPr>
                    </w:pPr>
                    <w:r w:rsidRPr="0084218E">
                      <w:rPr>
                        <w:rFonts w:hint="eastAsia"/>
                        <w:sz w:val="16"/>
                        <w:szCs w:val="16"/>
                      </w:rPr>
                      <w:t>选择依据</w:t>
                    </w:r>
                  </w:p>
                </w:tc>
              </w:tr>
              <w:tr w:rsidR="0084218E" w:rsidRPr="0084218E" w:rsidTr="0084218E">
                <w:trPr>
                  <w:trHeight w:val="4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84218E" w:rsidRPr="0084218E" w:rsidRDefault="0084218E" w:rsidP="0084218E">
                    <w:pPr>
                      <w:jc w:val="both"/>
                      <w:rPr>
                        <w:sz w:val="16"/>
                        <w:szCs w:val="16"/>
                      </w:rPr>
                    </w:pPr>
                    <w:r w:rsidRPr="0084218E">
                      <w:rPr>
                        <w:rFonts w:hint="eastAsia"/>
                        <w:sz w:val="16"/>
                        <w:szCs w:val="16"/>
                      </w:rPr>
                      <w:t>大唐电信（香港）有限公司</w:t>
                    </w:r>
                  </w:p>
                </w:tc>
                <w:tc>
                  <w:tcPr>
                    <w:tcW w:w="1250" w:type="pct"/>
                    <w:tcBorders>
                      <w:top w:val="nil"/>
                      <w:left w:val="nil"/>
                      <w:bottom w:val="single" w:sz="4" w:space="0" w:color="auto"/>
                      <w:right w:val="single" w:sz="4" w:space="0" w:color="auto"/>
                    </w:tcBorders>
                    <w:shd w:val="clear" w:color="auto" w:fill="auto"/>
                    <w:noWrap/>
                    <w:vAlign w:val="center"/>
                    <w:hideMark/>
                  </w:tcPr>
                  <w:p w:rsidR="0084218E" w:rsidRPr="0084218E" w:rsidRDefault="0084218E" w:rsidP="0084218E">
                    <w:pPr>
                      <w:jc w:val="center"/>
                      <w:rPr>
                        <w:sz w:val="16"/>
                        <w:szCs w:val="16"/>
                      </w:rPr>
                    </w:pPr>
                    <w:r w:rsidRPr="0084218E">
                      <w:rPr>
                        <w:rFonts w:hint="eastAsia"/>
                        <w:sz w:val="16"/>
                        <w:szCs w:val="16"/>
                      </w:rPr>
                      <w:t>香港</w:t>
                    </w:r>
                  </w:p>
                </w:tc>
                <w:tc>
                  <w:tcPr>
                    <w:tcW w:w="1250" w:type="pct"/>
                    <w:tcBorders>
                      <w:top w:val="nil"/>
                      <w:left w:val="nil"/>
                      <w:bottom w:val="single" w:sz="4" w:space="0" w:color="auto"/>
                      <w:right w:val="single" w:sz="4" w:space="0" w:color="auto"/>
                    </w:tcBorders>
                    <w:shd w:val="clear" w:color="auto" w:fill="auto"/>
                    <w:noWrap/>
                    <w:vAlign w:val="center"/>
                    <w:hideMark/>
                  </w:tcPr>
                  <w:p w:rsidR="0084218E" w:rsidRPr="0084218E" w:rsidRDefault="0084218E" w:rsidP="0084218E">
                    <w:pPr>
                      <w:jc w:val="center"/>
                      <w:rPr>
                        <w:sz w:val="16"/>
                        <w:szCs w:val="16"/>
                      </w:rPr>
                    </w:pPr>
                    <w:r w:rsidRPr="0084218E">
                      <w:rPr>
                        <w:rFonts w:hint="eastAsia"/>
                        <w:sz w:val="16"/>
                        <w:szCs w:val="16"/>
                      </w:rPr>
                      <w:t>美元</w:t>
                    </w:r>
                  </w:p>
                </w:tc>
                <w:tc>
                  <w:tcPr>
                    <w:tcW w:w="1250" w:type="pct"/>
                    <w:tcBorders>
                      <w:top w:val="nil"/>
                      <w:left w:val="nil"/>
                      <w:bottom w:val="single" w:sz="4" w:space="0" w:color="auto"/>
                      <w:right w:val="single" w:sz="4" w:space="0" w:color="auto"/>
                    </w:tcBorders>
                    <w:shd w:val="clear" w:color="auto" w:fill="auto"/>
                    <w:vAlign w:val="center"/>
                    <w:hideMark/>
                  </w:tcPr>
                  <w:p w:rsidR="0084218E" w:rsidRPr="0084218E" w:rsidRDefault="0084218E" w:rsidP="0084218E">
                    <w:pPr>
                      <w:jc w:val="right"/>
                      <w:rPr>
                        <w:sz w:val="16"/>
                        <w:szCs w:val="16"/>
                      </w:rPr>
                    </w:pPr>
                    <w:r w:rsidRPr="0084218E">
                      <w:rPr>
                        <w:rFonts w:hint="eastAsia"/>
                        <w:sz w:val="16"/>
                        <w:szCs w:val="16"/>
                      </w:rPr>
                      <w:t>资金往来</w:t>
                    </w:r>
                  </w:p>
                </w:tc>
              </w:tr>
            </w:tbl>
            <w:p w:rsidR="006607F0" w:rsidRDefault="00914BD0" w:rsidP="00836CDC"/>
          </w:sdtContent>
        </w:sdt>
      </w:sdtContent>
    </w:sdt>
    <w:sdt>
      <w:sdtPr>
        <w:rPr>
          <w:rFonts w:ascii="宋体" w:hAnsi="宋体" w:cs="宋体"/>
          <w:b w:val="0"/>
          <w:bCs w:val="0"/>
          <w:kern w:val="0"/>
          <w:szCs w:val="24"/>
        </w:rPr>
        <w:alias w:val="模块:合并财务报表项目注释其他需要说明的事项"/>
        <w:tag w:val="_GBC_f027b70d30154df58ffdc310123f3e1f"/>
        <w:id w:val="-1559852482"/>
        <w:lock w:val="sdtLocked"/>
        <w:placeholder>
          <w:docPart w:val="GBC22222222222222222222222222222"/>
        </w:placeholder>
      </w:sdtPr>
      <w:sdtEndPr/>
      <w:sdtContent>
        <w:p w:rsidR="006607F0" w:rsidRDefault="00411289" w:rsidP="00F5442C">
          <w:pPr>
            <w:pStyle w:val="3"/>
            <w:numPr>
              <w:ilvl w:val="0"/>
              <w:numId w:val="14"/>
            </w:numPr>
            <w:tabs>
              <w:tab w:val="left" w:pos="504"/>
            </w:tabs>
          </w:pPr>
          <w:r>
            <w:rPr>
              <w:rFonts w:hint="eastAsia"/>
            </w:rPr>
            <w:t>其他</w:t>
          </w:r>
        </w:p>
        <w:sdt>
          <w:sdtPr>
            <w:alias w:val="合并财务报表项目注释其他需要说明的事项"/>
            <w:tag w:val="_GBC_80f37a02cda14573a72e973b2a94432d"/>
            <w:id w:val="1261646544"/>
            <w:lock w:val="sdtLocked"/>
            <w:placeholder>
              <w:docPart w:val="GBC22222222222222222222222222222"/>
            </w:placeholder>
          </w:sdtPr>
          <w:sdtEndPr/>
          <w:sdtContent>
            <w:p w:rsidR="006607F0" w:rsidRDefault="0084218E">
              <w:r>
                <w:rPr>
                  <w:rFonts w:hint="eastAsia"/>
                </w:rPr>
                <w:t>无</w:t>
              </w:r>
            </w:p>
          </w:sdtContent>
        </w:sdt>
      </w:sdtContent>
    </w:sdt>
    <w:p w:rsidR="006607F0" w:rsidRPr="00A6510B" w:rsidRDefault="00411289" w:rsidP="00A6510B">
      <w:pPr>
        <w:pStyle w:val="2"/>
        <w:numPr>
          <w:ilvl w:val="0"/>
          <w:numId w:val="22"/>
        </w:numPr>
      </w:pPr>
      <w:r>
        <w:rPr>
          <w:rFonts w:hint="eastAsia"/>
        </w:rPr>
        <w:t>合并范围的变更</w:t>
      </w:r>
    </w:p>
    <w:sdt>
      <w:sdtPr>
        <w:rPr>
          <w:rFonts w:ascii="宋体" w:hAnsi="宋体" w:cs="Arial" w:hint="eastAsia"/>
          <w:b w:val="0"/>
          <w:bCs w:val="0"/>
          <w:kern w:val="0"/>
          <w:szCs w:val="21"/>
        </w:rPr>
        <w:alias w:val="模块:处置子公司"/>
        <w:tag w:val="_GBC_cc6d41993eca4369a3cdb3c33d4f3299"/>
        <w:id w:val="-570731533"/>
        <w:lock w:val="sdtLocked"/>
        <w:placeholder>
          <w:docPart w:val="GBC22222222222222222222222222222"/>
        </w:placeholder>
      </w:sdtPr>
      <w:sdtEndPr>
        <w:rPr>
          <w:rFonts w:cs="宋体"/>
          <w:color w:val="000000"/>
        </w:rPr>
      </w:sdtEndPr>
      <w:sdtContent>
        <w:p w:rsidR="006607F0" w:rsidRDefault="00411289" w:rsidP="00F5442C">
          <w:pPr>
            <w:pStyle w:val="3"/>
            <w:numPr>
              <w:ilvl w:val="0"/>
              <w:numId w:val="50"/>
            </w:numPr>
            <w:rPr>
              <w:rFonts w:ascii="宋体" w:hAnsi="宋体" w:cs="Arial"/>
              <w:szCs w:val="21"/>
            </w:rPr>
          </w:pPr>
          <w:r>
            <w:rPr>
              <w:rFonts w:ascii="宋体" w:hAnsi="宋体" w:cs="Arial" w:hint="eastAsia"/>
              <w:szCs w:val="21"/>
            </w:rPr>
            <w:t>处置子公司</w:t>
          </w:r>
        </w:p>
        <w:p w:rsidR="006607F0" w:rsidRDefault="00411289">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1879590159"/>
            <w:lock w:val="sdtContentLocked"/>
            <w:placeholder>
              <w:docPart w:val="GBC22222222222222222222222222222"/>
            </w:placeholder>
          </w:sdtPr>
          <w:sdtEndPr/>
          <w:sdtContent>
            <w:p w:rsidR="006607F0" w:rsidRDefault="00411289">
              <w:pPr>
                <w:rPr>
                  <w:rFonts w:cs="Arial"/>
                  <w:szCs w:val="21"/>
                </w:rPr>
              </w:pPr>
              <w:r>
                <w:rPr>
                  <w:rFonts w:cs="Arial"/>
                  <w:szCs w:val="21"/>
                </w:rPr>
                <w:fldChar w:fldCharType="begin"/>
              </w:r>
              <w:r w:rsidR="00F418A7">
                <w:rPr>
                  <w:rFonts w:cs="Arial"/>
                  <w:szCs w:val="21"/>
                </w:rPr>
                <w:instrText>MACROBUTTON  SnrToggleCheckbox √适用</w:instrText>
              </w:r>
              <w:r>
                <w:rPr>
                  <w:rFonts w:cs="Arial"/>
                  <w:szCs w:val="21"/>
                </w:rPr>
                <w:fldChar w:fldCharType="end"/>
              </w:r>
              <w:r>
                <w:rPr>
                  <w:rFonts w:cs="Arial"/>
                  <w:szCs w:val="21"/>
                </w:rPr>
                <w:fldChar w:fldCharType="begin"/>
              </w:r>
              <w:r w:rsidR="00F418A7">
                <w:rPr>
                  <w:rFonts w:cs="Arial"/>
                  <w:szCs w:val="21"/>
                </w:rPr>
                <w:instrText xml:space="preserve"> MACROBUTTON  SnrToggleCheckbox □不适用 </w:instrText>
              </w:r>
              <w:r>
                <w:rPr>
                  <w:rFonts w:cs="Arial"/>
                  <w:szCs w:val="21"/>
                </w:rPr>
                <w:fldChar w:fldCharType="end"/>
              </w:r>
            </w:p>
          </w:sdtContent>
        </w:sdt>
        <w:p w:rsidR="006607F0" w:rsidRDefault="00411289">
          <w:pPr>
            <w:jc w:val="right"/>
            <w:rPr>
              <w:rFonts w:cs="Arial"/>
              <w:szCs w:val="21"/>
            </w:rPr>
          </w:pPr>
          <w:r>
            <w:rPr>
              <w:rFonts w:cs="Arial" w:hint="eastAsia"/>
              <w:szCs w:val="21"/>
            </w:rPr>
            <w:t>单位:</w:t>
          </w:r>
          <w:sdt>
            <w:sdtPr>
              <w:rPr>
                <w:rFonts w:cs="Arial" w:hint="eastAsia"/>
                <w:szCs w:val="21"/>
              </w:rPr>
              <w:alias w:val="单位：财务附注：单次交易处置对子公司投资即丧失控制权的情形"/>
              <w:tag w:val="_GBC_2b6e668c718848ce9f3f499942bba35e"/>
              <w:id w:val="-13739178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Arial" w:hint="eastAsia"/>
                  <w:szCs w:val="21"/>
                </w:rPr>
                <w:t>元</w:t>
              </w:r>
            </w:sdtContent>
          </w:sdt>
          <w:r>
            <w:rPr>
              <w:rFonts w:cs="Arial" w:hint="eastAsia"/>
              <w:szCs w:val="21"/>
            </w:rPr>
            <w:t xml:space="preserve">  币种:</w:t>
          </w:r>
          <w:sdt>
            <w:sdtPr>
              <w:rPr>
                <w:rFonts w:cs="Arial" w:hint="eastAsia"/>
                <w:szCs w:val="21"/>
              </w:rPr>
              <w:alias w:val="币种：财务附注：单次交易处置对子公司投资即丧失控制权的情形"/>
              <w:tag w:val="_GBC_488d10a953f0495ea7291e5bd27a3841"/>
              <w:id w:val="1558834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Arial" w:hint="eastAsia"/>
                  <w:szCs w:val="21"/>
                </w:rPr>
                <w:t>人民币</w:t>
              </w:r>
            </w:sdtContent>
          </w:sdt>
        </w:p>
        <w:tbl>
          <w:tblPr>
            <w:tblStyle w:val="g2"/>
            <w:tblW w:w="510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0"/>
            <w:gridCol w:w="1375"/>
            <w:gridCol w:w="640"/>
            <w:gridCol w:w="220"/>
            <w:gridCol w:w="430"/>
            <w:gridCol w:w="220"/>
            <w:gridCol w:w="1270"/>
            <w:gridCol w:w="325"/>
            <w:gridCol w:w="1270"/>
            <w:gridCol w:w="1270"/>
            <w:gridCol w:w="1060"/>
            <w:gridCol w:w="302"/>
            <w:gridCol w:w="220"/>
          </w:tblGrid>
          <w:tr w:rsidR="006607F0" w:rsidTr="001B640B">
            <w:tc>
              <w:tcPr>
                <w:tcW w:w="323" w:type="pct"/>
                <w:shd w:val="clear" w:color="auto" w:fill="auto"/>
                <w:vAlign w:val="center"/>
              </w:tcPr>
              <w:p w:rsidR="006607F0" w:rsidRDefault="00411289">
                <w:pPr>
                  <w:pStyle w:val="a8"/>
                  <w:jc w:val="center"/>
                  <w:rPr>
                    <w:rFonts w:ascii="宋体" w:hAnsi="宋体"/>
                  </w:rPr>
                </w:pPr>
                <w:r>
                  <w:rPr>
                    <w:rFonts w:ascii="宋体" w:hAnsi="宋体" w:hint="eastAsia"/>
                  </w:rPr>
                  <w:t>子公司名称</w:t>
                </w:r>
              </w:p>
            </w:tc>
            <w:tc>
              <w:tcPr>
                <w:tcW w:w="485" w:type="pct"/>
                <w:shd w:val="clear" w:color="auto" w:fill="auto"/>
                <w:vAlign w:val="center"/>
              </w:tcPr>
              <w:p w:rsidR="006607F0" w:rsidRDefault="00411289">
                <w:pPr>
                  <w:pStyle w:val="a8"/>
                  <w:jc w:val="center"/>
                  <w:rPr>
                    <w:rFonts w:ascii="宋体" w:hAnsi="宋体"/>
                  </w:rPr>
                </w:pPr>
                <w:r>
                  <w:rPr>
                    <w:rFonts w:ascii="宋体" w:hAnsi="宋体" w:hint="eastAsia"/>
                  </w:rPr>
                  <w:t>股权处置价款</w:t>
                </w:r>
              </w:p>
            </w:tc>
            <w:tc>
              <w:tcPr>
                <w:tcW w:w="311" w:type="pct"/>
                <w:shd w:val="clear" w:color="auto" w:fill="auto"/>
                <w:vAlign w:val="center"/>
              </w:tcPr>
              <w:p w:rsidR="006607F0" w:rsidRDefault="00411289">
                <w:pPr>
                  <w:pStyle w:val="a8"/>
                  <w:jc w:val="center"/>
                  <w:rPr>
                    <w:rFonts w:ascii="宋体" w:hAnsi="宋体"/>
                  </w:rPr>
                </w:pPr>
                <w:r>
                  <w:rPr>
                    <w:rFonts w:ascii="宋体" w:hAnsi="宋体" w:hint="eastAsia"/>
                  </w:rPr>
                  <w:t>股权处置比例（%）</w:t>
                </w:r>
              </w:p>
            </w:tc>
            <w:tc>
              <w:tcPr>
                <w:tcW w:w="317" w:type="pct"/>
                <w:shd w:val="clear" w:color="auto" w:fill="auto"/>
                <w:vAlign w:val="center"/>
              </w:tcPr>
              <w:p w:rsidR="006607F0" w:rsidRDefault="00411289">
                <w:pPr>
                  <w:pStyle w:val="a8"/>
                  <w:jc w:val="center"/>
                  <w:rPr>
                    <w:rFonts w:ascii="宋体" w:hAnsi="宋体"/>
                  </w:rPr>
                </w:pPr>
                <w:r>
                  <w:rPr>
                    <w:rFonts w:ascii="宋体" w:hAnsi="宋体" w:hint="eastAsia"/>
                  </w:rPr>
                  <w:t>股权处置方式</w:t>
                </w:r>
              </w:p>
            </w:tc>
            <w:tc>
              <w:tcPr>
                <w:tcW w:w="316" w:type="pct"/>
                <w:shd w:val="clear" w:color="auto" w:fill="auto"/>
                <w:vAlign w:val="center"/>
              </w:tcPr>
              <w:p w:rsidR="006607F0" w:rsidRDefault="00411289">
                <w:pPr>
                  <w:pStyle w:val="a8"/>
                  <w:jc w:val="center"/>
                  <w:rPr>
                    <w:rFonts w:ascii="宋体" w:hAnsi="宋体"/>
                  </w:rPr>
                </w:pPr>
                <w:r>
                  <w:rPr>
                    <w:rFonts w:ascii="宋体" w:hAnsi="宋体" w:hint="eastAsia"/>
                  </w:rPr>
                  <w:t>丧失控制权的时点</w:t>
                </w:r>
              </w:p>
            </w:tc>
            <w:tc>
              <w:tcPr>
                <w:tcW w:w="379" w:type="pct"/>
                <w:shd w:val="clear" w:color="auto" w:fill="auto"/>
                <w:vAlign w:val="center"/>
              </w:tcPr>
              <w:p w:rsidR="006607F0" w:rsidRDefault="00411289">
                <w:pPr>
                  <w:pStyle w:val="a8"/>
                  <w:jc w:val="center"/>
                  <w:rPr>
                    <w:rFonts w:ascii="宋体" w:hAnsi="宋体"/>
                  </w:rPr>
                </w:pPr>
                <w:r>
                  <w:rPr>
                    <w:rFonts w:ascii="宋体" w:hAnsi="宋体" w:hint="eastAsia"/>
                  </w:rPr>
                  <w:t>丧失控制权时点的确定依据</w:t>
                </w:r>
              </w:p>
            </w:tc>
            <w:tc>
              <w:tcPr>
                <w:tcW w:w="478" w:type="pct"/>
                <w:shd w:val="clear" w:color="auto" w:fill="auto"/>
                <w:vAlign w:val="center"/>
              </w:tcPr>
              <w:p w:rsidR="006607F0" w:rsidRDefault="00411289">
                <w:pPr>
                  <w:pStyle w:val="a8"/>
                  <w:jc w:val="center"/>
                  <w:rPr>
                    <w:rFonts w:ascii="宋体" w:hAnsi="宋体"/>
                  </w:rPr>
                </w:pPr>
                <w:r>
                  <w:rPr>
                    <w:rFonts w:ascii="宋体" w:hAnsi="宋体" w:hint="eastAsia"/>
                  </w:rPr>
                  <w:t>处置价款与处置投资对应的合并财务报表层面享有该子公司净资产份额的差额</w:t>
                </w:r>
              </w:p>
            </w:tc>
            <w:tc>
              <w:tcPr>
                <w:tcW w:w="364" w:type="pct"/>
                <w:shd w:val="clear" w:color="auto" w:fill="auto"/>
                <w:vAlign w:val="center"/>
              </w:tcPr>
              <w:p w:rsidR="006607F0" w:rsidRDefault="00411289">
                <w:pPr>
                  <w:pStyle w:val="a8"/>
                  <w:jc w:val="center"/>
                  <w:rPr>
                    <w:rFonts w:ascii="宋体" w:hAnsi="宋体"/>
                  </w:rPr>
                </w:pPr>
                <w:r>
                  <w:rPr>
                    <w:rFonts w:ascii="宋体" w:hAnsi="宋体" w:hint="eastAsia"/>
                  </w:rPr>
                  <w:t>丧失控制权之日剩余股权的</w:t>
                </w:r>
                <w:r>
                  <w:rPr>
                    <w:rFonts w:ascii="宋体" w:hAnsi="宋体" w:hint="eastAsia"/>
                  </w:rPr>
                  <w:lastRenderedPageBreak/>
                  <w:t>比例</w:t>
                </w:r>
              </w:p>
            </w:tc>
            <w:tc>
              <w:tcPr>
                <w:tcW w:w="448" w:type="pct"/>
                <w:shd w:val="clear" w:color="auto" w:fill="auto"/>
                <w:vAlign w:val="center"/>
              </w:tcPr>
              <w:p w:rsidR="006607F0" w:rsidRDefault="00411289">
                <w:pPr>
                  <w:pStyle w:val="a8"/>
                  <w:jc w:val="center"/>
                  <w:rPr>
                    <w:rFonts w:ascii="宋体" w:hAnsi="宋体"/>
                  </w:rPr>
                </w:pPr>
                <w:r>
                  <w:rPr>
                    <w:rFonts w:ascii="宋体" w:hAnsi="宋体" w:hint="eastAsia"/>
                  </w:rPr>
                  <w:lastRenderedPageBreak/>
                  <w:t>丧失控制权之日剩余股权的账面价值</w:t>
                </w:r>
              </w:p>
            </w:tc>
            <w:tc>
              <w:tcPr>
                <w:tcW w:w="448" w:type="pct"/>
                <w:shd w:val="clear" w:color="auto" w:fill="auto"/>
                <w:vAlign w:val="center"/>
              </w:tcPr>
              <w:p w:rsidR="006607F0" w:rsidRDefault="00411289">
                <w:pPr>
                  <w:pStyle w:val="a8"/>
                  <w:jc w:val="center"/>
                  <w:rPr>
                    <w:rFonts w:ascii="宋体" w:hAnsi="宋体"/>
                  </w:rPr>
                </w:pPr>
                <w:r>
                  <w:rPr>
                    <w:rFonts w:ascii="宋体" w:hAnsi="宋体" w:hint="eastAsia"/>
                  </w:rPr>
                  <w:t>丧失控制权之日剩余股权的公允价值</w:t>
                </w:r>
              </w:p>
            </w:tc>
            <w:tc>
              <w:tcPr>
                <w:tcW w:w="421" w:type="pct"/>
                <w:shd w:val="clear" w:color="auto" w:fill="auto"/>
                <w:vAlign w:val="center"/>
              </w:tcPr>
              <w:p w:rsidR="006607F0" w:rsidRDefault="00411289">
                <w:pPr>
                  <w:pStyle w:val="a8"/>
                  <w:jc w:val="center"/>
                  <w:rPr>
                    <w:rFonts w:ascii="宋体" w:hAnsi="宋体"/>
                  </w:rPr>
                </w:pPr>
                <w:r>
                  <w:rPr>
                    <w:rFonts w:ascii="宋体" w:hAnsi="宋体" w:hint="eastAsia"/>
                  </w:rPr>
                  <w:t>按照公允价值重新计量剩余股权产生的利得或损失</w:t>
                </w:r>
              </w:p>
            </w:tc>
            <w:tc>
              <w:tcPr>
                <w:tcW w:w="433" w:type="pct"/>
                <w:shd w:val="clear" w:color="auto" w:fill="auto"/>
                <w:vAlign w:val="center"/>
              </w:tcPr>
              <w:p w:rsidR="006607F0" w:rsidRDefault="00411289">
                <w:pPr>
                  <w:pStyle w:val="a8"/>
                  <w:jc w:val="center"/>
                  <w:rPr>
                    <w:rFonts w:ascii="宋体" w:hAnsi="宋体"/>
                  </w:rPr>
                </w:pPr>
                <w:r>
                  <w:rPr>
                    <w:rFonts w:ascii="宋体" w:hAnsi="宋体" w:hint="eastAsia"/>
                  </w:rPr>
                  <w:t>丧失控制权之日剩余股权公</w:t>
                </w:r>
                <w:r>
                  <w:rPr>
                    <w:rFonts w:ascii="宋体" w:hAnsi="宋体" w:hint="eastAsia"/>
                  </w:rPr>
                  <w:lastRenderedPageBreak/>
                  <w:t>允价值的确定方法及主要假设</w:t>
                </w:r>
              </w:p>
            </w:tc>
            <w:tc>
              <w:tcPr>
                <w:tcW w:w="281" w:type="pct"/>
                <w:shd w:val="clear" w:color="auto" w:fill="auto"/>
                <w:vAlign w:val="center"/>
              </w:tcPr>
              <w:p w:rsidR="006607F0" w:rsidRDefault="00411289">
                <w:pPr>
                  <w:pStyle w:val="a8"/>
                  <w:jc w:val="center"/>
                  <w:rPr>
                    <w:rFonts w:ascii="宋体" w:hAnsi="宋体"/>
                  </w:rPr>
                </w:pPr>
                <w:r>
                  <w:rPr>
                    <w:rFonts w:ascii="宋体" w:hAnsi="宋体" w:hint="eastAsia"/>
                  </w:rPr>
                  <w:lastRenderedPageBreak/>
                  <w:t>与原子公司股权投资相关的</w:t>
                </w:r>
                <w:r>
                  <w:rPr>
                    <w:rFonts w:ascii="宋体" w:hAnsi="宋体" w:hint="eastAsia"/>
                  </w:rPr>
                  <w:lastRenderedPageBreak/>
                  <w:t>其他综合收益转入投资损益的金额</w:t>
                </w:r>
              </w:p>
            </w:tc>
          </w:tr>
          <w:sdt>
            <w:sdtPr>
              <w:rPr>
                <w:rFonts w:ascii="宋体" w:hAnsi="宋体"/>
              </w:rPr>
              <w:alias w:val="单次交易处置对子公司投资即丧失控制权的情形明细"/>
              <w:tag w:val="_GBC_9f67c018665c48da9358f68137ab395b"/>
              <w:id w:val="1997068419"/>
              <w:lock w:val="sdtLocked"/>
            </w:sdtPr>
            <w:sdtEndPr/>
            <w:sdtContent>
              <w:tr w:rsidR="006607F0" w:rsidTr="001B640B">
                <w:sdt>
                  <w:sdtPr>
                    <w:rPr>
                      <w:rFonts w:ascii="宋体" w:hAnsi="宋体"/>
                    </w:rPr>
                    <w:alias w:val="单次交易处置对子公司投资即丧失控制权的情形明细-子公司名称"/>
                    <w:tag w:val="_GBC_f6b1ecde6f064a7ba84731a9dc080645"/>
                    <w:id w:val="-741950622"/>
                    <w:lock w:val="sdtLocked"/>
                  </w:sdtPr>
                  <w:sdtEndPr/>
                  <w:sdtContent>
                    <w:tc>
                      <w:tcPr>
                        <w:tcW w:w="323" w:type="pct"/>
                      </w:tcPr>
                      <w:p w:rsidR="006607F0" w:rsidRDefault="00F418A7" w:rsidP="001B640B">
                        <w:pPr>
                          <w:pStyle w:val="a8"/>
                          <w:rPr>
                            <w:rFonts w:ascii="宋体" w:hAnsi="宋体"/>
                          </w:rPr>
                        </w:pPr>
                        <w:r>
                          <w:rPr>
                            <w:rFonts w:ascii="宋体" w:hAnsi="宋体" w:hint="eastAsia"/>
                          </w:rPr>
                          <w:t>大唐电信（南京）节能信息技术有限公司</w:t>
                        </w:r>
                      </w:p>
                    </w:tc>
                  </w:sdtContent>
                </w:sdt>
                <w:sdt>
                  <w:sdtPr>
                    <w:rPr>
                      <w:rFonts w:ascii="宋体" w:hAnsi="宋体"/>
                    </w:rPr>
                    <w:alias w:val="单次交易处置对子公司投资即丧失控制权的情形明细-股权处置价款"/>
                    <w:tag w:val="_GBC_d3a1c3522ad4481ba67f6d631bd34102"/>
                    <w:id w:val="-3288307"/>
                    <w:lock w:val="sdtLocked"/>
                  </w:sdtPr>
                  <w:sdtEndPr/>
                  <w:sdtContent>
                    <w:tc>
                      <w:tcPr>
                        <w:tcW w:w="485" w:type="pct"/>
                        <w:vAlign w:val="center"/>
                      </w:tcPr>
                      <w:p w:rsidR="006607F0" w:rsidRDefault="00F418A7" w:rsidP="00521208">
                        <w:pPr>
                          <w:pStyle w:val="a8"/>
                          <w:jc w:val="center"/>
                          <w:rPr>
                            <w:rFonts w:ascii="宋体" w:hAnsi="宋体"/>
                          </w:rPr>
                        </w:pPr>
                        <w:r>
                          <w:rPr>
                            <w:rFonts w:ascii="宋体" w:hAnsi="宋体"/>
                          </w:rPr>
                          <w:t>40,000,000.00</w:t>
                        </w:r>
                      </w:p>
                    </w:tc>
                  </w:sdtContent>
                </w:sdt>
                <w:sdt>
                  <w:sdtPr>
                    <w:rPr>
                      <w:rFonts w:ascii="宋体" w:hAnsi="宋体"/>
                    </w:rPr>
                    <w:alias w:val="单次交易处置对子公司投资即丧失控制权的情形明细-股权处置比例"/>
                    <w:tag w:val="_GBC_74721666dc0f47bab2a17e3a773814bb"/>
                    <w:id w:val="-85234756"/>
                    <w:lock w:val="sdtLocked"/>
                  </w:sdtPr>
                  <w:sdtEndPr/>
                  <w:sdtContent>
                    <w:tc>
                      <w:tcPr>
                        <w:tcW w:w="311" w:type="pct"/>
                        <w:vAlign w:val="center"/>
                      </w:tcPr>
                      <w:p w:rsidR="006607F0" w:rsidRDefault="00F418A7" w:rsidP="00521208">
                        <w:pPr>
                          <w:pStyle w:val="a8"/>
                          <w:jc w:val="center"/>
                          <w:rPr>
                            <w:rFonts w:ascii="宋体" w:hAnsi="宋体"/>
                          </w:rPr>
                        </w:pPr>
                        <w:r>
                          <w:rPr>
                            <w:rFonts w:ascii="宋体" w:hAnsi="宋体"/>
                          </w:rPr>
                          <w:t>80.00%</w:t>
                        </w:r>
                      </w:p>
                    </w:tc>
                  </w:sdtContent>
                </w:sdt>
                <w:sdt>
                  <w:sdtPr>
                    <w:rPr>
                      <w:rFonts w:ascii="宋体" w:hAnsi="宋体"/>
                    </w:rPr>
                    <w:alias w:val="单次交易处置对子公司投资即丧失控制权的情形明细-股权处置方式"/>
                    <w:tag w:val="_GBC_765459012c714fd289e12188868144a3"/>
                    <w:id w:val="1775447963"/>
                    <w:lock w:val="sdtLocked"/>
                  </w:sdtPr>
                  <w:sdtEndPr/>
                  <w:sdtContent>
                    <w:tc>
                      <w:tcPr>
                        <w:tcW w:w="317" w:type="pct"/>
                        <w:vAlign w:val="center"/>
                      </w:tcPr>
                      <w:p w:rsidR="006607F0" w:rsidRDefault="00F418A7" w:rsidP="00521208">
                        <w:pPr>
                          <w:pStyle w:val="a8"/>
                          <w:jc w:val="center"/>
                          <w:rPr>
                            <w:rFonts w:ascii="宋体" w:hAnsi="宋体"/>
                          </w:rPr>
                        </w:pPr>
                        <w:r>
                          <w:rPr>
                            <w:rFonts w:ascii="宋体" w:hAnsi="宋体" w:hint="eastAsia"/>
                          </w:rPr>
                          <w:t>转让</w:t>
                        </w:r>
                      </w:p>
                    </w:tc>
                  </w:sdtContent>
                </w:sdt>
                <w:sdt>
                  <w:sdtPr>
                    <w:rPr>
                      <w:rFonts w:ascii="宋体" w:hAnsi="宋体"/>
                    </w:rPr>
                    <w:alias w:val="单次交易处置对子公司投资即丧失控制权的情形明细-丧失控制权的时点"/>
                    <w:tag w:val="_GBC_6bc91168a2154b1b9702e04bcfb6629b"/>
                    <w:id w:val="-1461268178"/>
                    <w:lock w:val="sdtLocked"/>
                  </w:sdtPr>
                  <w:sdtEndPr/>
                  <w:sdtContent>
                    <w:tc>
                      <w:tcPr>
                        <w:tcW w:w="316" w:type="pct"/>
                        <w:vAlign w:val="center"/>
                      </w:tcPr>
                      <w:p w:rsidR="006607F0" w:rsidRDefault="00F418A7" w:rsidP="00521208">
                        <w:pPr>
                          <w:pStyle w:val="a8"/>
                          <w:jc w:val="center"/>
                          <w:rPr>
                            <w:rFonts w:ascii="宋体" w:hAnsi="宋体"/>
                          </w:rPr>
                        </w:pPr>
                        <w:r>
                          <w:rPr>
                            <w:rFonts w:ascii="宋体" w:hAnsi="宋体"/>
                          </w:rPr>
                          <w:t>2016年6月30日</w:t>
                        </w:r>
                      </w:p>
                    </w:tc>
                  </w:sdtContent>
                </w:sdt>
                <w:sdt>
                  <w:sdtPr>
                    <w:rPr>
                      <w:rFonts w:ascii="宋体" w:hAnsi="宋体"/>
                    </w:rPr>
                    <w:alias w:val="单次交易处置对子公司投资即丧失控制权的情形明细-丧失控制权时点的确定依据"/>
                    <w:tag w:val="_GBC_55cfa4d0f5e847c79e39d2d85022d18c"/>
                    <w:id w:val="1167435783"/>
                    <w:lock w:val="sdtLocked"/>
                  </w:sdtPr>
                  <w:sdtEndPr/>
                  <w:sdtContent>
                    <w:tc>
                      <w:tcPr>
                        <w:tcW w:w="379" w:type="pct"/>
                        <w:vAlign w:val="center"/>
                      </w:tcPr>
                      <w:p w:rsidR="006607F0" w:rsidRDefault="00F418A7" w:rsidP="00521208">
                        <w:pPr>
                          <w:pStyle w:val="a8"/>
                          <w:jc w:val="center"/>
                          <w:rPr>
                            <w:rFonts w:ascii="宋体" w:hAnsi="宋体"/>
                          </w:rPr>
                        </w:pPr>
                        <w:r>
                          <w:rPr>
                            <w:rFonts w:ascii="宋体" w:hAnsi="宋体" w:hint="eastAsia"/>
                          </w:rPr>
                          <w:t>收到股权款及工商变更</w:t>
                        </w:r>
                      </w:p>
                    </w:tc>
                  </w:sdtContent>
                </w:sdt>
                <w:sdt>
                  <w:sdtPr>
                    <w:rPr>
                      <w:rFonts w:ascii="宋体" w:hAnsi="宋体"/>
                    </w:rPr>
                    <w:alias w:val="单次交易处置对子公司投资即丧失控制权的情形明细-处置价款与处置投资对应的合并财务报表层面享有该子公司净资产份额的差额"/>
                    <w:tag w:val="_GBC_ffe4eef1784648b6bd7c82e3c193fd51"/>
                    <w:id w:val="1886903902"/>
                    <w:lock w:val="sdtLocked"/>
                  </w:sdtPr>
                  <w:sdtEndPr/>
                  <w:sdtContent>
                    <w:tc>
                      <w:tcPr>
                        <w:tcW w:w="478" w:type="pct"/>
                        <w:vAlign w:val="center"/>
                      </w:tcPr>
                      <w:p w:rsidR="006607F0" w:rsidRDefault="00F418A7" w:rsidP="00521208">
                        <w:pPr>
                          <w:pStyle w:val="a8"/>
                          <w:jc w:val="center"/>
                          <w:rPr>
                            <w:rFonts w:ascii="宋体" w:hAnsi="宋体"/>
                          </w:rPr>
                        </w:pPr>
                        <w:r>
                          <w:rPr>
                            <w:rFonts w:ascii="宋体" w:hAnsi="宋体"/>
                          </w:rPr>
                          <w:t>4,963,366.98</w:t>
                        </w:r>
                      </w:p>
                    </w:tc>
                  </w:sdtContent>
                </w:sdt>
                <w:sdt>
                  <w:sdtPr>
                    <w:rPr>
                      <w:rFonts w:ascii="宋体" w:hAnsi="宋体"/>
                    </w:rPr>
                    <w:alias w:val="单次交易处置对子公司投资即丧失控制权的情形明细-丧失控制权之日剩余股权的比例"/>
                    <w:tag w:val="_GBC_492f1b779d2d4c5c8b69f446386fb81d"/>
                    <w:id w:val="775059148"/>
                    <w:lock w:val="sdtLocked"/>
                  </w:sdtPr>
                  <w:sdtEndPr/>
                  <w:sdtContent>
                    <w:tc>
                      <w:tcPr>
                        <w:tcW w:w="364" w:type="pct"/>
                        <w:vAlign w:val="center"/>
                      </w:tcPr>
                      <w:p w:rsidR="006607F0" w:rsidRDefault="00F418A7" w:rsidP="00521208">
                        <w:pPr>
                          <w:pStyle w:val="a8"/>
                          <w:jc w:val="center"/>
                          <w:rPr>
                            <w:rFonts w:ascii="宋体" w:hAnsi="宋体"/>
                          </w:rPr>
                        </w:pPr>
                        <w:r>
                          <w:rPr>
                            <w:rFonts w:ascii="宋体" w:hAnsi="宋体"/>
                          </w:rPr>
                          <w:t>20%</w:t>
                        </w:r>
                      </w:p>
                    </w:tc>
                  </w:sdtContent>
                </w:sdt>
                <w:sdt>
                  <w:sdtPr>
                    <w:rPr>
                      <w:rFonts w:ascii="宋体" w:hAnsi="宋体"/>
                    </w:rPr>
                    <w:alias w:val="单次交易处置对子公司投资即丧失控制权的情形明细-丧失控制权之日剩余股权的账面价值"/>
                    <w:tag w:val="_GBC_081286342c92485d85a38c2b43065fc2"/>
                    <w:id w:val="-838160430"/>
                    <w:lock w:val="sdtLocked"/>
                  </w:sdtPr>
                  <w:sdtEndPr/>
                  <w:sdtContent>
                    <w:tc>
                      <w:tcPr>
                        <w:tcW w:w="448" w:type="pct"/>
                        <w:vAlign w:val="center"/>
                      </w:tcPr>
                      <w:p w:rsidR="006607F0" w:rsidRDefault="00F418A7" w:rsidP="00521208">
                        <w:pPr>
                          <w:pStyle w:val="a8"/>
                          <w:jc w:val="center"/>
                          <w:rPr>
                            <w:rFonts w:ascii="宋体" w:hAnsi="宋体"/>
                          </w:rPr>
                        </w:pPr>
                        <w:r>
                          <w:rPr>
                            <w:rFonts w:ascii="宋体" w:hAnsi="宋体"/>
                          </w:rPr>
                          <w:t>8,759,158.25</w:t>
                        </w:r>
                      </w:p>
                    </w:tc>
                  </w:sdtContent>
                </w:sdt>
                <w:sdt>
                  <w:sdtPr>
                    <w:rPr>
                      <w:rFonts w:ascii="宋体" w:hAnsi="宋体"/>
                    </w:rPr>
                    <w:alias w:val="单次交易处置对子公司投资即丧失控制权的情形明细-丧失控制权之日剩余股权的公允价值"/>
                    <w:tag w:val="_GBC_99d6fa6c2bc942e097ab098fcdbaf636"/>
                    <w:id w:val="1807505277"/>
                    <w:lock w:val="sdtLocked"/>
                  </w:sdtPr>
                  <w:sdtEndPr/>
                  <w:sdtContent>
                    <w:tc>
                      <w:tcPr>
                        <w:tcW w:w="448" w:type="pct"/>
                        <w:vAlign w:val="center"/>
                      </w:tcPr>
                      <w:p w:rsidR="006607F0" w:rsidRDefault="00F418A7" w:rsidP="00521208">
                        <w:pPr>
                          <w:pStyle w:val="a8"/>
                          <w:jc w:val="center"/>
                          <w:rPr>
                            <w:rFonts w:ascii="宋体" w:hAnsi="宋体"/>
                          </w:rPr>
                        </w:pPr>
                        <w:r>
                          <w:rPr>
                            <w:rFonts w:ascii="宋体" w:hAnsi="宋体"/>
                          </w:rPr>
                          <w:t>9,713,551.66</w:t>
                        </w:r>
                      </w:p>
                    </w:tc>
                  </w:sdtContent>
                </w:sdt>
                <w:sdt>
                  <w:sdtPr>
                    <w:rPr>
                      <w:rFonts w:ascii="宋体" w:hAnsi="宋体"/>
                    </w:rPr>
                    <w:alias w:val="单次交易处置对子公司投资即丧失控制权的情形明细-按照公允价值重新计量剩余股权产生的利得或损失"/>
                    <w:tag w:val="_GBC_bfbd9376f0434d7f8d52ddb74bf0999f"/>
                    <w:id w:val="-1491859518"/>
                    <w:lock w:val="sdtLocked"/>
                  </w:sdtPr>
                  <w:sdtEndPr/>
                  <w:sdtContent>
                    <w:tc>
                      <w:tcPr>
                        <w:tcW w:w="421" w:type="pct"/>
                        <w:vAlign w:val="center"/>
                      </w:tcPr>
                      <w:p w:rsidR="006607F0" w:rsidRDefault="00F418A7" w:rsidP="00521208">
                        <w:pPr>
                          <w:pStyle w:val="a8"/>
                          <w:jc w:val="center"/>
                          <w:rPr>
                            <w:rFonts w:ascii="宋体" w:hAnsi="宋体"/>
                          </w:rPr>
                        </w:pPr>
                        <w:r>
                          <w:rPr>
                            <w:rFonts w:ascii="宋体" w:hAnsi="宋体"/>
                          </w:rPr>
                          <w:t>954,393.41</w:t>
                        </w:r>
                      </w:p>
                    </w:tc>
                  </w:sdtContent>
                </w:sdt>
                <w:sdt>
                  <w:sdtPr>
                    <w:rPr>
                      <w:rFonts w:ascii="宋体" w:hAnsi="宋体"/>
                    </w:rPr>
                    <w:alias w:val="单次交易处置对子公司投资即丧失控制权的情形明细-丧失控制权之日剩余股权公允价值的确定方法及主要假设"/>
                    <w:tag w:val="_GBC_2fd79c09de11459392f519c62123b040"/>
                    <w:id w:val="-288754697"/>
                    <w:lock w:val="sdtLocked"/>
                  </w:sdtPr>
                  <w:sdtEndPr/>
                  <w:sdtContent>
                    <w:tc>
                      <w:tcPr>
                        <w:tcW w:w="433" w:type="pct"/>
                        <w:vAlign w:val="center"/>
                      </w:tcPr>
                      <w:p w:rsidR="006607F0" w:rsidRDefault="00F418A7" w:rsidP="00D46F6E">
                        <w:pPr>
                          <w:pStyle w:val="a8"/>
                          <w:jc w:val="center"/>
                          <w:rPr>
                            <w:rFonts w:ascii="宋体" w:hAnsi="宋体"/>
                          </w:rPr>
                        </w:pPr>
                        <w:r>
                          <w:rPr>
                            <w:rFonts w:ascii="宋体" w:hAnsi="宋体" w:hint="eastAsia"/>
                          </w:rPr>
                          <w:t>评估</w:t>
                        </w:r>
                        <w:r w:rsidR="00D46F6E">
                          <w:rPr>
                            <w:rFonts w:ascii="宋体" w:hAnsi="宋体" w:hint="eastAsia"/>
                          </w:rPr>
                          <w:t>价</w:t>
                        </w:r>
                      </w:p>
                    </w:tc>
                  </w:sdtContent>
                </w:sdt>
                <w:sdt>
                  <w:sdtPr>
                    <w:rPr>
                      <w:rFonts w:ascii="宋体" w:hAnsi="宋体"/>
                    </w:rPr>
                    <w:alias w:val="单次交易处置对子公司投资即丧失控制权的情形明细-与原子公司股权投资相关的其他综合收益转入投资损益的金额"/>
                    <w:tag w:val="_GBC_a6b001d69e414d28a7d40f8f2e78869a"/>
                    <w:id w:val="-1438054045"/>
                    <w:lock w:val="sdtLocked"/>
                  </w:sdtPr>
                  <w:sdtEndPr/>
                  <w:sdtContent>
                    <w:tc>
                      <w:tcPr>
                        <w:tcW w:w="281" w:type="pct"/>
                        <w:vAlign w:val="center"/>
                      </w:tcPr>
                      <w:p w:rsidR="006607F0" w:rsidRDefault="00F418A7" w:rsidP="00521208">
                        <w:pPr>
                          <w:pStyle w:val="a8"/>
                          <w:jc w:val="center"/>
                          <w:rPr>
                            <w:rFonts w:ascii="宋体" w:hAnsi="宋体"/>
                          </w:rPr>
                        </w:pPr>
                        <w:r>
                          <w:rPr>
                            <w:rFonts w:ascii="宋体" w:hAnsi="宋体"/>
                          </w:rPr>
                          <w:t>0</w:t>
                        </w:r>
                      </w:p>
                    </w:tc>
                  </w:sdtContent>
                </w:sdt>
              </w:tr>
            </w:sdtContent>
          </w:sdt>
        </w:tbl>
        <w:p w:rsidR="006607F0" w:rsidRDefault="00411289">
          <w:pPr>
            <w:rPr>
              <w:rFonts w:cs="Arial"/>
              <w:color w:val="000000"/>
              <w:szCs w:val="21"/>
            </w:rPr>
          </w:pPr>
          <w:r>
            <w:rPr>
              <w:rFonts w:cs="Arial" w:hint="eastAsia"/>
              <w:color w:val="000000"/>
              <w:szCs w:val="21"/>
            </w:rPr>
            <w:t>说明：</w:t>
          </w:r>
        </w:p>
        <w:sdt>
          <w:sdtPr>
            <w:rPr>
              <w:rFonts w:ascii="宋体" w:eastAsia="宋体" w:hAnsi="宋体" w:cs="宋体" w:hint="eastAsia"/>
              <w:color w:val="auto"/>
              <w:sz w:val="21"/>
              <w:szCs w:val="21"/>
            </w:rPr>
            <w:alias w:val="单次交易处置对子公司投资即丧失控制权的情形的说明"/>
            <w:tag w:val="_GBC_cc98b1e6c31b43fda0eef28bae94d1d5"/>
            <w:id w:val="-1886478180"/>
            <w:lock w:val="sdtLocked"/>
            <w:placeholder>
              <w:docPart w:val="GBC22222222222222222222222222222"/>
            </w:placeholder>
          </w:sdtPr>
          <w:sdtEndPr>
            <w:rPr>
              <w:sz w:val="24"/>
            </w:rPr>
          </w:sdtEndPr>
          <w:sdtContent>
            <w:p w:rsidR="004B61DE" w:rsidRPr="004B61DE" w:rsidRDefault="004B61DE" w:rsidP="00A6510B">
              <w:pPr>
                <w:pStyle w:val="Default"/>
                <w:ind w:firstLineChars="200" w:firstLine="420"/>
                <w:rPr>
                  <w:rFonts w:asciiTheme="majorEastAsia" w:eastAsiaTheme="majorEastAsia" w:hAnsiTheme="majorEastAsia" w:cs="宋体"/>
                  <w:sz w:val="21"/>
                  <w:szCs w:val="21"/>
                </w:rPr>
              </w:pPr>
              <w:r w:rsidRPr="004B61DE">
                <w:rPr>
                  <w:rFonts w:asciiTheme="majorEastAsia" w:eastAsiaTheme="majorEastAsia" w:hAnsiTheme="majorEastAsia"/>
                  <w:sz w:val="21"/>
                  <w:szCs w:val="21"/>
                </w:rPr>
                <w:t>201</w:t>
              </w:r>
              <w:r w:rsidRPr="004B61DE">
                <w:rPr>
                  <w:rFonts w:asciiTheme="majorEastAsia" w:eastAsiaTheme="majorEastAsia" w:hAnsiTheme="majorEastAsia" w:hint="eastAsia"/>
                  <w:sz w:val="21"/>
                  <w:szCs w:val="21"/>
                </w:rPr>
                <w:t>6</w:t>
              </w:r>
              <w:r w:rsidRPr="004B61DE">
                <w:rPr>
                  <w:rFonts w:asciiTheme="majorEastAsia" w:eastAsiaTheme="majorEastAsia" w:hAnsiTheme="majorEastAsia"/>
                  <w:sz w:val="21"/>
                  <w:szCs w:val="21"/>
                </w:rPr>
                <w:t>年</w:t>
              </w:r>
              <w:r w:rsidRPr="004B61DE">
                <w:rPr>
                  <w:rFonts w:asciiTheme="majorEastAsia" w:eastAsiaTheme="majorEastAsia" w:hAnsiTheme="majorEastAsia" w:hint="eastAsia"/>
                  <w:sz w:val="21"/>
                  <w:szCs w:val="21"/>
                </w:rPr>
                <w:t>3</w:t>
              </w:r>
              <w:r w:rsidRPr="004B61DE">
                <w:rPr>
                  <w:rFonts w:asciiTheme="majorEastAsia" w:eastAsiaTheme="majorEastAsia" w:hAnsiTheme="majorEastAsia"/>
                  <w:sz w:val="21"/>
                  <w:szCs w:val="21"/>
                </w:rPr>
                <w:t>月</w:t>
              </w:r>
              <w:r w:rsidRPr="004B61DE">
                <w:rPr>
                  <w:rFonts w:asciiTheme="majorEastAsia" w:eastAsiaTheme="majorEastAsia" w:hAnsiTheme="majorEastAsia" w:hint="eastAsia"/>
                  <w:sz w:val="21"/>
                  <w:szCs w:val="21"/>
                </w:rPr>
                <w:t>5</w:t>
              </w:r>
              <w:r w:rsidRPr="004B61DE">
                <w:rPr>
                  <w:rFonts w:asciiTheme="majorEastAsia" w:eastAsiaTheme="majorEastAsia" w:hAnsiTheme="majorEastAsia"/>
                  <w:sz w:val="21"/>
                  <w:szCs w:val="21"/>
                </w:rPr>
                <w:t>日，公司</w:t>
              </w:r>
              <w:r w:rsidRPr="004B61DE">
                <w:rPr>
                  <w:rFonts w:asciiTheme="majorEastAsia" w:eastAsiaTheme="majorEastAsia" w:hAnsiTheme="majorEastAsia" w:hint="eastAsia"/>
                  <w:sz w:val="21"/>
                  <w:szCs w:val="21"/>
                </w:rPr>
                <w:t>第六届董事会第三十八次会议</w:t>
              </w:r>
              <w:r w:rsidRPr="004B61DE">
                <w:rPr>
                  <w:rFonts w:asciiTheme="majorEastAsia" w:eastAsiaTheme="majorEastAsia" w:hAnsiTheme="majorEastAsia"/>
                  <w:sz w:val="21"/>
                  <w:szCs w:val="21"/>
                </w:rPr>
                <w:t>会议决议通过</w:t>
              </w:r>
              <w:r w:rsidRPr="004B61DE">
                <w:rPr>
                  <w:rFonts w:asciiTheme="majorEastAsia" w:eastAsiaTheme="majorEastAsia" w:hAnsiTheme="majorEastAsia" w:cs="宋体" w:hint="eastAsia"/>
                  <w:sz w:val="21"/>
                  <w:szCs w:val="21"/>
                </w:rPr>
                <w:t>《关于转让南京节能部分股权的议案》，同意通过产权交易所公开挂牌的方式对外转让公司持有的大唐电信（南京）节能信息技术有限公司</w:t>
              </w:r>
              <w:r w:rsidRPr="004B61DE">
                <w:rPr>
                  <w:rFonts w:asciiTheme="majorEastAsia" w:eastAsiaTheme="majorEastAsia" w:hAnsiTheme="majorEastAsia" w:cs="宋体"/>
                  <w:sz w:val="21"/>
                  <w:szCs w:val="21"/>
                </w:rPr>
                <w:t>80%</w:t>
              </w:r>
              <w:r w:rsidRPr="004B61DE">
                <w:rPr>
                  <w:rFonts w:asciiTheme="majorEastAsia" w:eastAsiaTheme="majorEastAsia" w:hAnsiTheme="majorEastAsia" w:cs="宋体" w:hint="eastAsia"/>
                  <w:sz w:val="21"/>
                  <w:szCs w:val="21"/>
                </w:rPr>
                <w:t>股权。</w:t>
              </w:r>
              <w:r w:rsidRPr="004B61DE">
                <w:rPr>
                  <w:rFonts w:asciiTheme="majorEastAsia" w:eastAsiaTheme="majorEastAsia" w:hAnsiTheme="majorEastAsia"/>
                  <w:sz w:val="21"/>
                  <w:szCs w:val="21"/>
                </w:rPr>
                <w:t>方案实施完成后</w:t>
              </w:r>
              <w:r w:rsidRPr="004B61DE">
                <w:rPr>
                  <w:rFonts w:asciiTheme="majorEastAsia" w:eastAsiaTheme="majorEastAsia" w:hAnsiTheme="majorEastAsia" w:hint="eastAsia"/>
                  <w:sz w:val="21"/>
                  <w:szCs w:val="21"/>
                </w:rPr>
                <w:t>该</w:t>
              </w:r>
              <w:r w:rsidRPr="004B61DE">
                <w:rPr>
                  <w:rFonts w:asciiTheme="majorEastAsia" w:eastAsiaTheme="majorEastAsia" w:hAnsiTheme="majorEastAsia"/>
                  <w:sz w:val="21"/>
                  <w:szCs w:val="21"/>
                </w:rPr>
                <w:t>公司不再纳入合并报表范围。</w:t>
              </w:r>
            </w:p>
            <w:p w:rsidR="006607F0" w:rsidRPr="00A6510B" w:rsidRDefault="00914BD0">
              <w:pPr>
                <w:rPr>
                  <w:color w:val="000000"/>
                  <w:szCs w:val="21"/>
                </w:rPr>
              </w:pPr>
            </w:p>
          </w:sdtContent>
        </w:sdt>
      </w:sdtContent>
    </w:sdt>
    <w:p w:rsidR="006607F0" w:rsidRDefault="006607F0">
      <w:pPr>
        <w:sectPr w:rsidR="006607F0" w:rsidSect="0022113C">
          <w:pgSz w:w="11906" w:h="16838"/>
          <w:pgMar w:top="1525" w:right="1276" w:bottom="1440" w:left="1797" w:header="856" w:footer="992" w:gutter="0"/>
          <w:cols w:space="425"/>
          <w:docGrid w:linePitch="312"/>
        </w:sectPr>
      </w:pPr>
    </w:p>
    <w:p w:rsidR="006607F0" w:rsidRDefault="006607F0"/>
    <w:p w:rsidR="006607F0" w:rsidRDefault="00411289" w:rsidP="00F5442C">
      <w:pPr>
        <w:pStyle w:val="2"/>
        <w:numPr>
          <w:ilvl w:val="0"/>
          <w:numId w:val="22"/>
        </w:numPr>
        <w:rPr>
          <w:rFonts w:ascii="宋体" w:hAnsi="宋体"/>
        </w:rPr>
      </w:pPr>
      <w:r>
        <w:rPr>
          <w:rFonts w:ascii="宋体" w:hAnsi="宋体" w:hint="eastAsia"/>
        </w:rPr>
        <w:t>在</w:t>
      </w:r>
      <w:r>
        <w:rPr>
          <w:rFonts w:hint="eastAsia"/>
        </w:rPr>
        <w:t>其他</w:t>
      </w:r>
      <w:r>
        <w:rPr>
          <w:rFonts w:ascii="宋体" w:hAnsi="宋体" w:hint="eastAsia"/>
        </w:rPr>
        <w:t>主体中的权益</w:t>
      </w:r>
    </w:p>
    <w:p w:rsidR="006607F0" w:rsidRDefault="00411289" w:rsidP="00F5442C">
      <w:pPr>
        <w:pStyle w:val="3"/>
        <w:numPr>
          <w:ilvl w:val="2"/>
          <w:numId w:val="52"/>
        </w:numPr>
      </w:pPr>
      <w:r>
        <w:rPr>
          <w:rFonts w:hint="eastAsia"/>
        </w:rPr>
        <w:t>在子公司中的权益</w:t>
      </w:r>
    </w:p>
    <w:sdt>
      <w:sdtPr>
        <w:alias w:val="是否适用：在子公司中的权益[双击切换]"/>
        <w:tag w:val="_GBC_35530e845fcb49e583cea510d1910124"/>
        <w:id w:val="777606656"/>
        <w:lock w:val="sdtContentLocked"/>
        <w:placeholder>
          <w:docPart w:val="GBC22222222222222222222222222222"/>
        </w:placeholder>
      </w:sdtPr>
      <w:sdtEndPr/>
      <w:sdtContent>
        <w:p w:rsidR="006607F0" w:rsidRDefault="00411289">
          <w:r>
            <w:fldChar w:fldCharType="begin"/>
          </w:r>
          <w:r w:rsidR="004B61DE">
            <w:instrText xml:space="preserve"> MACROBUTTON  SnrToggleCheckbox √适用 </w:instrText>
          </w:r>
          <w:r>
            <w:fldChar w:fldCharType="end"/>
          </w:r>
          <w:r>
            <w:fldChar w:fldCharType="begin"/>
          </w:r>
          <w:r w:rsidR="004B61DE">
            <w:instrText xml:space="preserve"> MACROBUTTON  SnrToggleCheckbox □不适用 </w:instrText>
          </w:r>
          <w:r>
            <w:fldChar w:fldCharType="end"/>
          </w:r>
        </w:p>
      </w:sdtContent>
    </w:sdt>
    <w:sdt>
      <w:sdtPr>
        <w:rPr>
          <w:rFonts w:ascii="宋体" w:hAnsi="宋体" w:cs="宋体" w:hint="eastAsia"/>
          <w:b w:val="0"/>
          <w:bCs w:val="0"/>
          <w:kern w:val="0"/>
          <w:szCs w:val="24"/>
        </w:rPr>
        <w:alias w:val="模块:企业集团的构成"/>
        <w:tag w:val="_GBC_47f8b786d9024ebb977349f022d18c1c"/>
        <w:id w:val="816223039"/>
        <w:lock w:val="sdtLocked"/>
        <w:placeholder>
          <w:docPart w:val="GBC22222222222222222222222222222"/>
        </w:placeholder>
      </w:sdtPr>
      <w:sdtEndPr>
        <w:rPr>
          <w:rFonts w:cstheme="minorBidi" w:hint="default"/>
          <w:szCs w:val="21"/>
        </w:rPr>
      </w:sdtEndPr>
      <w:sdtContent>
        <w:p w:rsidR="006607F0" w:rsidRDefault="00411289" w:rsidP="00F5442C">
          <w:pPr>
            <w:pStyle w:val="4"/>
            <w:numPr>
              <w:ilvl w:val="3"/>
              <w:numId w:val="53"/>
            </w:numPr>
            <w:tabs>
              <w:tab w:val="left" w:pos="644"/>
            </w:tabs>
          </w:pPr>
          <w:r>
            <w:rPr>
              <w:rFonts w:hint="eastAsia"/>
            </w:rPr>
            <w:t>企业集团的构成</w:t>
          </w:r>
        </w:p>
        <w:tbl>
          <w:tblPr>
            <w:tblStyle w:val="g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35"/>
            <w:gridCol w:w="709"/>
            <w:gridCol w:w="814"/>
            <w:gridCol w:w="2020"/>
            <w:gridCol w:w="1133"/>
            <w:gridCol w:w="1135"/>
            <w:gridCol w:w="1003"/>
          </w:tblGrid>
          <w:tr w:rsidR="00903A94" w:rsidTr="00E32CC0">
            <w:trPr>
              <w:trHeight w:val="247"/>
            </w:trPr>
            <w:tc>
              <w:tcPr>
                <w:tcW w:w="123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903A94" w:rsidRDefault="00903A94" w:rsidP="00015E2E">
                <w:pPr>
                  <w:jc w:val="center"/>
                  <w:rPr>
                    <w:rFonts w:cs="Arial"/>
                    <w:szCs w:val="21"/>
                    <w:lang w:val="en-GB"/>
                  </w:rPr>
                </w:pPr>
                <w:r>
                  <w:rPr>
                    <w:rFonts w:cs="Arial" w:hint="eastAsia"/>
                    <w:szCs w:val="21"/>
                    <w:lang w:val="en-GB"/>
                  </w:rPr>
                  <w:t>子公司</w:t>
                </w:r>
              </w:p>
              <w:p w:rsidR="00903A94" w:rsidRDefault="00903A94" w:rsidP="00015E2E">
                <w:pPr>
                  <w:jc w:val="center"/>
                  <w:rPr>
                    <w:rFonts w:cs="Arial"/>
                    <w:szCs w:val="21"/>
                  </w:rPr>
                </w:pPr>
                <w:r>
                  <w:rPr>
                    <w:rFonts w:cs="Arial" w:hint="eastAsia"/>
                    <w:szCs w:val="21"/>
                    <w:lang w:val="en-GB"/>
                  </w:rPr>
                  <w:t>名称</w:t>
                </w:r>
              </w:p>
            </w:tc>
            <w:tc>
              <w:tcPr>
                <w:tcW w:w="39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903A94" w:rsidRDefault="00903A94" w:rsidP="00015E2E">
                <w:pPr>
                  <w:jc w:val="center"/>
                  <w:rPr>
                    <w:rFonts w:cs="Arial"/>
                    <w:szCs w:val="21"/>
                  </w:rPr>
                </w:pPr>
                <w:r>
                  <w:rPr>
                    <w:rFonts w:cs="Arial" w:hint="eastAsia"/>
                    <w:szCs w:val="21"/>
                    <w:lang w:val="en-GB"/>
                  </w:rPr>
                  <w:t>主要经营地</w:t>
                </w:r>
              </w:p>
            </w:tc>
            <w:tc>
              <w:tcPr>
                <w:tcW w:w="45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903A94" w:rsidRDefault="00903A94" w:rsidP="00015E2E">
                <w:pPr>
                  <w:jc w:val="center"/>
                  <w:rPr>
                    <w:rFonts w:cs="Arial"/>
                    <w:szCs w:val="21"/>
                  </w:rPr>
                </w:pPr>
                <w:r>
                  <w:rPr>
                    <w:rFonts w:cs="Arial" w:hint="eastAsia"/>
                    <w:szCs w:val="21"/>
                    <w:lang w:val="en-GB"/>
                  </w:rPr>
                  <w:t>注册地</w:t>
                </w:r>
              </w:p>
            </w:tc>
            <w:tc>
              <w:tcPr>
                <w:tcW w:w="111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903A94" w:rsidRDefault="00903A94" w:rsidP="00E32CC0">
                <w:pPr>
                  <w:jc w:val="center"/>
                  <w:rPr>
                    <w:rFonts w:cs="Arial"/>
                    <w:szCs w:val="21"/>
                  </w:rPr>
                </w:pPr>
                <w:r>
                  <w:rPr>
                    <w:rFonts w:cs="Arial" w:hint="eastAsia"/>
                    <w:szCs w:val="21"/>
                    <w:lang w:val="en-GB"/>
                  </w:rPr>
                  <w:t>业务性质</w:t>
                </w:r>
              </w:p>
            </w:tc>
            <w:tc>
              <w:tcPr>
                <w:tcW w:w="1253"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903A94" w:rsidRDefault="00903A94" w:rsidP="00015E2E">
                <w:pPr>
                  <w:jc w:val="center"/>
                  <w:rPr>
                    <w:rFonts w:cs="Arial"/>
                    <w:szCs w:val="21"/>
                  </w:rPr>
                </w:pPr>
                <w:r>
                  <w:rPr>
                    <w:rFonts w:cs="Arial" w:hint="eastAsia"/>
                    <w:szCs w:val="21"/>
                    <w:lang w:val="en-GB"/>
                  </w:rPr>
                  <w:t>持股比例</w:t>
                </w:r>
                <w:r>
                  <w:rPr>
                    <w:rFonts w:cs="Arial"/>
                    <w:szCs w:val="21"/>
                  </w:rPr>
                  <w:t>(%)</w:t>
                </w:r>
              </w:p>
            </w:tc>
            <w:tc>
              <w:tcPr>
                <w:tcW w:w="554" w:type="pct"/>
                <w:vMerge w:val="restart"/>
                <w:tcBorders>
                  <w:top w:val="single" w:sz="4" w:space="0" w:color="auto"/>
                  <w:left w:val="single" w:sz="6" w:space="0" w:color="auto"/>
                  <w:right w:val="single" w:sz="4" w:space="0" w:color="auto"/>
                </w:tcBorders>
                <w:shd w:val="clear" w:color="auto" w:fill="auto"/>
                <w:vAlign w:val="center"/>
              </w:tcPr>
              <w:p w:rsidR="00903A94" w:rsidRDefault="00903A94" w:rsidP="00015E2E">
                <w:pPr>
                  <w:jc w:val="center"/>
                  <w:rPr>
                    <w:rFonts w:cs="Arial"/>
                    <w:szCs w:val="21"/>
                    <w:lang w:val="en-GB"/>
                  </w:rPr>
                </w:pPr>
                <w:r>
                  <w:rPr>
                    <w:rFonts w:cs="Arial" w:hint="eastAsia"/>
                    <w:szCs w:val="21"/>
                    <w:lang w:val="en-GB"/>
                  </w:rPr>
                  <w:t>取得</w:t>
                </w:r>
              </w:p>
              <w:p w:rsidR="00903A94" w:rsidRDefault="00903A94" w:rsidP="00015E2E">
                <w:pPr>
                  <w:jc w:val="center"/>
                  <w:rPr>
                    <w:rFonts w:cs="Arial"/>
                    <w:szCs w:val="21"/>
                    <w:lang w:val="en-GB"/>
                  </w:rPr>
                </w:pPr>
                <w:r>
                  <w:rPr>
                    <w:rFonts w:cs="Arial" w:hint="eastAsia"/>
                    <w:szCs w:val="21"/>
                    <w:lang w:val="en-GB"/>
                  </w:rPr>
                  <w:t>方式</w:t>
                </w:r>
              </w:p>
            </w:tc>
          </w:tr>
          <w:tr w:rsidR="00903A94" w:rsidTr="00E32CC0">
            <w:trPr>
              <w:trHeight w:val="278"/>
            </w:trPr>
            <w:tc>
              <w:tcPr>
                <w:tcW w:w="1235" w:type="pct"/>
                <w:vMerge/>
                <w:tcBorders>
                  <w:top w:val="single" w:sz="4" w:space="0" w:color="auto"/>
                  <w:left w:val="single" w:sz="4" w:space="0" w:color="auto"/>
                  <w:bottom w:val="single" w:sz="6" w:space="0" w:color="auto"/>
                  <w:right w:val="single" w:sz="6" w:space="0" w:color="auto"/>
                </w:tcBorders>
                <w:shd w:val="clear" w:color="auto" w:fill="auto"/>
                <w:vAlign w:val="center"/>
              </w:tcPr>
              <w:p w:rsidR="00903A94" w:rsidRDefault="00903A94" w:rsidP="00015E2E">
                <w:pPr>
                  <w:rPr>
                    <w:rFonts w:cs="Arial"/>
                    <w:szCs w:val="21"/>
                  </w:rPr>
                </w:pPr>
              </w:p>
            </w:tc>
            <w:tc>
              <w:tcPr>
                <w:tcW w:w="392" w:type="pct"/>
                <w:vMerge/>
                <w:tcBorders>
                  <w:top w:val="single" w:sz="4" w:space="0" w:color="auto"/>
                  <w:left w:val="single" w:sz="6" w:space="0" w:color="auto"/>
                  <w:bottom w:val="single" w:sz="6" w:space="0" w:color="auto"/>
                  <w:right w:val="single" w:sz="6" w:space="0" w:color="auto"/>
                </w:tcBorders>
                <w:shd w:val="clear" w:color="auto" w:fill="auto"/>
                <w:vAlign w:val="center"/>
              </w:tcPr>
              <w:p w:rsidR="00903A94" w:rsidRDefault="00903A94" w:rsidP="00015E2E">
                <w:pPr>
                  <w:rPr>
                    <w:rFonts w:cs="Arial"/>
                    <w:szCs w:val="21"/>
                  </w:rPr>
                </w:pPr>
              </w:p>
            </w:tc>
            <w:tc>
              <w:tcPr>
                <w:tcW w:w="450" w:type="pct"/>
                <w:vMerge/>
                <w:tcBorders>
                  <w:top w:val="single" w:sz="4" w:space="0" w:color="auto"/>
                  <w:left w:val="single" w:sz="6" w:space="0" w:color="auto"/>
                  <w:bottom w:val="single" w:sz="6" w:space="0" w:color="auto"/>
                  <w:right w:val="single" w:sz="6" w:space="0" w:color="auto"/>
                </w:tcBorders>
                <w:shd w:val="clear" w:color="auto" w:fill="auto"/>
                <w:vAlign w:val="center"/>
              </w:tcPr>
              <w:p w:rsidR="00903A94" w:rsidRDefault="00903A94" w:rsidP="00015E2E">
                <w:pPr>
                  <w:rPr>
                    <w:rFonts w:cs="Arial"/>
                    <w:szCs w:val="21"/>
                  </w:rPr>
                </w:pPr>
              </w:p>
            </w:tc>
            <w:tc>
              <w:tcPr>
                <w:tcW w:w="1116" w:type="pct"/>
                <w:vMerge/>
                <w:tcBorders>
                  <w:top w:val="single" w:sz="4" w:space="0" w:color="auto"/>
                  <w:left w:val="single" w:sz="6" w:space="0" w:color="auto"/>
                  <w:bottom w:val="single" w:sz="6" w:space="0" w:color="auto"/>
                  <w:right w:val="single" w:sz="6" w:space="0" w:color="auto"/>
                </w:tcBorders>
                <w:shd w:val="clear" w:color="auto" w:fill="auto"/>
                <w:vAlign w:val="center"/>
              </w:tcPr>
              <w:p w:rsidR="00903A94" w:rsidRDefault="00903A94" w:rsidP="00E32CC0">
                <w:pPr>
                  <w:jc w:val="center"/>
                  <w:rPr>
                    <w:rFonts w:cs="Arial"/>
                    <w:szCs w:val="21"/>
                  </w:rPr>
                </w:pPr>
              </w:p>
            </w:tc>
            <w:tc>
              <w:tcPr>
                <w:tcW w:w="626" w:type="pct"/>
                <w:tcBorders>
                  <w:top w:val="single" w:sz="4" w:space="0" w:color="auto"/>
                  <w:left w:val="single" w:sz="6" w:space="0" w:color="auto"/>
                  <w:bottom w:val="single" w:sz="6" w:space="0" w:color="auto"/>
                  <w:right w:val="single" w:sz="6" w:space="0" w:color="auto"/>
                </w:tcBorders>
                <w:shd w:val="clear" w:color="auto" w:fill="auto"/>
                <w:vAlign w:val="center"/>
              </w:tcPr>
              <w:p w:rsidR="00903A94" w:rsidRDefault="00903A94" w:rsidP="00015E2E">
                <w:pPr>
                  <w:jc w:val="center"/>
                  <w:rPr>
                    <w:rFonts w:cs="Arial"/>
                    <w:szCs w:val="21"/>
                  </w:rPr>
                </w:pPr>
                <w:r>
                  <w:rPr>
                    <w:rFonts w:cs="Arial" w:hint="eastAsia"/>
                    <w:szCs w:val="21"/>
                    <w:lang w:val="en-GB"/>
                  </w:rPr>
                  <w:t>直接</w:t>
                </w:r>
              </w:p>
            </w:tc>
            <w:tc>
              <w:tcPr>
                <w:tcW w:w="627" w:type="pct"/>
                <w:tcBorders>
                  <w:top w:val="single" w:sz="4" w:space="0" w:color="auto"/>
                  <w:left w:val="single" w:sz="6" w:space="0" w:color="auto"/>
                  <w:bottom w:val="single" w:sz="6" w:space="0" w:color="auto"/>
                  <w:right w:val="single" w:sz="6" w:space="0" w:color="auto"/>
                </w:tcBorders>
                <w:shd w:val="clear" w:color="auto" w:fill="auto"/>
                <w:vAlign w:val="center"/>
              </w:tcPr>
              <w:p w:rsidR="00903A94" w:rsidRDefault="00903A94" w:rsidP="00015E2E">
                <w:pPr>
                  <w:jc w:val="center"/>
                  <w:rPr>
                    <w:rFonts w:cs="Arial"/>
                    <w:szCs w:val="21"/>
                  </w:rPr>
                </w:pPr>
                <w:r>
                  <w:rPr>
                    <w:rFonts w:cs="Arial" w:hint="eastAsia"/>
                    <w:szCs w:val="21"/>
                    <w:lang w:val="en-GB"/>
                  </w:rPr>
                  <w:t>间接</w:t>
                </w:r>
              </w:p>
            </w:tc>
            <w:tc>
              <w:tcPr>
                <w:tcW w:w="554" w:type="pct"/>
                <w:vMerge/>
                <w:tcBorders>
                  <w:left w:val="single" w:sz="6" w:space="0" w:color="auto"/>
                  <w:bottom w:val="single" w:sz="6" w:space="0" w:color="auto"/>
                  <w:right w:val="single" w:sz="4" w:space="0" w:color="auto"/>
                </w:tcBorders>
              </w:tcPr>
              <w:p w:rsidR="00903A94" w:rsidRDefault="00903A94" w:rsidP="00015E2E">
                <w:pPr>
                  <w:rPr>
                    <w:rFonts w:cs="Arial"/>
                    <w:szCs w:val="21"/>
                  </w:rPr>
                </w:pPr>
              </w:p>
            </w:tc>
          </w:tr>
          <w:sdt>
            <w:sdtPr>
              <w:rPr>
                <w:szCs w:val="21"/>
              </w:rPr>
              <w:alias w:val="企业合并及合并财务报表明细"/>
              <w:tag w:val="_GBC_986bfe326d834fea9d2920637e286f21"/>
              <w:id w:val="-1178038469"/>
              <w:lock w:val="sdtLocked"/>
            </w:sdtPr>
            <w:sdtEndPr/>
            <w:sdtContent>
              <w:tr w:rsidR="00903A94" w:rsidTr="00E32CC0">
                <w:sdt>
                  <w:sdtPr>
                    <w:rPr>
                      <w:szCs w:val="21"/>
                    </w:rPr>
                    <w:alias w:val="企业合并及合并财务报表明细－单位名称"/>
                    <w:tag w:val="_GBC_3cdcd67c37274049ad9196a53384ed2d"/>
                    <w:id w:val="-1926641842"/>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西安大唐电信有限公司</w:t>
                        </w:r>
                      </w:p>
                    </w:tc>
                  </w:sdtContent>
                </w:sdt>
                <w:sdt>
                  <w:sdtPr>
                    <w:rPr>
                      <w:szCs w:val="21"/>
                    </w:rPr>
                    <w:alias w:val="企业合并及合并财务报表明细－主要经营地"/>
                    <w:tag w:val="_GBC_8a77a8471b3246608e70115994bf107d"/>
                    <w:id w:val="1895999851"/>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西安</w:t>
                        </w:r>
                      </w:p>
                    </w:tc>
                  </w:sdtContent>
                </w:sdt>
                <w:sdt>
                  <w:sdtPr>
                    <w:rPr>
                      <w:szCs w:val="21"/>
                    </w:rPr>
                    <w:alias w:val="企业合并及合并财务报表明细－注册地"/>
                    <w:tag w:val="_GBC_8830a6b9b2b449babcaa6668f8fd88a8"/>
                    <w:id w:val="-1076423825"/>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西安</w:t>
                        </w:r>
                      </w:p>
                    </w:tc>
                  </w:sdtContent>
                </w:sdt>
                <w:sdt>
                  <w:sdtPr>
                    <w:rPr>
                      <w:szCs w:val="21"/>
                    </w:rPr>
                    <w:alias w:val="企业合并及合并财务报表明细－业务性质"/>
                    <w:tag w:val="_GBC_66cd68062d3f4d66bf1a834bace109a7"/>
                    <w:id w:val="-442697965"/>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通信类</w:t>
                        </w:r>
                      </w:p>
                    </w:tc>
                  </w:sdtContent>
                </w:sdt>
                <w:sdt>
                  <w:sdtPr>
                    <w:rPr>
                      <w:szCs w:val="21"/>
                    </w:rPr>
                    <w:alias w:val="企业合并及合并财务报表明细－直接持股比例"/>
                    <w:tag w:val="_GBC_181e436e62c34b88ba2844c3b8684a70"/>
                    <w:id w:val="-266625195"/>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99.20</w:t>
                        </w:r>
                      </w:p>
                    </w:tc>
                  </w:sdtContent>
                </w:sdt>
                <w:sdt>
                  <w:sdtPr>
                    <w:rPr>
                      <w:szCs w:val="21"/>
                    </w:rPr>
                    <w:alias w:val="企业合并及合并财务报表明细－间接持股比例"/>
                    <w:tag w:val="_GBC_209ebbd586724df5983e017cc514344f"/>
                    <w:id w:val="-711274824"/>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0.34</w:t>
                        </w:r>
                      </w:p>
                    </w:tc>
                  </w:sdtContent>
                </w:sdt>
                <w:sdt>
                  <w:sdtPr>
                    <w:rPr>
                      <w:szCs w:val="21"/>
                    </w:rPr>
                    <w:alias w:val="企业合并及合并财务报表明细－取得方式"/>
                    <w:tag w:val="_GBC_e214440b23e04cb09f1d3c16109a2005"/>
                    <w:id w:val="-541595247"/>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设立或投资</w:t>
                        </w:r>
                      </w:p>
                    </w:tc>
                  </w:sdtContent>
                </w:sdt>
              </w:tr>
            </w:sdtContent>
          </w:sdt>
          <w:sdt>
            <w:sdtPr>
              <w:rPr>
                <w:szCs w:val="21"/>
              </w:rPr>
              <w:alias w:val="企业合并及合并财务报表明细"/>
              <w:tag w:val="_GBC_986bfe326d834fea9d2920637e286f21"/>
              <w:id w:val="-2087679993"/>
              <w:lock w:val="sdtLocked"/>
            </w:sdtPr>
            <w:sdtEndPr/>
            <w:sdtContent>
              <w:tr w:rsidR="00903A94" w:rsidTr="00E32CC0">
                <w:sdt>
                  <w:sdtPr>
                    <w:rPr>
                      <w:szCs w:val="21"/>
                    </w:rPr>
                    <w:alias w:val="企业合并及合并财务报表明细－单位名称"/>
                    <w:tag w:val="_GBC_3cdcd67c37274049ad9196a53384ed2d"/>
                    <w:id w:val="505561001"/>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大唐微电子技术有限公司</w:t>
                        </w:r>
                      </w:p>
                    </w:tc>
                  </w:sdtContent>
                </w:sdt>
                <w:sdt>
                  <w:sdtPr>
                    <w:rPr>
                      <w:szCs w:val="21"/>
                    </w:rPr>
                    <w:alias w:val="企业合并及合并财务报表明细－主要经营地"/>
                    <w:tag w:val="_GBC_8a77a8471b3246608e70115994bf107d"/>
                    <w:id w:val="-1763602476"/>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北京</w:t>
                        </w:r>
                      </w:p>
                    </w:tc>
                  </w:sdtContent>
                </w:sdt>
                <w:sdt>
                  <w:sdtPr>
                    <w:rPr>
                      <w:szCs w:val="21"/>
                    </w:rPr>
                    <w:alias w:val="企业合并及合并财务报表明细－注册地"/>
                    <w:tag w:val="_GBC_8830a6b9b2b449babcaa6668f8fd88a8"/>
                    <w:id w:val="541332781"/>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北京</w:t>
                        </w:r>
                      </w:p>
                    </w:tc>
                  </w:sdtContent>
                </w:sdt>
                <w:sdt>
                  <w:sdtPr>
                    <w:rPr>
                      <w:szCs w:val="21"/>
                    </w:rPr>
                    <w:alias w:val="企业合并及合并财务报表明细－业务性质"/>
                    <w:tag w:val="_GBC_66cd68062d3f4d66bf1a834bace109a7"/>
                    <w:id w:val="-1465037213"/>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集成电路产品、智能卡系统及软件等</w:t>
                        </w:r>
                      </w:p>
                    </w:tc>
                  </w:sdtContent>
                </w:sdt>
                <w:sdt>
                  <w:sdtPr>
                    <w:rPr>
                      <w:szCs w:val="21"/>
                    </w:rPr>
                    <w:alias w:val="企业合并及合并财务报表明细－直接持股比例"/>
                    <w:tag w:val="_GBC_181e436e62c34b88ba2844c3b8684a70"/>
                    <w:id w:val="-1985305741"/>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840619256"/>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95.00</w:t>
                        </w:r>
                      </w:p>
                    </w:tc>
                  </w:sdtContent>
                </w:sdt>
                <w:sdt>
                  <w:sdtPr>
                    <w:rPr>
                      <w:szCs w:val="21"/>
                    </w:rPr>
                    <w:alias w:val="企业合并及合并财务报表明细－取得方式"/>
                    <w:tag w:val="_GBC_e214440b23e04cb09f1d3c16109a2005"/>
                    <w:id w:val="469864594"/>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设立或投资</w:t>
                        </w:r>
                      </w:p>
                    </w:tc>
                  </w:sdtContent>
                </w:sdt>
              </w:tr>
            </w:sdtContent>
          </w:sdt>
          <w:sdt>
            <w:sdtPr>
              <w:rPr>
                <w:szCs w:val="21"/>
              </w:rPr>
              <w:alias w:val="企业合并及合并财务报表明细"/>
              <w:tag w:val="_GBC_986bfe326d834fea9d2920637e286f21"/>
              <w:id w:val="675076749"/>
              <w:lock w:val="sdtLocked"/>
            </w:sdtPr>
            <w:sdtEndPr/>
            <w:sdtContent>
              <w:tr w:rsidR="00903A94" w:rsidTr="00E32CC0">
                <w:sdt>
                  <w:sdtPr>
                    <w:rPr>
                      <w:szCs w:val="21"/>
                    </w:rPr>
                    <w:alias w:val="企业合并及合并财务报表明细－单位名称"/>
                    <w:tag w:val="_GBC_3cdcd67c37274049ad9196a53384ed2d"/>
                    <w:id w:val="-855109476"/>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大唐软件技术股份有限公司</w:t>
                        </w:r>
                      </w:p>
                    </w:tc>
                  </w:sdtContent>
                </w:sdt>
                <w:sdt>
                  <w:sdtPr>
                    <w:rPr>
                      <w:szCs w:val="21"/>
                    </w:rPr>
                    <w:alias w:val="企业合并及合并财务报表明细－主要经营地"/>
                    <w:tag w:val="_GBC_8a77a8471b3246608e70115994bf107d"/>
                    <w:id w:val="2008933354"/>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北京</w:t>
                        </w:r>
                      </w:p>
                    </w:tc>
                  </w:sdtContent>
                </w:sdt>
                <w:sdt>
                  <w:sdtPr>
                    <w:rPr>
                      <w:szCs w:val="21"/>
                    </w:rPr>
                    <w:alias w:val="企业合并及合并财务报表明细－注册地"/>
                    <w:tag w:val="_GBC_8830a6b9b2b449babcaa6668f8fd88a8"/>
                    <w:id w:val="-119989143"/>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北京</w:t>
                        </w:r>
                      </w:p>
                    </w:tc>
                  </w:sdtContent>
                </w:sdt>
                <w:sdt>
                  <w:sdtPr>
                    <w:rPr>
                      <w:szCs w:val="21"/>
                    </w:rPr>
                    <w:alias w:val="企业合并及合并财务报表明细－业务性质"/>
                    <w:tag w:val="_GBC_66cd68062d3f4d66bf1a834bace109a7"/>
                    <w:id w:val="750939860"/>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软件类</w:t>
                        </w:r>
                      </w:p>
                    </w:tc>
                  </w:sdtContent>
                </w:sdt>
                <w:sdt>
                  <w:sdtPr>
                    <w:rPr>
                      <w:szCs w:val="21"/>
                    </w:rPr>
                    <w:alias w:val="企业合并及合并财务报表明细－直接持股比例"/>
                    <w:tag w:val="_GBC_181e436e62c34b88ba2844c3b8684a70"/>
                    <w:id w:val="234441608"/>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92.1626</w:t>
                        </w:r>
                      </w:p>
                    </w:tc>
                  </w:sdtContent>
                </w:sdt>
                <w:sdt>
                  <w:sdtPr>
                    <w:rPr>
                      <w:szCs w:val="21"/>
                    </w:rPr>
                    <w:alias w:val="企业合并及合并财务报表明细－间接持股比例"/>
                    <w:tag w:val="_GBC_209ebbd586724df5983e017cc514344f"/>
                    <w:id w:val="-207266564"/>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取得方式"/>
                    <w:tag w:val="_GBC_e214440b23e04cb09f1d3c16109a2005"/>
                    <w:id w:val="-2062092224"/>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设立或投资</w:t>
                        </w:r>
                      </w:p>
                    </w:tc>
                  </w:sdtContent>
                </w:sdt>
              </w:tr>
            </w:sdtContent>
          </w:sdt>
          <w:sdt>
            <w:sdtPr>
              <w:rPr>
                <w:szCs w:val="21"/>
              </w:rPr>
              <w:alias w:val="企业合并及合并财务报表明细"/>
              <w:tag w:val="_GBC_986bfe326d834fea9d2920637e286f21"/>
              <w:id w:val="-234007593"/>
              <w:lock w:val="sdtLocked"/>
            </w:sdtPr>
            <w:sdtEndPr/>
            <w:sdtContent>
              <w:tr w:rsidR="00903A94" w:rsidTr="00E32CC0">
                <w:sdt>
                  <w:sdtPr>
                    <w:rPr>
                      <w:szCs w:val="21"/>
                    </w:rPr>
                    <w:alias w:val="企业合并及合并财务报表明细－单位名称"/>
                    <w:tag w:val="_GBC_3cdcd67c37274049ad9196a53384ed2d"/>
                    <w:id w:val="-1440594743"/>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大唐电信（香港）有限公司</w:t>
                        </w:r>
                      </w:p>
                    </w:tc>
                  </w:sdtContent>
                </w:sdt>
                <w:sdt>
                  <w:sdtPr>
                    <w:rPr>
                      <w:szCs w:val="21"/>
                    </w:rPr>
                    <w:alias w:val="企业合并及合并财务报表明细－主要经营地"/>
                    <w:tag w:val="_GBC_8a77a8471b3246608e70115994bf107d"/>
                    <w:id w:val="788004297"/>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香港</w:t>
                        </w:r>
                      </w:p>
                    </w:tc>
                  </w:sdtContent>
                </w:sdt>
                <w:sdt>
                  <w:sdtPr>
                    <w:rPr>
                      <w:szCs w:val="21"/>
                    </w:rPr>
                    <w:alias w:val="企业合并及合并财务报表明细－注册地"/>
                    <w:tag w:val="_GBC_8830a6b9b2b449babcaa6668f8fd88a8"/>
                    <w:id w:val="1946576992"/>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香港</w:t>
                        </w:r>
                      </w:p>
                    </w:tc>
                  </w:sdtContent>
                </w:sdt>
                <w:sdt>
                  <w:sdtPr>
                    <w:rPr>
                      <w:szCs w:val="21"/>
                    </w:rPr>
                    <w:alias w:val="企业合并及合并财务报表明细－业务性质"/>
                    <w:tag w:val="_GBC_66cd68062d3f4d66bf1a834bace109a7"/>
                    <w:id w:val="-1919860498"/>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电子商务系统平台的研发、生产及销售</w:t>
                        </w:r>
                      </w:p>
                    </w:tc>
                  </w:sdtContent>
                </w:sdt>
                <w:sdt>
                  <w:sdtPr>
                    <w:rPr>
                      <w:szCs w:val="21"/>
                    </w:rPr>
                    <w:alias w:val="企业合并及合并财务报表明细－直接持股比例"/>
                    <w:tag w:val="_GBC_181e436e62c34b88ba2844c3b8684a70"/>
                    <w:id w:val="1316990594"/>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间接持股比例"/>
                    <w:tag w:val="_GBC_209ebbd586724df5983e017cc514344f"/>
                    <w:id w:val="110555598"/>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取得方式"/>
                    <w:tag w:val="_GBC_e214440b23e04cb09f1d3c16109a2005"/>
                    <w:id w:val="-807864784"/>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设立或投资</w:t>
                        </w:r>
                      </w:p>
                    </w:tc>
                  </w:sdtContent>
                </w:sdt>
              </w:tr>
            </w:sdtContent>
          </w:sdt>
          <w:sdt>
            <w:sdtPr>
              <w:rPr>
                <w:szCs w:val="21"/>
              </w:rPr>
              <w:alias w:val="企业合并及合并财务报表明细"/>
              <w:tag w:val="_GBC_986bfe326d834fea9d2920637e286f21"/>
              <w:id w:val="1504619869"/>
              <w:lock w:val="sdtLocked"/>
            </w:sdtPr>
            <w:sdtEndPr/>
            <w:sdtContent>
              <w:tr w:rsidR="00903A94" w:rsidTr="00E32CC0">
                <w:sdt>
                  <w:sdtPr>
                    <w:rPr>
                      <w:szCs w:val="21"/>
                    </w:rPr>
                    <w:alias w:val="企业合并及合并财务报表明细－单位名称"/>
                    <w:tag w:val="_GBC_3cdcd67c37274049ad9196a53384ed2d"/>
                    <w:id w:val="-1576741129"/>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大唐电信（天津）技术服务有限公司</w:t>
                        </w:r>
                      </w:p>
                    </w:tc>
                  </w:sdtContent>
                </w:sdt>
                <w:sdt>
                  <w:sdtPr>
                    <w:rPr>
                      <w:szCs w:val="21"/>
                    </w:rPr>
                    <w:alias w:val="企业合并及合并财务报表明细－主要经营地"/>
                    <w:tag w:val="_GBC_8a77a8471b3246608e70115994bf107d"/>
                    <w:id w:val="920920859"/>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西安</w:t>
                        </w:r>
                      </w:p>
                    </w:tc>
                  </w:sdtContent>
                </w:sdt>
                <w:sdt>
                  <w:sdtPr>
                    <w:rPr>
                      <w:szCs w:val="21"/>
                    </w:rPr>
                    <w:alias w:val="企业合并及合并财务报表明细－注册地"/>
                    <w:tag w:val="_GBC_8830a6b9b2b449babcaa6668f8fd88a8"/>
                    <w:id w:val="110406526"/>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天津</w:t>
                        </w:r>
                      </w:p>
                    </w:tc>
                  </w:sdtContent>
                </w:sdt>
                <w:sdt>
                  <w:sdtPr>
                    <w:rPr>
                      <w:szCs w:val="21"/>
                    </w:rPr>
                    <w:alias w:val="企业合并及合并财务报表明细－业务性质"/>
                    <w:tag w:val="_GBC_66cd68062d3f4d66bf1a834bace109a7"/>
                    <w:id w:val="1927917805"/>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交换机</w:t>
                        </w:r>
                      </w:p>
                    </w:tc>
                  </w:sdtContent>
                </w:sdt>
                <w:sdt>
                  <w:sdtPr>
                    <w:rPr>
                      <w:szCs w:val="21"/>
                    </w:rPr>
                    <w:alias w:val="企业合并及合并财务报表明细－直接持股比例"/>
                    <w:tag w:val="_GBC_181e436e62c34b88ba2844c3b8684a70"/>
                    <w:id w:val="-721520810"/>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间接持股比例"/>
                    <w:tag w:val="_GBC_209ebbd586724df5983e017cc514344f"/>
                    <w:id w:val="2009855674"/>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取得方式"/>
                    <w:tag w:val="_GBC_e214440b23e04cb09f1d3c16109a2005"/>
                    <w:id w:val="-1611738086"/>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设立或投资</w:t>
                        </w:r>
                      </w:p>
                    </w:tc>
                  </w:sdtContent>
                </w:sdt>
              </w:tr>
            </w:sdtContent>
          </w:sdt>
          <w:sdt>
            <w:sdtPr>
              <w:rPr>
                <w:szCs w:val="21"/>
              </w:rPr>
              <w:alias w:val="企业合并及合并财务报表明细"/>
              <w:tag w:val="_GBC_986bfe326d834fea9d2920637e286f21"/>
              <w:id w:val="881908195"/>
              <w:lock w:val="sdtLocked"/>
            </w:sdtPr>
            <w:sdtEndPr/>
            <w:sdtContent>
              <w:tr w:rsidR="00903A94" w:rsidTr="00E32CC0">
                <w:sdt>
                  <w:sdtPr>
                    <w:rPr>
                      <w:szCs w:val="21"/>
                    </w:rPr>
                    <w:alias w:val="企业合并及合并财务报表明细－单位名称"/>
                    <w:tag w:val="_GBC_3cdcd67c37274049ad9196a53384ed2d"/>
                    <w:id w:val="969946601"/>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大唐终端设备有限公司</w:t>
                        </w:r>
                      </w:p>
                    </w:tc>
                  </w:sdtContent>
                </w:sdt>
                <w:sdt>
                  <w:sdtPr>
                    <w:rPr>
                      <w:szCs w:val="21"/>
                    </w:rPr>
                    <w:alias w:val="企业合并及合并财务报表明细－主要经营地"/>
                    <w:tag w:val="_GBC_8a77a8471b3246608e70115994bf107d"/>
                    <w:id w:val="-2056223526"/>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北京</w:t>
                        </w:r>
                      </w:p>
                    </w:tc>
                  </w:sdtContent>
                </w:sdt>
                <w:sdt>
                  <w:sdtPr>
                    <w:rPr>
                      <w:szCs w:val="21"/>
                    </w:rPr>
                    <w:alias w:val="企业合并及合并财务报表明细－注册地"/>
                    <w:tag w:val="_GBC_8830a6b9b2b449babcaa6668f8fd88a8"/>
                    <w:id w:val="-285816632"/>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天津</w:t>
                        </w:r>
                      </w:p>
                    </w:tc>
                  </w:sdtContent>
                </w:sdt>
                <w:sdt>
                  <w:sdtPr>
                    <w:rPr>
                      <w:szCs w:val="21"/>
                    </w:rPr>
                    <w:alias w:val="企业合并及合并财务报表明细－业务性质"/>
                    <w:tag w:val="_GBC_66cd68062d3f4d66bf1a834bace109a7"/>
                    <w:id w:val="169147688"/>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电子及通信设备类</w:t>
                        </w:r>
                      </w:p>
                    </w:tc>
                  </w:sdtContent>
                </w:sdt>
                <w:sdt>
                  <w:sdtPr>
                    <w:rPr>
                      <w:szCs w:val="21"/>
                    </w:rPr>
                    <w:alias w:val="企业合并及合并财务报表明细－直接持股比例"/>
                    <w:tag w:val="_GBC_181e436e62c34b88ba2844c3b8684a70"/>
                    <w:id w:val="1397546682"/>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间接持股比例"/>
                    <w:tag w:val="_GBC_209ebbd586724df5983e017cc514344f"/>
                    <w:id w:val="-83149317"/>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取得方式"/>
                    <w:tag w:val="_GBC_e214440b23e04cb09f1d3c16109a2005"/>
                    <w:id w:val="493998444"/>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设立或投资</w:t>
                        </w:r>
                      </w:p>
                    </w:tc>
                  </w:sdtContent>
                </w:sdt>
              </w:tr>
            </w:sdtContent>
          </w:sdt>
          <w:sdt>
            <w:sdtPr>
              <w:rPr>
                <w:szCs w:val="21"/>
              </w:rPr>
              <w:alias w:val="企业合并及合并财务报表明细"/>
              <w:tag w:val="_GBC_986bfe326d834fea9d2920637e286f21"/>
              <w:id w:val="586118331"/>
              <w:lock w:val="sdtLocked"/>
            </w:sdtPr>
            <w:sdtEndPr/>
            <w:sdtContent>
              <w:tr w:rsidR="00903A94" w:rsidTr="00E32CC0">
                <w:sdt>
                  <w:sdtPr>
                    <w:rPr>
                      <w:szCs w:val="21"/>
                    </w:rPr>
                    <w:alias w:val="企业合并及合并财务报表明细－单位名称"/>
                    <w:tag w:val="_GBC_3cdcd67c37274049ad9196a53384ed2d"/>
                    <w:id w:val="1250158734"/>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大唐电信（成都）信息技术有限公司</w:t>
                        </w:r>
                      </w:p>
                    </w:tc>
                  </w:sdtContent>
                </w:sdt>
                <w:sdt>
                  <w:sdtPr>
                    <w:rPr>
                      <w:szCs w:val="21"/>
                    </w:rPr>
                    <w:alias w:val="企业合并及合并财务报表明细－主要经营地"/>
                    <w:tag w:val="_GBC_8a77a8471b3246608e70115994bf107d"/>
                    <w:id w:val="-110516768"/>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成都</w:t>
                        </w:r>
                      </w:p>
                    </w:tc>
                  </w:sdtContent>
                </w:sdt>
                <w:sdt>
                  <w:sdtPr>
                    <w:rPr>
                      <w:szCs w:val="21"/>
                    </w:rPr>
                    <w:alias w:val="企业合并及合并财务报表明细－注册地"/>
                    <w:tag w:val="_GBC_8830a6b9b2b449babcaa6668f8fd88a8"/>
                    <w:id w:val="-392973634"/>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成都</w:t>
                        </w:r>
                      </w:p>
                    </w:tc>
                  </w:sdtContent>
                </w:sdt>
                <w:sdt>
                  <w:sdtPr>
                    <w:rPr>
                      <w:szCs w:val="21"/>
                    </w:rPr>
                    <w:alias w:val="企业合并及合并财务报表明细－业务性质"/>
                    <w:tag w:val="_GBC_66cd68062d3f4d66bf1a834bace109a7"/>
                    <w:id w:val="2145305439"/>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电子类</w:t>
                        </w:r>
                      </w:p>
                    </w:tc>
                  </w:sdtContent>
                </w:sdt>
                <w:sdt>
                  <w:sdtPr>
                    <w:rPr>
                      <w:szCs w:val="21"/>
                    </w:rPr>
                    <w:alias w:val="企业合并及合并财务报表明细－直接持股比例"/>
                    <w:tag w:val="_GBC_181e436e62c34b88ba2844c3b8684a70"/>
                    <w:id w:val="-2022850000"/>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80.00</w:t>
                        </w:r>
                      </w:p>
                    </w:tc>
                  </w:sdtContent>
                </w:sdt>
                <w:sdt>
                  <w:sdtPr>
                    <w:rPr>
                      <w:szCs w:val="21"/>
                    </w:rPr>
                    <w:alias w:val="企业合并及合并财务报表明细－间接持股比例"/>
                    <w:tag w:val="_GBC_209ebbd586724df5983e017cc514344f"/>
                    <w:id w:val="209237382"/>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取得方式"/>
                    <w:tag w:val="_GBC_e214440b23e04cb09f1d3c16109a2005"/>
                    <w:id w:val="999077414"/>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设立或投资</w:t>
                        </w:r>
                      </w:p>
                    </w:tc>
                  </w:sdtContent>
                </w:sdt>
              </w:tr>
            </w:sdtContent>
          </w:sdt>
          <w:sdt>
            <w:sdtPr>
              <w:rPr>
                <w:szCs w:val="21"/>
              </w:rPr>
              <w:alias w:val="企业合并及合并财务报表明细"/>
              <w:tag w:val="_GBC_986bfe326d834fea9d2920637e286f21"/>
              <w:id w:val="2047180435"/>
              <w:lock w:val="sdtLocked"/>
            </w:sdtPr>
            <w:sdtEndPr/>
            <w:sdtContent>
              <w:tr w:rsidR="00903A94" w:rsidTr="00E32CC0">
                <w:sdt>
                  <w:sdtPr>
                    <w:rPr>
                      <w:szCs w:val="21"/>
                    </w:rPr>
                    <w:alias w:val="企业合并及合并财务报表明细－单位名称"/>
                    <w:tag w:val="_GBC_3cdcd67c37274049ad9196a53384ed2d"/>
                    <w:id w:val="-2063774158"/>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大唐创新港投资（北京）有限公司</w:t>
                        </w:r>
                      </w:p>
                    </w:tc>
                  </w:sdtContent>
                </w:sdt>
                <w:sdt>
                  <w:sdtPr>
                    <w:rPr>
                      <w:szCs w:val="21"/>
                    </w:rPr>
                    <w:alias w:val="企业合并及合并财务报表明细－主要经营地"/>
                    <w:tag w:val="_GBC_8a77a8471b3246608e70115994bf107d"/>
                    <w:id w:val="617797802"/>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北京</w:t>
                        </w:r>
                      </w:p>
                    </w:tc>
                  </w:sdtContent>
                </w:sdt>
                <w:sdt>
                  <w:sdtPr>
                    <w:rPr>
                      <w:szCs w:val="21"/>
                    </w:rPr>
                    <w:alias w:val="企业合并及合并财务报表明细－注册地"/>
                    <w:tag w:val="_GBC_8830a6b9b2b449babcaa6668f8fd88a8"/>
                    <w:id w:val="1574469867"/>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北京</w:t>
                        </w:r>
                      </w:p>
                    </w:tc>
                  </w:sdtContent>
                </w:sdt>
                <w:sdt>
                  <w:sdtPr>
                    <w:rPr>
                      <w:szCs w:val="21"/>
                    </w:rPr>
                    <w:alias w:val="企业合并及合并财务报表明细－业务性质"/>
                    <w:tag w:val="_GBC_66cd68062d3f4d66bf1a834bace109a7"/>
                    <w:id w:val="577715806"/>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信息类</w:t>
                        </w:r>
                      </w:p>
                    </w:tc>
                  </w:sdtContent>
                </w:sdt>
                <w:sdt>
                  <w:sdtPr>
                    <w:rPr>
                      <w:szCs w:val="21"/>
                    </w:rPr>
                    <w:alias w:val="企业合并及合并财务报表明细－直接持股比例"/>
                    <w:tag w:val="_GBC_181e436e62c34b88ba2844c3b8684a70"/>
                    <w:id w:val="-192305278"/>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间接持股比例"/>
                    <w:tag w:val="_GBC_209ebbd586724df5983e017cc514344f"/>
                    <w:id w:val="2052178164"/>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取得方式"/>
                    <w:tag w:val="_GBC_e214440b23e04cb09f1d3c16109a2005"/>
                    <w:id w:val="-1522313088"/>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设立或投资</w:t>
                        </w:r>
                      </w:p>
                    </w:tc>
                  </w:sdtContent>
                </w:sdt>
              </w:tr>
            </w:sdtContent>
          </w:sdt>
          <w:sdt>
            <w:sdtPr>
              <w:rPr>
                <w:szCs w:val="21"/>
              </w:rPr>
              <w:alias w:val="企业合并及合并财务报表明细"/>
              <w:tag w:val="_GBC_986bfe326d834fea9d2920637e286f21"/>
              <w:id w:val="1451205908"/>
              <w:lock w:val="sdtLocked"/>
            </w:sdtPr>
            <w:sdtEndPr/>
            <w:sdtContent>
              <w:tr w:rsidR="00903A94" w:rsidTr="00E32CC0">
                <w:sdt>
                  <w:sdtPr>
                    <w:rPr>
                      <w:szCs w:val="21"/>
                    </w:rPr>
                    <w:alias w:val="企业合并及合并财务报表明细－单位名称"/>
                    <w:tag w:val="_GBC_3cdcd67c37274049ad9196a53384ed2d"/>
                    <w:id w:val="892778855"/>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北京大唐志诚软件技术有限公司</w:t>
                        </w:r>
                      </w:p>
                    </w:tc>
                  </w:sdtContent>
                </w:sdt>
                <w:sdt>
                  <w:sdtPr>
                    <w:rPr>
                      <w:szCs w:val="21"/>
                    </w:rPr>
                    <w:alias w:val="企业合并及合并财务报表明细－主要经营地"/>
                    <w:tag w:val="_GBC_8a77a8471b3246608e70115994bf107d"/>
                    <w:id w:val="346139221"/>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北京</w:t>
                        </w:r>
                      </w:p>
                    </w:tc>
                  </w:sdtContent>
                </w:sdt>
                <w:sdt>
                  <w:sdtPr>
                    <w:rPr>
                      <w:szCs w:val="21"/>
                    </w:rPr>
                    <w:alias w:val="企业合并及合并财务报表明细－注册地"/>
                    <w:tag w:val="_GBC_8830a6b9b2b449babcaa6668f8fd88a8"/>
                    <w:id w:val="-221899205"/>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北京</w:t>
                        </w:r>
                      </w:p>
                    </w:tc>
                  </w:sdtContent>
                </w:sdt>
                <w:sdt>
                  <w:sdtPr>
                    <w:rPr>
                      <w:szCs w:val="21"/>
                    </w:rPr>
                    <w:alias w:val="企业合并及合并财务报表明细－业务性质"/>
                    <w:tag w:val="_GBC_66cd68062d3f4d66bf1a834bace109a7"/>
                    <w:id w:val="751854909"/>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软件类</w:t>
                        </w:r>
                      </w:p>
                    </w:tc>
                  </w:sdtContent>
                </w:sdt>
                <w:sdt>
                  <w:sdtPr>
                    <w:rPr>
                      <w:szCs w:val="21"/>
                    </w:rPr>
                    <w:alias w:val="企业合并及合并财务报表明细－直接持股比例"/>
                    <w:tag w:val="_GBC_181e436e62c34b88ba2844c3b8684a70"/>
                    <w:id w:val="916676798"/>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1340386591"/>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461584369"/>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设立或投资</w:t>
                        </w:r>
                      </w:p>
                    </w:tc>
                  </w:sdtContent>
                </w:sdt>
              </w:tr>
            </w:sdtContent>
          </w:sdt>
          <w:sdt>
            <w:sdtPr>
              <w:rPr>
                <w:szCs w:val="21"/>
              </w:rPr>
              <w:alias w:val="企业合并及合并财务报表明细"/>
              <w:tag w:val="_GBC_986bfe326d834fea9d2920637e286f21"/>
              <w:id w:val="1188017335"/>
              <w:lock w:val="sdtLocked"/>
            </w:sdtPr>
            <w:sdtEndPr/>
            <w:sdtContent>
              <w:tr w:rsidR="00903A94" w:rsidTr="00E32CC0">
                <w:sdt>
                  <w:sdtPr>
                    <w:rPr>
                      <w:szCs w:val="21"/>
                    </w:rPr>
                    <w:alias w:val="企业合并及合并财务报表明细－单位名称"/>
                    <w:tag w:val="_GBC_3cdcd67c37274049ad9196a53384ed2d"/>
                    <w:id w:val="1176924990"/>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大唐半导体设计有限公司</w:t>
                        </w:r>
                      </w:p>
                    </w:tc>
                  </w:sdtContent>
                </w:sdt>
                <w:sdt>
                  <w:sdtPr>
                    <w:rPr>
                      <w:szCs w:val="21"/>
                    </w:rPr>
                    <w:alias w:val="企业合并及合并财务报表明细－主要经营地"/>
                    <w:tag w:val="_GBC_8a77a8471b3246608e70115994bf107d"/>
                    <w:id w:val="1657330957"/>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北京</w:t>
                        </w:r>
                      </w:p>
                    </w:tc>
                  </w:sdtContent>
                </w:sdt>
                <w:sdt>
                  <w:sdtPr>
                    <w:rPr>
                      <w:szCs w:val="21"/>
                    </w:rPr>
                    <w:alias w:val="企业合并及合并财务报表明细－注册地"/>
                    <w:tag w:val="_GBC_8830a6b9b2b449babcaa6668f8fd88a8"/>
                    <w:id w:val="-1617370696"/>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北京</w:t>
                        </w:r>
                      </w:p>
                    </w:tc>
                  </w:sdtContent>
                </w:sdt>
                <w:sdt>
                  <w:sdtPr>
                    <w:rPr>
                      <w:szCs w:val="21"/>
                    </w:rPr>
                    <w:alias w:val="企业合并及合并财务报表明细－业务性质"/>
                    <w:tag w:val="_GBC_66cd68062d3f4d66bf1a834bace109a7"/>
                    <w:id w:val="-930269267"/>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电子元器件</w:t>
                        </w:r>
                      </w:p>
                    </w:tc>
                  </w:sdtContent>
                </w:sdt>
                <w:sdt>
                  <w:sdtPr>
                    <w:rPr>
                      <w:szCs w:val="21"/>
                    </w:rPr>
                    <w:alias w:val="企业合并及合并财务报表明细－直接持股比例"/>
                    <w:tag w:val="_GBC_181e436e62c34b88ba2844c3b8684a70"/>
                    <w:id w:val="820549387"/>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间接持股比例"/>
                    <w:tag w:val="_GBC_209ebbd586724df5983e017cc514344f"/>
                    <w:id w:val="-443696285"/>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取得方式"/>
                    <w:tag w:val="_GBC_e214440b23e04cb09f1d3c16109a2005"/>
                    <w:id w:val="652187439"/>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设立或投资</w:t>
                        </w:r>
                      </w:p>
                    </w:tc>
                  </w:sdtContent>
                </w:sdt>
              </w:tr>
            </w:sdtContent>
          </w:sdt>
          <w:sdt>
            <w:sdtPr>
              <w:rPr>
                <w:szCs w:val="21"/>
              </w:rPr>
              <w:alias w:val="企业合并及合并财务报表明细"/>
              <w:tag w:val="_GBC_986bfe326d834fea9d2920637e286f21"/>
              <w:id w:val="1315371223"/>
              <w:lock w:val="sdtLocked"/>
            </w:sdtPr>
            <w:sdtEndPr/>
            <w:sdtContent>
              <w:tr w:rsidR="00903A94" w:rsidTr="00E32CC0">
                <w:sdt>
                  <w:sdtPr>
                    <w:rPr>
                      <w:szCs w:val="21"/>
                    </w:rPr>
                    <w:alias w:val="企业合并及合并财务报表明细－单位名称"/>
                    <w:tag w:val="_GBC_3cdcd67c37274049ad9196a53384ed2d"/>
                    <w:id w:val="1203983414"/>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大唐恩智浦半导体有限公司</w:t>
                        </w:r>
                      </w:p>
                    </w:tc>
                  </w:sdtContent>
                </w:sdt>
                <w:sdt>
                  <w:sdtPr>
                    <w:rPr>
                      <w:szCs w:val="21"/>
                    </w:rPr>
                    <w:alias w:val="企业合并及合并财务报表明细－主要经营地"/>
                    <w:tag w:val="_GBC_8a77a8471b3246608e70115994bf107d"/>
                    <w:id w:val="-77606187"/>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南通</w:t>
                        </w:r>
                      </w:p>
                    </w:tc>
                  </w:sdtContent>
                </w:sdt>
                <w:sdt>
                  <w:sdtPr>
                    <w:rPr>
                      <w:szCs w:val="21"/>
                    </w:rPr>
                    <w:alias w:val="企业合并及合并财务报表明细－注册地"/>
                    <w:tag w:val="_GBC_8830a6b9b2b449babcaa6668f8fd88a8"/>
                    <w:id w:val="-1704549393"/>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南通</w:t>
                        </w:r>
                      </w:p>
                    </w:tc>
                  </w:sdtContent>
                </w:sdt>
                <w:sdt>
                  <w:sdtPr>
                    <w:rPr>
                      <w:szCs w:val="21"/>
                    </w:rPr>
                    <w:alias w:val="企业合并及合并财务报表明细－业务性质"/>
                    <w:tag w:val="_GBC_66cd68062d3f4d66bf1a834bace109a7"/>
                    <w:id w:val="1689868068"/>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通信设备类</w:t>
                        </w:r>
                      </w:p>
                    </w:tc>
                  </w:sdtContent>
                </w:sdt>
                <w:sdt>
                  <w:sdtPr>
                    <w:rPr>
                      <w:szCs w:val="21"/>
                    </w:rPr>
                    <w:alias w:val="企业合并及合并财务报表明细－直接持股比例"/>
                    <w:tag w:val="_GBC_181e436e62c34b88ba2844c3b8684a70"/>
                    <w:id w:val="1712075947"/>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51.00</w:t>
                        </w:r>
                      </w:p>
                    </w:tc>
                  </w:sdtContent>
                </w:sdt>
                <w:sdt>
                  <w:sdtPr>
                    <w:rPr>
                      <w:szCs w:val="21"/>
                    </w:rPr>
                    <w:alias w:val="企业合并及合并财务报表明细－间接持股比例"/>
                    <w:tag w:val="_GBC_209ebbd586724df5983e017cc514344f"/>
                    <w:id w:val="-1009681034"/>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取得方式"/>
                    <w:tag w:val="_GBC_e214440b23e04cb09f1d3c16109a2005"/>
                    <w:id w:val="-2142632489"/>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设立或投资</w:t>
                        </w:r>
                      </w:p>
                    </w:tc>
                  </w:sdtContent>
                </w:sdt>
              </w:tr>
            </w:sdtContent>
          </w:sdt>
          <w:sdt>
            <w:sdtPr>
              <w:rPr>
                <w:szCs w:val="21"/>
              </w:rPr>
              <w:alias w:val="企业合并及合并财务报表明细"/>
              <w:tag w:val="_GBC_986bfe326d834fea9d2920637e286f21"/>
              <w:id w:val="-782807967"/>
              <w:lock w:val="sdtLocked"/>
            </w:sdtPr>
            <w:sdtEndPr/>
            <w:sdtContent>
              <w:tr w:rsidR="00903A94" w:rsidTr="00E32CC0">
                <w:sdt>
                  <w:sdtPr>
                    <w:rPr>
                      <w:szCs w:val="21"/>
                    </w:rPr>
                    <w:alias w:val="企业合并及合并财务报表明细－单位名称"/>
                    <w:tag w:val="_GBC_3cdcd67c37274049ad9196a53384ed2d"/>
                    <w:id w:val="-933590708"/>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大唐终端技术有限公司</w:t>
                        </w:r>
                      </w:p>
                    </w:tc>
                  </w:sdtContent>
                </w:sdt>
                <w:sdt>
                  <w:sdtPr>
                    <w:rPr>
                      <w:szCs w:val="21"/>
                    </w:rPr>
                    <w:alias w:val="企业合并及合并财务报表明细－主要经营地"/>
                    <w:tag w:val="_GBC_8a77a8471b3246608e70115994bf107d"/>
                    <w:id w:val="-1994872395"/>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北京</w:t>
                        </w:r>
                      </w:p>
                    </w:tc>
                  </w:sdtContent>
                </w:sdt>
                <w:sdt>
                  <w:sdtPr>
                    <w:rPr>
                      <w:szCs w:val="21"/>
                    </w:rPr>
                    <w:alias w:val="企业合并及合并财务报表明细－注册地"/>
                    <w:tag w:val="_GBC_8830a6b9b2b449babcaa6668f8fd88a8"/>
                    <w:id w:val="-554001962"/>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天津</w:t>
                        </w:r>
                      </w:p>
                    </w:tc>
                  </w:sdtContent>
                </w:sdt>
                <w:sdt>
                  <w:sdtPr>
                    <w:rPr>
                      <w:szCs w:val="21"/>
                    </w:rPr>
                    <w:alias w:val="企业合并及合并财务报表明细－业务性质"/>
                    <w:tag w:val="_GBC_66cd68062d3f4d66bf1a834bace109a7"/>
                    <w:id w:val="57981339"/>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电子及通信设备、集成电路、芯片类</w:t>
                        </w:r>
                      </w:p>
                    </w:tc>
                  </w:sdtContent>
                </w:sdt>
                <w:sdt>
                  <w:sdtPr>
                    <w:rPr>
                      <w:szCs w:val="21"/>
                    </w:rPr>
                    <w:alias w:val="企业合并及合并财务报表明细－直接持股比例"/>
                    <w:tag w:val="_GBC_181e436e62c34b88ba2844c3b8684a70"/>
                    <w:id w:val="-540590937"/>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383530804"/>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291642097"/>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设立或投资</w:t>
                        </w:r>
                      </w:p>
                    </w:tc>
                  </w:sdtContent>
                </w:sdt>
              </w:tr>
            </w:sdtContent>
          </w:sdt>
          <w:sdt>
            <w:sdtPr>
              <w:rPr>
                <w:szCs w:val="21"/>
              </w:rPr>
              <w:alias w:val="企业合并及合并财务报表明细"/>
              <w:tag w:val="_GBC_986bfe326d834fea9d2920637e286f21"/>
              <w:id w:val="-1931646232"/>
              <w:lock w:val="sdtLocked"/>
            </w:sdtPr>
            <w:sdtEndPr/>
            <w:sdtContent>
              <w:tr w:rsidR="00903A94" w:rsidTr="00E32CC0">
                <w:sdt>
                  <w:sdtPr>
                    <w:rPr>
                      <w:szCs w:val="21"/>
                    </w:rPr>
                    <w:alias w:val="企业合并及合并财务报表明细－单位名称"/>
                    <w:tag w:val="_GBC_3cdcd67c37274049ad9196a53384ed2d"/>
                    <w:id w:val="-2039966846"/>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无锡要玩娱乐网络技术有限公司</w:t>
                        </w:r>
                      </w:p>
                    </w:tc>
                  </w:sdtContent>
                </w:sdt>
                <w:sdt>
                  <w:sdtPr>
                    <w:rPr>
                      <w:szCs w:val="21"/>
                    </w:rPr>
                    <w:alias w:val="企业合并及合并财务报表明细－主要经营地"/>
                    <w:tag w:val="_GBC_8a77a8471b3246608e70115994bf107d"/>
                    <w:id w:val="1035307266"/>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无锡</w:t>
                        </w:r>
                      </w:p>
                    </w:tc>
                  </w:sdtContent>
                </w:sdt>
                <w:sdt>
                  <w:sdtPr>
                    <w:rPr>
                      <w:szCs w:val="21"/>
                    </w:rPr>
                    <w:alias w:val="企业合并及合并财务报表明细－注册地"/>
                    <w:tag w:val="_GBC_8830a6b9b2b449babcaa6668f8fd88a8"/>
                    <w:id w:val="1990050262"/>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无锡</w:t>
                        </w:r>
                      </w:p>
                    </w:tc>
                  </w:sdtContent>
                </w:sdt>
                <w:sdt>
                  <w:sdtPr>
                    <w:rPr>
                      <w:szCs w:val="21"/>
                    </w:rPr>
                    <w:alias w:val="企业合并及合并财务报表明细－业务性质"/>
                    <w:tag w:val="_GBC_66cd68062d3f4d66bf1a834bace109a7"/>
                    <w:id w:val="-1805926457"/>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软件类</w:t>
                        </w:r>
                      </w:p>
                    </w:tc>
                  </w:sdtContent>
                </w:sdt>
                <w:sdt>
                  <w:sdtPr>
                    <w:rPr>
                      <w:szCs w:val="21"/>
                    </w:rPr>
                    <w:alias w:val="企业合并及合并财务报表明细－直接持股比例"/>
                    <w:tag w:val="_GBC_181e436e62c34b88ba2844c3b8684a70"/>
                    <w:id w:val="-1922179442"/>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1365333218"/>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1139723035"/>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设立或投资</w:t>
                        </w:r>
                      </w:p>
                    </w:tc>
                  </w:sdtContent>
                </w:sdt>
              </w:tr>
            </w:sdtContent>
          </w:sdt>
          <w:sdt>
            <w:sdtPr>
              <w:rPr>
                <w:szCs w:val="21"/>
              </w:rPr>
              <w:alias w:val="企业合并及合并财务报表明细"/>
              <w:tag w:val="_GBC_986bfe326d834fea9d2920637e286f21"/>
              <w:id w:val="-2014747351"/>
              <w:lock w:val="sdtLocked"/>
            </w:sdtPr>
            <w:sdtEndPr/>
            <w:sdtContent>
              <w:tr w:rsidR="00903A94" w:rsidTr="00E32CC0">
                <w:sdt>
                  <w:sdtPr>
                    <w:rPr>
                      <w:szCs w:val="21"/>
                    </w:rPr>
                    <w:alias w:val="企业合并及合并财务报表明细－单位名称"/>
                    <w:tag w:val="_GBC_3cdcd67c37274049ad9196a53384ed2d"/>
                    <w:id w:val="-1796897707"/>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上海要娱网络技术有限公司</w:t>
                        </w:r>
                      </w:p>
                    </w:tc>
                  </w:sdtContent>
                </w:sdt>
                <w:sdt>
                  <w:sdtPr>
                    <w:rPr>
                      <w:szCs w:val="21"/>
                    </w:rPr>
                    <w:alias w:val="企业合并及合并财务报表明细－主要经营地"/>
                    <w:tag w:val="_GBC_8a77a8471b3246608e70115994bf107d"/>
                    <w:id w:val="87903500"/>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上海</w:t>
                        </w:r>
                      </w:p>
                    </w:tc>
                  </w:sdtContent>
                </w:sdt>
                <w:sdt>
                  <w:sdtPr>
                    <w:rPr>
                      <w:szCs w:val="21"/>
                    </w:rPr>
                    <w:alias w:val="企业合并及合并财务报表明细－注册地"/>
                    <w:tag w:val="_GBC_8830a6b9b2b449babcaa6668f8fd88a8"/>
                    <w:id w:val="178707269"/>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上海</w:t>
                        </w:r>
                      </w:p>
                    </w:tc>
                  </w:sdtContent>
                </w:sdt>
                <w:sdt>
                  <w:sdtPr>
                    <w:rPr>
                      <w:szCs w:val="21"/>
                    </w:rPr>
                    <w:alias w:val="企业合并及合并财务报表明细－业务性质"/>
                    <w:tag w:val="_GBC_66cd68062d3f4d66bf1a834bace109a7"/>
                    <w:id w:val="1062829617"/>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软件类</w:t>
                        </w:r>
                      </w:p>
                    </w:tc>
                  </w:sdtContent>
                </w:sdt>
                <w:sdt>
                  <w:sdtPr>
                    <w:rPr>
                      <w:szCs w:val="21"/>
                    </w:rPr>
                    <w:alias w:val="企业合并及合并财务报表明细－直接持股比例"/>
                    <w:tag w:val="_GBC_181e436e62c34b88ba2844c3b8684a70"/>
                    <w:id w:val="1889371407"/>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427267526"/>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2105491393"/>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设立或投资</w:t>
                        </w:r>
                      </w:p>
                    </w:tc>
                  </w:sdtContent>
                </w:sdt>
              </w:tr>
            </w:sdtContent>
          </w:sdt>
          <w:sdt>
            <w:sdtPr>
              <w:rPr>
                <w:szCs w:val="21"/>
              </w:rPr>
              <w:alias w:val="企业合并及合并财务报表明细"/>
              <w:tag w:val="_GBC_986bfe326d834fea9d2920637e286f21"/>
              <w:id w:val="-1385326804"/>
              <w:lock w:val="sdtLocked"/>
            </w:sdtPr>
            <w:sdtEndPr/>
            <w:sdtContent>
              <w:tr w:rsidR="00903A94" w:rsidTr="00E32CC0">
                <w:sdt>
                  <w:sdtPr>
                    <w:rPr>
                      <w:szCs w:val="21"/>
                    </w:rPr>
                    <w:alias w:val="企业合并及合并财务报表明细－单位名称"/>
                    <w:tag w:val="_GBC_3cdcd67c37274049ad9196a53384ed2d"/>
                    <w:id w:val="815231763"/>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联芯科技有限公司</w:t>
                        </w:r>
                      </w:p>
                    </w:tc>
                  </w:sdtContent>
                </w:sdt>
                <w:sdt>
                  <w:sdtPr>
                    <w:rPr>
                      <w:szCs w:val="21"/>
                    </w:rPr>
                    <w:alias w:val="企业合并及合并财务报表明细－主要经营地"/>
                    <w:tag w:val="_GBC_8a77a8471b3246608e70115994bf107d"/>
                    <w:id w:val="-307710349"/>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上海</w:t>
                        </w:r>
                      </w:p>
                    </w:tc>
                  </w:sdtContent>
                </w:sdt>
                <w:sdt>
                  <w:sdtPr>
                    <w:rPr>
                      <w:szCs w:val="21"/>
                    </w:rPr>
                    <w:alias w:val="企业合并及合并财务报表明细－注册地"/>
                    <w:tag w:val="_GBC_8830a6b9b2b449babcaa6668f8fd88a8"/>
                    <w:id w:val="-786887020"/>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上海</w:t>
                        </w:r>
                      </w:p>
                    </w:tc>
                  </w:sdtContent>
                </w:sdt>
                <w:sdt>
                  <w:sdtPr>
                    <w:rPr>
                      <w:szCs w:val="21"/>
                    </w:rPr>
                    <w:alias w:val="企业合并及合并财务报表明细－业务性质"/>
                    <w:tag w:val="_GBC_66cd68062d3f4d66bf1a834bace109a7"/>
                    <w:id w:val="-1921788086"/>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电子元器件</w:t>
                        </w:r>
                      </w:p>
                    </w:tc>
                  </w:sdtContent>
                </w:sdt>
                <w:sdt>
                  <w:sdtPr>
                    <w:rPr>
                      <w:szCs w:val="21"/>
                    </w:rPr>
                    <w:alias w:val="企业合并及合并财务报表明细－直接持股比例"/>
                    <w:tag w:val="_GBC_181e436e62c34b88ba2844c3b8684a70"/>
                    <w:id w:val="-1383627798"/>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224650705"/>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44681129"/>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764843060"/>
              <w:lock w:val="sdtLocked"/>
            </w:sdtPr>
            <w:sdtEndPr/>
            <w:sdtContent>
              <w:tr w:rsidR="00903A94" w:rsidTr="00E32CC0">
                <w:sdt>
                  <w:sdtPr>
                    <w:rPr>
                      <w:szCs w:val="21"/>
                    </w:rPr>
                    <w:alias w:val="企业合并及合并财务报表明细－单位名称"/>
                    <w:tag w:val="_GBC_3cdcd67c37274049ad9196a53384ed2d"/>
                    <w:id w:val="-865522440"/>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联芯科技（香港）有限公司</w:t>
                        </w:r>
                      </w:p>
                    </w:tc>
                  </w:sdtContent>
                </w:sdt>
                <w:sdt>
                  <w:sdtPr>
                    <w:rPr>
                      <w:szCs w:val="21"/>
                    </w:rPr>
                    <w:alias w:val="企业合并及合并财务报表明细－主要经营地"/>
                    <w:tag w:val="_GBC_8a77a8471b3246608e70115994bf107d"/>
                    <w:id w:val="1976561883"/>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香港</w:t>
                        </w:r>
                      </w:p>
                    </w:tc>
                  </w:sdtContent>
                </w:sdt>
                <w:sdt>
                  <w:sdtPr>
                    <w:rPr>
                      <w:szCs w:val="21"/>
                    </w:rPr>
                    <w:alias w:val="企业合并及合并财务报表明细－注册地"/>
                    <w:tag w:val="_GBC_8830a6b9b2b449babcaa6668f8fd88a8"/>
                    <w:id w:val="1583792049"/>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香港</w:t>
                        </w:r>
                      </w:p>
                    </w:tc>
                  </w:sdtContent>
                </w:sdt>
                <w:sdt>
                  <w:sdtPr>
                    <w:rPr>
                      <w:szCs w:val="21"/>
                    </w:rPr>
                    <w:alias w:val="企业合并及合并财务报表明细－业务性质"/>
                    <w:tag w:val="_GBC_66cd68062d3f4d66bf1a834bace109a7"/>
                    <w:id w:val="1387152022"/>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芯片制造销售</w:t>
                        </w:r>
                      </w:p>
                    </w:tc>
                  </w:sdtContent>
                </w:sdt>
                <w:sdt>
                  <w:sdtPr>
                    <w:rPr>
                      <w:szCs w:val="21"/>
                    </w:rPr>
                    <w:alias w:val="企业合并及合并财务报表明细－直接持股比例"/>
                    <w:tag w:val="_GBC_181e436e62c34b88ba2844c3b8684a70"/>
                    <w:id w:val="-655301530"/>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1992288999"/>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61450309"/>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555204326"/>
              <w:lock w:val="sdtLocked"/>
            </w:sdtPr>
            <w:sdtEndPr/>
            <w:sdtContent>
              <w:tr w:rsidR="00903A94" w:rsidTr="00E32CC0">
                <w:sdt>
                  <w:sdtPr>
                    <w:rPr>
                      <w:szCs w:val="21"/>
                    </w:rPr>
                    <w:alias w:val="企业合并及合并财务报表明细－单位名称"/>
                    <w:tag w:val="_GBC_3cdcd67c37274049ad9196a53384ed2d"/>
                    <w:id w:val="-935210174"/>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启东优思电子有限公司</w:t>
                        </w:r>
                      </w:p>
                    </w:tc>
                  </w:sdtContent>
                </w:sdt>
                <w:sdt>
                  <w:sdtPr>
                    <w:rPr>
                      <w:szCs w:val="21"/>
                    </w:rPr>
                    <w:alias w:val="企业合并及合并财务报表明细－主要经营地"/>
                    <w:tag w:val="_GBC_8a77a8471b3246608e70115994bf107d"/>
                    <w:id w:val="-391275638"/>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启东</w:t>
                        </w:r>
                      </w:p>
                    </w:tc>
                  </w:sdtContent>
                </w:sdt>
                <w:sdt>
                  <w:sdtPr>
                    <w:rPr>
                      <w:szCs w:val="21"/>
                    </w:rPr>
                    <w:alias w:val="企业合并及合并财务报表明细－注册地"/>
                    <w:tag w:val="_GBC_8830a6b9b2b449babcaa6668f8fd88a8"/>
                    <w:id w:val="1261873446"/>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启东</w:t>
                        </w:r>
                      </w:p>
                    </w:tc>
                  </w:sdtContent>
                </w:sdt>
                <w:sdt>
                  <w:sdtPr>
                    <w:rPr>
                      <w:szCs w:val="21"/>
                    </w:rPr>
                    <w:alias w:val="企业合并及合并财务报表明细－业务性质"/>
                    <w:tag w:val="_GBC_66cd68062d3f4d66bf1a834bace109a7"/>
                    <w:id w:val="2118717812"/>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电子通信</w:t>
                        </w:r>
                      </w:p>
                    </w:tc>
                  </w:sdtContent>
                </w:sdt>
                <w:sdt>
                  <w:sdtPr>
                    <w:rPr>
                      <w:szCs w:val="21"/>
                    </w:rPr>
                    <w:alias w:val="企业合并及合并财务报表明细－直接持股比例"/>
                    <w:tag w:val="_GBC_181e436e62c34b88ba2844c3b8684a70"/>
                    <w:id w:val="-817336020"/>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109259751"/>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1968424343"/>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33581546"/>
              <w:lock w:val="sdtLocked"/>
            </w:sdtPr>
            <w:sdtEndPr/>
            <w:sdtContent>
              <w:tr w:rsidR="00903A94" w:rsidTr="00E32CC0">
                <w:sdt>
                  <w:sdtPr>
                    <w:rPr>
                      <w:szCs w:val="21"/>
                    </w:rPr>
                    <w:alias w:val="企业合并及合并财务报表明细－单位名称"/>
                    <w:tag w:val="_GBC_3cdcd67c37274049ad9196a53384ed2d"/>
                    <w:id w:val="-263000875"/>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江苏安防科技有限公司</w:t>
                        </w:r>
                      </w:p>
                    </w:tc>
                  </w:sdtContent>
                </w:sdt>
                <w:sdt>
                  <w:sdtPr>
                    <w:rPr>
                      <w:szCs w:val="21"/>
                    </w:rPr>
                    <w:alias w:val="企业合并及合并财务报表明细－主要经营地"/>
                    <w:tag w:val="_GBC_8a77a8471b3246608e70115994bf107d"/>
                    <w:id w:val="403339962"/>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南京</w:t>
                        </w:r>
                      </w:p>
                    </w:tc>
                  </w:sdtContent>
                </w:sdt>
                <w:sdt>
                  <w:sdtPr>
                    <w:rPr>
                      <w:szCs w:val="21"/>
                    </w:rPr>
                    <w:alias w:val="企业合并及合并财务报表明细－注册地"/>
                    <w:tag w:val="_GBC_8830a6b9b2b449babcaa6668f8fd88a8"/>
                    <w:id w:val="-1753811392"/>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南京</w:t>
                        </w:r>
                      </w:p>
                    </w:tc>
                  </w:sdtContent>
                </w:sdt>
                <w:sdt>
                  <w:sdtPr>
                    <w:rPr>
                      <w:szCs w:val="21"/>
                    </w:rPr>
                    <w:alias w:val="企业合并及合并财务报表明细－业务性质"/>
                    <w:tag w:val="_GBC_66cd68062d3f4d66bf1a834bace109a7"/>
                    <w:id w:val="1503939885"/>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电子通信</w:t>
                        </w:r>
                      </w:p>
                    </w:tc>
                  </w:sdtContent>
                </w:sdt>
                <w:sdt>
                  <w:sdtPr>
                    <w:rPr>
                      <w:szCs w:val="21"/>
                    </w:rPr>
                    <w:alias w:val="企业合并及合并财务报表明细－直接持股比例"/>
                    <w:tag w:val="_GBC_181e436e62c34b88ba2844c3b8684a70"/>
                    <w:id w:val="228963026"/>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41.00</w:t>
                        </w:r>
                      </w:p>
                    </w:tc>
                  </w:sdtContent>
                </w:sdt>
                <w:sdt>
                  <w:sdtPr>
                    <w:rPr>
                      <w:szCs w:val="21"/>
                    </w:rPr>
                    <w:alias w:val="企业合并及合并财务报表明细－间接持股比例"/>
                    <w:tag w:val="_GBC_209ebbd586724df5983e017cc514344f"/>
                    <w:id w:val="-1922400606"/>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取得方式"/>
                    <w:tag w:val="_GBC_e214440b23e04cb09f1d3c16109a2005"/>
                    <w:id w:val="1953206314"/>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非同一控制下</w:t>
                        </w:r>
                        <w:r>
                          <w:rPr>
                            <w:szCs w:val="21"/>
                          </w:rPr>
                          <w:lastRenderedPageBreak/>
                          <w:t>企业合并</w:t>
                        </w:r>
                      </w:p>
                    </w:tc>
                  </w:sdtContent>
                </w:sdt>
              </w:tr>
            </w:sdtContent>
          </w:sdt>
          <w:sdt>
            <w:sdtPr>
              <w:rPr>
                <w:szCs w:val="21"/>
              </w:rPr>
              <w:alias w:val="企业合并及合并财务报表明细"/>
              <w:tag w:val="_GBC_986bfe326d834fea9d2920637e286f21"/>
              <w:id w:val="-1737166928"/>
              <w:lock w:val="sdtLocked"/>
            </w:sdtPr>
            <w:sdtEndPr/>
            <w:sdtContent>
              <w:tr w:rsidR="00903A94" w:rsidTr="00E32CC0">
                <w:sdt>
                  <w:sdtPr>
                    <w:rPr>
                      <w:szCs w:val="21"/>
                    </w:rPr>
                    <w:alias w:val="企业合并及合并财务报表明细－单位名称"/>
                    <w:tag w:val="_GBC_3cdcd67c37274049ad9196a53384ed2d"/>
                    <w:id w:val="730195947"/>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江苏大唐智慧管网技术有限公司</w:t>
                        </w:r>
                      </w:p>
                    </w:tc>
                  </w:sdtContent>
                </w:sdt>
                <w:sdt>
                  <w:sdtPr>
                    <w:rPr>
                      <w:szCs w:val="21"/>
                    </w:rPr>
                    <w:alias w:val="企业合并及合并财务报表明细－主要经营地"/>
                    <w:tag w:val="_GBC_8a77a8471b3246608e70115994bf107d"/>
                    <w:id w:val="-1720742365"/>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南京</w:t>
                        </w:r>
                      </w:p>
                    </w:tc>
                  </w:sdtContent>
                </w:sdt>
                <w:sdt>
                  <w:sdtPr>
                    <w:rPr>
                      <w:szCs w:val="21"/>
                    </w:rPr>
                    <w:alias w:val="企业合并及合并财务报表明细－注册地"/>
                    <w:tag w:val="_GBC_8830a6b9b2b449babcaa6668f8fd88a8"/>
                    <w:id w:val="794483891"/>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南京</w:t>
                        </w:r>
                      </w:p>
                    </w:tc>
                  </w:sdtContent>
                </w:sdt>
                <w:sdt>
                  <w:sdtPr>
                    <w:rPr>
                      <w:szCs w:val="21"/>
                    </w:rPr>
                    <w:alias w:val="企业合并及合并财务报表明细－业务性质"/>
                    <w:tag w:val="_GBC_66cd68062d3f4d66bf1a834bace109a7"/>
                    <w:id w:val="-174658546"/>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电子通信</w:t>
                        </w:r>
                      </w:p>
                    </w:tc>
                  </w:sdtContent>
                </w:sdt>
                <w:sdt>
                  <w:sdtPr>
                    <w:rPr>
                      <w:szCs w:val="21"/>
                    </w:rPr>
                    <w:alias w:val="企业合并及合并财务报表明细－直接持股比例"/>
                    <w:tag w:val="_GBC_181e436e62c34b88ba2844c3b8684a70"/>
                    <w:id w:val="1419824683"/>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1318723108"/>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489302675"/>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858844516"/>
              <w:lock w:val="sdtLocked"/>
            </w:sdtPr>
            <w:sdtEndPr/>
            <w:sdtContent>
              <w:tr w:rsidR="00903A94" w:rsidTr="00E32CC0">
                <w:sdt>
                  <w:sdtPr>
                    <w:rPr>
                      <w:szCs w:val="21"/>
                    </w:rPr>
                    <w:alias w:val="企业合并及合并财务报表明细－单位名称"/>
                    <w:tag w:val="_GBC_3cdcd67c37274049ad9196a53384ed2d"/>
                    <w:id w:val="-1806297223"/>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上海优思通信科技有限公司</w:t>
                        </w:r>
                      </w:p>
                    </w:tc>
                  </w:sdtContent>
                </w:sdt>
                <w:sdt>
                  <w:sdtPr>
                    <w:rPr>
                      <w:szCs w:val="21"/>
                    </w:rPr>
                    <w:alias w:val="企业合并及合并财务报表明细－主要经营地"/>
                    <w:tag w:val="_GBC_8a77a8471b3246608e70115994bf107d"/>
                    <w:id w:val="-1015157515"/>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上海</w:t>
                        </w:r>
                      </w:p>
                    </w:tc>
                  </w:sdtContent>
                </w:sdt>
                <w:sdt>
                  <w:sdtPr>
                    <w:rPr>
                      <w:szCs w:val="21"/>
                    </w:rPr>
                    <w:alias w:val="企业合并及合并财务报表明细－注册地"/>
                    <w:tag w:val="_GBC_8830a6b9b2b449babcaa6668f8fd88a8"/>
                    <w:id w:val="-621460631"/>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上海</w:t>
                        </w:r>
                      </w:p>
                    </w:tc>
                  </w:sdtContent>
                </w:sdt>
                <w:sdt>
                  <w:sdtPr>
                    <w:rPr>
                      <w:szCs w:val="21"/>
                    </w:rPr>
                    <w:alias w:val="企业合并及合并财务报表明细－业务性质"/>
                    <w:tag w:val="_GBC_66cd68062d3f4d66bf1a834bace109a7"/>
                    <w:id w:val="1994752744"/>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通信设备类</w:t>
                        </w:r>
                      </w:p>
                    </w:tc>
                  </w:sdtContent>
                </w:sdt>
                <w:sdt>
                  <w:sdtPr>
                    <w:rPr>
                      <w:szCs w:val="21"/>
                    </w:rPr>
                    <w:alias w:val="企业合并及合并财务报表明细－直接持股比例"/>
                    <w:tag w:val="_GBC_181e436e62c34b88ba2844c3b8684a70"/>
                    <w:id w:val="1465782948"/>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1892621701"/>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1244408058"/>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267452560"/>
              <w:lock w:val="sdtLocked"/>
            </w:sdtPr>
            <w:sdtEndPr/>
            <w:sdtContent>
              <w:tr w:rsidR="00903A94" w:rsidTr="00E32CC0">
                <w:sdt>
                  <w:sdtPr>
                    <w:rPr>
                      <w:szCs w:val="21"/>
                    </w:rPr>
                    <w:alias w:val="企业合并及合并财务报表明细－单位名称"/>
                    <w:tag w:val="_GBC_3cdcd67c37274049ad9196a53384ed2d"/>
                    <w:id w:val="-299296276"/>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上海浦歌电子有限公司</w:t>
                        </w:r>
                      </w:p>
                    </w:tc>
                  </w:sdtContent>
                </w:sdt>
                <w:sdt>
                  <w:sdtPr>
                    <w:rPr>
                      <w:szCs w:val="21"/>
                    </w:rPr>
                    <w:alias w:val="企业合并及合并财务报表明细－主要经营地"/>
                    <w:tag w:val="_GBC_8a77a8471b3246608e70115994bf107d"/>
                    <w:id w:val="-994953217"/>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上海</w:t>
                        </w:r>
                      </w:p>
                    </w:tc>
                  </w:sdtContent>
                </w:sdt>
                <w:sdt>
                  <w:sdtPr>
                    <w:rPr>
                      <w:szCs w:val="21"/>
                    </w:rPr>
                    <w:alias w:val="企业合并及合并财务报表明细－注册地"/>
                    <w:tag w:val="_GBC_8830a6b9b2b449babcaa6668f8fd88a8"/>
                    <w:id w:val="2018497118"/>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上海</w:t>
                        </w:r>
                      </w:p>
                    </w:tc>
                  </w:sdtContent>
                </w:sdt>
                <w:sdt>
                  <w:sdtPr>
                    <w:rPr>
                      <w:szCs w:val="21"/>
                    </w:rPr>
                    <w:alias w:val="企业合并及合并财务报表明细－业务性质"/>
                    <w:tag w:val="_GBC_66cd68062d3f4d66bf1a834bace109a7"/>
                    <w:id w:val="-806630292"/>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电子类</w:t>
                        </w:r>
                      </w:p>
                    </w:tc>
                  </w:sdtContent>
                </w:sdt>
                <w:sdt>
                  <w:sdtPr>
                    <w:rPr>
                      <w:szCs w:val="21"/>
                    </w:rPr>
                    <w:alias w:val="企业合并及合并财务报表明细－直接持股比例"/>
                    <w:tag w:val="_GBC_181e436e62c34b88ba2844c3b8684a70"/>
                    <w:id w:val="-1559080726"/>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1988385922"/>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2057995889"/>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992766819"/>
              <w:lock w:val="sdtLocked"/>
            </w:sdtPr>
            <w:sdtEndPr/>
            <w:sdtContent>
              <w:tr w:rsidR="00903A94" w:rsidTr="00E32CC0">
                <w:sdt>
                  <w:sdtPr>
                    <w:rPr>
                      <w:szCs w:val="21"/>
                    </w:rPr>
                    <w:alias w:val="企业合并及合并财务报表明细－单位名称"/>
                    <w:tag w:val="_GBC_3cdcd67c37274049ad9196a53384ed2d"/>
                    <w:id w:val="1260258555"/>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上海精佑通信科技有限公司</w:t>
                        </w:r>
                      </w:p>
                    </w:tc>
                  </w:sdtContent>
                </w:sdt>
                <w:sdt>
                  <w:sdtPr>
                    <w:rPr>
                      <w:szCs w:val="21"/>
                    </w:rPr>
                    <w:alias w:val="企业合并及合并财务报表明细－主要经营地"/>
                    <w:tag w:val="_GBC_8a77a8471b3246608e70115994bf107d"/>
                    <w:id w:val="1244522362"/>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上海</w:t>
                        </w:r>
                      </w:p>
                    </w:tc>
                  </w:sdtContent>
                </w:sdt>
                <w:sdt>
                  <w:sdtPr>
                    <w:rPr>
                      <w:szCs w:val="21"/>
                    </w:rPr>
                    <w:alias w:val="企业合并及合并财务报表明细－注册地"/>
                    <w:tag w:val="_GBC_8830a6b9b2b449babcaa6668f8fd88a8"/>
                    <w:id w:val="-1417465126"/>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上海</w:t>
                        </w:r>
                      </w:p>
                    </w:tc>
                  </w:sdtContent>
                </w:sdt>
                <w:sdt>
                  <w:sdtPr>
                    <w:rPr>
                      <w:szCs w:val="21"/>
                    </w:rPr>
                    <w:alias w:val="企业合并及合并财务报表明细－业务性质"/>
                    <w:tag w:val="_GBC_66cd68062d3f4d66bf1a834bace109a7"/>
                    <w:id w:val="610632092"/>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通信科技类</w:t>
                        </w:r>
                      </w:p>
                    </w:tc>
                  </w:sdtContent>
                </w:sdt>
                <w:sdt>
                  <w:sdtPr>
                    <w:rPr>
                      <w:szCs w:val="21"/>
                    </w:rPr>
                    <w:alias w:val="企业合并及合并财务报表明细－直接持股比例"/>
                    <w:tag w:val="_GBC_181e436e62c34b88ba2844c3b8684a70"/>
                    <w:id w:val="-2018452839"/>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1723586639"/>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54775825"/>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512654707"/>
              <w:lock w:val="sdtLocked"/>
            </w:sdtPr>
            <w:sdtEndPr/>
            <w:sdtContent>
              <w:tr w:rsidR="00903A94" w:rsidTr="00E32CC0">
                <w:sdt>
                  <w:sdtPr>
                    <w:rPr>
                      <w:szCs w:val="21"/>
                    </w:rPr>
                    <w:alias w:val="企业合并及合并财务报表明细－单位名称"/>
                    <w:tag w:val="_GBC_3cdcd67c37274049ad9196a53384ed2d"/>
                    <w:id w:val="96998632"/>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深圳优思伟业通信科技有限公司</w:t>
                        </w:r>
                      </w:p>
                    </w:tc>
                  </w:sdtContent>
                </w:sdt>
                <w:sdt>
                  <w:sdtPr>
                    <w:rPr>
                      <w:szCs w:val="21"/>
                    </w:rPr>
                    <w:alias w:val="企业合并及合并财务报表明细－主要经营地"/>
                    <w:tag w:val="_GBC_8a77a8471b3246608e70115994bf107d"/>
                    <w:id w:val="1170370763"/>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深圳</w:t>
                        </w:r>
                      </w:p>
                    </w:tc>
                  </w:sdtContent>
                </w:sdt>
                <w:sdt>
                  <w:sdtPr>
                    <w:rPr>
                      <w:szCs w:val="21"/>
                    </w:rPr>
                    <w:alias w:val="企业合并及合并财务报表明细－注册地"/>
                    <w:tag w:val="_GBC_8830a6b9b2b449babcaa6668f8fd88a8"/>
                    <w:id w:val="2133670172"/>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深圳</w:t>
                        </w:r>
                      </w:p>
                    </w:tc>
                  </w:sdtContent>
                </w:sdt>
                <w:sdt>
                  <w:sdtPr>
                    <w:rPr>
                      <w:szCs w:val="21"/>
                    </w:rPr>
                    <w:alias w:val="企业合并及合并财务报表明细－业务性质"/>
                    <w:tag w:val="_GBC_66cd68062d3f4d66bf1a834bace109a7"/>
                    <w:id w:val="740212884"/>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电子类</w:t>
                        </w:r>
                      </w:p>
                    </w:tc>
                  </w:sdtContent>
                </w:sdt>
                <w:sdt>
                  <w:sdtPr>
                    <w:rPr>
                      <w:szCs w:val="21"/>
                    </w:rPr>
                    <w:alias w:val="企业合并及合并财务报表明细－直接持股比例"/>
                    <w:tag w:val="_GBC_181e436e62c34b88ba2844c3b8684a70"/>
                    <w:id w:val="1723175386"/>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1167315746"/>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1675723277"/>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727848871"/>
              <w:lock w:val="sdtLocked"/>
            </w:sdtPr>
            <w:sdtEndPr/>
            <w:sdtContent>
              <w:tr w:rsidR="00903A94" w:rsidTr="00E32CC0">
                <w:sdt>
                  <w:sdtPr>
                    <w:rPr>
                      <w:szCs w:val="21"/>
                    </w:rPr>
                    <w:alias w:val="企业合并及合并财务报表明细－单位名称"/>
                    <w:tag w:val="_GBC_3cdcd67c37274049ad9196a53384ed2d"/>
                    <w:id w:val="307763202"/>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盛耀无线通讯科技（北京）有限公司</w:t>
                        </w:r>
                      </w:p>
                    </w:tc>
                  </w:sdtContent>
                </w:sdt>
                <w:sdt>
                  <w:sdtPr>
                    <w:rPr>
                      <w:szCs w:val="21"/>
                    </w:rPr>
                    <w:alias w:val="企业合并及合并财务报表明细－主要经营地"/>
                    <w:tag w:val="_GBC_8a77a8471b3246608e70115994bf107d"/>
                    <w:id w:val="1322542153"/>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北京</w:t>
                        </w:r>
                      </w:p>
                    </w:tc>
                  </w:sdtContent>
                </w:sdt>
                <w:sdt>
                  <w:sdtPr>
                    <w:rPr>
                      <w:szCs w:val="21"/>
                    </w:rPr>
                    <w:alias w:val="企业合并及合并财务报表明细－注册地"/>
                    <w:tag w:val="_GBC_8830a6b9b2b449babcaa6668f8fd88a8"/>
                    <w:id w:val="-1422177188"/>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北京</w:t>
                        </w:r>
                      </w:p>
                    </w:tc>
                  </w:sdtContent>
                </w:sdt>
                <w:sdt>
                  <w:sdtPr>
                    <w:rPr>
                      <w:szCs w:val="21"/>
                    </w:rPr>
                    <w:alias w:val="企业合并及合并财务报表明细－业务性质"/>
                    <w:tag w:val="_GBC_66cd68062d3f4d66bf1a834bace109a7"/>
                    <w:id w:val="-1036958864"/>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手机终端</w:t>
                        </w:r>
                      </w:p>
                    </w:tc>
                  </w:sdtContent>
                </w:sdt>
                <w:sdt>
                  <w:sdtPr>
                    <w:rPr>
                      <w:szCs w:val="21"/>
                    </w:rPr>
                    <w:alias w:val="企业合并及合并财务报表明细－直接持股比例"/>
                    <w:tag w:val="_GBC_181e436e62c34b88ba2844c3b8684a70"/>
                    <w:id w:val="2031063216"/>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206845557"/>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1809127189"/>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091849616"/>
              <w:lock w:val="sdtLocked"/>
            </w:sdtPr>
            <w:sdtEndPr/>
            <w:sdtContent>
              <w:tr w:rsidR="00903A94" w:rsidTr="00E32CC0">
                <w:sdt>
                  <w:sdtPr>
                    <w:rPr>
                      <w:szCs w:val="21"/>
                    </w:rPr>
                    <w:alias w:val="企业合并及合并财务报表明细－单位名称"/>
                    <w:tag w:val="_GBC_3cdcd67c37274049ad9196a53384ed2d"/>
                    <w:id w:val="297109934"/>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广州要玩娱乐网络技术有限公司</w:t>
                        </w:r>
                      </w:p>
                    </w:tc>
                  </w:sdtContent>
                </w:sdt>
                <w:sdt>
                  <w:sdtPr>
                    <w:rPr>
                      <w:szCs w:val="21"/>
                    </w:rPr>
                    <w:alias w:val="企业合并及合并财务报表明细－主要经营地"/>
                    <w:tag w:val="_GBC_8a77a8471b3246608e70115994bf107d"/>
                    <w:id w:val="1177614331"/>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广州</w:t>
                        </w:r>
                      </w:p>
                    </w:tc>
                  </w:sdtContent>
                </w:sdt>
                <w:sdt>
                  <w:sdtPr>
                    <w:rPr>
                      <w:szCs w:val="21"/>
                    </w:rPr>
                    <w:alias w:val="企业合并及合并财务报表明细－注册地"/>
                    <w:tag w:val="_GBC_8830a6b9b2b449babcaa6668f8fd88a8"/>
                    <w:id w:val="-756444534"/>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广州</w:t>
                        </w:r>
                      </w:p>
                    </w:tc>
                  </w:sdtContent>
                </w:sdt>
                <w:sdt>
                  <w:sdtPr>
                    <w:rPr>
                      <w:szCs w:val="21"/>
                    </w:rPr>
                    <w:alias w:val="企业合并及合并财务报表明细－业务性质"/>
                    <w:tag w:val="_GBC_66cd68062d3f4d66bf1a834bace109a7"/>
                    <w:id w:val="602694066"/>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信息、网络技术</w:t>
                        </w:r>
                      </w:p>
                    </w:tc>
                  </w:sdtContent>
                </w:sdt>
                <w:sdt>
                  <w:sdtPr>
                    <w:rPr>
                      <w:szCs w:val="21"/>
                    </w:rPr>
                    <w:alias w:val="企业合并及合并财务报表明细－直接持股比例"/>
                    <w:tag w:val="_GBC_181e436e62c34b88ba2844c3b8684a70"/>
                    <w:id w:val="1091282758"/>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间接持股比例"/>
                    <w:tag w:val="_GBC_209ebbd586724df5983e017cc514344f"/>
                    <w:id w:val="-1650972478"/>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取得方式"/>
                    <w:tag w:val="_GBC_e214440b23e04cb09f1d3c16109a2005"/>
                    <w:id w:val="-179130665"/>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461416505"/>
              <w:lock w:val="sdtLocked"/>
            </w:sdtPr>
            <w:sdtEndPr/>
            <w:sdtContent>
              <w:tr w:rsidR="00903A94" w:rsidTr="00E32CC0">
                <w:sdt>
                  <w:sdtPr>
                    <w:rPr>
                      <w:szCs w:val="21"/>
                    </w:rPr>
                    <w:alias w:val="企业合并及合并财务报表明细－单位名称"/>
                    <w:tag w:val="_GBC_3cdcd67c37274049ad9196a53384ed2d"/>
                    <w:id w:val="-474143152"/>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上海要玩网络技术有限公司</w:t>
                        </w:r>
                      </w:p>
                    </w:tc>
                  </w:sdtContent>
                </w:sdt>
                <w:sdt>
                  <w:sdtPr>
                    <w:rPr>
                      <w:szCs w:val="21"/>
                    </w:rPr>
                    <w:alias w:val="企业合并及合并财务报表明细－主要经营地"/>
                    <w:tag w:val="_GBC_8a77a8471b3246608e70115994bf107d"/>
                    <w:id w:val="338741543"/>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上海</w:t>
                        </w:r>
                      </w:p>
                    </w:tc>
                  </w:sdtContent>
                </w:sdt>
                <w:sdt>
                  <w:sdtPr>
                    <w:rPr>
                      <w:szCs w:val="21"/>
                    </w:rPr>
                    <w:alias w:val="企业合并及合并财务报表明细－注册地"/>
                    <w:tag w:val="_GBC_8830a6b9b2b449babcaa6668f8fd88a8"/>
                    <w:id w:val="835659823"/>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上海</w:t>
                        </w:r>
                      </w:p>
                    </w:tc>
                  </w:sdtContent>
                </w:sdt>
                <w:sdt>
                  <w:sdtPr>
                    <w:rPr>
                      <w:szCs w:val="21"/>
                    </w:rPr>
                    <w:alias w:val="企业合并及合并财务报表明细－业务性质"/>
                    <w:tag w:val="_GBC_66cd68062d3f4d66bf1a834bace109a7"/>
                    <w:id w:val="-302084314"/>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软件类</w:t>
                        </w:r>
                      </w:p>
                    </w:tc>
                  </w:sdtContent>
                </w:sdt>
                <w:sdt>
                  <w:sdtPr>
                    <w:rPr>
                      <w:szCs w:val="21"/>
                    </w:rPr>
                    <w:alias w:val="企业合并及合并财务报表明细－直接持股比例"/>
                    <w:tag w:val="_GBC_181e436e62c34b88ba2844c3b8684a70"/>
                    <w:id w:val="66617108"/>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2034868911"/>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835498922"/>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41022864"/>
              <w:lock w:val="sdtLocked"/>
            </w:sdtPr>
            <w:sdtEndPr/>
            <w:sdtContent>
              <w:tr w:rsidR="00903A94" w:rsidTr="00E32CC0">
                <w:sdt>
                  <w:sdtPr>
                    <w:rPr>
                      <w:szCs w:val="21"/>
                    </w:rPr>
                    <w:alias w:val="企业合并及合并财务报表明细－单位名称"/>
                    <w:tag w:val="_GBC_3cdcd67c37274049ad9196a53384ed2d"/>
                    <w:id w:val="-881942207"/>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珠海要玩娱乐网络技术有限公司</w:t>
                        </w:r>
                      </w:p>
                    </w:tc>
                  </w:sdtContent>
                </w:sdt>
                <w:sdt>
                  <w:sdtPr>
                    <w:rPr>
                      <w:szCs w:val="21"/>
                    </w:rPr>
                    <w:alias w:val="企业合并及合并财务报表明细－主要经营地"/>
                    <w:tag w:val="_GBC_8a77a8471b3246608e70115994bf107d"/>
                    <w:id w:val="-1547057028"/>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珠海</w:t>
                        </w:r>
                      </w:p>
                    </w:tc>
                  </w:sdtContent>
                </w:sdt>
                <w:sdt>
                  <w:sdtPr>
                    <w:rPr>
                      <w:szCs w:val="21"/>
                    </w:rPr>
                    <w:alias w:val="企业合并及合并财务报表明细－注册地"/>
                    <w:tag w:val="_GBC_8830a6b9b2b449babcaa6668f8fd88a8"/>
                    <w:id w:val="-1496179503"/>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珠海</w:t>
                        </w:r>
                      </w:p>
                    </w:tc>
                  </w:sdtContent>
                </w:sdt>
                <w:sdt>
                  <w:sdtPr>
                    <w:rPr>
                      <w:szCs w:val="21"/>
                    </w:rPr>
                    <w:alias w:val="企业合并及合并财务报表明细－业务性质"/>
                    <w:tag w:val="_GBC_66cd68062d3f4d66bf1a834bace109a7"/>
                    <w:id w:val="-1081055800"/>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软件类</w:t>
                        </w:r>
                      </w:p>
                    </w:tc>
                  </w:sdtContent>
                </w:sdt>
                <w:sdt>
                  <w:sdtPr>
                    <w:rPr>
                      <w:szCs w:val="21"/>
                    </w:rPr>
                    <w:alias w:val="企业合并及合并财务报表明细－直接持股比例"/>
                    <w:tag w:val="_GBC_181e436e62c34b88ba2844c3b8684a70"/>
                    <w:id w:val="312142369"/>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1785527208"/>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945456157"/>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097410908"/>
              <w:lock w:val="sdtLocked"/>
            </w:sdtPr>
            <w:sdtEndPr/>
            <w:sdtContent>
              <w:tr w:rsidR="00903A94" w:rsidTr="00E32CC0">
                <w:sdt>
                  <w:sdtPr>
                    <w:rPr>
                      <w:szCs w:val="21"/>
                    </w:rPr>
                    <w:alias w:val="企业合并及合并财务报表明细－单位名称"/>
                    <w:tag w:val="_GBC_3cdcd67c37274049ad9196a53384ed2d"/>
                    <w:id w:val="-26805574"/>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香港要玩娱乐网络技术有限公司</w:t>
                        </w:r>
                      </w:p>
                    </w:tc>
                  </w:sdtContent>
                </w:sdt>
                <w:sdt>
                  <w:sdtPr>
                    <w:rPr>
                      <w:szCs w:val="21"/>
                    </w:rPr>
                    <w:alias w:val="企业合并及合并财务报表明细－主要经营地"/>
                    <w:tag w:val="_GBC_8a77a8471b3246608e70115994bf107d"/>
                    <w:id w:val="856243739"/>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香港</w:t>
                        </w:r>
                      </w:p>
                    </w:tc>
                  </w:sdtContent>
                </w:sdt>
                <w:sdt>
                  <w:sdtPr>
                    <w:rPr>
                      <w:szCs w:val="21"/>
                    </w:rPr>
                    <w:alias w:val="企业合并及合并财务报表明细－注册地"/>
                    <w:tag w:val="_GBC_8830a6b9b2b449babcaa6668f8fd88a8"/>
                    <w:id w:val="-740941006"/>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香港</w:t>
                        </w:r>
                      </w:p>
                    </w:tc>
                  </w:sdtContent>
                </w:sdt>
                <w:sdt>
                  <w:sdtPr>
                    <w:rPr>
                      <w:szCs w:val="21"/>
                    </w:rPr>
                    <w:alias w:val="企业合并及合并财务报表明细－业务性质"/>
                    <w:tag w:val="_GBC_66cd68062d3f4d66bf1a834bace109a7"/>
                    <w:id w:val="1900473666"/>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软件类</w:t>
                        </w:r>
                      </w:p>
                    </w:tc>
                  </w:sdtContent>
                </w:sdt>
                <w:sdt>
                  <w:sdtPr>
                    <w:rPr>
                      <w:szCs w:val="21"/>
                    </w:rPr>
                    <w:alias w:val="企业合并及合并财务报表明细－直接持股比例"/>
                    <w:tag w:val="_GBC_181e436e62c34b88ba2844c3b8684a70"/>
                    <w:id w:val="2068454359"/>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1537307545"/>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153345467"/>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499270531"/>
              <w:lock w:val="sdtLocked"/>
            </w:sdtPr>
            <w:sdtEndPr/>
            <w:sdtContent>
              <w:tr w:rsidR="00903A94" w:rsidTr="00E32CC0">
                <w:sdt>
                  <w:sdtPr>
                    <w:rPr>
                      <w:szCs w:val="21"/>
                    </w:rPr>
                    <w:alias w:val="企业合并及合并财务报表明细－单位名称"/>
                    <w:tag w:val="_GBC_3cdcd67c37274049ad9196a53384ed2d"/>
                    <w:id w:val="-1410540973"/>
                    <w:lock w:val="sdtLocked"/>
                  </w:sdtPr>
                  <w:sdtEndPr/>
                  <w:sdtContent>
                    <w:tc>
                      <w:tcPr>
                        <w:tcW w:w="1235" w:type="pct"/>
                        <w:tcBorders>
                          <w:top w:val="single" w:sz="6" w:space="0" w:color="auto"/>
                          <w:left w:val="single" w:sz="4" w:space="0" w:color="auto"/>
                          <w:bottom w:val="single" w:sz="4" w:space="0" w:color="auto"/>
                          <w:right w:val="single" w:sz="6" w:space="0" w:color="auto"/>
                        </w:tcBorders>
                        <w:vAlign w:val="center"/>
                      </w:tcPr>
                      <w:p w:rsidR="00903A94" w:rsidRDefault="00903A94" w:rsidP="00366F07">
                        <w:pPr>
                          <w:jc w:val="both"/>
                          <w:rPr>
                            <w:szCs w:val="21"/>
                          </w:rPr>
                        </w:pPr>
                        <w:r>
                          <w:rPr>
                            <w:szCs w:val="21"/>
                          </w:rPr>
                          <w:t>大唐电信（香港）控股有限公司</w:t>
                        </w:r>
                      </w:p>
                    </w:tc>
                  </w:sdtContent>
                </w:sdt>
                <w:sdt>
                  <w:sdtPr>
                    <w:rPr>
                      <w:szCs w:val="21"/>
                    </w:rPr>
                    <w:alias w:val="企业合并及合并财务报表明细－主要经营地"/>
                    <w:tag w:val="_GBC_8a77a8471b3246608e70115994bf107d"/>
                    <w:id w:val="243468407"/>
                    <w:lock w:val="sdtLocked"/>
                  </w:sdtPr>
                  <w:sdtEndPr/>
                  <w:sdtContent>
                    <w:tc>
                      <w:tcPr>
                        <w:tcW w:w="392"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香港</w:t>
                        </w:r>
                      </w:p>
                    </w:tc>
                  </w:sdtContent>
                </w:sdt>
                <w:sdt>
                  <w:sdtPr>
                    <w:rPr>
                      <w:szCs w:val="21"/>
                    </w:rPr>
                    <w:alias w:val="企业合并及合并财务报表明细－注册地"/>
                    <w:tag w:val="_GBC_8830a6b9b2b449babcaa6668f8fd88a8"/>
                    <w:id w:val="-86306829"/>
                    <w:lock w:val="sdtLocked"/>
                  </w:sdtPr>
                  <w:sdtEndPr/>
                  <w:sdtContent>
                    <w:tc>
                      <w:tcPr>
                        <w:tcW w:w="450"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英属维尔京群岛</w:t>
                        </w:r>
                      </w:p>
                    </w:tc>
                  </w:sdtContent>
                </w:sdt>
                <w:sdt>
                  <w:sdtPr>
                    <w:rPr>
                      <w:szCs w:val="21"/>
                    </w:rPr>
                    <w:alias w:val="企业合并及合并财务报表明细－业务性质"/>
                    <w:tag w:val="_GBC_66cd68062d3f4d66bf1a834bace109a7"/>
                    <w:id w:val="496468445"/>
                    <w:lock w:val="sdtLocked"/>
                  </w:sdtPr>
                  <w:sdtEndPr/>
                  <w:sdtContent>
                    <w:tc>
                      <w:tcPr>
                        <w:tcW w:w="1116" w:type="pct"/>
                        <w:tcBorders>
                          <w:top w:val="single" w:sz="6" w:space="0" w:color="auto"/>
                          <w:left w:val="single" w:sz="6" w:space="0" w:color="auto"/>
                          <w:bottom w:val="single" w:sz="4" w:space="0" w:color="auto"/>
                          <w:right w:val="single" w:sz="6" w:space="0" w:color="auto"/>
                        </w:tcBorders>
                        <w:vAlign w:val="center"/>
                      </w:tcPr>
                      <w:p w:rsidR="00903A94" w:rsidRDefault="00903A94" w:rsidP="00E32CC0">
                        <w:pPr>
                          <w:jc w:val="center"/>
                          <w:rPr>
                            <w:szCs w:val="21"/>
                          </w:rPr>
                        </w:pPr>
                        <w:r>
                          <w:rPr>
                            <w:szCs w:val="21"/>
                          </w:rPr>
                          <w:t>电子商务系统平台的研发、生产及销售</w:t>
                        </w:r>
                      </w:p>
                    </w:tc>
                  </w:sdtContent>
                </w:sdt>
                <w:sdt>
                  <w:sdtPr>
                    <w:rPr>
                      <w:szCs w:val="21"/>
                    </w:rPr>
                    <w:alias w:val="企业合并及合并财务报表明细－直接持股比例"/>
                    <w:tag w:val="_GBC_181e436e62c34b88ba2844c3b8684a70"/>
                    <w:id w:val="1438950481"/>
                    <w:lock w:val="sdtLocked"/>
                  </w:sdtPr>
                  <w:sdtEndPr/>
                  <w:sdtContent>
                    <w:tc>
                      <w:tcPr>
                        <w:tcW w:w="626"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p>
                    </w:tc>
                  </w:sdtContent>
                </w:sdt>
                <w:sdt>
                  <w:sdtPr>
                    <w:rPr>
                      <w:szCs w:val="21"/>
                    </w:rPr>
                    <w:alias w:val="企业合并及合并财务报表明细－间接持股比例"/>
                    <w:tag w:val="_GBC_209ebbd586724df5983e017cc514344f"/>
                    <w:id w:val="630444837"/>
                    <w:lock w:val="sdtLocked"/>
                  </w:sdtPr>
                  <w:sdtEndPr/>
                  <w:sdtContent>
                    <w:tc>
                      <w:tcPr>
                        <w:tcW w:w="627" w:type="pct"/>
                        <w:tcBorders>
                          <w:top w:val="single" w:sz="6" w:space="0" w:color="auto"/>
                          <w:left w:val="single" w:sz="6" w:space="0" w:color="auto"/>
                          <w:bottom w:val="single" w:sz="4" w:space="0" w:color="auto"/>
                          <w:right w:val="single" w:sz="6" w:space="0" w:color="auto"/>
                        </w:tcBorders>
                        <w:vAlign w:val="center"/>
                      </w:tcPr>
                      <w:p w:rsidR="00903A94" w:rsidRDefault="00903A94" w:rsidP="00366F07">
                        <w:pPr>
                          <w:jc w:val="center"/>
                          <w:rPr>
                            <w:szCs w:val="21"/>
                          </w:rPr>
                        </w:pPr>
                        <w:r>
                          <w:rPr>
                            <w:szCs w:val="21"/>
                          </w:rPr>
                          <w:t>100.00</w:t>
                        </w:r>
                      </w:p>
                    </w:tc>
                  </w:sdtContent>
                </w:sdt>
                <w:sdt>
                  <w:sdtPr>
                    <w:rPr>
                      <w:szCs w:val="21"/>
                    </w:rPr>
                    <w:alias w:val="企业合并及合并财务报表明细－取得方式"/>
                    <w:tag w:val="_GBC_e214440b23e04cb09f1d3c16109a2005"/>
                    <w:id w:val="-1899812804"/>
                    <w:lock w:val="sdtLocked"/>
                  </w:sdtPr>
                  <w:sdtEndPr/>
                  <w:sdtContent>
                    <w:tc>
                      <w:tcPr>
                        <w:tcW w:w="554" w:type="pct"/>
                        <w:tcBorders>
                          <w:top w:val="single" w:sz="6" w:space="0" w:color="auto"/>
                          <w:left w:val="single" w:sz="6" w:space="0" w:color="auto"/>
                          <w:bottom w:val="single" w:sz="4" w:space="0" w:color="auto"/>
                          <w:right w:val="single" w:sz="4" w:space="0" w:color="auto"/>
                        </w:tcBorders>
                      </w:tcPr>
                      <w:p w:rsidR="00903A94" w:rsidRDefault="00903A94" w:rsidP="00015E2E">
                        <w:pPr>
                          <w:rPr>
                            <w:szCs w:val="21"/>
                          </w:rPr>
                        </w:pPr>
                        <w:r>
                          <w:rPr>
                            <w:szCs w:val="21"/>
                          </w:rPr>
                          <w:t>设立或投资</w:t>
                        </w:r>
                      </w:p>
                    </w:tc>
                  </w:sdtContent>
                </w:sdt>
              </w:tr>
            </w:sdtContent>
          </w:sdt>
        </w:tbl>
        <w:p w:rsidR="006607F0" w:rsidRDefault="006607F0">
          <w:pPr>
            <w:rPr>
              <w:rFonts w:cs="Arial"/>
              <w:szCs w:val="21"/>
            </w:rPr>
          </w:pPr>
        </w:p>
        <w:p w:rsidR="006607F0" w:rsidRDefault="00411289">
          <w:pPr>
            <w:rPr>
              <w:rFonts w:cs="Arial"/>
              <w:szCs w:val="21"/>
            </w:rPr>
          </w:pPr>
          <w:r>
            <w:rPr>
              <w:rFonts w:cs="Arial" w:hint="eastAsia"/>
              <w:szCs w:val="21"/>
            </w:rPr>
            <w:t>持有半数或以下表决权但仍控制被投资单位的依据：</w:t>
          </w:r>
        </w:p>
        <w:sdt>
          <w:sdtPr>
            <w:rPr>
              <w:rFonts w:cs="Arial"/>
              <w:kern w:val="0"/>
              <w:szCs w:val="24"/>
            </w:rPr>
            <w:alias w:val="持有半数或以下表决权但仍控制被投资单位、以及持有半数以上表决权但不控制被投资单位的依据"/>
            <w:tag w:val="_GBC_e9c6ba07b58c4f8e9e3004170d14542b"/>
            <w:id w:val="-1773772659"/>
            <w:lock w:val="sdtLocked"/>
            <w:placeholder>
              <w:docPart w:val="GBC22222222222222222222222222222"/>
            </w:placeholder>
          </w:sdtPr>
          <w:sdtEndPr>
            <w:rPr>
              <w:kern w:val="2"/>
              <w:szCs w:val="21"/>
            </w:rPr>
          </w:sdtEndPr>
          <w:sdtContent>
            <w:p w:rsidR="006607F0" w:rsidRPr="001B640B" w:rsidRDefault="00903A94" w:rsidP="001B640B">
              <w:pPr>
                <w:pStyle w:val="afc"/>
                <w:ind w:leftChars="0" w:left="0"/>
                <w:rPr>
                  <w:rFonts w:ascii="Times New Roman" w:hAnsi="Times New Roman"/>
                </w:rPr>
              </w:pPr>
              <w:r w:rsidRPr="004B7A74">
                <w:rPr>
                  <w:rFonts w:ascii="Times New Roman"/>
                </w:rPr>
                <w:t>本公司持有江苏安防科技有限公司</w:t>
              </w:r>
              <w:r w:rsidRPr="004B7A74">
                <w:rPr>
                  <w:rFonts w:ascii="Times New Roman" w:hAnsi="Times New Roman"/>
                </w:rPr>
                <w:t>41%</w:t>
              </w:r>
              <w:r w:rsidRPr="004B7A74">
                <w:rPr>
                  <w:rFonts w:ascii="Times New Roman"/>
                </w:rPr>
                <w:t>的股权，为江苏安防科技有限公司第一大股东，并在董事</w:t>
              </w:r>
              <w:r w:rsidRPr="004B7A74">
                <w:rPr>
                  <w:rFonts w:ascii="Times New Roman"/>
                </w:rPr>
                <w:lastRenderedPageBreak/>
                <w:t>会中拥有半数以上的表决权，江苏安防科技有限公司与其全资子公司</w:t>
              </w:r>
              <w:r w:rsidR="00DC38AB">
                <w:t>江苏大唐智慧管网技术有限公司</w:t>
              </w:r>
              <w:r w:rsidRPr="004B7A74">
                <w:rPr>
                  <w:rFonts w:ascii="Times New Roman"/>
                </w:rPr>
                <w:t>纳入本年度合并报表范围内。</w:t>
              </w:r>
            </w:p>
          </w:sdtContent>
        </w:sdt>
        <w:p w:rsidR="006607F0" w:rsidRDefault="00914BD0">
          <w:pPr>
            <w:rPr>
              <w:rFonts w:cs="Arial"/>
              <w:szCs w:val="21"/>
            </w:rPr>
          </w:pPr>
        </w:p>
      </w:sdtContent>
    </w:sdt>
    <w:p w:rsidR="006607F0" w:rsidRDefault="006607F0">
      <w:pPr>
        <w:rPr>
          <w:rFonts w:cs="Arial"/>
          <w:szCs w:val="21"/>
        </w:rPr>
      </w:pPr>
    </w:p>
    <w:sdt>
      <w:sdtPr>
        <w:rPr>
          <w:rFonts w:ascii="宋体" w:hAnsi="宋体" w:cs="Arial" w:hint="eastAsia"/>
          <w:b w:val="0"/>
          <w:bCs w:val="0"/>
          <w:kern w:val="0"/>
          <w:szCs w:val="21"/>
        </w:rPr>
        <w:alias w:val="模块:重要的非全资子公司"/>
        <w:tag w:val="_GBC_a2ec6e05ebd34d2fa14b1ba6b3ba8eb1"/>
        <w:id w:val="219644882"/>
        <w:lock w:val="sdtLocked"/>
        <w:placeholder>
          <w:docPart w:val="GBC22222222222222222222222222222"/>
        </w:placeholder>
      </w:sdtPr>
      <w:sdtEndPr>
        <w:rPr>
          <w:rFonts w:hint="default"/>
        </w:rPr>
      </w:sdtEndPr>
      <w:sdtContent>
        <w:p w:rsidR="006607F0" w:rsidRDefault="00411289" w:rsidP="00F5442C">
          <w:pPr>
            <w:pStyle w:val="4"/>
            <w:numPr>
              <w:ilvl w:val="3"/>
              <w:numId w:val="53"/>
            </w:numPr>
            <w:tabs>
              <w:tab w:val="left" w:pos="644"/>
            </w:tabs>
            <w:rPr>
              <w:rFonts w:ascii="宋体" w:hAnsi="宋体" w:cs="Arial"/>
              <w:szCs w:val="21"/>
            </w:rPr>
          </w:pPr>
          <w:r>
            <w:rPr>
              <w:rFonts w:ascii="宋体" w:hAnsi="宋体" w:cs="Arial" w:hint="eastAsia"/>
              <w:szCs w:val="21"/>
            </w:rPr>
            <w:t>重要的非全资子公司</w:t>
          </w:r>
        </w:p>
        <w:p w:rsidR="006607F0" w:rsidRDefault="00411289">
          <w:pPr>
            <w:jc w:val="right"/>
          </w:pPr>
          <w:r>
            <w:rPr>
              <w:rFonts w:hint="eastAsia"/>
            </w:rPr>
            <w:t>单位:</w:t>
          </w:r>
          <w:sdt>
            <w:sdtPr>
              <w:rPr>
                <w:rFonts w:hint="eastAsia"/>
              </w:rPr>
              <w:alias w:val="单位：财务附注：重要的非全资子公司"/>
              <w:tag w:val="_GBC_e5936e9952394755bacf71d437afcd44"/>
              <w:id w:val="11980469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7162673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12"/>
            <w:gridCol w:w="1814"/>
            <w:gridCol w:w="1937"/>
            <w:gridCol w:w="1943"/>
            <w:gridCol w:w="1743"/>
          </w:tblGrid>
          <w:tr w:rsidR="004633E8" w:rsidTr="00015E2E">
            <w:trPr>
              <w:trHeight w:val="241"/>
            </w:trPr>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4633E8" w:rsidRDefault="004633E8" w:rsidP="00015E2E">
                <w:pPr>
                  <w:jc w:val="center"/>
                  <w:rPr>
                    <w:rFonts w:cs="Arial"/>
                    <w:szCs w:val="21"/>
                  </w:rPr>
                </w:pPr>
                <w:r>
                  <w:rPr>
                    <w:rFonts w:cs="Arial" w:hint="eastAsia"/>
                    <w:szCs w:val="21"/>
                    <w:lang w:val="en-GB"/>
                  </w:rPr>
                  <w:t>子公司名称</w:t>
                </w:r>
              </w:p>
            </w:tc>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4633E8" w:rsidRDefault="004633E8" w:rsidP="00015E2E">
                <w:pPr>
                  <w:jc w:val="center"/>
                  <w:rPr>
                    <w:rFonts w:cs="Arial"/>
                    <w:bCs/>
                    <w:szCs w:val="21"/>
                    <w:lang w:val="en-GB"/>
                  </w:rPr>
                </w:pPr>
                <w:r>
                  <w:rPr>
                    <w:rFonts w:cs="Arial" w:hint="eastAsia"/>
                    <w:bCs/>
                    <w:szCs w:val="21"/>
                    <w:lang w:val="en-GB"/>
                  </w:rPr>
                  <w:t>少数股东持股</w:t>
                </w:r>
              </w:p>
              <w:p w:rsidR="004633E8" w:rsidRDefault="004633E8" w:rsidP="00015E2E">
                <w:pPr>
                  <w:jc w:val="center"/>
                  <w:rPr>
                    <w:rFonts w:cs="Arial"/>
                    <w:szCs w:val="21"/>
                  </w:rPr>
                </w:pPr>
                <w:r>
                  <w:rPr>
                    <w:rFonts w:cs="Arial" w:hint="eastAsia"/>
                    <w:bCs/>
                    <w:szCs w:val="21"/>
                    <w:lang w:val="en-GB"/>
                  </w:rPr>
                  <w:t>比例</w:t>
                </w:r>
              </w:p>
            </w:tc>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4633E8" w:rsidRDefault="004633E8" w:rsidP="00015E2E">
                <w:pPr>
                  <w:jc w:val="center"/>
                  <w:rPr>
                    <w:rFonts w:cs="Arial"/>
                    <w:szCs w:val="21"/>
                  </w:rPr>
                </w:pPr>
                <w:r>
                  <w:rPr>
                    <w:rFonts w:cs="Arial" w:hint="eastAsia"/>
                    <w:bCs/>
                    <w:szCs w:val="21"/>
                    <w:lang w:val="en-GB"/>
                  </w:rPr>
                  <w:t>本期归属于少数股东的损益</w:t>
                </w:r>
              </w:p>
            </w:tc>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4633E8" w:rsidRDefault="004633E8" w:rsidP="00015E2E">
                <w:pPr>
                  <w:jc w:val="center"/>
                  <w:rPr>
                    <w:rFonts w:cs="Arial"/>
                    <w:szCs w:val="21"/>
                  </w:rPr>
                </w:pPr>
                <w:r>
                  <w:rPr>
                    <w:rFonts w:cs="Arial" w:hint="eastAsia"/>
                    <w:bCs/>
                    <w:szCs w:val="21"/>
                    <w:lang w:val="en-GB"/>
                  </w:rPr>
                  <w:t>本期向少数股东宣告分派的股利</w:t>
                </w:r>
              </w:p>
            </w:tc>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4633E8" w:rsidRDefault="004633E8" w:rsidP="00015E2E">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228470349"/>
              <w:lock w:val="sdtLocked"/>
            </w:sdtPr>
            <w:sdtEndPr/>
            <w:sdtContent>
              <w:tr w:rsidR="004633E8" w:rsidTr="00C06AB6">
                <w:sdt>
                  <w:sdtPr>
                    <w:rPr>
                      <w:szCs w:val="21"/>
                    </w:rPr>
                    <w:alias w:val="重要的非全资子公司明细-子公司名称"/>
                    <w:tag w:val="_GBC_e769c1abb7b64c4d95b5a9c34c583c61"/>
                    <w:id w:val="-258756998"/>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4633E8" w:rsidRDefault="004633E8" w:rsidP="00015E2E">
                        <w:pPr>
                          <w:rPr>
                            <w:szCs w:val="21"/>
                          </w:rPr>
                        </w:pPr>
                        <w:r>
                          <w:rPr>
                            <w:szCs w:val="21"/>
                          </w:rPr>
                          <w:t>西安大唐电信有限公司</w:t>
                        </w:r>
                      </w:p>
                    </w:tc>
                  </w:sdtContent>
                </w:sdt>
                <w:sdt>
                  <w:sdtPr>
                    <w:rPr>
                      <w:szCs w:val="21"/>
                    </w:rPr>
                    <w:alias w:val="重要的非全资子公司明细-少数股东的持股比例"/>
                    <w:tag w:val="_GBC_3a47d0653eb74c8c9194e31dd10ed288"/>
                    <w:id w:val="-620771967"/>
                    <w:lock w:val="sdtLocked"/>
                  </w:sdtPr>
                  <w:sdtEndPr/>
                  <w:sdtContent>
                    <w:tc>
                      <w:tcPr>
                        <w:tcW w:w="1002" w:type="pct"/>
                        <w:tcBorders>
                          <w:top w:val="single" w:sz="6" w:space="0" w:color="auto"/>
                          <w:left w:val="single" w:sz="6" w:space="0" w:color="auto"/>
                          <w:bottom w:val="single" w:sz="4" w:space="0" w:color="auto"/>
                          <w:right w:val="single" w:sz="6" w:space="0" w:color="auto"/>
                        </w:tcBorders>
                        <w:vAlign w:val="center"/>
                      </w:tcPr>
                      <w:p w:rsidR="004633E8" w:rsidRDefault="004633E8" w:rsidP="00C06AB6">
                        <w:pPr>
                          <w:jc w:val="right"/>
                          <w:rPr>
                            <w:szCs w:val="21"/>
                          </w:rPr>
                        </w:pPr>
                        <w:r>
                          <w:rPr>
                            <w:szCs w:val="21"/>
                          </w:rPr>
                          <w:t>0.46</w:t>
                        </w:r>
                      </w:p>
                    </w:tc>
                  </w:sdtContent>
                </w:sdt>
                <w:sdt>
                  <w:sdtPr>
                    <w:rPr>
                      <w:szCs w:val="21"/>
                    </w:rPr>
                    <w:alias w:val="重要的非全资子公司明细-本期归属于少数股东的损益"/>
                    <w:tag w:val="_GBC_e30ccb11f137488c9ac9c44fe698bf84"/>
                    <w:id w:val="1291551281"/>
                    <w:lock w:val="sdtLocked"/>
                  </w:sdtPr>
                  <w:sdtEndPr/>
                  <w:sdtContent>
                    <w:tc>
                      <w:tcPr>
                        <w:tcW w:w="1070" w:type="pct"/>
                        <w:tcBorders>
                          <w:top w:val="single" w:sz="6" w:space="0" w:color="auto"/>
                          <w:left w:val="single" w:sz="6" w:space="0" w:color="auto"/>
                          <w:bottom w:val="single" w:sz="4" w:space="0" w:color="auto"/>
                          <w:right w:val="single" w:sz="6" w:space="0" w:color="auto"/>
                        </w:tcBorders>
                        <w:vAlign w:val="center"/>
                      </w:tcPr>
                      <w:p w:rsidR="004633E8" w:rsidRDefault="004633E8" w:rsidP="00C06AB6">
                        <w:pPr>
                          <w:jc w:val="right"/>
                          <w:rPr>
                            <w:szCs w:val="21"/>
                          </w:rPr>
                        </w:pPr>
                        <w:r>
                          <w:rPr>
                            <w:szCs w:val="21"/>
                          </w:rPr>
                          <w:t>-296,774.30</w:t>
                        </w:r>
                      </w:p>
                    </w:tc>
                  </w:sdtContent>
                </w:sdt>
                <w:sdt>
                  <w:sdtPr>
                    <w:rPr>
                      <w:szCs w:val="21"/>
                    </w:rPr>
                    <w:alias w:val="重要的非全资子公司明细-本期向少数股东支付的股利"/>
                    <w:tag w:val="_GBC_54522ee229cd49f3a36fb60314c21ac1"/>
                    <w:id w:val="-242412135"/>
                    <w:lock w:val="sdtLocked"/>
                  </w:sdtPr>
                  <w:sdtEndPr/>
                  <w:sdtContent>
                    <w:tc>
                      <w:tcPr>
                        <w:tcW w:w="1073" w:type="pct"/>
                        <w:tcBorders>
                          <w:top w:val="single" w:sz="6" w:space="0" w:color="auto"/>
                          <w:left w:val="single" w:sz="6" w:space="0" w:color="auto"/>
                          <w:bottom w:val="single" w:sz="4" w:space="0" w:color="auto"/>
                          <w:right w:val="single" w:sz="6" w:space="0" w:color="auto"/>
                        </w:tcBorders>
                        <w:vAlign w:val="center"/>
                      </w:tcPr>
                      <w:p w:rsidR="004633E8" w:rsidRDefault="004633E8" w:rsidP="00C06AB6">
                        <w:pPr>
                          <w:jc w:val="right"/>
                          <w:rPr>
                            <w:szCs w:val="21"/>
                          </w:rPr>
                        </w:pPr>
                      </w:p>
                    </w:tc>
                  </w:sdtContent>
                </w:sdt>
                <w:sdt>
                  <w:sdtPr>
                    <w:rPr>
                      <w:szCs w:val="21"/>
                    </w:rPr>
                    <w:alias w:val="重要的非全资子公司明细-期末少数股东权益余额"/>
                    <w:tag w:val="_GBC_5ba0fc1037a14bec9cc2892b1e4587b6"/>
                    <w:id w:val="-707643971"/>
                    <w:lock w:val="sdtLocked"/>
                  </w:sdtPr>
                  <w:sdtEndPr/>
                  <w:sdtContent>
                    <w:tc>
                      <w:tcPr>
                        <w:tcW w:w="963" w:type="pct"/>
                        <w:tcBorders>
                          <w:top w:val="single" w:sz="6" w:space="0" w:color="auto"/>
                          <w:left w:val="single" w:sz="6" w:space="0" w:color="auto"/>
                          <w:bottom w:val="single" w:sz="4" w:space="0" w:color="auto"/>
                          <w:right w:val="single" w:sz="4" w:space="0" w:color="auto"/>
                        </w:tcBorders>
                        <w:vAlign w:val="center"/>
                      </w:tcPr>
                      <w:p w:rsidR="004633E8" w:rsidRDefault="004633E8" w:rsidP="00C06AB6">
                        <w:pPr>
                          <w:jc w:val="right"/>
                          <w:rPr>
                            <w:szCs w:val="21"/>
                          </w:rPr>
                        </w:pPr>
                        <w:r>
                          <w:rPr>
                            <w:szCs w:val="21"/>
                          </w:rPr>
                          <w:t>-1,309,193.42</w:t>
                        </w:r>
                      </w:p>
                    </w:tc>
                  </w:sdtContent>
                </w:sdt>
              </w:tr>
            </w:sdtContent>
          </w:sdt>
          <w:sdt>
            <w:sdtPr>
              <w:rPr>
                <w:szCs w:val="21"/>
              </w:rPr>
              <w:alias w:val="重要的非全资子公司明细"/>
              <w:tag w:val="_GBC_786318b12f804986888adc0492796ebd"/>
              <w:id w:val="-420407910"/>
              <w:lock w:val="sdtLocked"/>
            </w:sdtPr>
            <w:sdtEndPr/>
            <w:sdtContent>
              <w:tr w:rsidR="004633E8" w:rsidTr="00C06AB6">
                <w:sdt>
                  <w:sdtPr>
                    <w:rPr>
                      <w:szCs w:val="21"/>
                    </w:rPr>
                    <w:alias w:val="重要的非全资子公司明细-子公司名称"/>
                    <w:tag w:val="_GBC_e769c1abb7b64c4d95b5a9c34c583c61"/>
                    <w:id w:val="806517401"/>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4633E8" w:rsidRDefault="004633E8" w:rsidP="00015E2E">
                        <w:pPr>
                          <w:rPr>
                            <w:szCs w:val="21"/>
                          </w:rPr>
                        </w:pPr>
                        <w:r>
                          <w:rPr>
                            <w:szCs w:val="21"/>
                          </w:rPr>
                          <w:t>大唐微电子技术有限公司</w:t>
                        </w:r>
                      </w:p>
                    </w:tc>
                  </w:sdtContent>
                </w:sdt>
                <w:sdt>
                  <w:sdtPr>
                    <w:rPr>
                      <w:szCs w:val="21"/>
                    </w:rPr>
                    <w:alias w:val="重要的非全资子公司明细-少数股东的持股比例"/>
                    <w:tag w:val="_GBC_3a47d0653eb74c8c9194e31dd10ed288"/>
                    <w:id w:val="517507213"/>
                    <w:lock w:val="sdtLocked"/>
                  </w:sdtPr>
                  <w:sdtEndPr/>
                  <w:sdtContent>
                    <w:tc>
                      <w:tcPr>
                        <w:tcW w:w="1002" w:type="pct"/>
                        <w:tcBorders>
                          <w:top w:val="single" w:sz="6" w:space="0" w:color="auto"/>
                          <w:left w:val="single" w:sz="6" w:space="0" w:color="auto"/>
                          <w:bottom w:val="single" w:sz="4" w:space="0" w:color="auto"/>
                          <w:right w:val="single" w:sz="6" w:space="0" w:color="auto"/>
                        </w:tcBorders>
                        <w:vAlign w:val="center"/>
                      </w:tcPr>
                      <w:p w:rsidR="004633E8" w:rsidRDefault="004633E8" w:rsidP="00C06AB6">
                        <w:pPr>
                          <w:jc w:val="right"/>
                          <w:rPr>
                            <w:szCs w:val="21"/>
                          </w:rPr>
                        </w:pPr>
                        <w:r>
                          <w:rPr>
                            <w:szCs w:val="21"/>
                          </w:rPr>
                          <w:t>5</w:t>
                        </w:r>
                      </w:p>
                    </w:tc>
                  </w:sdtContent>
                </w:sdt>
                <w:sdt>
                  <w:sdtPr>
                    <w:rPr>
                      <w:szCs w:val="21"/>
                    </w:rPr>
                    <w:alias w:val="重要的非全资子公司明细-本期归属于少数股东的损益"/>
                    <w:tag w:val="_GBC_e30ccb11f137488c9ac9c44fe698bf84"/>
                    <w:id w:val="-336385344"/>
                    <w:lock w:val="sdtLocked"/>
                  </w:sdtPr>
                  <w:sdtEndPr/>
                  <w:sdtContent>
                    <w:tc>
                      <w:tcPr>
                        <w:tcW w:w="1070" w:type="pct"/>
                        <w:tcBorders>
                          <w:top w:val="single" w:sz="6" w:space="0" w:color="auto"/>
                          <w:left w:val="single" w:sz="6" w:space="0" w:color="auto"/>
                          <w:bottom w:val="single" w:sz="4" w:space="0" w:color="auto"/>
                          <w:right w:val="single" w:sz="6" w:space="0" w:color="auto"/>
                        </w:tcBorders>
                        <w:vAlign w:val="center"/>
                      </w:tcPr>
                      <w:p w:rsidR="004633E8" w:rsidRDefault="004633E8" w:rsidP="00C06AB6">
                        <w:pPr>
                          <w:jc w:val="right"/>
                          <w:rPr>
                            <w:szCs w:val="21"/>
                          </w:rPr>
                        </w:pPr>
                        <w:r>
                          <w:rPr>
                            <w:szCs w:val="21"/>
                          </w:rPr>
                          <w:t>3,570,264.31</w:t>
                        </w:r>
                      </w:p>
                    </w:tc>
                  </w:sdtContent>
                </w:sdt>
                <w:sdt>
                  <w:sdtPr>
                    <w:rPr>
                      <w:szCs w:val="21"/>
                    </w:rPr>
                    <w:alias w:val="重要的非全资子公司明细-本期向少数股东支付的股利"/>
                    <w:tag w:val="_GBC_54522ee229cd49f3a36fb60314c21ac1"/>
                    <w:id w:val="1683777373"/>
                    <w:lock w:val="sdtLocked"/>
                  </w:sdtPr>
                  <w:sdtEndPr/>
                  <w:sdtContent>
                    <w:tc>
                      <w:tcPr>
                        <w:tcW w:w="1073" w:type="pct"/>
                        <w:tcBorders>
                          <w:top w:val="single" w:sz="6" w:space="0" w:color="auto"/>
                          <w:left w:val="single" w:sz="6" w:space="0" w:color="auto"/>
                          <w:bottom w:val="single" w:sz="4" w:space="0" w:color="auto"/>
                          <w:right w:val="single" w:sz="6" w:space="0" w:color="auto"/>
                        </w:tcBorders>
                        <w:vAlign w:val="center"/>
                      </w:tcPr>
                      <w:p w:rsidR="004633E8" w:rsidRDefault="004633E8" w:rsidP="00C06AB6">
                        <w:pPr>
                          <w:jc w:val="right"/>
                          <w:rPr>
                            <w:szCs w:val="21"/>
                          </w:rPr>
                        </w:pPr>
                      </w:p>
                    </w:tc>
                  </w:sdtContent>
                </w:sdt>
                <w:sdt>
                  <w:sdtPr>
                    <w:rPr>
                      <w:szCs w:val="21"/>
                    </w:rPr>
                    <w:alias w:val="重要的非全资子公司明细-期末少数股东权益余额"/>
                    <w:tag w:val="_GBC_5ba0fc1037a14bec9cc2892b1e4587b6"/>
                    <w:id w:val="-1560928109"/>
                    <w:lock w:val="sdtLocked"/>
                  </w:sdtPr>
                  <w:sdtEndPr/>
                  <w:sdtContent>
                    <w:tc>
                      <w:tcPr>
                        <w:tcW w:w="963" w:type="pct"/>
                        <w:tcBorders>
                          <w:top w:val="single" w:sz="6" w:space="0" w:color="auto"/>
                          <w:left w:val="single" w:sz="6" w:space="0" w:color="auto"/>
                          <w:bottom w:val="single" w:sz="4" w:space="0" w:color="auto"/>
                          <w:right w:val="single" w:sz="4" w:space="0" w:color="auto"/>
                        </w:tcBorders>
                        <w:vAlign w:val="center"/>
                      </w:tcPr>
                      <w:p w:rsidR="004633E8" w:rsidRDefault="004633E8" w:rsidP="00C06AB6">
                        <w:pPr>
                          <w:jc w:val="right"/>
                          <w:rPr>
                            <w:szCs w:val="21"/>
                          </w:rPr>
                        </w:pPr>
                        <w:r>
                          <w:rPr>
                            <w:szCs w:val="21"/>
                          </w:rPr>
                          <w:t>38,418,295.76</w:t>
                        </w:r>
                      </w:p>
                    </w:tc>
                  </w:sdtContent>
                </w:sdt>
              </w:tr>
            </w:sdtContent>
          </w:sdt>
          <w:sdt>
            <w:sdtPr>
              <w:rPr>
                <w:szCs w:val="21"/>
              </w:rPr>
              <w:alias w:val="重要的非全资子公司明细"/>
              <w:tag w:val="_GBC_786318b12f804986888adc0492796ebd"/>
              <w:id w:val="-2139092835"/>
              <w:lock w:val="sdtLocked"/>
            </w:sdtPr>
            <w:sdtEndPr/>
            <w:sdtContent>
              <w:tr w:rsidR="004633E8" w:rsidTr="00C06AB6">
                <w:sdt>
                  <w:sdtPr>
                    <w:rPr>
                      <w:szCs w:val="21"/>
                    </w:rPr>
                    <w:alias w:val="重要的非全资子公司明细-子公司名称"/>
                    <w:tag w:val="_GBC_e769c1abb7b64c4d95b5a9c34c583c61"/>
                    <w:id w:val="217250310"/>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4633E8" w:rsidRDefault="004633E8" w:rsidP="00015E2E">
                        <w:pPr>
                          <w:rPr>
                            <w:szCs w:val="21"/>
                          </w:rPr>
                        </w:pPr>
                        <w:r>
                          <w:rPr>
                            <w:szCs w:val="21"/>
                          </w:rPr>
                          <w:t>大唐软件技术股份有限公司</w:t>
                        </w:r>
                      </w:p>
                    </w:tc>
                  </w:sdtContent>
                </w:sdt>
                <w:sdt>
                  <w:sdtPr>
                    <w:rPr>
                      <w:szCs w:val="21"/>
                    </w:rPr>
                    <w:alias w:val="重要的非全资子公司明细-少数股东的持股比例"/>
                    <w:tag w:val="_GBC_3a47d0653eb74c8c9194e31dd10ed288"/>
                    <w:id w:val="937254983"/>
                    <w:lock w:val="sdtLocked"/>
                  </w:sdtPr>
                  <w:sdtEndPr/>
                  <w:sdtContent>
                    <w:tc>
                      <w:tcPr>
                        <w:tcW w:w="1002" w:type="pct"/>
                        <w:tcBorders>
                          <w:top w:val="single" w:sz="6" w:space="0" w:color="auto"/>
                          <w:left w:val="single" w:sz="6" w:space="0" w:color="auto"/>
                          <w:bottom w:val="single" w:sz="4" w:space="0" w:color="auto"/>
                          <w:right w:val="single" w:sz="6" w:space="0" w:color="auto"/>
                        </w:tcBorders>
                        <w:vAlign w:val="center"/>
                      </w:tcPr>
                      <w:p w:rsidR="004633E8" w:rsidRDefault="004633E8" w:rsidP="00C06AB6">
                        <w:pPr>
                          <w:jc w:val="right"/>
                          <w:rPr>
                            <w:szCs w:val="21"/>
                          </w:rPr>
                        </w:pPr>
                        <w:r>
                          <w:rPr>
                            <w:szCs w:val="21"/>
                          </w:rPr>
                          <w:t>7.8374</w:t>
                        </w:r>
                      </w:p>
                    </w:tc>
                  </w:sdtContent>
                </w:sdt>
                <w:sdt>
                  <w:sdtPr>
                    <w:rPr>
                      <w:szCs w:val="21"/>
                    </w:rPr>
                    <w:alias w:val="重要的非全资子公司明细-本期归属于少数股东的损益"/>
                    <w:tag w:val="_GBC_e30ccb11f137488c9ac9c44fe698bf84"/>
                    <w:id w:val="-601797396"/>
                    <w:lock w:val="sdtLocked"/>
                  </w:sdtPr>
                  <w:sdtEndPr/>
                  <w:sdtContent>
                    <w:tc>
                      <w:tcPr>
                        <w:tcW w:w="1070" w:type="pct"/>
                        <w:tcBorders>
                          <w:top w:val="single" w:sz="6" w:space="0" w:color="auto"/>
                          <w:left w:val="single" w:sz="6" w:space="0" w:color="auto"/>
                          <w:bottom w:val="single" w:sz="4" w:space="0" w:color="auto"/>
                          <w:right w:val="single" w:sz="6" w:space="0" w:color="auto"/>
                        </w:tcBorders>
                        <w:vAlign w:val="center"/>
                      </w:tcPr>
                      <w:p w:rsidR="004633E8" w:rsidRDefault="003C0334" w:rsidP="00C06AB6">
                        <w:pPr>
                          <w:jc w:val="right"/>
                          <w:rPr>
                            <w:szCs w:val="21"/>
                          </w:rPr>
                        </w:pPr>
                        <w:r>
                          <w:rPr>
                            <w:szCs w:val="21"/>
                          </w:rPr>
                          <w:t>-9,976,402.69</w:t>
                        </w:r>
                      </w:p>
                    </w:tc>
                  </w:sdtContent>
                </w:sdt>
                <w:sdt>
                  <w:sdtPr>
                    <w:rPr>
                      <w:szCs w:val="21"/>
                    </w:rPr>
                    <w:alias w:val="重要的非全资子公司明细-本期向少数股东支付的股利"/>
                    <w:tag w:val="_GBC_54522ee229cd49f3a36fb60314c21ac1"/>
                    <w:id w:val="1636452093"/>
                    <w:lock w:val="sdtLocked"/>
                    <w:showingPlcHdr/>
                  </w:sdtPr>
                  <w:sdtEndPr/>
                  <w:sdtContent>
                    <w:tc>
                      <w:tcPr>
                        <w:tcW w:w="1073" w:type="pct"/>
                        <w:tcBorders>
                          <w:top w:val="single" w:sz="6" w:space="0" w:color="auto"/>
                          <w:left w:val="single" w:sz="6" w:space="0" w:color="auto"/>
                          <w:bottom w:val="single" w:sz="4" w:space="0" w:color="auto"/>
                          <w:right w:val="single" w:sz="6" w:space="0" w:color="auto"/>
                        </w:tcBorders>
                        <w:vAlign w:val="center"/>
                      </w:tcPr>
                      <w:p w:rsidR="004633E8" w:rsidRDefault="003C0334" w:rsidP="00C06AB6">
                        <w:pPr>
                          <w:jc w:val="right"/>
                          <w:rPr>
                            <w:szCs w:val="21"/>
                          </w:rPr>
                        </w:pPr>
                        <w:r>
                          <w:rPr>
                            <w:szCs w:val="21"/>
                          </w:rPr>
                          <w:t xml:space="preserve">     </w:t>
                        </w:r>
                      </w:p>
                    </w:tc>
                  </w:sdtContent>
                </w:sdt>
                <w:sdt>
                  <w:sdtPr>
                    <w:rPr>
                      <w:szCs w:val="21"/>
                    </w:rPr>
                    <w:alias w:val="重要的非全资子公司明细-期末少数股东权益余额"/>
                    <w:tag w:val="_GBC_5ba0fc1037a14bec9cc2892b1e4587b6"/>
                    <w:id w:val="-1614658937"/>
                    <w:lock w:val="sdtLocked"/>
                  </w:sdtPr>
                  <w:sdtEndPr/>
                  <w:sdtContent>
                    <w:tc>
                      <w:tcPr>
                        <w:tcW w:w="963" w:type="pct"/>
                        <w:tcBorders>
                          <w:top w:val="single" w:sz="6" w:space="0" w:color="auto"/>
                          <w:left w:val="single" w:sz="6" w:space="0" w:color="auto"/>
                          <w:bottom w:val="single" w:sz="4" w:space="0" w:color="auto"/>
                          <w:right w:val="single" w:sz="4" w:space="0" w:color="auto"/>
                        </w:tcBorders>
                        <w:vAlign w:val="center"/>
                      </w:tcPr>
                      <w:p w:rsidR="004633E8" w:rsidRDefault="003C0334" w:rsidP="00C06AB6">
                        <w:pPr>
                          <w:jc w:val="right"/>
                          <w:rPr>
                            <w:szCs w:val="21"/>
                          </w:rPr>
                        </w:pPr>
                        <w:r>
                          <w:rPr>
                            <w:szCs w:val="21"/>
                          </w:rPr>
                          <w:t>17,851,444.58</w:t>
                        </w:r>
                      </w:p>
                    </w:tc>
                  </w:sdtContent>
                </w:sdt>
              </w:tr>
            </w:sdtContent>
          </w:sdt>
          <w:sdt>
            <w:sdtPr>
              <w:rPr>
                <w:szCs w:val="21"/>
              </w:rPr>
              <w:alias w:val="重要的非全资子公司明细"/>
              <w:tag w:val="_GBC_786318b12f804986888adc0492796ebd"/>
              <w:id w:val="-69501764"/>
              <w:lock w:val="sdtLocked"/>
            </w:sdtPr>
            <w:sdtEndPr/>
            <w:sdtContent>
              <w:tr w:rsidR="004633E8" w:rsidTr="00C06AB6">
                <w:sdt>
                  <w:sdtPr>
                    <w:rPr>
                      <w:szCs w:val="21"/>
                    </w:rPr>
                    <w:alias w:val="重要的非全资子公司明细-子公司名称"/>
                    <w:tag w:val="_GBC_e769c1abb7b64c4d95b5a9c34c583c61"/>
                    <w:id w:val="-1467046119"/>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4633E8" w:rsidRDefault="004633E8" w:rsidP="00015E2E">
                        <w:pPr>
                          <w:rPr>
                            <w:szCs w:val="21"/>
                          </w:rPr>
                        </w:pPr>
                        <w:r>
                          <w:rPr>
                            <w:szCs w:val="21"/>
                          </w:rPr>
                          <w:t>江苏安防科技有限公司</w:t>
                        </w:r>
                      </w:p>
                    </w:tc>
                  </w:sdtContent>
                </w:sdt>
                <w:sdt>
                  <w:sdtPr>
                    <w:rPr>
                      <w:szCs w:val="21"/>
                    </w:rPr>
                    <w:alias w:val="重要的非全资子公司明细-少数股东的持股比例"/>
                    <w:tag w:val="_GBC_3a47d0653eb74c8c9194e31dd10ed288"/>
                    <w:id w:val="-657301625"/>
                    <w:lock w:val="sdtLocked"/>
                  </w:sdtPr>
                  <w:sdtEndPr/>
                  <w:sdtContent>
                    <w:tc>
                      <w:tcPr>
                        <w:tcW w:w="1002" w:type="pct"/>
                        <w:tcBorders>
                          <w:top w:val="single" w:sz="6" w:space="0" w:color="auto"/>
                          <w:left w:val="single" w:sz="6" w:space="0" w:color="auto"/>
                          <w:bottom w:val="single" w:sz="4" w:space="0" w:color="auto"/>
                          <w:right w:val="single" w:sz="6" w:space="0" w:color="auto"/>
                        </w:tcBorders>
                        <w:vAlign w:val="center"/>
                      </w:tcPr>
                      <w:p w:rsidR="004633E8" w:rsidRDefault="004633E8" w:rsidP="00C06AB6">
                        <w:pPr>
                          <w:jc w:val="right"/>
                          <w:rPr>
                            <w:szCs w:val="21"/>
                          </w:rPr>
                        </w:pPr>
                        <w:r>
                          <w:rPr>
                            <w:szCs w:val="21"/>
                          </w:rPr>
                          <w:t>59</w:t>
                        </w:r>
                      </w:p>
                    </w:tc>
                  </w:sdtContent>
                </w:sdt>
                <w:sdt>
                  <w:sdtPr>
                    <w:rPr>
                      <w:szCs w:val="21"/>
                    </w:rPr>
                    <w:alias w:val="重要的非全资子公司明细-本期归属于少数股东的损益"/>
                    <w:tag w:val="_GBC_e30ccb11f137488c9ac9c44fe698bf84"/>
                    <w:id w:val="411889869"/>
                    <w:lock w:val="sdtLocked"/>
                  </w:sdtPr>
                  <w:sdtEndPr/>
                  <w:sdtContent>
                    <w:tc>
                      <w:tcPr>
                        <w:tcW w:w="1070" w:type="pct"/>
                        <w:tcBorders>
                          <w:top w:val="single" w:sz="6" w:space="0" w:color="auto"/>
                          <w:left w:val="single" w:sz="6" w:space="0" w:color="auto"/>
                          <w:bottom w:val="single" w:sz="4" w:space="0" w:color="auto"/>
                          <w:right w:val="single" w:sz="6" w:space="0" w:color="auto"/>
                        </w:tcBorders>
                        <w:vAlign w:val="center"/>
                      </w:tcPr>
                      <w:p w:rsidR="004633E8" w:rsidRDefault="00C56B43" w:rsidP="00C06AB6">
                        <w:pPr>
                          <w:jc w:val="right"/>
                          <w:rPr>
                            <w:szCs w:val="21"/>
                          </w:rPr>
                        </w:pPr>
                        <w:r>
                          <w:rPr>
                            <w:szCs w:val="21"/>
                          </w:rPr>
                          <w:t>5,360,536.75</w:t>
                        </w:r>
                      </w:p>
                    </w:tc>
                  </w:sdtContent>
                </w:sdt>
                <w:sdt>
                  <w:sdtPr>
                    <w:rPr>
                      <w:szCs w:val="21"/>
                    </w:rPr>
                    <w:alias w:val="重要的非全资子公司明细-本期向少数股东支付的股利"/>
                    <w:tag w:val="_GBC_54522ee229cd49f3a36fb60314c21ac1"/>
                    <w:id w:val="1364098668"/>
                    <w:lock w:val="sdtLocked"/>
                    <w:showingPlcHdr/>
                  </w:sdtPr>
                  <w:sdtEndPr/>
                  <w:sdtContent>
                    <w:tc>
                      <w:tcPr>
                        <w:tcW w:w="1073" w:type="pct"/>
                        <w:tcBorders>
                          <w:top w:val="single" w:sz="6" w:space="0" w:color="auto"/>
                          <w:left w:val="single" w:sz="6" w:space="0" w:color="auto"/>
                          <w:bottom w:val="single" w:sz="4" w:space="0" w:color="auto"/>
                          <w:right w:val="single" w:sz="6" w:space="0" w:color="auto"/>
                        </w:tcBorders>
                        <w:vAlign w:val="center"/>
                      </w:tcPr>
                      <w:p w:rsidR="004633E8" w:rsidRDefault="00C56B43" w:rsidP="00C06AB6">
                        <w:pPr>
                          <w:jc w:val="right"/>
                          <w:rPr>
                            <w:szCs w:val="21"/>
                          </w:rPr>
                        </w:pPr>
                        <w:r>
                          <w:rPr>
                            <w:szCs w:val="21"/>
                          </w:rPr>
                          <w:t xml:space="preserve">     </w:t>
                        </w:r>
                      </w:p>
                    </w:tc>
                  </w:sdtContent>
                </w:sdt>
                <w:sdt>
                  <w:sdtPr>
                    <w:rPr>
                      <w:szCs w:val="21"/>
                    </w:rPr>
                    <w:alias w:val="重要的非全资子公司明细-期末少数股东权益余额"/>
                    <w:tag w:val="_GBC_5ba0fc1037a14bec9cc2892b1e4587b6"/>
                    <w:id w:val="1558042912"/>
                    <w:lock w:val="sdtLocked"/>
                  </w:sdtPr>
                  <w:sdtEndPr/>
                  <w:sdtContent>
                    <w:tc>
                      <w:tcPr>
                        <w:tcW w:w="963" w:type="pct"/>
                        <w:tcBorders>
                          <w:top w:val="single" w:sz="6" w:space="0" w:color="auto"/>
                          <w:left w:val="single" w:sz="6" w:space="0" w:color="auto"/>
                          <w:bottom w:val="single" w:sz="4" w:space="0" w:color="auto"/>
                          <w:right w:val="single" w:sz="4" w:space="0" w:color="auto"/>
                        </w:tcBorders>
                        <w:vAlign w:val="center"/>
                      </w:tcPr>
                      <w:p w:rsidR="004633E8" w:rsidRDefault="00C56B43" w:rsidP="00C06AB6">
                        <w:pPr>
                          <w:jc w:val="right"/>
                          <w:rPr>
                            <w:szCs w:val="21"/>
                          </w:rPr>
                        </w:pPr>
                        <w:r>
                          <w:rPr>
                            <w:szCs w:val="21"/>
                          </w:rPr>
                          <w:t>146,324,302.37</w:t>
                        </w:r>
                      </w:p>
                    </w:tc>
                  </w:sdtContent>
                </w:sdt>
              </w:tr>
            </w:sdtContent>
          </w:sdt>
        </w:tbl>
        <w:p w:rsidR="006607F0" w:rsidRDefault="00914BD0">
          <w:pPr>
            <w:rPr>
              <w:rFonts w:cs="Arial"/>
              <w:szCs w:val="21"/>
            </w:rPr>
          </w:pPr>
        </w:p>
      </w:sdtContent>
    </w:sdt>
    <w:p w:rsidR="006607F0" w:rsidRDefault="006607F0">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559474495"/>
        <w:lock w:val="sdtLocked"/>
        <w:placeholder>
          <w:docPart w:val="GBC22222222222222222222222222222"/>
        </w:placeholder>
      </w:sdtPr>
      <w:sdtEndPr>
        <w:rPr>
          <w:rFonts w:hint="default"/>
        </w:rPr>
      </w:sdtEndPr>
      <w:sdtContent>
        <w:p w:rsidR="006607F0" w:rsidRDefault="00411289" w:rsidP="00F5442C">
          <w:pPr>
            <w:pStyle w:val="4"/>
            <w:numPr>
              <w:ilvl w:val="3"/>
              <w:numId w:val="53"/>
            </w:numPr>
            <w:tabs>
              <w:tab w:val="left" w:pos="644"/>
            </w:tabs>
            <w:rPr>
              <w:rFonts w:ascii="宋体" w:hAnsi="宋体" w:cs="Arial"/>
              <w:szCs w:val="21"/>
            </w:rPr>
          </w:pPr>
          <w:r>
            <w:rPr>
              <w:rFonts w:ascii="宋体" w:hAnsi="宋体" w:cs="Arial" w:hint="eastAsia"/>
              <w:szCs w:val="21"/>
            </w:rPr>
            <w:t>重要非全资子公司的主要财务信息</w:t>
          </w:r>
        </w:p>
        <w:p w:rsidR="006607F0" w:rsidRDefault="00411289">
          <w:pPr>
            <w:jc w:val="right"/>
          </w:pPr>
          <w:r>
            <w:rPr>
              <w:rFonts w:hint="eastAsia"/>
            </w:rPr>
            <w:t>单位:</w:t>
          </w:r>
          <w:sdt>
            <w:sdtPr>
              <w:rPr>
                <w:rFonts w:hint="eastAsia"/>
              </w:rPr>
              <w:alias w:val="单位：财务附注：重要非全资子公司的主要财务信息"/>
              <w:tag w:val="_GBC_ba918360b15748859fb63cacad1f617d"/>
              <w:id w:val="17489179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6297522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53"/>
            <w:gridCol w:w="1416"/>
            <w:gridCol w:w="1266"/>
            <w:gridCol w:w="1416"/>
            <w:gridCol w:w="1416"/>
            <w:gridCol w:w="1266"/>
            <w:gridCol w:w="1416"/>
          </w:tblGrid>
          <w:tr w:rsidR="00FD3137" w:rsidRPr="00C06AB6" w:rsidTr="001E6D98">
            <w:trPr>
              <w:trHeight w:val="241"/>
            </w:trPr>
            <w:tc>
              <w:tcPr>
                <w:tcW w:w="710"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FD3137" w:rsidRPr="00C06AB6" w:rsidRDefault="00FD3137" w:rsidP="001E6D98">
                <w:pPr>
                  <w:ind w:right="-16"/>
                  <w:jc w:val="center"/>
                  <w:rPr>
                    <w:rFonts w:cs="Arial"/>
                    <w:bCs/>
                    <w:sz w:val="15"/>
                    <w:szCs w:val="15"/>
                  </w:rPr>
                </w:pPr>
                <w:r w:rsidRPr="00C06AB6">
                  <w:rPr>
                    <w:rFonts w:cs="Arial" w:hint="eastAsia"/>
                    <w:bCs/>
                    <w:sz w:val="15"/>
                    <w:szCs w:val="15"/>
                    <w:lang w:val="en-GB"/>
                  </w:rPr>
                  <w:t>子公司名称</w:t>
                </w:r>
              </w:p>
            </w:tc>
            <w:tc>
              <w:tcPr>
                <w:tcW w:w="4260"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FD3137" w:rsidRPr="00C06AB6" w:rsidRDefault="00FD3137" w:rsidP="001E6D98">
                <w:pPr>
                  <w:ind w:right="-16"/>
                  <w:jc w:val="center"/>
                  <w:rPr>
                    <w:rFonts w:cs="Arial"/>
                    <w:bCs/>
                    <w:sz w:val="15"/>
                    <w:szCs w:val="15"/>
                  </w:rPr>
                </w:pPr>
                <w:r w:rsidRPr="00C06AB6">
                  <w:rPr>
                    <w:rFonts w:cs="Arial" w:hint="eastAsia"/>
                    <w:bCs/>
                    <w:sz w:val="15"/>
                    <w:szCs w:val="15"/>
                    <w:lang w:val="en-GB"/>
                  </w:rPr>
                  <w:t>期末余额</w:t>
                </w:r>
              </w:p>
            </w:tc>
          </w:tr>
          <w:tr w:rsidR="00FD3137" w:rsidRPr="00C06AB6" w:rsidTr="001E6D98">
            <w:trPr>
              <w:trHeight w:val="241"/>
            </w:trPr>
            <w:tc>
              <w:tcPr>
                <w:tcW w:w="710" w:type="pct"/>
                <w:vMerge/>
                <w:tcBorders>
                  <w:top w:val="single" w:sz="4" w:space="0" w:color="auto"/>
                  <w:left w:val="single" w:sz="4" w:space="0" w:color="auto"/>
                  <w:bottom w:val="single" w:sz="6" w:space="0" w:color="auto"/>
                  <w:right w:val="single" w:sz="6" w:space="0" w:color="auto"/>
                </w:tcBorders>
                <w:shd w:val="clear" w:color="auto" w:fill="auto"/>
                <w:vAlign w:val="center"/>
              </w:tcPr>
              <w:p w:rsidR="00FD3137" w:rsidRPr="00C06AB6" w:rsidRDefault="00FD3137" w:rsidP="001E6D98">
                <w:pPr>
                  <w:rPr>
                    <w:rFonts w:cs="Arial"/>
                    <w:bCs/>
                    <w:sz w:val="15"/>
                    <w:szCs w:val="15"/>
                  </w:rPr>
                </w:pPr>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FD3137" w:rsidRPr="00C06AB6" w:rsidRDefault="00FD3137" w:rsidP="001E6D98">
                <w:pPr>
                  <w:jc w:val="center"/>
                  <w:rPr>
                    <w:rFonts w:cs="Arial"/>
                    <w:sz w:val="15"/>
                    <w:szCs w:val="15"/>
                  </w:rPr>
                </w:pPr>
                <w:r w:rsidRPr="00C06AB6">
                  <w:rPr>
                    <w:rFonts w:cs="Arial" w:hint="eastAsia"/>
                    <w:sz w:val="15"/>
                    <w:szCs w:val="15"/>
                    <w:lang w:val="en-GB"/>
                  </w:rPr>
                  <w:t>流动资产</w:t>
                </w:r>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FD3137" w:rsidRPr="00C06AB6" w:rsidRDefault="00FD3137" w:rsidP="001E6D98">
                <w:pPr>
                  <w:ind w:left="-40" w:right="-97"/>
                  <w:jc w:val="center"/>
                  <w:rPr>
                    <w:rFonts w:cs="Arial"/>
                    <w:sz w:val="15"/>
                    <w:szCs w:val="15"/>
                  </w:rPr>
                </w:pPr>
                <w:r w:rsidRPr="00C06AB6">
                  <w:rPr>
                    <w:rFonts w:cs="Arial" w:hint="eastAsia"/>
                    <w:sz w:val="15"/>
                    <w:szCs w:val="15"/>
                    <w:lang w:val="en-GB"/>
                  </w:rPr>
                  <w:t>非流动资产</w:t>
                </w:r>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FD3137" w:rsidRPr="00C06AB6" w:rsidRDefault="00FD3137" w:rsidP="001E6D98">
                <w:pPr>
                  <w:jc w:val="center"/>
                  <w:rPr>
                    <w:rFonts w:cs="Arial"/>
                    <w:sz w:val="15"/>
                    <w:szCs w:val="15"/>
                  </w:rPr>
                </w:pPr>
                <w:r w:rsidRPr="00C06AB6">
                  <w:rPr>
                    <w:rFonts w:cs="Arial" w:hint="eastAsia"/>
                    <w:sz w:val="15"/>
                    <w:szCs w:val="15"/>
                    <w:lang w:val="en-GB"/>
                  </w:rPr>
                  <w:t>资产合计</w:t>
                </w:r>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FD3137" w:rsidRPr="00C06AB6" w:rsidRDefault="00FD3137" w:rsidP="001E6D98">
                <w:pPr>
                  <w:jc w:val="center"/>
                  <w:rPr>
                    <w:rFonts w:cs="Arial"/>
                    <w:sz w:val="15"/>
                    <w:szCs w:val="15"/>
                  </w:rPr>
                </w:pPr>
                <w:r w:rsidRPr="00C06AB6">
                  <w:rPr>
                    <w:rFonts w:cs="Arial" w:hint="eastAsia"/>
                    <w:sz w:val="15"/>
                    <w:szCs w:val="15"/>
                    <w:lang w:val="en-GB"/>
                  </w:rPr>
                  <w:t>流动负债</w:t>
                </w:r>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FD3137" w:rsidRPr="00C06AB6" w:rsidRDefault="00FD3137" w:rsidP="001E6D98">
                <w:pPr>
                  <w:ind w:left="-40" w:right="-97"/>
                  <w:jc w:val="center"/>
                  <w:rPr>
                    <w:rFonts w:cs="Arial"/>
                    <w:sz w:val="15"/>
                    <w:szCs w:val="15"/>
                  </w:rPr>
                </w:pPr>
                <w:r w:rsidRPr="00C06AB6">
                  <w:rPr>
                    <w:rFonts w:cs="Arial" w:hint="eastAsia"/>
                    <w:sz w:val="15"/>
                    <w:szCs w:val="15"/>
                    <w:lang w:val="en-GB"/>
                  </w:rPr>
                  <w:t>非流动负债</w:t>
                </w:r>
              </w:p>
            </w:tc>
            <w:tc>
              <w:tcPr>
                <w:tcW w:w="710" w:type="pct"/>
                <w:tcBorders>
                  <w:top w:val="single" w:sz="6" w:space="0" w:color="auto"/>
                  <w:left w:val="single" w:sz="6" w:space="0" w:color="auto"/>
                  <w:bottom w:val="single" w:sz="6" w:space="0" w:color="auto"/>
                  <w:right w:val="single" w:sz="6" w:space="0" w:color="auto"/>
                </w:tcBorders>
                <w:shd w:val="clear" w:color="auto" w:fill="auto"/>
                <w:vAlign w:val="center"/>
              </w:tcPr>
              <w:p w:rsidR="00FD3137" w:rsidRPr="00C06AB6" w:rsidRDefault="00FD3137" w:rsidP="001E6D98">
                <w:pPr>
                  <w:jc w:val="center"/>
                  <w:rPr>
                    <w:rFonts w:cs="Arial"/>
                    <w:sz w:val="15"/>
                    <w:szCs w:val="15"/>
                  </w:rPr>
                </w:pPr>
                <w:r w:rsidRPr="00C06AB6">
                  <w:rPr>
                    <w:rFonts w:cs="Arial" w:hint="eastAsia"/>
                    <w:sz w:val="15"/>
                    <w:szCs w:val="15"/>
                    <w:lang w:val="en-GB"/>
                  </w:rPr>
                  <w:t>负债合计</w:t>
                </w:r>
              </w:p>
            </w:tc>
          </w:tr>
          <w:sdt>
            <w:sdtPr>
              <w:rPr>
                <w:sz w:val="15"/>
                <w:szCs w:val="15"/>
              </w:rPr>
              <w:alias w:val="重要非全资子公司的主要财务信息明细"/>
              <w:tag w:val="_GBC_feef0d2d67a84217a9099e634bb2d3df"/>
              <w:id w:val="-1056547621"/>
              <w:lock w:val="sdtLocked"/>
            </w:sdtPr>
            <w:sdtEndPr/>
            <w:sdtContent>
              <w:tr w:rsidR="00FD3137" w:rsidRPr="00C06AB6" w:rsidTr="00C06AB6">
                <w:sdt>
                  <w:sdtPr>
                    <w:rPr>
                      <w:sz w:val="15"/>
                      <w:szCs w:val="15"/>
                    </w:rPr>
                    <w:alias w:val="重要非全资子公司的主要财务信息明细-子公司名称"/>
                    <w:tag w:val="_GBC_47bc477dc4754e4abd2f8c711daf4050"/>
                    <w:id w:val="-1405286754"/>
                    <w:lock w:val="sdtLocked"/>
                  </w:sdtPr>
                  <w:sdtEndPr/>
                  <w:sdtContent>
                    <w:tc>
                      <w:tcPr>
                        <w:tcW w:w="710" w:type="pct"/>
                        <w:tcBorders>
                          <w:top w:val="single" w:sz="6" w:space="0" w:color="auto"/>
                          <w:left w:val="single" w:sz="4" w:space="0" w:color="auto"/>
                          <w:bottom w:val="single" w:sz="4" w:space="0" w:color="auto"/>
                          <w:right w:val="single" w:sz="6" w:space="0" w:color="auto"/>
                        </w:tcBorders>
                      </w:tcPr>
                      <w:p w:rsidR="00FD3137" w:rsidRPr="00C06AB6" w:rsidRDefault="00FD3137" w:rsidP="001E6D98">
                        <w:pPr>
                          <w:rPr>
                            <w:sz w:val="15"/>
                            <w:szCs w:val="15"/>
                          </w:rPr>
                        </w:pPr>
                        <w:r w:rsidRPr="00C06AB6">
                          <w:rPr>
                            <w:sz w:val="15"/>
                            <w:szCs w:val="15"/>
                          </w:rPr>
                          <w:t>西安大唐电信有限公司</w:t>
                        </w:r>
                      </w:p>
                    </w:tc>
                  </w:sdtContent>
                </w:sdt>
                <w:sdt>
                  <w:sdtPr>
                    <w:rPr>
                      <w:sz w:val="15"/>
                      <w:szCs w:val="15"/>
                    </w:rPr>
                    <w:alias w:val="重要非全资子公司的主要财务信息明细-流动资产"/>
                    <w:tag w:val="_GBC_e4074d7f7cd4405e91eac5f049dca7e2"/>
                    <w:id w:val="680406935"/>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771,352,314.36</w:t>
                        </w:r>
                      </w:p>
                    </w:tc>
                  </w:sdtContent>
                </w:sdt>
                <w:sdt>
                  <w:sdtPr>
                    <w:rPr>
                      <w:sz w:val="15"/>
                      <w:szCs w:val="15"/>
                    </w:rPr>
                    <w:alias w:val="重要非全资子公司的主要财务信息明细-非流动资产"/>
                    <w:tag w:val="_GBC_b0286703fff349229a49028f22bf3235"/>
                    <w:id w:val="123212024"/>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51,867,758.07</w:t>
                        </w:r>
                      </w:p>
                    </w:tc>
                  </w:sdtContent>
                </w:sdt>
                <w:sdt>
                  <w:sdtPr>
                    <w:rPr>
                      <w:sz w:val="15"/>
                      <w:szCs w:val="15"/>
                    </w:rPr>
                    <w:alias w:val="重要非全资子公司的主要财务信息明细-资产合计"/>
                    <w:tag w:val="_GBC_c6950c8786e648f6a0b28084bb140226"/>
                    <w:id w:val="890852352"/>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823,220,072.43</w:t>
                        </w:r>
                      </w:p>
                    </w:tc>
                  </w:sdtContent>
                </w:sdt>
                <w:sdt>
                  <w:sdtPr>
                    <w:rPr>
                      <w:sz w:val="15"/>
                      <w:szCs w:val="15"/>
                    </w:rPr>
                    <w:alias w:val="重要非全资子公司的主要财务信息明细-流动负债"/>
                    <w:tag w:val="_GBC_37ad6b3699164553bff2446458d4282a"/>
                    <w:id w:val="-361821316"/>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380,173,662.48</w:t>
                        </w:r>
                      </w:p>
                    </w:tc>
                  </w:sdtContent>
                </w:sdt>
                <w:sdt>
                  <w:sdtPr>
                    <w:rPr>
                      <w:sz w:val="15"/>
                      <w:szCs w:val="15"/>
                    </w:rPr>
                    <w:alias w:val="重要非全资子公司的主要财务信息明细-非流动负债"/>
                    <w:tag w:val="_GBC_83b71020e2564d288d2d13d39e9e0d0c"/>
                    <w:id w:val="-724292118"/>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727,653,675.40</w:t>
                        </w:r>
                      </w:p>
                    </w:tc>
                  </w:sdtContent>
                </w:sdt>
                <w:sdt>
                  <w:sdtPr>
                    <w:rPr>
                      <w:sz w:val="15"/>
                      <w:szCs w:val="15"/>
                    </w:rPr>
                    <w:alias w:val="重要非全资子公司的主要财务信息明细-负债合计"/>
                    <w:tag w:val="_GBC_e5d006bb445942a484d0c1dffe89d6a7"/>
                    <w:id w:val="-1126700415"/>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1,107,827,337.88</w:t>
                        </w:r>
                      </w:p>
                    </w:tc>
                  </w:sdtContent>
                </w:sdt>
              </w:tr>
            </w:sdtContent>
          </w:sdt>
          <w:sdt>
            <w:sdtPr>
              <w:rPr>
                <w:sz w:val="15"/>
                <w:szCs w:val="15"/>
              </w:rPr>
              <w:alias w:val="重要非全资子公司的主要财务信息明细"/>
              <w:tag w:val="_GBC_feef0d2d67a84217a9099e634bb2d3df"/>
              <w:id w:val="854307245"/>
              <w:lock w:val="sdtLocked"/>
            </w:sdtPr>
            <w:sdtEndPr/>
            <w:sdtContent>
              <w:tr w:rsidR="00FD3137" w:rsidRPr="00C06AB6" w:rsidTr="00C06AB6">
                <w:sdt>
                  <w:sdtPr>
                    <w:rPr>
                      <w:sz w:val="15"/>
                      <w:szCs w:val="15"/>
                    </w:rPr>
                    <w:alias w:val="重要非全资子公司的主要财务信息明细-子公司名称"/>
                    <w:tag w:val="_GBC_47bc477dc4754e4abd2f8c711daf4050"/>
                    <w:id w:val="-1848553213"/>
                    <w:lock w:val="sdtLocked"/>
                  </w:sdtPr>
                  <w:sdtEndPr/>
                  <w:sdtContent>
                    <w:tc>
                      <w:tcPr>
                        <w:tcW w:w="710" w:type="pct"/>
                        <w:tcBorders>
                          <w:top w:val="single" w:sz="6" w:space="0" w:color="auto"/>
                          <w:left w:val="single" w:sz="4" w:space="0" w:color="auto"/>
                          <w:bottom w:val="single" w:sz="4" w:space="0" w:color="auto"/>
                          <w:right w:val="single" w:sz="6" w:space="0" w:color="auto"/>
                        </w:tcBorders>
                      </w:tcPr>
                      <w:p w:rsidR="00FD3137" w:rsidRPr="00C06AB6" w:rsidRDefault="00FD3137" w:rsidP="001E6D98">
                        <w:pPr>
                          <w:rPr>
                            <w:sz w:val="15"/>
                            <w:szCs w:val="15"/>
                          </w:rPr>
                        </w:pPr>
                        <w:r w:rsidRPr="00C06AB6">
                          <w:rPr>
                            <w:sz w:val="15"/>
                            <w:szCs w:val="15"/>
                          </w:rPr>
                          <w:t>大唐微电子技术有限公司</w:t>
                        </w:r>
                      </w:p>
                    </w:tc>
                  </w:sdtContent>
                </w:sdt>
                <w:sdt>
                  <w:sdtPr>
                    <w:rPr>
                      <w:sz w:val="15"/>
                      <w:szCs w:val="15"/>
                    </w:rPr>
                    <w:alias w:val="重要非全资子公司的主要财务信息明细-流动资产"/>
                    <w:tag w:val="_GBC_e4074d7f7cd4405e91eac5f049dca7e2"/>
                    <w:id w:val="1037005859"/>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1,623,663,710.89</w:t>
                        </w:r>
                      </w:p>
                    </w:tc>
                  </w:sdtContent>
                </w:sdt>
                <w:sdt>
                  <w:sdtPr>
                    <w:rPr>
                      <w:sz w:val="15"/>
                      <w:szCs w:val="15"/>
                    </w:rPr>
                    <w:alias w:val="重要非全资子公司的主要财务信息明细-非流动资产"/>
                    <w:tag w:val="_GBC_b0286703fff349229a49028f22bf3235"/>
                    <w:id w:val="-1268614251"/>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240,259,000.85</w:t>
                        </w:r>
                      </w:p>
                    </w:tc>
                  </w:sdtContent>
                </w:sdt>
                <w:sdt>
                  <w:sdtPr>
                    <w:rPr>
                      <w:sz w:val="15"/>
                      <w:szCs w:val="15"/>
                    </w:rPr>
                    <w:alias w:val="重要非全资子公司的主要财务信息明细-资产合计"/>
                    <w:tag w:val="_GBC_c6950c8786e648f6a0b28084bb140226"/>
                    <w:id w:val="1849979911"/>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1,863,922,711.74</w:t>
                        </w:r>
                      </w:p>
                    </w:tc>
                  </w:sdtContent>
                </w:sdt>
                <w:sdt>
                  <w:sdtPr>
                    <w:rPr>
                      <w:sz w:val="15"/>
                      <w:szCs w:val="15"/>
                    </w:rPr>
                    <w:alias w:val="重要非全资子公司的主要财务信息明细-流动负债"/>
                    <w:tag w:val="_GBC_37ad6b3699164553bff2446458d4282a"/>
                    <w:id w:val="2103440632"/>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1,025,653,182.20</w:t>
                        </w:r>
                      </w:p>
                    </w:tc>
                  </w:sdtContent>
                </w:sdt>
                <w:sdt>
                  <w:sdtPr>
                    <w:rPr>
                      <w:sz w:val="15"/>
                      <w:szCs w:val="15"/>
                    </w:rPr>
                    <w:alias w:val="重要非全资子公司的主要财务信息明细-非流动负债"/>
                    <w:tag w:val="_GBC_83b71020e2564d288d2d13d39e9e0d0c"/>
                    <w:id w:val="710162389"/>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69,903,614.20</w:t>
                        </w:r>
                      </w:p>
                    </w:tc>
                  </w:sdtContent>
                </w:sdt>
                <w:sdt>
                  <w:sdtPr>
                    <w:rPr>
                      <w:sz w:val="15"/>
                      <w:szCs w:val="15"/>
                    </w:rPr>
                    <w:alias w:val="重要非全资子公司的主要财务信息明细-负债合计"/>
                    <w:tag w:val="_GBC_e5d006bb445942a484d0c1dffe89d6a7"/>
                    <w:id w:val="770747201"/>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1,095,556,796.40</w:t>
                        </w:r>
                      </w:p>
                    </w:tc>
                  </w:sdtContent>
                </w:sdt>
              </w:tr>
            </w:sdtContent>
          </w:sdt>
          <w:sdt>
            <w:sdtPr>
              <w:rPr>
                <w:sz w:val="15"/>
                <w:szCs w:val="15"/>
              </w:rPr>
              <w:alias w:val="重要非全资子公司的主要财务信息明细"/>
              <w:tag w:val="_GBC_feef0d2d67a84217a9099e634bb2d3df"/>
              <w:id w:val="132760539"/>
              <w:lock w:val="sdtLocked"/>
            </w:sdtPr>
            <w:sdtEndPr/>
            <w:sdtContent>
              <w:tr w:rsidR="00FD3137" w:rsidRPr="00C06AB6" w:rsidTr="00C06AB6">
                <w:sdt>
                  <w:sdtPr>
                    <w:rPr>
                      <w:sz w:val="15"/>
                      <w:szCs w:val="15"/>
                    </w:rPr>
                    <w:alias w:val="重要非全资子公司的主要财务信息明细-子公司名称"/>
                    <w:tag w:val="_GBC_47bc477dc4754e4abd2f8c711daf4050"/>
                    <w:id w:val="-1650050562"/>
                    <w:lock w:val="sdtLocked"/>
                  </w:sdtPr>
                  <w:sdtEndPr/>
                  <w:sdtContent>
                    <w:tc>
                      <w:tcPr>
                        <w:tcW w:w="710" w:type="pct"/>
                        <w:tcBorders>
                          <w:top w:val="single" w:sz="6" w:space="0" w:color="auto"/>
                          <w:left w:val="single" w:sz="4" w:space="0" w:color="auto"/>
                          <w:bottom w:val="single" w:sz="4" w:space="0" w:color="auto"/>
                          <w:right w:val="single" w:sz="6" w:space="0" w:color="auto"/>
                        </w:tcBorders>
                      </w:tcPr>
                      <w:p w:rsidR="00FD3137" w:rsidRPr="00C06AB6" w:rsidRDefault="00FD3137" w:rsidP="001E6D98">
                        <w:pPr>
                          <w:rPr>
                            <w:sz w:val="15"/>
                            <w:szCs w:val="15"/>
                          </w:rPr>
                        </w:pPr>
                        <w:r w:rsidRPr="00C06AB6">
                          <w:rPr>
                            <w:sz w:val="15"/>
                            <w:szCs w:val="15"/>
                          </w:rPr>
                          <w:t>大唐软件技术股份有限公司</w:t>
                        </w:r>
                      </w:p>
                    </w:tc>
                  </w:sdtContent>
                </w:sdt>
                <w:sdt>
                  <w:sdtPr>
                    <w:rPr>
                      <w:sz w:val="15"/>
                      <w:szCs w:val="15"/>
                    </w:rPr>
                    <w:alias w:val="重要非全资子公司的主要财务信息明细-流动资产"/>
                    <w:tag w:val="_GBC_e4074d7f7cd4405e91eac5f049dca7e2"/>
                    <w:id w:val="154350087"/>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4E5F6E" w:rsidP="00C06AB6">
                        <w:pPr>
                          <w:jc w:val="right"/>
                          <w:rPr>
                            <w:sz w:val="15"/>
                            <w:szCs w:val="15"/>
                          </w:rPr>
                        </w:pPr>
                        <w:r>
                          <w:rPr>
                            <w:sz w:val="15"/>
                            <w:szCs w:val="15"/>
                          </w:rPr>
                          <w:t>1,957,546,076.74</w:t>
                        </w:r>
                      </w:p>
                    </w:tc>
                  </w:sdtContent>
                </w:sdt>
                <w:sdt>
                  <w:sdtPr>
                    <w:rPr>
                      <w:sz w:val="15"/>
                      <w:szCs w:val="15"/>
                    </w:rPr>
                    <w:alias w:val="重要非全资子公司的主要财务信息明细-非流动资产"/>
                    <w:tag w:val="_GBC_b0286703fff349229a49028f22bf3235"/>
                    <w:id w:val="2048332966"/>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4E5F6E" w:rsidP="00C06AB6">
                        <w:pPr>
                          <w:jc w:val="right"/>
                          <w:rPr>
                            <w:sz w:val="15"/>
                            <w:szCs w:val="15"/>
                          </w:rPr>
                        </w:pPr>
                        <w:r>
                          <w:rPr>
                            <w:sz w:val="15"/>
                            <w:szCs w:val="15"/>
                          </w:rPr>
                          <w:t>146,824,874.73</w:t>
                        </w:r>
                      </w:p>
                    </w:tc>
                  </w:sdtContent>
                </w:sdt>
                <w:sdt>
                  <w:sdtPr>
                    <w:rPr>
                      <w:sz w:val="15"/>
                      <w:szCs w:val="15"/>
                    </w:rPr>
                    <w:alias w:val="重要非全资子公司的主要财务信息明细-资产合计"/>
                    <w:tag w:val="_GBC_c6950c8786e648f6a0b28084bb140226"/>
                    <w:id w:val="2109768948"/>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4E5F6E" w:rsidP="00C06AB6">
                        <w:pPr>
                          <w:jc w:val="right"/>
                          <w:rPr>
                            <w:sz w:val="15"/>
                            <w:szCs w:val="15"/>
                          </w:rPr>
                        </w:pPr>
                        <w:r>
                          <w:rPr>
                            <w:sz w:val="15"/>
                            <w:szCs w:val="15"/>
                          </w:rPr>
                          <w:t>2,104,370,951.47</w:t>
                        </w:r>
                      </w:p>
                    </w:tc>
                  </w:sdtContent>
                </w:sdt>
                <w:sdt>
                  <w:sdtPr>
                    <w:rPr>
                      <w:sz w:val="15"/>
                      <w:szCs w:val="15"/>
                    </w:rPr>
                    <w:alias w:val="重要非全资子公司的主要财务信息明细-流动负债"/>
                    <w:tag w:val="_GBC_37ad6b3699164553bff2446458d4282a"/>
                    <w:id w:val="-373153140"/>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E6771" w:rsidP="00FE6771">
                        <w:pPr>
                          <w:jc w:val="right"/>
                          <w:rPr>
                            <w:sz w:val="15"/>
                            <w:szCs w:val="15"/>
                          </w:rPr>
                        </w:pPr>
                        <w:r>
                          <w:rPr>
                            <w:sz w:val="15"/>
                            <w:szCs w:val="15"/>
                          </w:rPr>
                          <w:t>1,277,562,987.23</w:t>
                        </w:r>
                      </w:p>
                    </w:tc>
                  </w:sdtContent>
                </w:sdt>
                <w:sdt>
                  <w:sdtPr>
                    <w:rPr>
                      <w:sz w:val="15"/>
                      <w:szCs w:val="15"/>
                    </w:rPr>
                    <w:alias w:val="重要非全资子公司的主要财务信息明细-非流动负债"/>
                    <w:tag w:val="_GBC_83b71020e2564d288d2d13d39e9e0d0c"/>
                    <w:id w:val="-1633474122"/>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610,899,011.91</w:t>
                        </w:r>
                      </w:p>
                    </w:tc>
                  </w:sdtContent>
                </w:sdt>
                <w:sdt>
                  <w:sdtPr>
                    <w:rPr>
                      <w:sz w:val="15"/>
                      <w:szCs w:val="15"/>
                    </w:rPr>
                    <w:alias w:val="重要非全资子公司的主要财务信息明细-负债合计"/>
                    <w:tag w:val="_GBC_e5d006bb445942a484d0c1dffe89d6a7"/>
                    <w:id w:val="-2065549843"/>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1,888,461,999.14</w:t>
                        </w:r>
                      </w:p>
                    </w:tc>
                  </w:sdtContent>
                </w:sdt>
              </w:tr>
            </w:sdtContent>
          </w:sdt>
          <w:sdt>
            <w:sdtPr>
              <w:rPr>
                <w:sz w:val="15"/>
                <w:szCs w:val="15"/>
              </w:rPr>
              <w:alias w:val="重要非全资子公司的主要财务信息明细"/>
              <w:tag w:val="_GBC_feef0d2d67a84217a9099e634bb2d3df"/>
              <w:id w:val="1587723587"/>
              <w:lock w:val="sdtLocked"/>
            </w:sdtPr>
            <w:sdtEndPr/>
            <w:sdtContent>
              <w:tr w:rsidR="00FD3137" w:rsidRPr="00C06AB6" w:rsidTr="00C06AB6">
                <w:sdt>
                  <w:sdtPr>
                    <w:rPr>
                      <w:sz w:val="15"/>
                      <w:szCs w:val="15"/>
                    </w:rPr>
                    <w:alias w:val="重要非全资子公司的主要财务信息明细-子公司名称"/>
                    <w:tag w:val="_GBC_47bc477dc4754e4abd2f8c711daf4050"/>
                    <w:id w:val="568309110"/>
                    <w:lock w:val="sdtLocked"/>
                  </w:sdtPr>
                  <w:sdtEndPr/>
                  <w:sdtContent>
                    <w:tc>
                      <w:tcPr>
                        <w:tcW w:w="710" w:type="pct"/>
                        <w:tcBorders>
                          <w:top w:val="single" w:sz="6" w:space="0" w:color="auto"/>
                          <w:left w:val="single" w:sz="4" w:space="0" w:color="auto"/>
                          <w:bottom w:val="single" w:sz="4" w:space="0" w:color="auto"/>
                          <w:right w:val="single" w:sz="6" w:space="0" w:color="auto"/>
                        </w:tcBorders>
                      </w:tcPr>
                      <w:p w:rsidR="00FD3137" w:rsidRPr="00C06AB6" w:rsidRDefault="00FD3137" w:rsidP="001E6D98">
                        <w:pPr>
                          <w:rPr>
                            <w:sz w:val="15"/>
                            <w:szCs w:val="15"/>
                          </w:rPr>
                        </w:pPr>
                        <w:r w:rsidRPr="00C06AB6">
                          <w:rPr>
                            <w:sz w:val="15"/>
                            <w:szCs w:val="15"/>
                          </w:rPr>
                          <w:t>江苏安防科技有限公司</w:t>
                        </w:r>
                      </w:p>
                    </w:tc>
                  </w:sdtContent>
                </w:sdt>
                <w:sdt>
                  <w:sdtPr>
                    <w:rPr>
                      <w:sz w:val="15"/>
                      <w:szCs w:val="15"/>
                    </w:rPr>
                    <w:alias w:val="重要非全资子公司的主要财务信息明细-流动资产"/>
                    <w:tag w:val="_GBC_e4074d7f7cd4405e91eac5f049dca7e2"/>
                    <w:id w:val="-738392683"/>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636,213,482.50</w:t>
                        </w:r>
                      </w:p>
                    </w:tc>
                  </w:sdtContent>
                </w:sdt>
                <w:sdt>
                  <w:sdtPr>
                    <w:rPr>
                      <w:sz w:val="15"/>
                      <w:szCs w:val="15"/>
                    </w:rPr>
                    <w:alias w:val="重要非全资子公司的主要财务信息明细-非流动资产"/>
                    <w:tag w:val="_GBC_b0286703fff349229a49028f22bf3235"/>
                    <w:id w:val="1826541871"/>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56,057,859.23</w:t>
                        </w:r>
                      </w:p>
                    </w:tc>
                  </w:sdtContent>
                </w:sdt>
                <w:sdt>
                  <w:sdtPr>
                    <w:rPr>
                      <w:sz w:val="15"/>
                      <w:szCs w:val="15"/>
                    </w:rPr>
                    <w:alias w:val="重要非全资子公司的主要财务信息明细-资产合计"/>
                    <w:tag w:val="_GBC_c6950c8786e648f6a0b28084bb140226"/>
                    <w:id w:val="1847894810"/>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692,271,341.73</w:t>
                        </w:r>
                      </w:p>
                    </w:tc>
                  </w:sdtContent>
                </w:sdt>
                <w:sdt>
                  <w:sdtPr>
                    <w:rPr>
                      <w:sz w:val="15"/>
                      <w:szCs w:val="15"/>
                    </w:rPr>
                    <w:alias w:val="重要非全资子公司的主要财务信息明细-流动负债"/>
                    <w:tag w:val="_GBC_37ad6b3699164553bff2446458d4282a"/>
                    <w:id w:val="-1947299696"/>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449,493,736.81</w:t>
                        </w:r>
                      </w:p>
                    </w:tc>
                  </w:sdtContent>
                </w:sdt>
                <w:sdt>
                  <w:sdtPr>
                    <w:rPr>
                      <w:sz w:val="15"/>
                      <w:szCs w:val="15"/>
                    </w:rPr>
                    <w:alias w:val="重要非全资子公司的主要财务信息明细-非流动负债"/>
                    <w:tag w:val="_GBC_83b71020e2564d288d2d13d39e9e0d0c"/>
                    <w:id w:val="1022357792"/>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p>
                    </w:tc>
                  </w:sdtContent>
                </w:sdt>
                <w:sdt>
                  <w:sdtPr>
                    <w:rPr>
                      <w:sz w:val="15"/>
                      <w:szCs w:val="15"/>
                    </w:rPr>
                    <w:alias w:val="重要非全资子公司的主要财务信息明细-负债合计"/>
                    <w:tag w:val="_GBC_e5d006bb445942a484d0c1dffe89d6a7"/>
                    <w:id w:val="-937444381"/>
                    <w:lock w:val="sdtLocked"/>
                  </w:sdtPr>
                  <w:sdtEndPr/>
                  <w:sdtContent>
                    <w:tc>
                      <w:tcPr>
                        <w:tcW w:w="710" w:type="pct"/>
                        <w:tcBorders>
                          <w:top w:val="single" w:sz="6" w:space="0" w:color="auto"/>
                          <w:left w:val="single" w:sz="6" w:space="0" w:color="auto"/>
                          <w:bottom w:val="single" w:sz="4" w:space="0" w:color="auto"/>
                          <w:right w:val="single" w:sz="6" w:space="0" w:color="auto"/>
                        </w:tcBorders>
                        <w:vAlign w:val="center"/>
                      </w:tcPr>
                      <w:p w:rsidR="00FD3137" w:rsidRPr="00C06AB6" w:rsidRDefault="00FD3137" w:rsidP="00C06AB6">
                        <w:pPr>
                          <w:jc w:val="right"/>
                          <w:rPr>
                            <w:sz w:val="15"/>
                            <w:szCs w:val="15"/>
                          </w:rPr>
                        </w:pPr>
                        <w:r w:rsidRPr="00C06AB6">
                          <w:rPr>
                            <w:sz w:val="15"/>
                            <w:szCs w:val="15"/>
                          </w:rPr>
                          <w:t>449,493,736.8</w:t>
                        </w:r>
                      </w:p>
                    </w:tc>
                  </w:sdtContent>
                </w:sdt>
              </w:tr>
            </w:sdtContent>
          </w:sdt>
        </w:tbl>
        <w:p w:rsidR="00FD3137" w:rsidRDefault="00FD3137"/>
        <w:tbl>
          <w:tblPr>
            <w:tblStyle w:val="g2"/>
            <w:tblW w:w="5000" w:type="pct"/>
            <w:tblLook w:val="04A0" w:firstRow="1" w:lastRow="0" w:firstColumn="1" w:lastColumn="0" w:noHBand="0" w:noVBand="1"/>
          </w:tblPr>
          <w:tblGrid>
            <w:gridCol w:w="815"/>
            <w:gridCol w:w="1451"/>
            <w:gridCol w:w="1267"/>
            <w:gridCol w:w="1416"/>
            <w:gridCol w:w="1416"/>
            <w:gridCol w:w="1267"/>
            <w:gridCol w:w="1417"/>
          </w:tblGrid>
          <w:tr w:rsidR="00FD3137" w:rsidRPr="00A73545" w:rsidTr="00A73545">
            <w:trPr>
              <w:trHeight w:val="300"/>
            </w:trPr>
            <w:tc>
              <w:tcPr>
                <w:tcW w:w="4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3137" w:rsidRPr="00A73545" w:rsidRDefault="00FD3137" w:rsidP="00FD3137">
                <w:pPr>
                  <w:jc w:val="center"/>
                  <w:rPr>
                    <w:sz w:val="15"/>
                    <w:szCs w:val="15"/>
                  </w:rPr>
                </w:pPr>
                <w:r w:rsidRPr="00A73545">
                  <w:rPr>
                    <w:rFonts w:hint="eastAsia"/>
                    <w:sz w:val="15"/>
                    <w:szCs w:val="15"/>
                  </w:rPr>
                  <w:t>子公司名称</w:t>
                </w:r>
              </w:p>
            </w:tc>
            <w:tc>
              <w:tcPr>
                <w:tcW w:w="4549" w:type="pct"/>
                <w:gridSpan w:val="6"/>
                <w:tcBorders>
                  <w:top w:val="single" w:sz="4" w:space="0" w:color="auto"/>
                  <w:left w:val="nil"/>
                  <w:bottom w:val="single" w:sz="4" w:space="0" w:color="auto"/>
                  <w:right w:val="single" w:sz="4" w:space="0" w:color="auto"/>
                </w:tcBorders>
                <w:shd w:val="clear" w:color="auto" w:fill="auto"/>
                <w:noWrap/>
                <w:vAlign w:val="center"/>
                <w:hideMark/>
              </w:tcPr>
              <w:p w:rsidR="00FD3137" w:rsidRPr="00A73545" w:rsidRDefault="00FD3137" w:rsidP="00FD3137">
                <w:pPr>
                  <w:jc w:val="center"/>
                  <w:rPr>
                    <w:sz w:val="15"/>
                    <w:szCs w:val="15"/>
                  </w:rPr>
                </w:pPr>
                <w:r w:rsidRPr="00A73545">
                  <w:rPr>
                    <w:rFonts w:hint="eastAsia"/>
                    <w:sz w:val="15"/>
                    <w:szCs w:val="15"/>
                  </w:rPr>
                  <w:t>年初余额</w:t>
                </w:r>
              </w:p>
            </w:tc>
          </w:tr>
          <w:tr w:rsidR="00FD3137" w:rsidRPr="00A73545" w:rsidTr="00A73545">
            <w:trPr>
              <w:trHeight w:val="285"/>
            </w:trPr>
            <w:tc>
              <w:tcPr>
                <w:tcW w:w="451" w:type="pct"/>
                <w:vMerge/>
                <w:tcBorders>
                  <w:top w:val="single" w:sz="4" w:space="0" w:color="auto"/>
                  <w:left w:val="single" w:sz="4" w:space="0" w:color="auto"/>
                  <w:bottom w:val="single" w:sz="4" w:space="0" w:color="000000"/>
                  <w:right w:val="single" w:sz="4" w:space="0" w:color="auto"/>
                </w:tcBorders>
                <w:vAlign w:val="center"/>
                <w:hideMark/>
              </w:tcPr>
              <w:p w:rsidR="00FD3137" w:rsidRPr="00A73545" w:rsidRDefault="00FD3137" w:rsidP="00FD3137">
                <w:pPr>
                  <w:rPr>
                    <w:sz w:val="15"/>
                    <w:szCs w:val="15"/>
                  </w:rPr>
                </w:pPr>
              </w:p>
            </w:tc>
            <w:tc>
              <w:tcPr>
                <w:tcW w:w="802" w:type="pct"/>
                <w:tcBorders>
                  <w:top w:val="nil"/>
                  <w:left w:val="nil"/>
                  <w:bottom w:val="single" w:sz="4" w:space="0" w:color="auto"/>
                  <w:right w:val="single" w:sz="4" w:space="0" w:color="auto"/>
                </w:tcBorders>
                <w:shd w:val="clear" w:color="auto" w:fill="auto"/>
                <w:noWrap/>
                <w:vAlign w:val="center"/>
                <w:hideMark/>
              </w:tcPr>
              <w:p w:rsidR="00FD3137" w:rsidRPr="00A73545" w:rsidRDefault="00FD3137" w:rsidP="00FD3137">
                <w:pPr>
                  <w:jc w:val="center"/>
                  <w:rPr>
                    <w:sz w:val="15"/>
                    <w:szCs w:val="15"/>
                  </w:rPr>
                </w:pPr>
                <w:r w:rsidRPr="00A73545">
                  <w:rPr>
                    <w:rFonts w:hint="eastAsia"/>
                    <w:sz w:val="15"/>
                    <w:szCs w:val="15"/>
                  </w:rPr>
                  <w:t>流动资产</w:t>
                </w:r>
              </w:p>
            </w:tc>
            <w:tc>
              <w:tcPr>
                <w:tcW w:w="700" w:type="pct"/>
                <w:tcBorders>
                  <w:top w:val="nil"/>
                  <w:left w:val="nil"/>
                  <w:bottom w:val="single" w:sz="4" w:space="0" w:color="auto"/>
                  <w:right w:val="single" w:sz="4" w:space="0" w:color="auto"/>
                </w:tcBorders>
                <w:shd w:val="clear" w:color="auto" w:fill="auto"/>
                <w:noWrap/>
                <w:vAlign w:val="center"/>
                <w:hideMark/>
              </w:tcPr>
              <w:p w:rsidR="00FD3137" w:rsidRPr="00A73545" w:rsidRDefault="00FD3137" w:rsidP="00FD3137">
                <w:pPr>
                  <w:jc w:val="center"/>
                  <w:rPr>
                    <w:sz w:val="15"/>
                    <w:szCs w:val="15"/>
                  </w:rPr>
                </w:pPr>
                <w:r w:rsidRPr="00A73545">
                  <w:rPr>
                    <w:rFonts w:hint="eastAsia"/>
                    <w:sz w:val="15"/>
                    <w:szCs w:val="15"/>
                  </w:rPr>
                  <w:t>非流动资产</w:t>
                </w:r>
              </w:p>
            </w:tc>
            <w:tc>
              <w:tcPr>
                <w:tcW w:w="782"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center"/>
                  <w:rPr>
                    <w:sz w:val="15"/>
                    <w:szCs w:val="15"/>
                  </w:rPr>
                </w:pPr>
                <w:r w:rsidRPr="00A73545">
                  <w:rPr>
                    <w:rFonts w:hint="eastAsia"/>
                    <w:sz w:val="15"/>
                    <w:szCs w:val="15"/>
                  </w:rPr>
                  <w:t>资产合计</w:t>
                </w:r>
              </w:p>
            </w:tc>
            <w:tc>
              <w:tcPr>
                <w:tcW w:w="782"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center"/>
                  <w:rPr>
                    <w:sz w:val="15"/>
                    <w:szCs w:val="15"/>
                  </w:rPr>
                </w:pPr>
                <w:r w:rsidRPr="00A73545">
                  <w:rPr>
                    <w:rFonts w:hint="eastAsia"/>
                    <w:sz w:val="15"/>
                    <w:szCs w:val="15"/>
                  </w:rPr>
                  <w:t>流动负债</w:t>
                </w:r>
              </w:p>
            </w:tc>
            <w:tc>
              <w:tcPr>
                <w:tcW w:w="700"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center"/>
                  <w:rPr>
                    <w:sz w:val="15"/>
                    <w:szCs w:val="15"/>
                  </w:rPr>
                </w:pPr>
                <w:r w:rsidRPr="00A73545">
                  <w:rPr>
                    <w:rFonts w:hint="eastAsia"/>
                    <w:sz w:val="15"/>
                    <w:szCs w:val="15"/>
                  </w:rPr>
                  <w:t>非流动负债</w:t>
                </w:r>
              </w:p>
            </w:tc>
            <w:tc>
              <w:tcPr>
                <w:tcW w:w="782"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center"/>
                  <w:rPr>
                    <w:sz w:val="15"/>
                    <w:szCs w:val="15"/>
                  </w:rPr>
                </w:pPr>
                <w:r w:rsidRPr="00A73545">
                  <w:rPr>
                    <w:rFonts w:hint="eastAsia"/>
                    <w:sz w:val="15"/>
                    <w:szCs w:val="15"/>
                  </w:rPr>
                  <w:t>负债合计</w:t>
                </w:r>
              </w:p>
            </w:tc>
          </w:tr>
          <w:tr w:rsidR="00FD3137" w:rsidRPr="00A73545" w:rsidTr="00A73545">
            <w:trPr>
              <w:trHeight w:val="315"/>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FD3137" w:rsidRPr="00A73545" w:rsidRDefault="00FD3137" w:rsidP="00FD3137">
                <w:pPr>
                  <w:jc w:val="both"/>
                  <w:rPr>
                    <w:sz w:val="15"/>
                    <w:szCs w:val="15"/>
                  </w:rPr>
                </w:pPr>
                <w:r w:rsidRPr="00A73545">
                  <w:rPr>
                    <w:rFonts w:hint="eastAsia"/>
                    <w:sz w:val="15"/>
                    <w:szCs w:val="15"/>
                  </w:rPr>
                  <w:t>西安大唐电信有限公司</w:t>
                </w:r>
              </w:p>
            </w:tc>
            <w:tc>
              <w:tcPr>
                <w:tcW w:w="802" w:type="pct"/>
                <w:tcBorders>
                  <w:top w:val="nil"/>
                  <w:left w:val="nil"/>
                  <w:bottom w:val="single" w:sz="4" w:space="0" w:color="auto"/>
                  <w:right w:val="single" w:sz="4" w:space="0" w:color="auto"/>
                </w:tcBorders>
                <w:shd w:val="clear" w:color="auto" w:fill="auto"/>
                <w:noWrap/>
                <w:vAlign w:val="center"/>
                <w:hideMark/>
              </w:tcPr>
              <w:p w:rsidR="00FD3137" w:rsidRPr="00A73545" w:rsidRDefault="00FD3137" w:rsidP="00FD3137">
                <w:pPr>
                  <w:jc w:val="right"/>
                  <w:rPr>
                    <w:rFonts w:cs="Times New Roman"/>
                    <w:color w:val="000000"/>
                    <w:sz w:val="15"/>
                    <w:szCs w:val="15"/>
                  </w:rPr>
                </w:pPr>
                <w:r w:rsidRPr="00A73545">
                  <w:rPr>
                    <w:rFonts w:cs="Times New Roman"/>
                    <w:color w:val="000000"/>
                    <w:sz w:val="15"/>
                    <w:szCs w:val="15"/>
                  </w:rPr>
                  <w:t>890,092,606.73</w:t>
                </w:r>
              </w:p>
            </w:tc>
            <w:tc>
              <w:tcPr>
                <w:tcW w:w="700" w:type="pct"/>
                <w:tcBorders>
                  <w:top w:val="nil"/>
                  <w:left w:val="nil"/>
                  <w:bottom w:val="single" w:sz="4" w:space="0" w:color="auto"/>
                  <w:right w:val="single" w:sz="4" w:space="0" w:color="auto"/>
                </w:tcBorders>
                <w:shd w:val="clear" w:color="auto" w:fill="auto"/>
                <w:noWrap/>
                <w:vAlign w:val="center"/>
                <w:hideMark/>
              </w:tcPr>
              <w:p w:rsidR="00FD3137" w:rsidRPr="00A73545" w:rsidRDefault="00FD3137" w:rsidP="00FD3137">
                <w:pPr>
                  <w:jc w:val="right"/>
                  <w:rPr>
                    <w:rFonts w:cs="Times New Roman"/>
                    <w:color w:val="000000"/>
                    <w:sz w:val="15"/>
                    <w:szCs w:val="15"/>
                  </w:rPr>
                </w:pPr>
                <w:r w:rsidRPr="00A73545">
                  <w:rPr>
                    <w:rFonts w:cs="Times New Roman"/>
                    <w:color w:val="000000"/>
                    <w:sz w:val="15"/>
                    <w:szCs w:val="15"/>
                  </w:rPr>
                  <w:t>55,754,255.97</w:t>
                </w:r>
              </w:p>
            </w:tc>
            <w:tc>
              <w:tcPr>
                <w:tcW w:w="782"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color w:val="000000"/>
                    <w:sz w:val="15"/>
                    <w:szCs w:val="15"/>
                  </w:rPr>
                </w:pPr>
                <w:r w:rsidRPr="00A73545">
                  <w:rPr>
                    <w:rFonts w:cs="Times New Roman"/>
                    <w:color w:val="000000"/>
                    <w:sz w:val="15"/>
                    <w:szCs w:val="15"/>
                  </w:rPr>
                  <w:t>945,846,862.70</w:t>
                </w:r>
              </w:p>
            </w:tc>
            <w:tc>
              <w:tcPr>
                <w:tcW w:w="782"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color w:val="000000"/>
                    <w:sz w:val="15"/>
                    <w:szCs w:val="15"/>
                  </w:rPr>
                </w:pPr>
                <w:r w:rsidRPr="00A73545">
                  <w:rPr>
                    <w:rFonts w:cs="Times New Roman"/>
                    <w:color w:val="000000"/>
                    <w:sz w:val="15"/>
                    <w:szCs w:val="15"/>
                  </w:rPr>
                  <w:t>488,284,300.72</w:t>
                </w:r>
              </w:p>
            </w:tc>
            <w:tc>
              <w:tcPr>
                <w:tcW w:w="700"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color w:val="000000"/>
                    <w:sz w:val="15"/>
                    <w:szCs w:val="15"/>
                  </w:rPr>
                </w:pPr>
                <w:r w:rsidRPr="00A73545">
                  <w:rPr>
                    <w:rFonts w:cs="Times New Roman"/>
                    <w:color w:val="000000"/>
                    <w:sz w:val="15"/>
                    <w:szCs w:val="15"/>
                  </w:rPr>
                  <w:t>677,653,675.40</w:t>
                </w:r>
              </w:p>
            </w:tc>
            <w:tc>
              <w:tcPr>
                <w:tcW w:w="782"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color w:val="000000"/>
                    <w:sz w:val="15"/>
                    <w:szCs w:val="15"/>
                  </w:rPr>
                </w:pPr>
                <w:r w:rsidRPr="00A73545">
                  <w:rPr>
                    <w:rFonts w:cs="Times New Roman"/>
                    <w:color w:val="000000"/>
                    <w:sz w:val="15"/>
                    <w:szCs w:val="15"/>
                  </w:rPr>
                  <w:t>1,165,937,976.12</w:t>
                </w:r>
              </w:p>
            </w:tc>
          </w:tr>
          <w:tr w:rsidR="00FD3137" w:rsidRPr="00A73545" w:rsidTr="00A73545">
            <w:trPr>
              <w:trHeight w:val="285"/>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FD3137" w:rsidRPr="00A73545" w:rsidRDefault="00FD3137" w:rsidP="00FD3137">
                <w:pPr>
                  <w:jc w:val="both"/>
                  <w:rPr>
                    <w:sz w:val="15"/>
                    <w:szCs w:val="15"/>
                  </w:rPr>
                </w:pPr>
                <w:r w:rsidRPr="00A73545">
                  <w:rPr>
                    <w:rFonts w:hint="eastAsia"/>
                    <w:sz w:val="15"/>
                    <w:szCs w:val="15"/>
                  </w:rPr>
                  <w:t>大唐微电子技术有限公司</w:t>
                </w:r>
              </w:p>
            </w:tc>
            <w:tc>
              <w:tcPr>
                <w:tcW w:w="802" w:type="pct"/>
                <w:tcBorders>
                  <w:top w:val="nil"/>
                  <w:left w:val="nil"/>
                  <w:bottom w:val="single" w:sz="4" w:space="0" w:color="auto"/>
                  <w:right w:val="single" w:sz="4" w:space="0" w:color="auto"/>
                </w:tcBorders>
                <w:shd w:val="clear" w:color="auto" w:fill="auto"/>
                <w:noWrap/>
                <w:vAlign w:val="center"/>
                <w:hideMark/>
              </w:tcPr>
              <w:p w:rsidR="00FD3137" w:rsidRPr="00A73545" w:rsidRDefault="00FD3137" w:rsidP="00FD3137">
                <w:pPr>
                  <w:jc w:val="right"/>
                  <w:rPr>
                    <w:rFonts w:cs="Times New Roman"/>
                    <w:sz w:val="15"/>
                    <w:szCs w:val="15"/>
                  </w:rPr>
                </w:pPr>
                <w:r w:rsidRPr="00A73545">
                  <w:rPr>
                    <w:rFonts w:cs="Times New Roman"/>
                    <w:sz w:val="15"/>
                    <w:szCs w:val="15"/>
                  </w:rPr>
                  <w:t>1,426,163,890.90</w:t>
                </w:r>
              </w:p>
            </w:tc>
            <w:tc>
              <w:tcPr>
                <w:tcW w:w="700" w:type="pct"/>
                <w:tcBorders>
                  <w:top w:val="nil"/>
                  <w:left w:val="nil"/>
                  <w:bottom w:val="single" w:sz="4" w:space="0" w:color="auto"/>
                  <w:right w:val="single" w:sz="4" w:space="0" w:color="auto"/>
                </w:tcBorders>
                <w:shd w:val="clear" w:color="auto" w:fill="auto"/>
                <w:noWrap/>
                <w:vAlign w:val="center"/>
                <w:hideMark/>
              </w:tcPr>
              <w:p w:rsidR="00FD3137" w:rsidRPr="00A73545" w:rsidRDefault="00FD3137" w:rsidP="00FD3137">
                <w:pPr>
                  <w:jc w:val="right"/>
                  <w:rPr>
                    <w:rFonts w:cs="Times New Roman"/>
                    <w:sz w:val="15"/>
                    <w:szCs w:val="15"/>
                  </w:rPr>
                </w:pPr>
                <w:r w:rsidRPr="00A73545">
                  <w:rPr>
                    <w:rFonts w:cs="Times New Roman"/>
                    <w:sz w:val="15"/>
                    <w:szCs w:val="15"/>
                  </w:rPr>
                  <w:t>239,540,991.18</w:t>
                </w:r>
              </w:p>
            </w:tc>
            <w:tc>
              <w:tcPr>
                <w:tcW w:w="782"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sz w:val="15"/>
                    <w:szCs w:val="15"/>
                  </w:rPr>
                </w:pPr>
                <w:r w:rsidRPr="00A73545">
                  <w:rPr>
                    <w:rFonts w:cs="Times New Roman"/>
                    <w:sz w:val="15"/>
                    <w:szCs w:val="15"/>
                  </w:rPr>
                  <w:t>1,665,704,882.08</w:t>
                </w:r>
              </w:p>
            </w:tc>
            <w:tc>
              <w:tcPr>
                <w:tcW w:w="782"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sz w:val="15"/>
                    <w:szCs w:val="15"/>
                  </w:rPr>
                </w:pPr>
                <w:r w:rsidRPr="00A73545">
                  <w:rPr>
                    <w:rFonts w:cs="Times New Roman"/>
                    <w:sz w:val="15"/>
                    <w:szCs w:val="15"/>
                  </w:rPr>
                  <w:t>900,910,638.80</w:t>
                </w:r>
              </w:p>
            </w:tc>
            <w:tc>
              <w:tcPr>
                <w:tcW w:w="700"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sz w:val="15"/>
                    <w:szCs w:val="15"/>
                  </w:rPr>
                </w:pPr>
                <w:r w:rsidRPr="00A73545">
                  <w:rPr>
                    <w:rFonts w:cs="Times New Roman"/>
                    <w:sz w:val="15"/>
                    <w:szCs w:val="15"/>
                  </w:rPr>
                  <w:t>67,833,614.20</w:t>
                </w:r>
              </w:p>
            </w:tc>
            <w:tc>
              <w:tcPr>
                <w:tcW w:w="782"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sz w:val="15"/>
                    <w:szCs w:val="15"/>
                  </w:rPr>
                </w:pPr>
                <w:r w:rsidRPr="00A73545">
                  <w:rPr>
                    <w:rFonts w:cs="Times New Roman"/>
                    <w:sz w:val="15"/>
                    <w:szCs w:val="15"/>
                  </w:rPr>
                  <w:t>968,744,253.00</w:t>
                </w:r>
              </w:p>
            </w:tc>
          </w:tr>
          <w:tr w:rsidR="00FD3137" w:rsidRPr="00A73545" w:rsidTr="00A73545">
            <w:trPr>
              <w:trHeight w:val="285"/>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FD3137" w:rsidRPr="00A73545" w:rsidRDefault="00FD3137" w:rsidP="00FD3137">
                <w:pPr>
                  <w:jc w:val="both"/>
                  <w:rPr>
                    <w:sz w:val="15"/>
                    <w:szCs w:val="15"/>
                  </w:rPr>
                </w:pPr>
                <w:r w:rsidRPr="00A73545">
                  <w:rPr>
                    <w:rFonts w:hint="eastAsia"/>
                    <w:sz w:val="15"/>
                    <w:szCs w:val="15"/>
                  </w:rPr>
                  <w:t>大唐软件技术股份有限公司</w:t>
                </w:r>
              </w:p>
            </w:tc>
            <w:tc>
              <w:tcPr>
                <w:tcW w:w="802" w:type="pct"/>
                <w:tcBorders>
                  <w:top w:val="nil"/>
                  <w:left w:val="nil"/>
                  <w:bottom w:val="single" w:sz="4" w:space="0" w:color="auto"/>
                  <w:right w:val="single" w:sz="4" w:space="0" w:color="auto"/>
                </w:tcBorders>
                <w:shd w:val="clear" w:color="auto" w:fill="auto"/>
                <w:noWrap/>
                <w:vAlign w:val="center"/>
                <w:hideMark/>
              </w:tcPr>
              <w:p w:rsidR="00FD3137" w:rsidRPr="00A73545" w:rsidRDefault="00FD3137" w:rsidP="00FD3137">
                <w:pPr>
                  <w:jc w:val="right"/>
                  <w:rPr>
                    <w:rFonts w:cs="Times New Roman"/>
                    <w:sz w:val="15"/>
                    <w:szCs w:val="15"/>
                  </w:rPr>
                </w:pPr>
                <w:r w:rsidRPr="00A73545">
                  <w:rPr>
                    <w:rFonts w:cs="Times New Roman"/>
                    <w:sz w:val="15"/>
                    <w:szCs w:val="15"/>
                  </w:rPr>
                  <w:t>1,941,612,541.96</w:t>
                </w:r>
              </w:p>
            </w:tc>
            <w:tc>
              <w:tcPr>
                <w:tcW w:w="700" w:type="pct"/>
                <w:tcBorders>
                  <w:top w:val="nil"/>
                  <w:left w:val="nil"/>
                  <w:bottom w:val="single" w:sz="4" w:space="0" w:color="auto"/>
                  <w:right w:val="single" w:sz="4" w:space="0" w:color="auto"/>
                </w:tcBorders>
                <w:shd w:val="clear" w:color="auto" w:fill="auto"/>
                <w:noWrap/>
                <w:vAlign w:val="center"/>
                <w:hideMark/>
              </w:tcPr>
              <w:p w:rsidR="00FD3137" w:rsidRPr="00A73545" w:rsidRDefault="00FD3137" w:rsidP="00FD3137">
                <w:pPr>
                  <w:jc w:val="right"/>
                  <w:rPr>
                    <w:rFonts w:cs="Times New Roman"/>
                    <w:sz w:val="15"/>
                    <w:szCs w:val="15"/>
                  </w:rPr>
                </w:pPr>
                <w:r w:rsidRPr="00A73545">
                  <w:rPr>
                    <w:rFonts w:cs="Times New Roman"/>
                    <w:sz w:val="15"/>
                    <w:szCs w:val="15"/>
                  </w:rPr>
                  <w:t>156,531,626.57</w:t>
                </w:r>
              </w:p>
            </w:tc>
            <w:tc>
              <w:tcPr>
                <w:tcW w:w="782"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sz w:val="15"/>
                    <w:szCs w:val="15"/>
                  </w:rPr>
                </w:pPr>
                <w:r w:rsidRPr="00A73545">
                  <w:rPr>
                    <w:rFonts w:cs="Times New Roman"/>
                    <w:sz w:val="15"/>
                    <w:szCs w:val="15"/>
                  </w:rPr>
                  <w:t>2,098,144,168.53</w:t>
                </w:r>
              </w:p>
            </w:tc>
            <w:tc>
              <w:tcPr>
                <w:tcW w:w="782"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sz w:val="15"/>
                    <w:szCs w:val="15"/>
                  </w:rPr>
                </w:pPr>
                <w:r w:rsidRPr="00A73545">
                  <w:rPr>
                    <w:rFonts w:cs="Times New Roman"/>
                    <w:sz w:val="15"/>
                    <w:szCs w:val="15"/>
                  </w:rPr>
                  <w:t>1,318,417,458.69</w:t>
                </w:r>
              </w:p>
            </w:tc>
            <w:tc>
              <w:tcPr>
                <w:tcW w:w="700"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sz w:val="15"/>
                    <w:szCs w:val="15"/>
                  </w:rPr>
                </w:pPr>
                <w:r w:rsidRPr="00A73545">
                  <w:rPr>
                    <w:rFonts w:cs="Times New Roman"/>
                    <w:sz w:val="15"/>
                    <w:szCs w:val="15"/>
                  </w:rPr>
                  <w:t>436,519,011.91</w:t>
                </w:r>
              </w:p>
            </w:tc>
            <w:tc>
              <w:tcPr>
                <w:tcW w:w="782"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sz w:val="15"/>
                    <w:szCs w:val="15"/>
                  </w:rPr>
                </w:pPr>
                <w:r w:rsidRPr="00A73545">
                  <w:rPr>
                    <w:rFonts w:cs="Times New Roman"/>
                    <w:sz w:val="15"/>
                    <w:szCs w:val="15"/>
                  </w:rPr>
                  <w:t>1,754,936,470.60</w:t>
                </w:r>
              </w:p>
            </w:tc>
          </w:tr>
          <w:tr w:rsidR="00FD3137" w:rsidRPr="00A73545" w:rsidTr="00A73545">
            <w:trPr>
              <w:trHeigh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FD3137" w:rsidRPr="00A73545" w:rsidRDefault="00FD3137" w:rsidP="00FD3137">
                <w:pPr>
                  <w:jc w:val="both"/>
                  <w:rPr>
                    <w:sz w:val="15"/>
                    <w:szCs w:val="15"/>
                  </w:rPr>
                </w:pPr>
                <w:r w:rsidRPr="00A73545">
                  <w:rPr>
                    <w:rFonts w:hint="eastAsia"/>
                    <w:sz w:val="15"/>
                    <w:szCs w:val="15"/>
                  </w:rPr>
                  <w:t>江苏安防科技有限公司</w:t>
                </w:r>
              </w:p>
            </w:tc>
            <w:tc>
              <w:tcPr>
                <w:tcW w:w="802" w:type="pct"/>
                <w:tcBorders>
                  <w:top w:val="nil"/>
                  <w:left w:val="nil"/>
                  <w:bottom w:val="single" w:sz="4" w:space="0" w:color="auto"/>
                  <w:right w:val="single" w:sz="4" w:space="0" w:color="auto"/>
                </w:tcBorders>
                <w:shd w:val="clear" w:color="auto" w:fill="auto"/>
                <w:noWrap/>
                <w:vAlign w:val="center"/>
                <w:hideMark/>
              </w:tcPr>
              <w:p w:rsidR="00FD3137" w:rsidRPr="00A73545" w:rsidRDefault="00FD3137" w:rsidP="00FD3137">
                <w:pPr>
                  <w:jc w:val="right"/>
                  <w:rPr>
                    <w:rFonts w:cs="Times New Roman"/>
                    <w:color w:val="000000"/>
                    <w:sz w:val="15"/>
                    <w:szCs w:val="15"/>
                  </w:rPr>
                </w:pPr>
                <w:r w:rsidRPr="00A73545">
                  <w:rPr>
                    <w:rFonts w:cs="Times New Roman"/>
                    <w:color w:val="000000"/>
                    <w:sz w:val="15"/>
                    <w:szCs w:val="15"/>
                  </w:rPr>
                  <w:t>694,859,073.36</w:t>
                </w:r>
              </w:p>
            </w:tc>
            <w:tc>
              <w:tcPr>
                <w:tcW w:w="700" w:type="pct"/>
                <w:tcBorders>
                  <w:top w:val="nil"/>
                  <w:left w:val="nil"/>
                  <w:bottom w:val="single" w:sz="4" w:space="0" w:color="auto"/>
                  <w:right w:val="single" w:sz="4" w:space="0" w:color="auto"/>
                </w:tcBorders>
                <w:shd w:val="clear" w:color="auto" w:fill="auto"/>
                <w:noWrap/>
                <w:vAlign w:val="center"/>
                <w:hideMark/>
              </w:tcPr>
              <w:p w:rsidR="00FD3137" w:rsidRPr="00A73545" w:rsidRDefault="00FD3137" w:rsidP="00FD3137">
                <w:pPr>
                  <w:jc w:val="right"/>
                  <w:rPr>
                    <w:rFonts w:cs="Times New Roman"/>
                    <w:color w:val="000000"/>
                    <w:sz w:val="15"/>
                    <w:szCs w:val="15"/>
                  </w:rPr>
                </w:pPr>
                <w:r w:rsidRPr="00A73545">
                  <w:rPr>
                    <w:rFonts w:cs="Times New Roman"/>
                    <w:color w:val="000000"/>
                    <w:sz w:val="15"/>
                    <w:szCs w:val="15"/>
                  </w:rPr>
                  <w:t>62,719,649.48</w:t>
                </w:r>
              </w:p>
            </w:tc>
            <w:tc>
              <w:tcPr>
                <w:tcW w:w="782"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color w:val="000000"/>
                    <w:sz w:val="15"/>
                    <w:szCs w:val="15"/>
                  </w:rPr>
                </w:pPr>
                <w:r w:rsidRPr="00A73545">
                  <w:rPr>
                    <w:rFonts w:cs="Times New Roman"/>
                    <w:color w:val="000000"/>
                    <w:sz w:val="15"/>
                    <w:szCs w:val="15"/>
                  </w:rPr>
                  <w:t>757,578,722.84</w:t>
                </w:r>
              </w:p>
            </w:tc>
            <w:tc>
              <w:tcPr>
                <w:tcW w:w="782"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color w:val="000000"/>
                    <w:sz w:val="15"/>
                    <w:szCs w:val="15"/>
                  </w:rPr>
                </w:pPr>
                <w:r w:rsidRPr="00A73545">
                  <w:rPr>
                    <w:rFonts w:cs="Times New Roman"/>
                    <w:color w:val="000000"/>
                    <w:sz w:val="15"/>
                    <w:szCs w:val="15"/>
                  </w:rPr>
                  <w:t>518,657,086.20</w:t>
                </w:r>
              </w:p>
            </w:tc>
            <w:tc>
              <w:tcPr>
                <w:tcW w:w="700"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color w:val="000000"/>
                    <w:sz w:val="15"/>
                    <w:szCs w:val="15"/>
                  </w:rPr>
                </w:pPr>
                <w:r w:rsidRPr="00A73545">
                  <w:rPr>
                    <w:rFonts w:cs="Times New Roman"/>
                    <w:color w:val="000000"/>
                    <w:sz w:val="15"/>
                    <w:szCs w:val="15"/>
                  </w:rPr>
                  <w:t xml:space="preserve">　</w:t>
                </w:r>
              </w:p>
            </w:tc>
            <w:tc>
              <w:tcPr>
                <w:tcW w:w="782" w:type="pct"/>
                <w:tcBorders>
                  <w:top w:val="nil"/>
                  <w:left w:val="nil"/>
                  <w:bottom w:val="single" w:sz="4" w:space="0" w:color="auto"/>
                  <w:right w:val="single" w:sz="4" w:space="0" w:color="auto"/>
                </w:tcBorders>
                <w:shd w:val="clear" w:color="auto" w:fill="auto"/>
                <w:vAlign w:val="center"/>
                <w:hideMark/>
              </w:tcPr>
              <w:p w:rsidR="00FD3137" w:rsidRPr="00A73545" w:rsidRDefault="00FD3137" w:rsidP="00FD3137">
                <w:pPr>
                  <w:jc w:val="right"/>
                  <w:rPr>
                    <w:rFonts w:cs="Times New Roman"/>
                    <w:color w:val="000000"/>
                    <w:sz w:val="15"/>
                    <w:szCs w:val="15"/>
                  </w:rPr>
                </w:pPr>
                <w:r w:rsidRPr="00A73545">
                  <w:rPr>
                    <w:rFonts w:cs="Times New Roman"/>
                    <w:color w:val="000000"/>
                    <w:sz w:val="15"/>
                    <w:szCs w:val="15"/>
                  </w:rPr>
                  <w:t>518,657,086.20</w:t>
                </w:r>
              </w:p>
            </w:tc>
          </w:tr>
        </w:tbl>
        <w:p w:rsidR="005D6B1C" w:rsidRDefault="005D6B1C"/>
        <w:p w:rsidR="00015E2E" w:rsidRDefault="00015E2E">
          <w:pPr>
            <w:rPr>
              <w:rFonts w:cs="Arial"/>
              <w:szCs w:val="21"/>
            </w:rPr>
          </w:pPr>
        </w:p>
        <w:tbl>
          <w:tblPr>
            <w:tblStyle w:val="g2"/>
            <w:tblW w:w="6188" w:type="pct"/>
            <w:tblInd w:w="-11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66"/>
            <w:gridCol w:w="1276"/>
            <w:gridCol w:w="1420"/>
            <w:gridCol w:w="1418"/>
            <w:gridCol w:w="1420"/>
            <w:gridCol w:w="1277"/>
            <w:gridCol w:w="1277"/>
            <w:gridCol w:w="1277"/>
            <w:gridCol w:w="1268"/>
          </w:tblGrid>
          <w:tr w:rsidR="00FD3137" w:rsidRPr="00885B01" w:rsidTr="00B374F6">
            <w:trPr>
              <w:trHeight w:val="241"/>
            </w:trPr>
            <w:tc>
              <w:tcPr>
                <w:tcW w:w="25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FD3137" w:rsidRPr="00885B01" w:rsidRDefault="00FD3137" w:rsidP="001E6D98">
                <w:pPr>
                  <w:spacing w:line="276" w:lineRule="auto"/>
                  <w:ind w:right="-16"/>
                  <w:jc w:val="center"/>
                  <w:rPr>
                    <w:rFonts w:cs="Arial"/>
                    <w:bCs/>
                    <w:sz w:val="15"/>
                    <w:szCs w:val="15"/>
                  </w:rPr>
                </w:pPr>
                <w:r w:rsidRPr="00885B01">
                  <w:rPr>
                    <w:rFonts w:cs="Arial" w:hint="eastAsia"/>
                    <w:bCs/>
                    <w:sz w:val="15"/>
                    <w:szCs w:val="15"/>
                    <w:lang w:val="en-GB"/>
                  </w:rPr>
                  <w:t>子公</w:t>
                </w:r>
                <w:r w:rsidRPr="00885B01">
                  <w:rPr>
                    <w:rFonts w:cs="Arial" w:hint="eastAsia"/>
                    <w:bCs/>
                    <w:sz w:val="15"/>
                    <w:szCs w:val="15"/>
                    <w:lang w:val="en-GB"/>
                  </w:rPr>
                  <w:lastRenderedPageBreak/>
                  <w:t>司名称</w:t>
                </w:r>
              </w:p>
            </w:tc>
            <w:tc>
              <w:tcPr>
                <w:tcW w:w="2471"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FD3137" w:rsidRPr="00885B01" w:rsidRDefault="00FD3137" w:rsidP="001E6D98">
                <w:pPr>
                  <w:spacing w:line="276" w:lineRule="auto"/>
                  <w:ind w:right="-16"/>
                  <w:jc w:val="center"/>
                  <w:rPr>
                    <w:rFonts w:cs="Arial"/>
                    <w:bCs/>
                    <w:sz w:val="15"/>
                    <w:szCs w:val="15"/>
                  </w:rPr>
                </w:pPr>
                <w:r w:rsidRPr="00885B01">
                  <w:rPr>
                    <w:rFonts w:cs="Arial" w:hint="eastAsia"/>
                    <w:bCs/>
                    <w:sz w:val="15"/>
                    <w:szCs w:val="15"/>
                    <w:lang w:val="en-GB"/>
                  </w:rPr>
                  <w:lastRenderedPageBreak/>
                  <w:t>本期发生额</w:t>
                </w:r>
              </w:p>
            </w:tc>
            <w:tc>
              <w:tcPr>
                <w:tcW w:w="2277"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FD3137" w:rsidRPr="00885B01" w:rsidRDefault="00FD3137" w:rsidP="001E6D98">
                <w:pPr>
                  <w:spacing w:line="276" w:lineRule="auto"/>
                  <w:ind w:right="-16"/>
                  <w:jc w:val="center"/>
                  <w:rPr>
                    <w:rFonts w:cs="Arial"/>
                    <w:bCs/>
                    <w:sz w:val="15"/>
                    <w:szCs w:val="15"/>
                  </w:rPr>
                </w:pPr>
                <w:r w:rsidRPr="00885B01">
                  <w:rPr>
                    <w:rFonts w:cs="Arial" w:hint="eastAsia"/>
                    <w:bCs/>
                    <w:sz w:val="15"/>
                    <w:szCs w:val="15"/>
                    <w:lang w:val="en-GB"/>
                  </w:rPr>
                  <w:t>上期发生额</w:t>
                </w:r>
              </w:p>
            </w:tc>
          </w:tr>
          <w:tr w:rsidR="00B374F6" w:rsidRPr="00885B01" w:rsidTr="00B374F6">
            <w:trPr>
              <w:trHeight w:val="241"/>
            </w:trPr>
            <w:tc>
              <w:tcPr>
                <w:tcW w:w="253" w:type="pct"/>
                <w:vMerge/>
                <w:tcBorders>
                  <w:top w:val="single" w:sz="4" w:space="0" w:color="auto"/>
                  <w:left w:val="single" w:sz="4" w:space="0" w:color="auto"/>
                  <w:bottom w:val="single" w:sz="6" w:space="0" w:color="auto"/>
                  <w:right w:val="single" w:sz="6" w:space="0" w:color="auto"/>
                </w:tcBorders>
                <w:shd w:val="clear" w:color="auto" w:fill="auto"/>
                <w:vAlign w:val="center"/>
              </w:tcPr>
              <w:p w:rsidR="00FD3137" w:rsidRPr="00885B01" w:rsidRDefault="00FD3137" w:rsidP="001E6D98">
                <w:pPr>
                  <w:jc w:val="center"/>
                  <w:rPr>
                    <w:rFonts w:cs="Arial"/>
                    <w:bCs/>
                    <w:sz w:val="15"/>
                    <w:szCs w:val="15"/>
                  </w:rPr>
                </w:pPr>
              </w:p>
            </w:tc>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FD3137" w:rsidRPr="00885B01" w:rsidRDefault="00FD3137" w:rsidP="001E6D98">
                <w:pPr>
                  <w:spacing w:line="276" w:lineRule="auto"/>
                  <w:jc w:val="center"/>
                  <w:rPr>
                    <w:rFonts w:cs="Arial"/>
                    <w:sz w:val="15"/>
                    <w:szCs w:val="15"/>
                  </w:rPr>
                </w:pPr>
                <w:r w:rsidRPr="00885B01">
                  <w:rPr>
                    <w:rFonts w:cs="Arial" w:hint="eastAsia"/>
                    <w:sz w:val="15"/>
                    <w:szCs w:val="15"/>
                    <w:lang w:val="en-GB"/>
                  </w:rPr>
                  <w:t>营业收入</w:t>
                </w:r>
              </w:p>
            </w:tc>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FD3137" w:rsidRPr="00885B01" w:rsidRDefault="00FD3137" w:rsidP="001E6D98">
                <w:pPr>
                  <w:spacing w:line="276" w:lineRule="auto"/>
                  <w:jc w:val="center"/>
                  <w:rPr>
                    <w:rFonts w:cs="Arial"/>
                    <w:sz w:val="15"/>
                    <w:szCs w:val="15"/>
                  </w:rPr>
                </w:pPr>
                <w:r w:rsidRPr="00885B01">
                  <w:rPr>
                    <w:rFonts w:cs="Arial" w:hint="eastAsia"/>
                    <w:sz w:val="15"/>
                    <w:szCs w:val="15"/>
                    <w:lang w:val="en-GB"/>
                  </w:rPr>
                  <w:t>净利润</w:t>
                </w:r>
              </w:p>
            </w:tc>
            <w:tc>
              <w:tcPr>
                <w:tcW w:w="633" w:type="pct"/>
                <w:tcBorders>
                  <w:top w:val="single" w:sz="6" w:space="0" w:color="auto"/>
                  <w:left w:val="single" w:sz="6" w:space="0" w:color="auto"/>
                  <w:bottom w:val="single" w:sz="6" w:space="0" w:color="auto"/>
                  <w:right w:val="single" w:sz="6" w:space="0" w:color="auto"/>
                </w:tcBorders>
                <w:shd w:val="clear" w:color="auto" w:fill="auto"/>
                <w:vAlign w:val="center"/>
              </w:tcPr>
              <w:p w:rsidR="00FD3137" w:rsidRPr="00885B01" w:rsidRDefault="00FD3137" w:rsidP="001E6D98">
                <w:pPr>
                  <w:spacing w:line="276" w:lineRule="auto"/>
                  <w:jc w:val="center"/>
                  <w:rPr>
                    <w:rFonts w:cs="Arial"/>
                    <w:sz w:val="15"/>
                    <w:szCs w:val="15"/>
                  </w:rPr>
                </w:pPr>
                <w:r w:rsidRPr="00885B01">
                  <w:rPr>
                    <w:rFonts w:cs="Arial" w:hint="eastAsia"/>
                    <w:sz w:val="15"/>
                    <w:szCs w:val="15"/>
                    <w:lang w:val="en-GB"/>
                  </w:rPr>
                  <w:t>综合收益总额</w:t>
                </w:r>
              </w:p>
            </w:tc>
            <w:tc>
              <w:tcPr>
                <w:tcW w:w="634" w:type="pct"/>
                <w:tcBorders>
                  <w:top w:val="single" w:sz="6" w:space="0" w:color="auto"/>
                  <w:left w:val="single" w:sz="6" w:space="0" w:color="auto"/>
                  <w:bottom w:val="single" w:sz="6" w:space="0" w:color="auto"/>
                  <w:right w:val="single" w:sz="6" w:space="0" w:color="auto"/>
                </w:tcBorders>
                <w:shd w:val="clear" w:color="auto" w:fill="auto"/>
                <w:vAlign w:val="center"/>
              </w:tcPr>
              <w:p w:rsidR="00FD3137" w:rsidRPr="00885B01" w:rsidRDefault="00FD3137" w:rsidP="001E6D98">
                <w:pPr>
                  <w:spacing w:line="276" w:lineRule="auto"/>
                  <w:jc w:val="center"/>
                  <w:rPr>
                    <w:rFonts w:cs="Arial"/>
                    <w:sz w:val="15"/>
                    <w:szCs w:val="15"/>
                  </w:rPr>
                </w:pPr>
                <w:r w:rsidRPr="00885B01">
                  <w:rPr>
                    <w:rFonts w:cs="Arial" w:hint="eastAsia"/>
                    <w:sz w:val="15"/>
                    <w:szCs w:val="15"/>
                    <w:lang w:val="en-GB"/>
                  </w:rPr>
                  <w:t>经营活动现金流量</w:t>
                </w:r>
              </w:p>
            </w:tc>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FD3137" w:rsidRPr="00885B01" w:rsidRDefault="00FD3137" w:rsidP="001E6D98">
                <w:pPr>
                  <w:spacing w:line="276" w:lineRule="auto"/>
                  <w:jc w:val="center"/>
                  <w:rPr>
                    <w:rFonts w:cs="Arial"/>
                    <w:sz w:val="15"/>
                    <w:szCs w:val="15"/>
                  </w:rPr>
                </w:pPr>
                <w:r w:rsidRPr="00885B01">
                  <w:rPr>
                    <w:rFonts w:cs="Arial" w:hint="eastAsia"/>
                    <w:sz w:val="15"/>
                    <w:szCs w:val="15"/>
                    <w:lang w:val="en-GB"/>
                  </w:rPr>
                  <w:t>营业收入</w:t>
                </w:r>
              </w:p>
            </w:tc>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FD3137" w:rsidRPr="00885B01" w:rsidRDefault="00FD3137" w:rsidP="001E6D98">
                <w:pPr>
                  <w:spacing w:line="276" w:lineRule="auto"/>
                  <w:jc w:val="center"/>
                  <w:rPr>
                    <w:rFonts w:cs="Arial"/>
                    <w:sz w:val="15"/>
                    <w:szCs w:val="15"/>
                  </w:rPr>
                </w:pPr>
                <w:r w:rsidRPr="00885B01">
                  <w:rPr>
                    <w:rFonts w:cs="Arial" w:hint="eastAsia"/>
                    <w:sz w:val="15"/>
                    <w:szCs w:val="15"/>
                    <w:lang w:val="en-GB"/>
                  </w:rPr>
                  <w:t>净利润</w:t>
                </w:r>
              </w:p>
            </w:tc>
            <w:tc>
              <w:tcPr>
                <w:tcW w:w="570" w:type="pct"/>
                <w:tcBorders>
                  <w:top w:val="single" w:sz="6" w:space="0" w:color="auto"/>
                  <w:left w:val="single" w:sz="6" w:space="0" w:color="auto"/>
                  <w:bottom w:val="single" w:sz="6" w:space="0" w:color="auto"/>
                  <w:right w:val="single" w:sz="6" w:space="0" w:color="auto"/>
                </w:tcBorders>
                <w:shd w:val="clear" w:color="auto" w:fill="auto"/>
                <w:vAlign w:val="center"/>
              </w:tcPr>
              <w:p w:rsidR="00FD3137" w:rsidRPr="00885B01" w:rsidRDefault="00FD3137" w:rsidP="001E6D98">
                <w:pPr>
                  <w:spacing w:line="276" w:lineRule="auto"/>
                  <w:jc w:val="center"/>
                  <w:rPr>
                    <w:rFonts w:cs="Arial"/>
                    <w:sz w:val="15"/>
                    <w:szCs w:val="15"/>
                  </w:rPr>
                </w:pPr>
                <w:r w:rsidRPr="00885B01">
                  <w:rPr>
                    <w:rFonts w:cs="Arial" w:hint="eastAsia"/>
                    <w:sz w:val="15"/>
                    <w:szCs w:val="15"/>
                    <w:lang w:val="en-GB"/>
                  </w:rPr>
                  <w:t>综合收益总额</w:t>
                </w:r>
              </w:p>
            </w:tc>
            <w:tc>
              <w:tcPr>
                <w:tcW w:w="567" w:type="pct"/>
                <w:tcBorders>
                  <w:top w:val="single" w:sz="6" w:space="0" w:color="auto"/>
                  <w:left w:val="single" w:sz="6" w:space="0" w:color="auto"/>
                  <w:bottom w:val="single" w:sz="6" w:space="0" w:color="auto"/>
                  <w:right w:val="single" w:sz="4" w:space="0" w:color="auto"/>
                </w:tcBorders>
                <w:shd w:val="clear" w:color="auto" w:fill="auto"/>
                <w:vAlign w:val="center"/>
              </w:tcPr>
              <w:p w:rsidR="00FD3137" w:rsidRPr="00885B01" w:rsidRDefault="00FD3137" w:rsidP="001E6D98">
                <w:pPr>
                  <w:spacing w:line="276" w:lineRule="auto"/>
                  <w:jc w:val="center"/>
                  <w:rPr>
                    <w:rFonts w:cs="Arial"/>
                    <w:sz w:val="15"/>
                    <w:szCs w:val="15"/>
                  </w:rPr>
                </w:pPr>
                <w:r w:rsidRPr="00885B01">
                  <w:rPr>
                    <w:rFonts w:cs="Arial" w:hint="eastAsia"/>
                    <w:sz w:val="15"/>
                    <w:szCs w:val="15"/>
                    <w:lang w:val="en-GB"/>
                  </w:rPr>
                  <w:t>经营活动现金流量</w:t>
                </w:r>
              </w:p>
            </w:tc>
          </w:tr>
          <w:sdt>
            <w:sdtPr>
              <w:rPr>
                <w:sz w:val="15"/>
                <w:szCs w:val="15"/>
              </w:rPr>
              <w:alias w:val="重要非全资子公司的主要财务信息明细"/>
              <w:tag w:val="_GBC_330f4405d49345f7b8f69770f6eb8b4a"/>
              <w:id w:val="384379228"/>
              <w:lock w:val="sdtLocked"/>
            </w:sdtPr>
            <w:sdtEndPr/>
            <w:sdtContent>
              <w:tr w:rsidR="00B374F6" w:rsidRPr="00885B01" w:rsidTr="00B374F6">
                <w:sdt>
                  <w:sdtPr>
                    <w:rPr>
                      <w:sz w:val="15"/>
                      <w:szCs w:val="15"/>
                    </w:rPr>
                    <w:alias w:val="重要非全资子公司的主要财务信息明细-子公司名称"/>
                    <w:tag w:val="_GBC_9fc5faea7a4c4b1684eee563cf6d1956"/>
                    <w:id w:val="680625295"/>
                    <w:lock w:val="sdtLocked"/>
                  </w:sdtPr>
                  <w:sdtEndPr/>
                  <w:sdtContent>
                    <w:tc>
                      <w:tcPr>
                        <w:tcW w:w="253" w:type="pct"/>
                        <w:tcBorders>
                          <w:top w:val="single" w:sz="6" w:space="0" w:color="auto"/>
                          <w:left w:val="single" w:sz="4" w:space="0" w:color="auto"/>
                          <w:bottom w:val="single" w:sz="4" w:space="0" w:color="auto"/>
                          <w:right w:val="single" w:sz="6" w:space="0" w:color="auto"/>
                        </w:tcBorders>
                      </w:tcPr>
                      <w:p w:rsidR="00FD3137" w:rsidRPr="00885B01" w:rsidRDefault="00FD3137" w:rsidP="001E6D98">
                        <w:pPr>
                          <w:spacing w:line="276" w:lineRule="auto"/>
                          <w:rPr>
                            <w:sz w:val="15"/>
                            <w:szCs w:val="15"/>
                          </w:rPr>
                        </w:pPr>
                        <w:r w:rsidRPr="00885B01">
                          <w:rPr>
                            <w:sz w:val="15"/>
                            <w:szCs w:val="15"/>
                          </w:rPr>
                          <w:t>西安大唐电信有限公司</w:t>
                        </w:r>
                      </w:p>
                    </w:tc>
                  </w:sdtContent>
                </w:sdt>
                <w:sdt>
                  <w:sdtPr>
                    <w:rPr>
                      <w:sz w:val="15"/>
                      <w:szCs w:val="15"/>
                    </w:rPr>
                    <w:alias w:val="重要非全资子公司的主要财务信息明细-营业收入"/>
                    <w:tag w:val="_GBC_a06dcec8ebf741dca9582288b3cca466"/>
                    <w:id w:val="-867912782"/>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11,154,786.11</w:t>
                        </w:r>
                      </w:p>
                    </w:tc>
                  </w:sdtContent>
                </w:sdt>
                <w:sdt>
                  <w:sdtPr>
                    <w:rPr>
                      <w:sz w:val="15"/>
                      <w:szCs w:val="15"/>
                    </w:rPr>
                    <w:alias w:val="重要非全资子公司的主要财务信息明细-净利润"/>
                    <w:tag w:val="_GBC_2caebeef2940406a89553b657ad98250"/>
                    <w:id w:val="204066511"/>
                    <w:lock w:val="sdtLocked"/>
                  </w:sdtPr>
                  <w:sdtEndPr/>
                  <w:sdtContent>
                    <w:tc>
                      <w:tcPr>
                        <w:tcW w:w="634"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-64,516,152.03</w:t>
                        </w:r>
                      </w:p>
                    </w:tc>
                  </w:sdtContent>
                </w:sdt>
                <w:sdt>
                  <w:sdtPr>
                    <w:rPr>
                      <w:sz w:val="15"/>
                      <w:szCs w:val="15"/>
                    </w:rPr>
                    <w:alias w:val="重要非全资子公司的主要财务信息明细-综合收益总额"/>
                    <w:tag w:val="_GBC_1c8a65629ed746d6958f547807baf4c0"/>
                    <w:id w:val="1265580951"/>
                    <w:lock w:val="sdtLocked"/>
                  </w:sdtPr>
                  <w:sdtEndPr/>
                  <w:sdtContent>
                    <w:tc>
                      <w:tcPr>
                        <w:tcW w:w="633"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-64,516,152.03</w:t>
                        </w:r>
                      </w:p>
                    </w:tc>
                  </w:sdtContent>
                </w:sdt>
                <w:sdt>
                  <w:sdtPr>
                    <w:rPr>
                      <w:sz w:val="15"/>
                      <w:szCs w:val="15"/>
                    </w:rPr>
                    <w:alias w:val="重要非全资子公司的主要财务信息明细-经营活动现金流量"/>
                    <w:tag w:val="_GBC_e9fc861d0dec42eba8a70f3841093cfc"/>
                    <w:id w:val="1551101722"/>
                    <w:lock w:val="sdtLocked"/>
                  </w:sdtPr>
                  <w:sdtEndPr/>
                  <w:sdtContent>
                    <w:tc>
                      <w:tcPr>
                        <w:tcW w:w="634"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70,004,716.60</w:t>
                        </w:r>
                      </w:p>
                    </w:tc>
                  </w:sdtContent>
                </w:sdt>
                <w:sdt>
                  <w:sdtPr>
                    <w:rPr>
                      <w:sz w:val="15"/>
                      <w:szCs w:val="15"/>
                    </w:rPr>
                    <w:alias w:val="重要非全资子公司的主要财务信息明细-营业收入"/>
                    <w:tag w:val="_GBC_afc4176befe04c708d1db2687a1df772"/>
                    <w:id w:val="942653314"/>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20,646,112.78</w:t>
                        </w:r>
                      </w:p>
                    </w:tc>
                  </w:sdtContent>
                </w:sdt>
                <w:sdt>
                  <w:sdtPr>
                    <w:rPr>
                      <w:sz w:val="15"/>
                      <w:szCs w:val="15"/>
                    </w:rPr>
                    <w:alias w:val="重要非全资子公司的主要财务信息明细-净利润"/>
                    <w:tag w:val="_GBC_0eceb817ae4241e29199d3d5e649c455"/>
                    <w:id w:val="993224635"/>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-51,148,546.22</w:t>
                        </w:r>
                      </w:p>
                    </w:tc>
                  </w:sdtContent>
                </w:sdt>
                <w:sdt>
                  <w:sdtPr>
                    <w:rPr>
                      <w:sz w:val="15"/>
                      <w:szCs w:val="15"/>
                    </w:rPr>
                    <w:alias w:val="重要非全资子公司的主要财务信息明细-综合收益总额"/>
                    <w:tag w:val="_GBC_8d75b95800ba4fe491c474d3ef5ad908"/>
                    <w:id w:val="-693307771"/>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-51,148,546.22</w:t>
                        </w:r>
                      </w:p>
                    </w:tc>
                  </w:sdtContent>
                </w:sdt>
                <w:sdt>
                  <w:sdtPr>
                    <w:rPr>
                      <w:sz w:val="15"/>
                      <w:szCs w:val="15"/>
                    </w:rPr>
                    <w:alias w:val="重要非全资子公司的主要财务信息明细-经营活动现金流量"/>
                    <w:tag w:val="_GBC_6f53b5875cfd46e988f49e4b1e97aaf4"/>
                    <w:id w:val="-1292040400"/>
                    <w:lock w:val="sdtLocked"/>
                  </w:sdtPr>
                  <w:sdtEndPr/>
                  <w:sdtContent>
                    <w:tc>
                      <w:tcPr>
                        <w:tcW w:w="567" w:type="pct"/>
                        <w:tcBorders>
                          <w:top w:val="single" w:sz="6" w:space="0" w:color="auto"/>
                          <w:left w:val="single" w:sz="6" w:space="0" w:color="auto"/>
                          <w:bottom w:val="single" w:sz="4" w:space="0" w:color="auto"/>
                          <w:right w:val="single" w:sz="4" w:space="0" w:color="auto"/>
                        </w:tcBorders>
                        <w:vAlign w:val="center"/>
                      </w:tcPr>
                      <w:p w:rsidR="00FD3137" w:rsidRPr="00885B01" w:rsidRDefault="00FD3137" w:rsidP="00885B01">
                        <w:pPr>
                          <w:spacing w:line="276" w:lineRule="auto"/>
                          <w:jc w:val="right"/>
                          <w:rPr>
                            <w:sz w:val="15"/>
                            <w:szCs w:val="15"/>
                          </w:rPr>
                        </w:pPr>
                        <w:r w:rsidRPr="00885B01">
                          <w:rPr>
                            <w:sz w:val="15"/>
                            <w:szCs w:val="15"/>
                          </w:rPr>
                          <w:t>69,173,636.28</w:t>
                        </w:r>
                      </w:p>
                    </w:tc>
                  </w:sdtContent>
                </w:sdt>
              </w:tr>
            </w:sdtContent>
          </w:sdt>
          <w:sdt>
            <w:sdtPr>
              <w:rPr>
                <w:sz w:val="15"/>
                <w:szCs w:val="15"/>
              </w:rPr>
              <w:alias w:val="重要非全资子公司的主要财务信息明细"/>
              <w:tag w:val="_GBC_330f4405d49345f7b8f69770f6eb8b4a"/>
              <w:id w:val="87978323"/>
              <w:lock w:val="sdtLocked"/>
            </w:sdtPr>
            <w:sdtEndPr/>
            <w:sdtContent>
              <w:tr w:rsidR="00B374F6" w:rsidRPr="00885B01" w:rsidTr="00B374F6">
                <w:sdt>
                  <w:sdtPr>
                    <w:rPr>
                      <w:sz w:val="15"/>
                      <w:szCs w:val="15"/>
                    </w:rPr>
                    <w:alias w:val="重要非全资子公司的主要财务信息明细-子公司名称"/>
                    <w:tag w:val="_GBC_9fc5faea7a4c4b1684eee563cf6d1956"/>
                    <w:id w:val="25455128"/>
                    <w:lock w:val="sdtLocked"/>
                  </w:sdtPr>
                  <w:sdtEndPr/>
                  <w:sdtContent>
                    <w:tc>
                      <w:tcPr>
                        <w:tcW w:w="253" w:type="pct"/>
                        <w:tcBorders>
                          <w:top w:val="single" w:sz="6" w:space="0" w:color="auto"/>
                          <w:left w:val="single" w:sz="4" w:space="0" w:color="auto"/>
                          <w:bottom w:val="single" w:sz="4" w:space="0" w:color="auto"/>
                          <w:right w:val="single" w:sz="6" w:space="0" w:color="auto"/>
                        </w:tcBorders>
                      </w:tcPr>
                      <w:p w:rsidR="00FD3137" w:rsidRPr="00885B01" w:rsidRDefault="00FD3137" w:rsidP="001E6D98">
                        <w:pPr>
                          <w:spacing w:line="276" w:lineRule="auto"/>
                          <w:rPr>
                            <w:sz w:val="15"/>
                            <w:szCs w:val="15"/>
                          </w:rPr>
                        </w:pPr>
                        <w:r w:rsidRPr="00885B01">
                          <w:rPr>
                            <w:sz w:val="15"/>
                            <w:szCs w:val="15"/>
                          </w:rPr>
                          <w:t>大唐微电子技术有限公司</w:t>
                        </w:r>
                      </w:p>
                    </w:tc>
                  </w:sdtContent>
                </w:sdt>
                <w:sdt>
                  <w:sdtPr>
                    <w:rPr>
                      <w:sz w:val="15"/>
                      <w:szCs w:val="15"/>
                    </w:rPr>
                    <w:alias w:val="重要非全资子公司的主要财务信息明细-营业收入"/>
                    <w:tag w:val="_GBC_a06dcec8ebf741dca9582288b3cca466"/>
                    <w:id w:val="1653176409"/>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468,960,912.69</w:t>
                        </w:r>
                      </w:p>
                    </w:tc>
                  </w:sdtContent>
                </w:sdt>
                <w:sdt>
                  <w:sdtPr>
                    <w:rPr>
                      <w:sz w:val="15"/>
                      <w:szCs w:val="15"/>
                    </w:rPr>
                    <w:alias w:val="重要非全资子公司的主要财务信息明细-净利润"/>
                    <w:tag w:val="_GBC_2caebeef2940406a89553b657ad98250"/>
                    <w:id w:val="1393615530"/>
                    <w:lock w:val="sdtLocked"/>
                  </w:sdtPr>
                  <w:sdtEndPr/>
                  <w:sdtContent>
                    <w:tc>
                      <w:tcPr>
                        <w:tcW w:w="634"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71,405,286.26</w:t>
                        </w:r>
                      </w:p>
                    </w:tc>
                  </w:sdtContent>
                </w:sdt>
                <w:sdt>
                  <w:sdtPr>
                    <w:rPr>
                      <w:sz w:val="15"/>
                      <w:szCs w:val="15"/>
                    </w:rPr>
                    <w:alias w:val="重要非全资子公司的主要财务信息明细-综合收益总额"/>
                    <w:tag w:val="_GBC_1c8a65629ed746d6958f547807baf4c0"/>
                    <w:id w:val="-286429137"/>
                    <w:lock w:val="sdtLocked"/>
                  </w:sdtPr>
                  <w:sdtEndPr/>
                  <w:sdtContent>
                    <w:tc>
                      <w:tcPr>
                        <w:tcW w:w="633"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71,405,286.26</w:t>
                        </w:r>
                      </w:p>
                    </w:tc>
                  </w:sdtContent>
                </w:sdt>
                <w:sdt>
                  <w:sdtPr>
                    <w:rPr>
                      <w:sz w:val="15"/>
                      <w:szCs w:val="15"/>
                    </w:rPr>
                    <w:alias w:val="重要非全资子公司的主要财务信息明细-经营活动现金流量"/>
                    <w:tag w:val="_GBC_e9fc861d0dec42eba8a70f3841093cfc"/>
                    <w:id w:val="155117018"/>
                    <w:lock w:val="sdtLocked"/>
                  </w:sdtPr>
                  <w:sdtEndPr/>
                  <w:sdtContent>
                    <w:tc>
                      <w:tcPr>
                        <w:tcW w:w="634"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40,841,070.69</w:t>
                        </w:r>
                      </w:p>
                    </w:tc>
                  </w:sdtContent>
                </w:sdt>
                <w:sdt>
                  <w:sdtPr>
                    <w:rPr>
                      <w:sz w:val="15"/>
                      <w:szCs w:val="15"/>
                    </w:rPr>
                    <w:alias w:val="重要非全资子公司的主要财务信息明细-营业收入"/>
                    <w:tag w:val="_GBC_afc4176befe04c708d1db2687a1df772"/>
                    <w:id w:val="1219939613"/>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408,047,932.77</w:t>
                        </w:r>
                      </w:p>
                    </w:tc>
                  </w:sdtContent>
                </w:sdt>
                <w:sdt>
                  <w:sdtPr>
                    <w:rPr>
                      <w:sz w:val="15"/>
                      <w:szCs w:val="15"/>
                    </w:rPr>
                    <w:alias w:val="重要非全资子公司的主要财务信息明细-净利润"/>
                    <w:tag w:val="_GBC_0eceb817ae4241e29199d3d5e649c455"/>
                    <w:id w:val="946505496"/>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14,738,753.49</w:t>
                        </w:r>
                      </w:p>
                    </w:tc>
                  </w:sdtContent>
                </w:sdt>
                <w:sdt>
                  <w:sdtPr>
                    <w:rPr>
                      <w:sz w:val="15"/>
                      <w:szCs w:val="15"/>
                    </w:rPr>
                    <w:alias w:val="重要非全资子公司的主要财务信息明细-综合收益总额"/>
                    <w:tag w:val="_GBC_8d75b95800ba4fe491c474d3ef5ad908"/>
                    <w:id w:val="-22403741"/>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14,738,753.49</w:t>
                        </w:r>
                      </w:p>
                    </w:tc>
                  </w:sdtContent>
                </w:sdt>
                <w:sdt>
                  <w:sdtPr>
                    <w:rPr>
                      <w:sz w:val="15"/>
                      <w:szCs w:val="15"/>
                    </w:rPr>
                    <w:alias w:val="重要非全资子公司的主要财务信息明细-经营活动现金流量"/>
                    <w:tag w:val="_GBC_6f53b5875cfd46e988f49e4b1e97aaf4"/>
                    <w:id w:val="-2036035815"/>
                    <w:lock w:val="sdtLocked"/>
                  </w:sdtPr>
                  <w:sdtEndPr/>
                  <w:sdtContent>
                    <w:tc>
                      <w:tcPr>
                        <w:tcW w:w="567" w:type="pct"/>
                        <w:tcBorders>
                          <w:top w:val="single" w:sz="6" w:space="0" w:color="auto"/>
                          <w:left w:val="single" w:sz="6" w:space="0" w:color="auto"/>
                          <w:bottom w:val="single" w:sz="4" w:space="0" w:color="auto"/>
                          <w:right w:val="single" w:sz="4" w:space="0" w:color="auto"/>
                        </w:tcBorders>
                        <w:vAlign w:val="center"/>
                      </w:tcPr>
                      <w:p w:rsidR="00FD3137" w:rsidRPr="00885B01" w:rsidRDefault="00FD3137" w:rsidP="00885B01">
                        <w:pPr>
                          <w:spacing w:line="276" w:lineRule="auto"/>
                          <w:jc w:val="right"/>
                          <w:rPr>
                            <w:sz w:val="15"/>
                            <w:szCs w:val="15"/>
                          </w:rPr>
                        </w:pPr>
                        <w:r w:rsidRPr="00885B01">
                          <w:rPr>
                            <w:sz w:val="15"/>
                            <w:szCs w:val="15"/>
                          </w:rPr>
                          <w:t>-22,174,460.13</w:t>
                        </w:r>
                      </w:p>
                    </w:tc>
                  </w:sdtContent>
                </w:sdt>
              </w:tr>
            </w:sdtContent>
          </w:sdt>
          <w:sdt>
            <w:sdtPr>
              <w:rPr>
                <w:sz w:val="15"/>
                <w:szCs w:val="15"/>
              </w:rPr>
              <w:alias w:val="重要非全资子公司的主要财务信息明细"/>
              <w:tag w:val="_GBC_330f4405d49345f7b8f69770f6eb8b4a"/>
              <w:id w:val="581722970"/>
              <w:lock w:val="sdtLocked"/>
            </w:sdtPr>
            <w:sdtEndPr/>
            <w:sdtContent>
              <w:tr w:rsidR="00B374F6" w:rsidRPr="00885B01" w:rsidTr="00B374F6">
                <w:sdt>
                  <w:sdtPr>
                    <w:rPr>
                      <w:sz w:val="15"/>
                      <w:szCs w:val="15"/>
                    </w:rPr>
                    <w:alias w:val="重要非全资子公司的主要财务信息明细-子公司名称"/>
                    <w:tag w:val="_GBC_9fc5faea7a4c4b1684eee563cf6d1956"/>
                    <w:id w:val="-888342221"/>
                    <w:lock w:val="sdtLocked"/>
                  </w:sdtPr>
                  <w:sdtEndPr/>
                  <w:sdtContent>
                    <w:tc>
                      <w:tcPr>
                        <w:tcW w:w="253" w:type="pct"/>
                        <w:tcBorders>
                          <w:top w:val="single" w:sz="6" w:space="0" w:color="auto"/>
                          <w:left w:val="single" w:sz="4" w:space="0" w:color="auto"/>
                          <w:bottom w:val="single" w:sz="4" w:space="0" w:color="auto"/>
                          <w:right w:val="single" w:sz="6" w:space="0" w:color="auto"/>
                        </w:tcBorders>
                      </w:tcPr>
                      <w:p w:rsidR="00FD3137" w:rsidRPr="00885B01" w:rsidRDefault="00FD3137" w:rsidP="001E6D98">
                        <w:pPr>
                          <w:spacing w:line="276" w:lineRule="auto"/>
                          <w:rPr>
                            <w:sz w:val="15"/>
                            <w:szCs w:val="15"/>
                          </w:rPr>
                        </w:pPr>
                        <w:r w:rsidRPr="00885B01">
                          <w:rPr>
                            <w:sz w:val="15"/>
                            <w:szCs w:val="15"/>
                          </w:rPr>
                          <w:t>大唐软件技术股份有限公司</w:t>
                        </w:r>
                      </w:p>
                    </w:tc>
                  </w:sdtContent>
                </w:sdt>
                <w:sdt>
                  <w:sdtPr>
                    <w:rPr>
                      <w:sz w:val="15"/>
                      <w:szCs w:val="15"/>
                    </w:rPr>
                    <w:alias w:val="重要非全资子公司的主要财务信息明细-营业收入"/>
                    <w:tag w:val="_GBC_a06dcec8ebf741dca9582288b3cca466"/>
                    <w:id w:val="-1761901900"/>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732,876,877.32</w:t>
                        </w:r>
                      </w:p>
                    </w:tc>
                  </w:sdtContent>
                </w:sdt>
                <w:sdt>
                  <w:sdtPr>
                    <w:rPr>
                      <w:sz w:val="15"/>
                      <w:szCs w:val="15"/>
                    </w:rPr>
                    <w:alias w:val="重要非全资子公司的主要财务信息明细-净利润"/>
                    <w:tag w:val="_GBC_2caebeef2940406a89553b657ad98250"/>
                    <w:id w:val="-2060541435"/>
                    <w:lock w:val="sdtLocked"/>
                  </w:sdtPr>
                  <w:sdtEndPr/>
                  <w:sdtContent>
                    <w:tc>
                      <w:tcPr>
                        <w:tcW w:w="634" w:type="pct"/>
                        <w:tcBorders>
                          <w:top w:val="single" w:sz="6" w:space="0" w:color="auto"/>
                          <w:left w:val="single" w:sz="6" w:space="0" w:color="auto"/>
                          <w:bottom w:val="single" w:sz="4" w:space="0" w:color="auto"/>
                          <w:right w:val="single" w:sz="6" w:space="0" w:color="auto"/>
                        </w:tcBorders>
                        <w:vAlign w:val="center"/>
                      </w:tcPr>
                      <w:p w:rsidR="00FD3137" w:rsidRPr="00885B01" w:rsidRDefault="00B374F6" w:rsidP="00885B01">
                        <w:pPr>
                          <w:spacing w:line="276" w:lineRule="auto"/>
                          <w:jc w:val="right"/>
                          <w:rPr>
                            <w:sz w:val="15"/>
                            <w:szCs w:val="15"/>
                          </w:rPr>
                        </w:pPr>
                        <w:r>
                          <w:rPr>
                            <w:sz w:val="15"/>
                            <w:szCs w:val="15"/>
                          </w:rPr>
                          <w:t>-127,298,745.60</w:t>
                        </w:r>
                      </w:p>
                    </w:tc>
                  </w:sdtContent>
                </w:sdt>
                <w:sdt>
                  <w:sdtPr>
                    <w:rPr>
                      <w:sz w:val="15"/>
                      <w:szCs w:val="15"/>
                    </w:rPr>
                    <w:alias w:val="重要非全资子公司的主要财务信息明细-综合收益总额"/>
                    <w:tag w:val="_GBC_1c8a65629ed746d6958f547807baf4c0"/>
                    <w:id w:val="-45995185"/>
                    <w:lock w:val="sdtLocked"/>
                  </w:sdtPr>
                  <w:sdtEndPr/>
                  <w:sdtContent>
                    <w:tc>
                      <w:tcPr>
                        <w:tcW w:w="633" w:type="pct"/>
                        <w:tcBorders>
                          <w:top w:val="single" w:sz="6" w:space="0" w:color="auto"/>
                          <w:left w:val="single" w:sz="6" w:space="0" w:color="auto"/>
                          <w:bottom w:val="single" w:sz="4" w:space="0" w:color="auto"/>
                          <w:right w:val="single" w:sz="6" w:space="0" w:color="auto"/>
                        </w:tcBorders>
                        <w:vAlign w:val="center"/>
                      </w:tcPr>
                      <w:p w:rsidR="00FD3137" w:rsidRPr="00885B01" w:rsidRDefault="00B374F6" w:rsidP="00885B01">
                        <w:pPr>
                          <w:spacing w:line="276" w:lineRule="auto"/>
                          <w:jc w:val="right"/>
                          <w:rPr>
                            <w:sz w:val="15"/>
                            <w:szCs w:val="15"/>
                          </w:rPr>
                        </w:pPr>
                        <w:r>
                          <w:rPr>
                            <w:sz w:val="15"/>
                            <w:szCs w:val="15"/>
                          </w:rPr>
                          <w:t>-127,298,745.60</w:t>
                        </w:r>
                      </w:p>
                    </w:tc>
                  </w:sdtContent>
                </w:sdt>
                <w:sdt>
                  <w:sdtPr>
                    <w:rPr>
                      <w:sz w:val="15"/>
                      <w:szCs w:val="15"/>
                    </w:rPr>
                    <w:alias w:val="重要非全资子公司的主要财务信息明细-经营活动现金流量"/>
                    <w:tag w:val="_GBC_e9fc861d0dec42eba8a70f3841093cfc"/>
                    <w:id w:val="-1066340460"/>
                    <w:lock w:val="sdtLocked"/>
                  </w:sdtPr>
                  <w:sdtEndPr/>
                  <w:sdtContent>
                    <w:tc>
                      <w:tcPr>
                        <w:tcW w:w="634"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-132,939,934.53</w:t>
                        </w:r>
                      </w:p>
                    </w:tc>
                  </w:sdtContent>
                </w:sdt>
                <w:sdt>
                  <w:sdtPr>
                    <w:rPr>
                      <w:sz w:val="15"/>
                      <w:szCs w:val="15"/>
                    </w:rPr>
                    <w:alias w:val="重要非全资子公司的主要财务信息明细-营业收入"/>
                    <w:tag w:val="_GBC_afc4176befe04c708d1db2687a1df772"/>
                    <w:id w:val="1948500125"/>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486,805,471.02</w:t>
                        </w:r>
                      </w:p>
                    </w:tc>
                  </w:sdtContent>
                </w:sdt>
                <w:sdt>
                  <w:sdtPr>
                    <w:rPr>
                      <w:sz w:val="15"/>
                      <w:szCs w:val="15"/>
                    </w:rPr>
                    <w:alias w:val="重要非全资子公司的主要财务信息明细-净利润"/>
                    <w:tag w:val="_GBC_0eceb817ae4241e29199d3d5e649c455"/>
                    <w:id w:val="-1102025456"/>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-59,971,598.39</w:t>
                        </w:r>
                      </w:p>
                    </w:tc>
                  </w:sdtContent>
                </w:sdt>
                <w:sdt>
                  <w:sdtPr>
                    <w:rPr>
                      <w:sz w:val="15"/>
                      <w:szCs w:val="15"/>
                    </w:rPr>
                    <w:alias w:val="重要非全资子公司的主要财务信息明细-综合收益总额"/>
                    <w:tag w:val="_GBC_8d75b95800ba4fe491c474d3ef5ad908"/>
                    <w:id w:val="1794406288"/>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-59,971,598.39</w:t>
                        </w:r>
                      </w:p>
                    </w:tc>
                  </w:sdtContent>
                </w:sdt>
                <w:sdt>
                  <w:sdtPr>
                    <w:rPr>
                      <w:sz w:val="15"/>
                      <w:szCs w:val="15"/>
                    </w:rPr>
                    <w:alias w:val="重要非全资子公司的主要财务信息明细-经营活动现金流量"/>
                    <w:tag w:val="_GBC_6f53b5875cfd46e988f49e4b1e97aaf4"/>
                    <w:id w:val="702281832"/>
                    <w:lock w:val="sdtLocked"/>
                  </w:sdtPr>
                  <w:sdtEndPr/>
                  <w:sdtContent>
                    <w:tc>
                      <w:tcPr>
                        <w:tcW w:w="567" w:type="pct"/>
                        <w:tcBorders>
                          <w:top w:val="single" w:sz="6" w:space="0" w:color="auto"/>
                          <w:left w:val="single" w:sz="6" w:space="0" w:color="auto"/>
                          <w:bottom w:val="single" w:sz="4" w:space="0" w:color="auto"/>
                          <w:right w:val="single" w:sz="4" w:space="0" w:color="auto"/>
                        </w:tcBorders>
                        <w:vAlign w:val="center"/>
                      </w:tcPr>
                      <w:p w:rsidR="00FD3137" w:rsidRPr="00885B01" w:rsidRDefault="00FD3137" w:rsidP="00885B01">
                        <w:pPr>
                          <w:spacing w:line="276" w:lineRule="auto"/>
                          <w:jc w:val="right"/>
                          <w:rPr>
                            <w:sz w:val="15"/>
                            <w:szCs w:val="15"/>
                          </w:rPr>
                        </w:pPr>
                        <w:r w:rsidRPr="00885B01">
                          <w:rPr>
                            <w:sz w:val="15"/>
                            <w:szCs w:val="15"/>
                          </w:rPr>
                          <w:t>-92,416,057.90</w:t>
                        </w:r>
                      </w:p>
                    </w:tc>
                  </w:sdtContent>
                </w:sdt>
              </w:tr>
            </w:sdtContent>
          </w:sdt>
          <w:sdt>
            <w:sdtPr>
              <w:rPr>
                <w:sz w:val="15"/>
                <w:szCs w:val="15"/>
              </w:rPr>
              <w:alias w:val="重要非全资子公司的主要财务信息明细"/>
              <w:tag w:val="_GBC_330f4405d49345f7b8f69770f6eb8b4a"/>
              <w:id w:val="-292294439"/>
              <w:lock w:val="sdtLocked"/>
            </w:sdtPr>
            <w:sdtEndPr/>
            <w:sdtContent>
              <w:tr w:rsidR="00B374F6" w:rsidRPr="00885B01" w:rsidTr="00B374F6">
                <w:sdt>
                  <w:sdtPr>
                    <w:rPr>
                      <w:sz w:val="15"/>
                      <w:szCs w:val="15"/>
                    </w:rPr>
                    <w:alias w:val="重要非全资子公司的主要财务信息明细-子公司名称"/>
                    <w:tag w:val="_GBC_9fc5faea7a4c4b1684eee563cf6d1956"/>
                    <w:id w:val="-640118692"/>
                    <w:lock w:val="sdtLocked"/>
                  </w:sdtPr>
                  <w:sdtEndPr/>
                  <w:sdtContent>
                    <w:tc>
                      <w:tcPr>
                        <w:tcW w:w="253" w:type="pct"/>
                        <w:tcBorders>
                          <w:top w:val="single" w:sz="6" w:space="0" w:color="auto"/>
                          <w:left w:val="single" w:sz="4" w:space="0" w:color="auto"/>
                          <w:bottom w:val="single" w:sz="4" w:space="0" w:color="auto"/>
                          <w:right w:val="single" w:sz="6" w:space="0" w:color="auto"/>
                        </w:tcBorders>
                      </w:tcPr>
                      <w:p w:rsidR="00FD3137" w:rsidRPr="00885B01" w:rsidRDefault="00FD3137" w:rsidP="001E6D98">
                        <w:pPr>
                          <w:spacing w:line="276" w:lineRule="auto"/>
                          <w:rPr>
                            <w:sz w:val="15"/>
                            <w:szCs w:val="15"/>
                          </w:rPr>
                        </w:pPr>
                        <w:r w:rsidRPr="00885B01">
                          <w:rPr>
                            <w:sz w:val="15"/>
                            <w:szCs w:val="15"/>
                          </w:rPr>
                          <w:t>江苏安防科技有限公司</w:t>
                        </w:r>
                      </w:p>
                    </w:tc>
                  </w:sdtContent>
                </w:sdt>
                <w:sdt>
                  <w:sdtPr>
                    <w:rPr>
                      <w:sz w:val="15"/>
                      <w:szCs w:val="15"/>
                    </w:rPr>
                    <w:alias w:val="重要非全资子公司的主要财务信息明细-营业收入"/>
                    <w:tag w:val="_GBC_a06dcec8ebf741dca9582288b3cca466"/>
                    <w:id w:val="-2003112824"/>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168,161,363.93</w:t>
                        </w:r>
                      </w:p>
                    </w:tc>
                  </w:sdtContent>
                </w:sdt>
                <w:sdt>
                  <w:sdtPr>
                    <w:rPr>
                      <w:sz w:val="15"/>
                      <w:szCs w:val="15"/>
                    </w:rPr>
                    <w:alias w:val="重要非全资子公司的主要财务信息明细-净利润"/>
                    <w:tag w:val="_GBC_2caebeef2940406a89553b657ad98250"/>
                    <w:id w:val="-2024552944"/>
                    <w:lock w:val="sdtLocked"/>
                  </w:sdtPr>
                  <w:sdtEndPr/>
                  <w:sdtContent>
                    <w:tc>
                      <w:tcPr>
                        <w:tcW w:w="634"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9,765,655.50</w:t>
                        </w:r>
                      </w:p>
                    </w:tc>
                  </w:sdtContent>
                </w:sdt>
                <w:sdt>
                  <w:sdtPr>
                    <w:rPr>
                      <w:sz w:val="15"/>
                      <w:szCs w:val="15"/>
                    </w:rPr>
                    <w:alias w:val="重要非全资子公司的主要财务信息明细-综合收益总额"/>
                    <w:tag w:val="_GBC_1c8a65629ed746d6958f547807baf4c0"/>
                    <w:id w:val="-1040134207"/>
                    <w:lock w:val="sdtLocked"/>
                  </w:sdtPr>
                  <w:sdtEndPr/>
                  <w:sdtContent>
                    <w:tc>
                      <w:tcPr>
                        <w:tcW w:w="633"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9,765,655.50</w:t>
                        </w:r>
                      </w:p>
                    </w:tc>
                  </w:sdtContent>
                </w:sdt>
                <w:sdt>
                  <w:sdtPr>
                    <w:rPr>
                      <w:sz w:val="15"/>
                      <w:szCs w:val="15"/>
                    </w:rPr>
                    <w:alias w:val="重要非全资子公司的主要财务信息明细-经营活动现金流量"/>
                    <w:tag w:val="_GBC_e9fc861d0dec42eba8a70f3841093cfc"/>
                    <w:id w:val="-1764360024"/>
                    <w:lock w:val="sdtLocked"/>
                  </w:sdtPr>
                  <w:sdtEndPr/>
                  <w:sdtContent>
                    <w:tc>
                      <w:tcPr>
                        <w:tcW w:w="634"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-4,271,854.81</w:t>
                        </w:r>
                      </w:p>
                    </w:tc>
                  </w:sdtContent>
                </w:sdt>
                <w:sdt>
                  <w:sdtPr>
                    <w:rPr>
                      <w:sz w:val="15"/>
                      <w:szCs w:val="15"/>
                    </w:rPr>
                    <w:alias w:val="重要非全资子公司的主要财务信息明细-营业收入"/>
                    <w:tag w:val="_GBC_afc4176befe04c708d1db2687a1df772"/>
                    <w:id w:val="-2094848338"/>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149,652,210.37</w:t>
                        </w:r>
                      </w:p>
                    </w:tc>
                  </w:sdtContent>
                </w:sdt>
                <w:sdt>
                  <w:sdtPr>
                    <w:rPr>
                      <w:sz w:val="15"/>
                      <w:szCs w:val="15"/>
                    </w:rPr>
                    <w:alias w:val="重要非全资子公司的主要财务信息明细-净利润"/>
                    <w:tag w:val="_GBC_0eceb817ae4241e29199d3d5e649c455"/>
                    <w:id w:val="833572649"/>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9,168,012.09</w:t>
                        </w:r>
                      </w:p>
                    </w:tc>
                  </w:sdtContent>
                </w:sdt>
                <w:sdt>
                  <w:sdtPr>
                    <w:rPr>
                      <w:sz w:val="15"/>
                      <w:szCs w:val="15"/>
                    </w:rPr>
                    <w:alias w:val="重要非全资子公司的主要财务信息明细-综合收益总额"/>
                    <w:tag w:val="_GBC_8d75b95800ba4fe491c474d3ef5ad908"/>
                    <w:id w:val="524287665"/>
                    <w:lock w:val="sdtLocked"/>
                  </w:sdtPr>
                  <w:sdtEndPr/>
                  <w:sdtContent>
                    <w:tc>
                      <w:tcPr>
                        <w:tcW w:w="570" w:type="pct"/>
                        <w:tcBorders>
                          <w:top w:val="single" w:sz="6" w:space="0" w:color="auto"/>
                          <w:left w:val="single" w:sz="6" w:space="0" w:color="auto"/>
                          <w:bottom w:val="single" w:sz="4" w:space="0" w:color="auto"/>
                          <w:right w:val="single" w:sz="6" w:space="0" w:color="auto"/>
                        </w:tcBorders>
                        <w:vAlign w:val="center"/>
                      </w:tcPr>
                      <w:p w:rsidR="00FD3137" w:rsidRPr="00885B01" w:rsidRDefault="00FD3137" w:rsidP="00885B01">
                        <w:pPr>
                          <w:spacing w:line="276" w:lineRule="auto"/>
                          <w:jc w:val="right"/>
                          <w:rPr>
                            <w:sz w:val="15"/>
                            <w:szCs w:val="15"/>
                          </w:rPr>
                        </w:pPr>
                        <w:r w:rsidRPr="00885B01">
                          <w:rPr>
                            <w:sz w:val="15"/>
                            <w:szCs w:val="15"/>
                          </w:rPr>
                          <w:t>9,168,012.09</w:t>
                        </w:r>
                      </w:p>
                    </w:tc>
                  </w:sdtContent>
                </w:sdt>
                <w:sdt>
                  <w:sdtPr>
                    <w:rPr>
                      <w:sz w:val="15"/>
                      <w:szCs w:val="15"/>
                    </w:rPr>
                    <w:alias w:val="重要非全资子公司的主要财务信息明细-经营活动现金流量"/>
                    <w:tag w:val="_GBC_6f53b5875cfd46e988f49e4b1e97aaf4"/>
                    <w:id w:val="715390432"/>
                    <w:lock w:val="sdtLocked"/>
                  </w:sdtPr>
                  <w:sdtEndPr/>
                  <w:sdtContent>
                    <w:tc>
                      <w:tcPr>
                        <w:tcW w:w="567" w:type="pct"/>
                        <w:tcBorders>
                          <w:top w:val="single" w:sz="6" w:space="0" w:color="auto"/>
                          <w:left w:val="single" w:sz="6" w:space="0" w:color="auto"/>
                          <w:bottom w:val="single" w:sz="4" w:space="0" w:color="auto"/>
                          <w:right w:val="single" w:sz="4" w:space="0" w:color="auto"/>
                        </w:tcBorders>
                        <w:vAlign w:val="center"/>
                      </w:tcPr>
                      <w:p w:rsidR="00FD3137" w:rsidRPr="00885B01" w:rsidRDefault="00FD3137" w:rsidP="00885B01">
                        <w:pPr>
                          <w:spacing w:line="276" w:lineRule="auto"/>
                          <w:jc w:val="right"/>
                          <w:rPr>
                            <w:sz w:val="15"/>
                            <w:szCs w:val="15"/>
                          </w:rPr>
                        </w:pPr>
                        <w:r w:rsidRPr="00885B01">
                          <w:rPr>
                            <w:sz w:val="15"/>
                            <w:szCs w:val="15"/>
                          </w:rPr>
                          <w:t>15,206,954.03</w:t>
                        </w:r>
                      </w:p>
                    </w:tc>
                  </w:sdtContent>
                </w:sdt>
              </w:tr>
            </w:sdtContent>
          </w:sdt>
        </w:tbl>
        <w:p w:rsidR="006607F0" w:rsidRPr="001B640B" w:rsidRDefault="00914BD0">
          <w:pPr>
            <w:rPr>
              <w:rFonts w:cs="Arial"/>
              <w:szCs w:val="21"/>
            </w:rPr>
          </w:pPr>
        </w:p>
      </w:sdtContent>
    </w:sdt>
    <w:p w:rsidR="006607F0" w:rsidRDefault="00411289" w:rsidP="00F5442C">
      <w:pPr>
        <w:pStyle w:val="3"/>
        <w:numPr>
          <w:ilvl w:val="2"/>
          <w:numId w:val="52"/>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286016054"/>
        <w:lock w:val="sdtContentLocked"/>
        <w:placeholder>
          <w:docPart w:val="GBC22222222222222222222222222222"/>
        </w:placeholder>
      </w:sdtPr>
      <w:sdtEndPr/>
      <w:sdtContent>
        <w:p w:rsidR="006607F0" w:rsidRDefault="00411289">
          <w:r>
            <w:fldChar w:fldCharType="begin"/>
          </w:r>
          <w:r w:rsidR="00FD3137">
            <w:instrText xml:space="preserve"> MACROBUTTON  SnrToggleCheckbox √适用 </w:instrText>
          </w:r>
          <w:r>
            <w:fldChar w:fldCharType="end"/>
          </w:r>
          <w:r>
            <w:fldChar w:fldCharType="begin"/>
          </w:r>
          <w:r w:rsidR="00FD3137">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609048674"/>
        <w:lock w:val="sdtLocked"/>
        <w:placeholder>
          <w:docPart w:val="GBC22222222222222222222222222222"/>
        </w:placeholder>
      </w:sdtPr>
      <w:sdtEndPr>
        <w:rPr>
          <w:rFonts w:cstheme="minorBidi" w:hint="default"/>
          <w:szCs w:val="21"/>
        </w:rPr>
      </w:sdtEndPr>
      <w:sdtContent>
        <w:p w:rsidR="006607F0" w:rsidRDefault="00411289" w:rsidP="00F5442C">
          <w:pPr>
            <w:pStyle w:val="4"/>
            <w:numPr>
              <w:ilvl w:val="3"/>
              <w:numId w:val="54"/>
            </w:numPr>
            <w:tabs>
              <w:tab w:val="left" w:pos="630"/>
            </w:tabs>
          </w:pPr>
          <w:r>
            <w:rPr>
              <w:rFonts w:hint="eastAsia"/>
            </w:rPr>
            <w:t>重要的联营企业</w:t>
          </w:r>
        </w:p>
        <w:p w:rsidR="006607F0" w:rsidRDefault="00411289">
          <w:pPr>
            <w:jc w:val="right"/>
          </w:pPr>
          <w:r>
            <w:rPr>
              <w:rFonts w:hint="eastAsia"/>
            </w:rPr>
            <w:t>单位:</w:t>
          </w:r>
          <w:sdt>
            <w:sdtPr>
              <w:rPr>
                <w:rFonts w:hint="eastAsia"/>
              </w:rPr>
              <w:alias w:val="单位：财务附注：重要的合营企业或联营企业"/>
              <w:tag w:val="_GBC_fc95ad35f9984b0c84fb2b12ebeb41db"/>
              <w:id w:val="19261479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11831178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176" w:type="pct"/>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20"/>
            <w:gridCol w:w="708"/>
            <w:gridCol w:w="995"/>
            <w:gridCol w:w="1416"/>
            <w:gridCol w:w="993"/>
            <w:gridCol w:w="884"/>
            <w:gridCol w:w="1252"/>
          </w:tblGrid>
          <w:tr w:rsidR="00037DEA" w:rsidTr="001B640B">
            <w:trPr>
              <w:trHeight w:val="451"/>
            </w:trPr>
            <w:tc>
              <w:tcPr>
                <w:tcW w:w="166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037DEA" w:rsidRDefault="00037DEA" w:rsidP="001B640B">
                <w:pPr>
                  <w:ind w:firstLineChars="100" w:firstLine="210"/>
                  <w:rPr>
                    <w:rFonts w:cs="Arial"/>
                    <w:szCs w:val="21"/>
                  </w:rPr>
                </w:pPr>
                <w:r>
                  <w:rPr>
                    <w:rFonts w:cs="Arial" w:hint="eastAsia"/>
                    <w:szCs w:val="21"/>
                    <w:lang w:val="en-GB"/>
                  </w:rPr>
                  <w:t>联营企业名称</w:t>
                </w:r>
              </w:p>
            </w:tc>
            <w:tc>
              <w:tcPr>
                <w:tcW w:w="37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037DEA" w:rsidRDefault="00037DEA" w:rsidP="001E6D98">
                <w:pPr>
                  <w:jc w:val="center"/>
                  <w:rPr>
                    <w:rFonts w:cs="Arial"/>
                    <w:szCs w:val="21"/>
                  </w:rPr>
                </w:pPr>
                <w:r>
                  <w:rPr>
                    <w:rFonts w:cs="Arial" w:hint="eastAsia"/>
                    <w:szCs w:val="21"/>
                    <w:lang w:val="en-GB"/>
                  </w:rPr>
                  <w:t>主要经营地</w:t>
                </w:r>
              </w:p>
            </w:tc>
            <w:tc>
              <w:tcPr>
                <w:tcW w:w="53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037DEA" w:rsidRDefault="00037DEA" w:rsidP="001E6D98">
                <w:pPr>
                  <w:jc w:val="center"/>
                  <w:rPr>
                    <w:rFonts w:cs="Arial"/>
                    <w:szCs w:val="21"/>
                  </w:rPr>
                </w:pPr>
                <w:r>
                  <w:rPr>
                    <w:rFonts w:cs="Arial" w:hint="eastAsia"/>
                    <w:szCs w:val="21"/>
                    <w:lang w:val="en-GB"/>
                  </w:rPr>
                  <w:t>注册地</w:t>
                </w:r>
              </w:p>
            </w:tc>
            <w:tc>
              <w:tcPr>
                <w:tcW w:w="75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037DEA" w:rsidRDefault="00037DEA" w:rsidP="001E6D98">
                <w:pPr>
                  <w:jc w:val="center"/>
                  <w:rPr>
                    <w:rFonts w:cs="Arial"/>
                    <w:szCs w:val="21"/>
                  </w:rPr>
                </w:pPr>
                <w:r>
                  <w:rPr>
                    <w:rFonts w:cs="Arial" w:hint="eastAsia"/>
                    <w:szCs w:val="21"/>
                    <w:lang w:val="en-GB"/>
                  </w:rPr>
                  <w:t>业务性质</w:t>
                </w:r>
              </w:p>
            </w:tc>
            <w:tc>
              <w:tcPr>
                <w:tcW w:w="1002"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037DEA" w:rsidRDefault="00037DEA" w:rsidP="001E6D98">
                <w:pPr>
                  <w:jc w:val="center"/>
                  <w:rPr>
                    <w:rFonts w:cs="Arial"/>
                    <w:szCs w:val="21"/>
                  </w:rPr>
                </w:pPr>
                <w:r>
                  <w:rPr>
                    <w:rFonts w:cs="Arial" w:hint="eastAsia"/>
                    <w:szCs w:val="21"/>
                    <w:lang w:val="en-GB"/>
                  </w:rPr>
                  <w:t>持股比例</w:t>
                </w:r>
                <w:r>
                  <w:rPr>
                    <w:rFonts w:cs="Arial"/>
                    <w:szCs w:val="21"/>
                  </w:rPr>
                  <w:t>(%)</w:t>
                </w:r>
              </w:p>
            </w:tc>
            <w:tc>
              <w:tcPr>
                <w:tcW w:w="668"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037DEA" w:rsidRDefault="00037DEA" w:rsidP="001E6D98">
                <w:pPr>
                  <w:jc w:val="center"/>
                  <w:rPr>
                    <w:rFonts w:cs="Arial"/>
                    <w:szCs w:val="21"/>
                  </w:rPr>
                </w:pPr>
                <w:r>
                  <w:rPr>
                    <w:rFonts w:cs="Arial" w:hint="eastAsia"/>
                    <w:szCs w:val="21"/>
                    <w:lang w:val="en-GB"/>
                  </w:rPr>
                  <w:t>对合营企业或联营企业投资的会计处理方法</w:t>
                </w:r>
              </w:p>
            </w:tc>
          </w:tr>
          <w:tr w:rsidR="00037DEA" w:rsidTr="001B640B">
            <w:trPr>
              <w:trHeight w:val="278"/>
            </w:trPr>
            <w:tc>
              <w:tcPr>
                <w:tcW w:w="1665" w:type="pct"/>
                <w:vMerge/>
                <w:tcBorders>
                  <w:top w:val="single" w:sz="4" w:space="0" w:color="auto"/>
                  <w:left w:val="single" w:sz="4" w:space="0" w:color="auto"/>
                  <w:bottom w:val="single" w:sz="6" w:space="0" w:color="auto"/>
                  <w:right w:val="single" w:sz="6" w:space="0" w:color="auto"/>
                </w:tcBorders>
                <w:shd w:val="clear" w:color="auto" w:fill="auto"/>
                <w:vAlign w:val="center"/>
              </w:tcPr>
              <w:p w:rsidR="00037DEA" w:rsidRDefault="00037DEA" w:rsidP="001E6D98">
                <w:pPr>
                  <w:rPr>
                    <w:rFonts w:cs="Arial"/>
                    <w:szCs w:val="21"/>
                  </w:rPr>
                </w:pPr>
              </w:p>
            </w:tc>
            <w:tc>
              <w:tcPr>
                <w:tcW w:w="378" w:type="pct"/>
                <w:vMerge/>
                <w:tcBorders>
                  <w:top w:val="single" w:sz="4" w:space="0" w:color="auto"/>
                  <w:left w:val="single" w:sz="6" w:space="0" w:color="auto"/>
                  <w:bottom w:val="single" w:sz="6" w:space="0" w:color="auto"/>
                  <w:right w:val="single" w:sz="6" w:space="0" w:color="auto"/>
                </w:tcBorders>
                <w:shd w:val="clear" w:color="auto" w:fill="auto"/>
                <w:vAlign w:val="center"/>
              </w:tcPr>
              <w:p w:rsidR="00037DEA" w:rsidRDefault="00037DEA" w:rsidP="001E6D98">
                <w:pPr>
                  <w:rPr>
                    <w:rFonts w:cs="Arial"/>
                    <w:szCs w:val="21"/>
                  </w:rPr>
                </w:pPr>
              </w:p>
            </w:tc>
            <w:tc>
              <w:tcPr>
                <w:tcW w:w="531" w:type="pct"/>
                <w:vMerge/>
                <w:tcBorders>
                  <w:top w:val="single" w:sz="4" w:space="0" w:color="auto"/>
                  <w:left w:val="single" w:sz="6" w:space="0" w:color="auto"/>
                  <w:bottom w:val="single" w:sz="6" w:space="0" w:color="auto"/>
                  <w:right w:val="single" w:sz="6" w:space="0" w:color="auto"/>
                </w:tcBorders>
                <w:shd w:val="clear" w:color="auto" w:fill="auto"/>
                <w:vAlign w:val="center"/>
              </w:tcPr>
              <w:p w:rsidR="00037DEA" w:rsidRDefault="00037DEA" w:rsidP="001E6D98">
                <w:pPr>
                  <w:rPr>
                    <w:rFonts w:cs="Arial"/>
                    <w:szCs w:val="21"/>
                  </w:rPr>
                </w:pPr>
              </w:p>
            </w:tc>
            <w:tc>
              <w:tcPr>
                <w:tcW w:w="756" w:type="pct"/>
                <w:vMerge/>
                <w:tcBorders>
                  <w:top w:val="single" w:sz="4" w:space="0" w:color="auto"/>
                  <w:left w:val="single" w:sz="6" w:space="0" w:color="auto"/>
                  <w:bottom w:val="single" w:sz="6" w:space="0" w:color="auto"/>
                  <w:right w:val="single" w:sz="6" w:space="0" w:color="auto"/>
                </w:tcBorders>
                <w:shd w:val="clear" w:color="auto" w:fill="auto"/>
                <w:vAlign w:val="center"/>
              </w:tcPr>
              <w:p w:rsidR="00037DEA" w:rsidRDefault="00037DEA" w:rsidP="001E6D98">
                <w:pPr>
                  <w:rPr>
                    <w:rFonts w:cs="Arial"/>
                    <w:szCs w:val="21"/>
                  </w:rPr>
                </w:pPr>
              </w:p>
            </w:tc>
            <w:tc>
              <w:tcPr>
                <w:tcW w:w="530" w:type="pct"/>
                <w:tcBorders>
                  <w:top w:val="single" w:sz="4" w:space="0" w:color="auto"/>
                  <w:left w:val="single" w:sz="6" w:space="0" w:color="auto"/>
                  <w:bottom w:val="single" w:sz="6" w:space="0" w:color="auto"/>
                  <w:right w:val="single" w:sz="6" w:space="0" w:color="auto"/>
                </w:tcBorders>
                <w:shd w:val="clear" w:color="auto" w:fill="auto"/>
                <w:vAlign w:val="center"/>
              </w:tcPr>
              <w:p w:rsidR="00037DEA" w:rsidRDefault="00037DEA" w:rsidP="001E6D98">
                <w:pPr>
                  <w:jc w:val="center"/>
                  <w:rPr>
                    <w:rFonts w:cs="Arial"/>
                    <w:szCs w:val="21"/>
                  </w:rPr>
                </w:pPr>
                <w:r>
                  <w:rPr>
                    <w:rFonts w:cs="Arial" w:hint="eastAsia"/>
                    <w:szCs w:val="21"/>
                    <w:lang w:val="en-GB"/>
                  </w:rPr>
                  <w:t>直接</w:t>
                </w:r>
              </w:p>
            </w:tc>
            <w:tc>
              <w:tcPr>
                <w:tcW w:w="472" w:type="pct"/>
                <w:tcBorders>
                  <w:top w:val="single" w:sz="4" w:space="0" w:color="auto"/>
                  <w:left w:val="single" w:sz="6" w:space="0" w:color="auto"/>
                  <w:bottom w:val="single" w:sz="6" w:space="0" w:color="auto"/>
                  <w:right w:val="single" w:sz="6" w:space="0" w:color="auto"/>
                </w:tcBorders>
                <w:shd w:val="clear" w:color="auto" w:fill="auto"/>
                <w:vAlign w:val="center"/>
              </w:tcPr>
              <w:p w:rsidR="00037DEA" w:rsidRDefault="00037DEA" w:rsidP="001E6D98">
                <w:pPr>
                  <w:jc w:val="center"/>
                  <w:rPr>
                    <w:rFonts w:cs="Arial"/>
                    <w:szCs w:val="21"/>
                  </w:rPr>
                </w:pPr>
                <w:r>
                  <w:rPr>
                    <w:rFonts w:cs="Arial" w:hint="eastAsia"/>
                    <w:szCs w:val="21"/>
                    <w:lang w:val="en-GB"/>
                  </w:rPr>
                  <w:t>间接</w:t>
                </w:r>
              </w:p>
            </w:tc>
            <w:tc>
              <w:tcPr>
                <w:tcW w:w="668" w:type="pct"/>
                <w:vMerge/>
                <w:tcBorders>
                  <w:top w:val="single" w:sz="4" w:space="0" w:color="auto"/>
                  <w:left w:val="single" w:sz="6" w:space="0" w:color="auto"/>
                  <w:bottom w:val="single" w:sz="6" w:space="0" w:color="auto"/>
                  <w:right w:val="single" w:sz="4" w:space="0" w:color="auto"/>
                </w:tcBorders>
                <w:vAlign w:val="center"/>
              </w:tcPr>
              <w:p w:rsidR="00037DEA" w:rsidRDefault="00037DEA" w:rsidP="001E6D98">
                <w:pPr>
                  <w:rPr>
                    <w:rFonts w:cs="Arial"/>
                    <w:szCs w:val="21"/>
                  </w:rPr>
                </w:pPr>
              </w:p>
            </w:tc>
          </w:tr>
          <w:sdt>
            <w:sdtPr>
              <w:rPr>
                <w:szCs w:val="21"/>
              </w:rPr>
              <w:alias w:val="重要的合营企业或联营企业明细"/>
              <w:tag w:val="_GBC_a1baed559822472c8c78b05cadceb35a"/>
              <w:id w:val="-686524907"/>
              <w:lock w:val="sdtLocked"/>
            </w:sdtPr>
            <w:sdtEndPr/>
            <w:sdtContent>
              <w:tr w:rsidR="00037DEA" w:rsidTr="001B640B">
                <w:sdt>
                  <w:sdtPr>
                    <w:rPr>
                      <w:szCs w:val="21"/>
                    </w:rPr>
                    <w:alias w:val="重要的合营企业或联营企业明细-企业名称"/>
                    <w:tag w:val="_GBC_6012a21c254c4c55a99615b2a357b5b8"/>
                    <w:id w:val="462856932"/>
                    <w:lock w:val="sdtLocked"/>
                  </w:sdtPr>
                  <w:sdtEndPr/>
                  <w:sdtContent>
                    <w:tc>
                      <w:tcPr>
                        <w:tcW w:w="1665" w:type="pct"/>
                        <w:tcBorders>
                          <w:top w:val="single" w:sz="6" w:space="0" w:color="auto"/>
                          <w:left w:val="single" w:sz="4" w:space="0" w:color="auto"/>
                          <w:bottom w:val="single" w:sz="4" w:space="0" w:color="auto"/>
                          <w:right w:val="single" w:sz="6" w:space="0" w:color="auto"/>
                        </w:tcBorders>
                      </w:tcPr>
                      <w:p w:rsidR="00037DEA" w:rsidRDefault="00037DEA" w:rsidP="001E6D98">
                        <w:pPr>
                          <w:rPr>
                            <w:szCs w:val="21"/>
                          </w:rPr>
                        </w:pPr>
                        <w:r>
                          <w:rPr>
                            <w:szCs w:val="21"/>
                          </w:rPr>
                          <w:t>大唐电信（天津）科技产业园有限公司</w:t>
                        </w:r>
                      </w:p>
                    </w:tc>
                  </w:sdtContent>
                </w:sdt>
                <w:sdt>
                  <w:sdtPr>
                    <w:rPr>
                      <w:szCs w:val="21"/>
                    </w:rPr>
                    <w:alias w:val="重要的合营企业或联营企业明细-主要经营地"/>
                    <w:tag w:val="_GBC_ef30cc704c124c95a209c58df521b41e"/>
                    <w:id w:val="1717077124"/>
                    <w:lock w:val="sdtLocked"/>
                  </w:sdtPr>
                  <w:sdtEndPr/>
                  <w:sdtContent>
                    <w:tc>
                      <w:tcPr>
                        <w:tcW w:w="378" w:type="pct"/>
                        <w:tcBorders>
                          <w:top w:val="single" w:sz="6" w:space="0" w:color="auto"/>
                          <w:left w:val="single" w:sz="6" w:space="0" w:color="auto"/>
                          <w:bottom w:val="single" w:sz="4" w:space="0" w:color="auto"/>
                          <w:right w:val="single" w:sz="6" w:space="0" w:color="auto"/>
                        </w:tcBorders>
                      </w:tcPr>
                      <w:p w:rsidR="00037DEA" w:rsidRDefault="00037DEA" w:rsidP="001E6D98">
                        <w:pPr>
                          <w:rPr>
                            <w:szCs w:val="21"/>
                          </w:rPr>
                        </w:pPr>
                        <w:r>
                          <w:rPr>
                            <w:szCs w:val="21"/>
                          </w:rPr>
                          <w:t>天津</w:t>
                        </w:r>
                      </w:p>
                    </w:tc>
                  </w:sdtContent>
                </w:sdt>
                <w:sdt>
                  <w:sdtPr>
                    <w:rPr>
                      <w:szCs w:val="21"/>
                    </w:rPr>
                    <w:alias w:val="重要的合营企业或联营企业明细-注册地"/>
                    <w:tag w:val="_GBC_15b7a7fea18b45519acd2ab5159490a8"/>
                    <w:id w:val="585880678"/>
                    <w:lock w:val="sdtLocked"/>
                  </w:sdtPr>
                  <w:sdtEndPr/>
                  <w:sdtContent>
                    <w:tc>
                      <w:tcPr>
                        <w:tcW w:w="531" w:type="pct"/>
                        <w:tcBorders>
                          <w:top w:val="single" w:sz="6" w:space="0" w:color="auto"/>
                          <w:left w:val="single" w:sz="6" w:space="0" w:color="auto"/>
                          <w:bottom w:val="single" w:sz="4" w:space="0" w:color="auto"/>
                          <w:right w:val="single" w:sz="6" w:space="0" w:color="auto"/>
                        </w:tcBorders>
                      </w:tcPr>
                      <w:p w:rsidR="00037DEA" w:rsidRDefault="00037DEA" w:rsidP="001E6D98">
                        <w:pPr>
                          <w:rPr>
                            <w:szCs w:val="21"/>
                          </w:rPr>
                        </w:pPr>
                        <w:r>
                          <w:rPr>
                            <w:szCs w:val="21"/>
                          </w:rPr>
                          <w:t>天津</w:t>
                        </w:r>
                      </w:p>
                    </w:tc>
                  </w:sdtContent>
                </w:sdt>
                <w:sdt>
                  <w:sdtPr>
                    <w:rPr>
                      <w:szCs w:val="21"/>
                    </w:rPr>
                    <w:alias w:val="重要的合营企业或联营企业明细-业务性质"/>
                    <w:tag w:val="_GBC_6e3df046930f4577aed2e2f0d183f386"/>
                    <w:id w:val="-1342392221"/>
                    <w:lock w:val="sdtLocked"/>
                  </w:sdtPr>
                  <w:sdtEndPr/>
                  <w:sdtContent>
                    <w:tc>
                      <w:tcPr>
                        <w:tcW w:w="756" w:type="pct"/>
                        <w:tcBorders>
                          <w:top w:val="single" w:sz="6" w:space="0" w:color="auto"/>
                          <w:left w:val="single" w:sz="6" w:space="0" w:color="auto"/>
                          <w:bottom w:val="single" w:sz="4" w:space="0" w:color="auto"/>
                          <w:right w:val="single" w:sz="6" w:space="0" w:color="auto"/>
                        </w:tcBorders>
                      </w:tcPr>
                      <w:p w:rsidR="00037DEA" w:rsidRDefault="00037DEA" w:rsidP="001E6D98">
                        <w:pPr>
                          <w:rPr>
                            <w:szCs w:val="21"/>
                          </w:rPr>
                        </w:pPr>
                        <w:r>
                          <w:rPr>
                            <w:szCs w:val="21"/>
                          </w:rPr>
                          <w:t>房地产开发与经营</w:t>
                        </w:r>
                      </w:p>
                    </w:tc>
                  </w:sdtContent>
                </w:sdt>
                <w:sdt>
                  <w:sdtPr>
                    <w:rPr>
                      <w:szCs w:val="21"/>
                    </w:rPr>
                    <w:alias w:val="重要的合营企业或联营企业明细-直接持股比例"/>
                    <w:tag w:val="_GBC_45b510b1f8bd4167b53720c6d055ce31"/>
                    <w:id w:val="326561148"/>
                    <w:lock w:val="sdtLocked"/>
                  </w:sdtPr>
                  <w:sdtEndPr/>
                  <w:sdtContent>
                    <w:tc>
                      <w:tcPr>
                        <w:tcW w:w="530" w:type="pct"/>
                        <w:tcBorders>
                          <w:top w:val="single" w:sz="6" w:space="0" w:color="auto"/>
                          <w:left w:val="single" w:sz="6" w:space="0" w:color="auto"/>
                          <w:bottom w:val="single" w:sz="4" w:space="0" w:color="auto"/>
                          <w:right w:val="single" w:sz="6" w:space="0" w:color="auto"/>
                        </w:tcBorders>
                      </w:tcPr>
                      <w:p w:rsidR="00037DEA" w:rsidRDefault="00037DEA" w:rsidP="001E6D98">
                        <w:pPr>
                          <w:jc w:val="right"/>
                          <w:rPr>
                            <w:szCs w:val="21"/>
                          </w:rPr>
                        </w:pPr>
                        <w:r>
                          <w:rPr>
                            <w:szCs w:val="21"/>
                          </w:rPr>
                          <w:t>49.9</w:t>
                        </w:r>
                      </w:p>
                    </w:tc>
                  </w:sdtContent>
                </w:sdt>
                <w:sdt>
                  <w:sdtPr>
                    <w:rPr>
                      <w:szCs w:val="21"/>
                    </w:rPr>
                    <w:alias w:val="重要的合营企业或联营企业明细-间接持股比例"/>
                    <w:tag w:val="_GBC_2fb425eda7a04343a70fc45ef307b870"/>
                    <w:id w:val="315694829"/>
                    <w:lock w:val="sdtLocked"/>
                  </w:sdtPr>
                  <w:sdtEndPr/>
                  <w:sdtContent>
                    <w:tc>
                      <w:tcPr>
                        <w:tcW w:w="472" w:type="pct"/>
                        <w:tcBorders>
                          <w:top w:val="single" w:sz="6" w:space="0" w:color="auto"/>
                          <w:left w:val="single" w:sz="6" w:space="0" w:color="auto"/>
                          <w:bottom w:val="single" w:sz="4" w:space="0" w:color="auto"/>
                          <w:right w:val="single" w:sz="6" w:space="0" w:color="auto"/>
                        </w:tcBorders>
                      </w:tcPr>
                      <w:p w:rsidR="00037DEA" w:rsidRDefault="00037DEA" w:rsidP="001E6D98">
                        <w:pPr>
                          <w:jc w:val="right"/>
                          <w:rPr>
                            <w:szCs w:val="21"/>
                          </w:rPr>
                        </w:pPr>
                      </w:p>
                    </w:tc>
                  </w:sdtContent>
                </w:sdt>
                <w:sdt>
                  <w:sdtPr>
                    <w:rPr>
                      <w:szCs w:val="21"/>
                    </w:rPr>
                    <w:alias w:val="重要的合营企业或联营企业明细-对合营企业或联营企业投资的会计处理方法"/>
                    <w:tag w:val="_GBC_7f56437342a045aa91ca3cd5786c836e"/>
                    <w:id w:val="-1169711522"/>
                    <w:lock w:val="sdtLocked"/>
                  </w:sdtPr>
                  <w:sdtEndPr/>
                  <w:sdtContent>
                    <w:tc>
                      <w:tcPr>
                        <w:tcW w:w="668" w:type="pct"/>
                        <w:tcBorders>
                          <w:top w:val="single" w:sz="6" w:space="0" w:color="auto"/>
                          <w:left w:val="single" w:sz="6" w:space="0" w:color="auto"/>
                          <w:bottom w:val="single" w:sz="4" w:space="0" w:color="auto"/>
                          <w:right w:val="single" w:sz="4" w:space="0" w:color="auto"/>
                        </w:tcBorders>
                      </w:tcPr>
                      <w:p w:rsidR="00037DEA" w:rsidRDefault="00037DEA" w:rsidP="001E6D98">
                        <w:pPr>
                          <w:rPr>
                            <w:szCs w:val="21"/>
                          </w:rPr>
                        </w:pPr>
                        <w:r>
                          <w:rPr>
                            <w:szCs w:val="21"/>
                          </w:rPr>
                          <w:t>权益法</w:t>
                        </w:r>
                      </w:p>
                    </w:tc>
                  </w:sdtContent>
                </w:sdt>
              </w:tr>
            </w:sdtContent>
          </w:sdt>
          <w:sdt>
            <w:sdtPr>
              <w:rPr>
                <w:szCs w:val="21"/>
              </w:rPr>
              <w:alias w:val="重要的合营企业或联营企业明细"/>
              <w:tag w:val="_GBC_a1baed559822472c8c78b05cadceb35a"/>
              <w:id w:val="615176769"/>
              <w:lock w:val="sdtLocked"/>
            </w:sdtPr>
            <w:sdtEndPr/>
            <w:sdtContent>
              <w:tr w:rsidR="00037DEA" w:rsidTr="001B640B">
                <w:sdt>
                  <w:sdtPr>
                    <w:rPr>
                      <w:szCs w:val="21"/>
                    </w:rPr>
                    <w:alias w:val="重要的合营企业或联营企业明细-企业名称"/>
                    <w:tag w:val="_GBC_6012a21c254c4c55a99615b2a357b5b8"/>
                    <w:id w:val="1673225956"/>
                    <w:lock w:val="sdtLocked"/>
                  </w:sdtPr>
                  <w:sdtEndPr/>
                  <w:sdtContent>
                    <w:tc>
                      <w:tcPr>
                        <w:tcW w:w="1665" w:type="pct"/>
                        <w:tcBorders>
                          <w:top w:val="single" w:sz="6" w:space="0" w:color="auto"/>
                          <w:left w:val="single" w:sz="4" w:space="0" w:color="auto"/>
                          <w:bottom w:val="single" w:sz="4" w:space="0" w:color="auto"/>
                          <w:right w:val="single" w:sz="6" w:space="0" w:color="auto"/>
                        </w:tcBorders>
                      </w:tcPr>
                      <w:p w:rsidR="00037DEA" w:rsidRDefault="00037DEA" w:rsidP="001E6D98">
                        <w:pPr>
                          <w:rPr>
                            <w:szCs w:val="21"/>
                          </w:rPr>
                        </w:pPr>
                        <w:r>
                          <w:rPr>
                            <w:szCs w:val="21"/>
                          </w:rPr>
                          <w:t>成都大唐线缆有限公司</w:t>
                        </w:r>
                      </w:p>
                    </w:tc>
                  </w:sdtContent>
                </w:sdt>
                <w:sdt>
                  <w:sdtPr>
                    <w:rPr>
                      <w:szCs w:val="21"/>
                    </w:rPr>
                    <w:alias w:val="重要的合营企业或联营企业明细-主要经营地"/>
                    <w:tag w:val="_GBC_ef30cc704c124c95a209c58df521b41e"/>
                    <w:id w:val="-2117826807"/>
                    <w:lock w:val="sdtLocked"/>
                  </w:sdtPr>
                  <w:sdtEndPr/>
                  <w:sdtContent>
                    <w:tc>
                      <w:tcPr>
                        <w:tcW w:w="378" w:type="pct"/>
                        <w:tcBorders>
                          <w:top w:val="single" w:sz="6" w:space="0" w:color="auto"/>
                          <w:left w:val="single" w:sz="6" w:space="0" w:color="auto"/>
                          <w:bottom w:val="single" w:sz="4" w:space="0" w:color="auto"/>
                          <w:right w:val="single" w:sz="6" w:space="0" w:color="auto"/>
                        </w:tcBorders>
                      </w:tcPr>
                      <w:p w:rsidR="00037DEA" w:rsidRDefault="00037DEA" w:rsidP="001E6D98">
                        <w:pPr>
                          <w:rPr>
                            <w:szCs w:val="21"/>
                          </w:rPr>
                        </w:pPr>
                        <w:r>
                          <w:rPr>
                            <w:szCs w:val="21"/>
                          </w:rPr>
                          <w:t>成都</w:t>
                        </w:r>
                      </w:p>
                    </w:tc>
                  </w:sdtContent>
                </w:sdt>
                <w:sdt>
                  <w:sdtPr>
                    <w:rPr>
                      <w:szCs w:val="21"/>
                    </w:rPr>
                    <w:alias w:val="重要的合营企业或联营企业明细-注册地"/>
                    <w:tag w:val="_GBC_15b7a7fea18b45519acd2ab5159490a8"/>
                    <w:id w:val="-1355256344"/>
                    <w:lock w:val="sdtLocked"/>
                  </w:sdtPr>
                  <w:sdtEndPr/>
                  <w:sdtContent>
                    <w:tc>
                      <w:tcPr>
                        <w:tcW w:w="531" w:type="pct"/>
                        <w:tcBorders>
                          <w:top w:val="single" w:sz="6" w:space="0" w:color="auto"/>
                          <w:left w:val="single" w:sz="6" w:space="0" w:color="auto"/>
                          <w:bottom w:val="single" w:sz="4" w:space="0" w:color="auto"/>
                          <w:right w:val="single" w:sz="6" w:space="0" w:color="auto"/>
                        </w:tcBorders>
                      </w:tcPr>
                      <w:p w:rsidR="00037DEA" w:rsidRDefault="00037DEA" w:rsidP="001E6D98">
                        <w:pPr>
                          <w:rPr>
                            <w:szCs w:val="21"/>
                          </w:rPr>
                        </w:pPr>
                        <w:r>
                          <w:rPr>
                            <w:szCs w:val="21"/>
                          </w:rPr>
                          <w:t>成都</w:t>
                        </w:r>
                      </w:p>
                    </w:tc>
                  </w:sdtContent>
                </w:sdt>
                <w:sdt>
                  <w:sdtPr>
                    <w:rPr>
                      <w:szCs w:val="21"/>
                    </w:rPr>
                    <w:alias w:val="重要的合营企业或联营企业明细-业务性质"/>
                    <w:tag w:val="_GBC_6e3df046930f4577aed2e2f0d183f386"/>
                    <w:id w:val="-1057465434"/>
                    <w:lock w:val="sdtLocked"/>
                  </w:sdtPr>
                  <w:sdtEndPr/>
                  <w:sdtContent>
                    <w:tc>
                      <w:tcPr>
                        <w:tcW w:w="756" w:type="pct"/>
                        <w:tcBorders>
                          <w:top w:val="single" w:sz="6" w:space="0" w:color="auto"/>
                          <w:left w:val="single" w:sz="6" w:space="0" w:color="auto"/>
                          <w:bottom w:val="single" w:sz="4" w:space="0" w:color="auto"/>
                          <w:right w:val="single" w:sz="6" w:space="0" w:color="auto"/>
                        </w:tcBorders>
                      </w:tcPr>
                      <w:p w:rsidR="00037DEA" w:rsidRDefault="00037DEA" w:rsidP="001E6D98">
                        <w:pPr>
                          <w:rPr>
                            <w:szCs w:val="21"/>
                          </w:rPr>
                        </w:pPr>
                        <w:r>
                          <w:rPr>
                            <w:szCs w:val="21"/>
                          </w:rPr>
                          <w:t>通信</w:t>
                        </w:r>
                      </w:p>
                    </w:tc>
                  </w:sdtContent>
                </w:sdt>
                <w:sdt>
                  <w:sdtPr>
                    <w:rPr>
                      <w:szCs w:val="21"/>
                    </w:rPr>
                    <w:alias w:val="重要的合营企业或联营企业明细-直接持股比例"/>
                    <w:tag w:val="_GBC_45b510b1f8bd4167b53720c6d055ce31"/>
                    <w:id w:val="1390532045"/>
                    <w:lock w:val="sdtLocked"/>
                  </w:sdtPr>
                  <w:sdtEndPr/>
                  <w:sdtContent>
                    <w:tc>
                      <w:tcPr>
                        <w:tcW w:w="530" w:type="pct"/>
                        <w:tcBorders>
                          <w:top w:val="single" w:sz="6" w:space="0" w:color="auto"/>
                          <w:left w:val="single" w:sz="6" w:space="0" w:color="auto"/>
                          <w:bottom w:val="single" w:sz="4" w:space="0" w:color="auto"/>
                          <w:right w:val="single" w:sz="6" w:space="0" w:color="auto"/>
                        </w:tcBorders>
                      </w:tcPr>
                      <w:p w:rsidR="00037DEA" w:rsidRDefault="00037DEA" w:rsidP="001E6D98">
                        <w:pPr>
                          <w:jc w:val="right"/>
                          <w:rPr>
                            <w:szCs w:val="21"/>
                          </w:rPr>
                        </w:pPr>
                        <w:r>
                          <w:rPr>
                            <w:szCs w:val="21"/>
                          </w:rPr>
                          <w:t>46.4785</w:t>
                        </w:r>
                      </w:p>
                    </w:tc>
                  </w:sdtContent>
                </w:sdt>
                <w:sdt>
                  <w:sdtPr>
                    <w:rPr>
                      <w:szCs w:val="21"/>
                    </w:rPr>
                    <w:alias w:val="重要的合营企业或联营企业明细-间接持股比例"/>
                    <w:tag w:val="_GBC_2fb425eda7a04343a70fc45ef307b870"/>
                    <w:id w:val="2021199075"/>
                    <w:lock w:val="sdtLocked"/>
                  </w:sdtPr>
                  <w:sdtEndPr/>
                  <w:sdtContent>
                    <w:tc>
                      <w:tcPr>
                        <w:tcW w:w="472" w:type="pct"/>
                        <w:tcBorders>
                          <w:top w:val="single" w:sz="6" w:space="0" w:color="auto"/>
                          <w:left w:val="single" w:sz="6" w:space="0" w:color="auto"/>
                          <w:bottom w:val="single" w:sz="4" w:space="0" w:color="auto"/>
                          <w:right w:val="single" w:sz="6" w:space="0" w:color="auto"/>
                        </w:tcBorders>
                      </w:tcPr>
                      <w:p w:rsidR="00037DEA" w:rsidRDefault="00037DEA" w:rsidP="001E6D98">
                        <w:pPr>
                          <w:jc w:val="right"/>
                          <w:rPr>
                            <w:szCs w:val="21"/>
                          </w:rPr>
                        </w:pPr>
                      </w:p>
                    </w:tc>
                  </w:sdtContent>
                </w:sdt>
                <w:sdt>
                  <w:sdtPr>
                    <w:rPr>
                      <w:szCs w:val="21"/>
                    </w:rPr>
                    <w:alias w:val="重要的合营企业或联营企业明细-对合营企业或联营企业投资的会计处理方法"/>
                    <w:tag w:val="_GBC_7f56437342a045aa91ca3cd5786c836e"/>
                    <w:id w:val="-1280873248"/>
                    <w:lock w:val="sdtLocked"/>
                  </w:sdtPr>
                  <w:sdtEndPr/>
                  <w:sdtContent>
                    <w:tc>
                      <w:tcPr>
                        <w:tcW w:w="668" w:type="pct"/>
                        <w:tcBorders>
                          <w:top w:val="single" w:sz="6" w:space="0" w:color="auto"/>
                          <w:left w:val="single" w:sz="6" w:space="0" w:color="auto"/>
                          <w:bottom w:val="single" w:sz="4" w:space="0" w:color="auto"/>
                          <w:right w:val="single" w:sz="4" w:space="0" w:color="auto"/>
                        </w:tcBorders>
                      </w:tcPr>
                      <w:p w:rsidR="00037DEA" w:rsidRDefault="00037DEA" w:rsidP="001E6D98">
                        <w:pPr>
                          <w:rPr>
                            <w:szCs w:val="21"/>
                          </w:rPr>
                        </w:pPr>
                        <w:r>
                          <w:rPr>
                            <w:szCs w:val="21"/>
                          </w:rPr>
                          <w:t>权益法</w:t>
                        </w:r>
                      </w:p>
                    </w:tc>
                  </w:sdtContent>
                </w:sdt>
              </w:tr>
            </w:sdtContent>
          </w:sdt>
          <w:sdt>
            <w:sdtPr>
              <w:rPr>
                <w:szCs w:val="21"/>
              </w:rPr>
              <w:alias w:val="重要的合营企业或联营企业明细"/>
              <w:tag w:val="_GBC_a1baed559822472c8c78b05cadceb35a"/>
              <w:id w:val="-1100258586"/>
              <w:lock w:val="sdtLocked"/>
            </w:sdtPr>
            <w:sdtEndPr/>
            <w:sdtContent>
              <w:tr w:rsidR="00037DEA" w:rsidTr="001B640B">
                <w:sdt>
                  <w:sdtPr>
                    <w:rPr>
                      <w:szCs w:val="21"/>
                    </w:rPr>
                    <w:alias w:val="重要的合营企业或联营企业明细-企业名称"/>
                    <w:tag w:val="_GBC_6012a21c254c4c55a99615b2a357b5b8"/>
                    <w:id w:val="1219632830"/>
                    <w:lock w:val="sdtLocked"/>
                  </w:sdtPr>
                  <w:sdtEndPr/>
                  <w:sdtContent>
                    <w:tc>
                      <w:tcPr>
                        <w:tcW w:w="1665" w:type="pct"/>
                        <w:tcBorders>
                          <w:top w:val="single" w:sz="6" w:space="0" w:color="auto"/>
                          <w:left w:val="single" w:sz="4" w:space="0" w:color="auto"/>
                          <w:bottom w:val="single" w:sz="4" w:space="0" w:color="auto"/>
                          <w:right w:val="single" w:sz="6" w:space="0" w:color="auto"/>
                        </w:tcBorders>
                      </w:tcPr>
                      <w:p w:rsidR="00037DEA" w:rsidRDefault="0009596C" w:rsidP="0009596C">
                        <w:pPr>
                          <w:rPr>
                            <w:szCs w:val="21"/>
                          </w:rPr>
                        </w:pPr>
                        <w:r>
                          <w:rPr>
                            <w:rFonts w:hint="eastAsia"/>
                            <w:szCs w:val="21"/>
                          </w:rPr>
                          <w:t>大唐网络有限公司</w:t>
                        </w:r>
                      </w:p>
                    </w:tc>
                  </w:sdtContent>
                </w:sdt>
                <w:sdt>
                  <w:sdtPr>
                    <w:rPr>
                      <w:szCs w:val="21"/>
                    </w:rPr>
                    <w:alias w:val="重要的合营企业或联营企业明细-主要经营地"/>
                    <w:tag w:val="_GBC_ef30cc704c124c95a209c58df521b41e"/>
                    <w:id w:val="-1607181814"/>
                    <w:lock w:val="sdtLocked"/>
                  </w:sdtPr>
                  <w:sdtEndPr/>
                  <w:sdtContent>
                    <w:tc>
                      <w:tcPr>
                        <w:tcW w:w="378" w:type="pct"/>
                        <w:tcBorders>
                          <w:top w:val="single" w:sz="6" w:space="0" w:color="auto"/>
                          <w:left w:val="single" w:sz="6" w:space="0" w:color="auto"/>
                          <w:bottom w:val="single" w:sz="4" w:space="0" w:color="auto"/>
                          <w:right w:val="single" w:sz="6" w:space="0" w:color="auto"/>
                        </w:tcBorders>
                      </w:tcPr>
                      <w:p w:rsidR="00037DEA" w:rsidRDefault="00037DEA" w:rsidP="001E6D98">
                        <w:pPr>
                          <w:rPr>
                            <w:szCs w:val="21"/>
                          </w:rPr>
                        </w:pPr>
                        <w:r>
                          <w:rPr>
                            <w:szCs w:val="21"/>
                          </w:rPr>
                          <w:t>北京</w:t>
                        </w:r>
                      </w:p>
                    </w:tc>
                  </w:sdtContent>
                </w:sdt>
                <w:sdt>
                  <w:sdtPr>
                    <w:rPr>
                      <w:szCs w:val="21"/>
                    </w:rPr>
                    <w:alias w:val="重要的合营企业或联营企业明细-注册地"/>
                    <w:tag w:val="_GBC_15b7a7fea18b45519acd2ab5159490a8"/>
                    <w:id w:val="2053417189"/>
                    <w:lock w:val="sdtLocked"/>
                  </w:sdtPr>
                  <w:sdtEndPr/>
                  <w:sdtContent>
                    <w:tc>
                      <w:tcPr>
                        <w:tcW w:w="531" w:type="pct"/>
                        <w:tcBorders>
                          <w:top w:val="single" w:sz="6" w:space="0" w:color="auto"/>
                          <w:left w:val="single" w:sz="6" w:space="0" w:color="auto"/>
                          <w:bottom w:val="single" w:sz="4" w:space="0" w:color="auto"/>
                          <w:right w:val="single" w:sz="6" w:space="0" w:color="auto"/>
                        </w:tcBorders>
                      </w:tcPr>
                      <w:p w:rsidR="00037DEA" w:rsidRDefault="00037DEA" w:rsidP="001E6D98">
                        <w:pPr>
                          <w:rPr>
                            <w:szCs w:val="21"/>
                          </w:rPr>
                        </w:pPr>
                        <w:r>
                          <w:rPr>
                            <w:szCs w:val="21"/>
                          </w:rPr>
                          <w:t>北京</w:t>
                        </w:r>
                      </w:p>
                    </w:tc>
                  </w:sdtContent>
                </w:sdt>
                <w:sdt>
                  <w:sdtPr>
                    <w:rPr>
                      <w:szCs w:val="21"/>
                    </w:rPr>
                    <w:alias w:val="重要的合营企业或联营企业明细-业务性质"/>
                    <w:tag w:val="_GBC_6e3df046930f4577aed2e2f0d183f386"/>
                    <w:id w:val="-937524361"/>
                    <w:lock w:val="sdtLocked"/>
                  </w:sdtPr>
                  <w:sdtEndPr/>
                  <w:sdtContent>
                    <w:tc>
                      <w:tcPr>
                        <w:tcW w:w="756" w:type="pct"/>
                        <w:tcBorders>
                          <w:top w:val="single" w:sz="6" w:space="0" w:color="auto"/>
                          <w:left w:val="single" w:sz="6" w:space="0" w:color="auto"/>
                          <w:bottom w:val="single" w:sz="4" w:space="0" w:color="auto"/>
                          <w:right w:val="single" w:sz="6" w:space="0" w:color="auto"/>
                        </w:tcBorders>
                      </w:tcPr>
                      <w:p w:rsidR="00037DEA" w:rsidRDefault="00037DEA" w:rsidP="001E6D98">
                        <w:pPr>
                          <w:rPr>
                            <w:szCs w:val="21"/>
                          </w:rPr>
                        </w:pPr>
                        <w:r>
                          <w:rPr>
                            <w:szCs w:val="21"/>
                          </w:rPr>
                          <w:t>互联网服务</w:t>
                        </w:r>
                      </w:p>
                    </w:tc>
                  </w:sdtContent>
                </w:sdt>
                <w:sdt>
                  <w:sdtPr>
                    <w:rPr>
                      <w:szCs w:val="21"/>
                    </w:rPr>
                    <w:alias w:val="重要的合营企业或联营企业明细-直接持股比例"/>
                    <w:tag w:val="_GBC_45b510b1f8bd4167b53720c6d055ce31"/>
                    <w:id w:val="-804856341"/>
                    <w:lock w:val="sdtLocked"/>
                  </w:sdtPr>
                  <w:sdtEndPr/>
                  <w:sdtContent>
                    <w:tc>
                      <w:tcPr>
                        <w:tcW w:w="530" w:type="pct"/>
                        <w:tcBorders>
                          <w:top w:val="single" w:sz="6" w:space="0" w:color="auto"/>
                          <w:left w:val="single" w:sz="6" w:space="0" w:color="auto"/>
                          <w:bottom w:val="single" w:sz="4" w:space="0" w:color="auto"/>
                          <w:right w:val="single" w:sz="6" w:space="0" w:color="auto"/>
                        </w:tcBorders>
                      </w:tcPr>
                      <w:p w:rsidR="00037DEA" w:rsidRDefault="00037DEA" w:rsidP="001E6D98">
                        <w:pPr>
                          <w:jc w:val="right"/>
                          <w:rPr>
                            <w:szCs w:val="21"/>
                          </w:rPr>
                        </w:pPr>
                        <w:r>
                          <w:rPr>
                            <w:szCs w:val="21"/>
                          </w:rPr>
                          <w:t>37.23</w:t>
                        </w:r>
                      </w:p>
                    </w:tc>
                  </w:sdtContent>
                </w:sdt>
                <w:sdt>
                  <w:sdtPr>
                    <w:rPr>
                      <w:szCs w:val="21"/>
                    </w:rPr>
                    <w:alias w:val="重要的合营企业或联营企业明细-间接持股比例"/>
                    <w:tag w:val="_GBC_2fb425eda7a04343a70fc45ef307b870"/>
                    <w:id w:val="-412931833"/>
                    <w:lock w:val="sdtLocked"/>
                  </w:sdtPr>
                  <w:sdtEndPr/>
                  <w:sdtContent>
                    <w:tc>
                      <w:tcPr>
                        <w:tcW w:w="472" w:type="pct"/>
                        <w:tcBorders>
                          <w:top w:val="single" w:sz="6" w:space="0" w:color="auto"/>
                          <w:left w:val="single" w:sz="6" w:space="0" w:color="auto"/>
                          <w:bottom w:val="single" w:sz="4" w:space="0" w:color="auto"/>
                          <w:right w:val="single" w:sz="6" w:space="0" w:color="auto"/>
                        </w:tcBorders>
                      </w:tcPr>
                      <w:p w:rsidR="00037DEA" w:rsidRDefault="00037DEA" w:rsidP="001E6D98">
                        <w:pPr>
                          <w:jc w:val="right"/>
                          <w:rPr>
                            <w:szCs w:val="21"/>
                          </w:rPr>
                        </w:pPr>
                      </w:p>
                    </w:tc>
                  </w:sdtContent>
                </w:sdt>
                <w:sdt>
                  <w:sdtPr>
                    <w:rPr>
                      <w:szCs w:val="21"/>
                    </w:rPr>
                    <w:alias w:val="重要的合营企业或联营企业明细-对合营企业或联营企业投资的会计处理方法"/>
                    <w:tag w:val="_GBC_7f56437342a045aa91ca3cd5786c836e"/>
                    <w:id w:val="1189403644"/>
                    <w:lock w:val="sdtLocked"/>
                  </w:sdtPr>
                  <w:sdtEndPr/>
                  <w:sdtContent>
                    <w:tc>
                      <w:tcPr>
                        <w:tcW w:w="668" w:type="pct"/>
                        <w:tcBorders>
                          <w:top w:val="single" w:sz="6" w:space="0" w:color="auto"/>
                          <w:left w:val="single" w:sz="6" w:space="0" w:color="auto"/>
                          <w:bottom w:val="single" w:sz="4" w:space="0" w:color="auto"/>
                          <w:right w:val="single" w:sz="4" w:space="0" w:color="auto"/>
                        </w:tcBorders>
                      </w:tcPr>
                      <w:p w:rsidR="00037DEA" w:rsidRDefault="00037DEA" w:rsidP="001E6D98">
                        <w:pPr>
                          <w:rPr>
                            <w:szCs w:val="21"/>
                          </w:rPr>
                        </w:pPr>
                        <w:r>
                          <w:rPr>
                            <w:szCs w:val="21"/>
                          </w:rPr>
                          <w:t>权益法</w:t>
                        </w:r>
                      </w:p>
                    </w:tc>
                  </w:sdtContent>
                </w:sdt>
              </w:tr>
            </w:sdtContent>
          </w:sdt>
          <w:sdt>
            <w:sdtPr>
              <w:rPr>
                <w:szCs w:val="21"/>
              </w:rPr>
              <w:alias w:val="重要的合营企业或联营企业明细"/>
              <w:tag w:val="_GBC_a1baed559822472c8c78b05cadceb35a"/>
              <w:id w:val="-1060711505"/>
              <w:lock w:val="sdtLocked"/>
            </w:sdtPr>
            <w:sdtEndPr/>
            <w:sdtContent>
              <w:tr w:rsidR="00037DEA" w:rsidTr="001B640B">
                <w:sdt>
                  <w:sdtPr>
                    <w:rPr>
                      <w:szCs w:val="21"/>
                    </w:rPr>
                    <w:alias w:val="重要的合营企业或联营企业明细-企业名称"/>
                    <w:tag w:val="_GBC_6012a21c254c4c55a99615b2a357b5b8"/>
                    <w:id w:val="1880739249"/>
                    <w:lock w:val="sdtLocked"/>
                  </w:sdtPr>
                  <w:sdtEndPr/>
                  <w:sdtContent>
                    <w:tc>
                      <w:tcPr>
                        <w:tcW w:w="1665" w:type="pct"/>
                        <w:tcBorders>
                          <w:top w:val="single" w:sz="6" w:space="0" w:color="auto"/>
                          <w:left w:val="single" w:sz="4" w:space="0" w:color="auto"/>
                          <w:bottom w:val="single" w:sz="4" w:space="0" w:color="auto"/>
                          <w:right w:val="single" w:sz="6" w:space="0" w:color="auto"/>
                        </w:tcBorders>
                      </w:tcPr>
                      <w:p w:rsidR="00037DEA" w:rsidRDefault="00037DEA" w:rsidP="001E6D98">
                        <w:pPr>
                          <w:rPr>
                            <w:szCs w:val="21"/>
                          </w:rPr>
                        </w:pPr>
                        <w:r>
                          <w:rPr>
                            <w:szCs w:val="21"/>
                          </w:rPr>
                          <w:t>北京大唐智能卡技术有限公司</w:t>
                        </w:r>
                      </w:p>
                    </w:tc>
                  </w:sdtContent>
                </w:sdt>
                <w:sdt>
                  <w:sdtPr>
                    <w:rPr>
                      <w:szCs w:val="21"/>
                    </w:rPr>
                    <w:alias w:val="重要的合营企业或联营企业明细-主要经营地"/>
                    <w:tag w:val="_GBC_ef30cc704c124c95a209c58df521b41e"/>
                    <w:id w:val="1490371110"/>
                    <w:lock w:val="sdtLocked"/>
                  </w:sdtPr>
                  <w:sdtEndPr/>
                  <w:sdtContent>
                    <w:tc>
                      <w:tcPr>
                        <w:tcW w:w="378" w:type="pct"/>
                        <w:tcBorders>
                          <w:top w:val="single" w:sz="6" w:space="0" w:color="auto"/>
                          <w:left w:val="single" w:sz="6" w:space="0" w:color="auto"/>
                          <w:bottom w:val="single" w:sz="4" w:space="0" w:color="auto"/>
                          <w:right w:val="single" w:sz="6" w:space="0" w:color="auto"/>
                        </w:tcBorders>
                      </w:tcPr>
                      <w:p w:rsidR="00037DEA" w:rsidRDefault="00037DEA" w:rsidP="001E6D98">
                        <w:pPr>
                          <w:rPr>
                            <w:szCs w:val="21"/>
                          </w:rPr>
                        </w:pPr>
                        <w:r>
                          <w:rPr>
                            <w:szCs w:val="21"/>
                          </w:rPr>
                          <w:t>北京</w:t>
                        </w:r>
                      </w:p>
                    </w:tc>
                  </w:sdtContent>
                </w:sdt>
                <w:sdt>
                  <w:sdtPr>
                    <w:rPr>
                      <w:szCs w:val="21"/>
                    </w:rPr>
                    <w:alias w:val="重要的合营企业或联营企业明细-注册地"/>
                    <w:tag w:val="_GBC_15b7a7fea18b45519acd2ab5159490a8"/>
                    <w:id w:val="54055826"/>
                    <w:lock w:val="sdtLocked"/>
                  </w:sdtPr>
                  <w:sdtEndPr/>
                  <w:sdtContent>
                    <w:tc>
                      <w:tcPr>
                        <w:tcW w:w="531" w:type="pct"/>
                        <w:tcBorders>
                          <w:top w:val="single" w:sz="6" w:space="0" w:color="auto"/>
                          <w:left w:val="single" w:sz="6" w:space="0" w:color="auto"/>
                          <w:bottom w:val="single" w:sz="4" w:space="0" w:color="auto"/>
                          <w:right w:val="single" w:sz="6" w:space="0" w:color="auto"/>
                        </w:tcBorders>
                      </w:tcPr>
                      <w:p w:rsidR="00037DEA" w:rsidRDefault="00037DEA" w:rsidP="001E6D98">
                        <w:pPr>
                          <w:rPr>
                            <w:szCs w:val="21"/>
                          </w:rPr>
                        </w:pPr>
                        <w:r>
                          <w:rPr>
                            <w:szCs w:val="21"/>
                          </w:rPr>
                          <w:t>北京</w:t>
                        </w:r>
                      </w:p>
                    </w:tc>
                  </w:sdtContent>
                </w:sdt>
                <w:sdt>
                  <w:sdtPr>
                    <w:rPr>
                      <w:szCs w:val="21"/>
                    </w:rPr>
                    <w:alias w:val="重要的合营企业或联营企业明细-业务性质"/>
                    <w:tag w:val="_GBC_6e3df046930f4577aed2e2f0d183f386"/>
                    <w:id w:val="-363371049"/>
                    <w:lock w:val="sdtLocked"/>
                  </w:sdtPr>
                  <w:sdtEndPr/>
                  <w:sdtContent>
                    <w:tc>
                      <w:tcPr>
                        <w:tcW w:w="756" w:type="pct"/>
                        <w:tcBorders>
                          <w:top w:val="single" w:sz="6" w:space="0" w:color="auto"/>
                          <w:left w:val="single" w:sz="6" w:space="0" w:color="auto"/>
                          <w:bottom w:val="single" w:sz="4" w:space="0" w:color="auto"/>
                          <w:right w:val="single" w:sz="6" w:space="0" w:color="auto"/>
                        </w:tcBorders>
                      </w:tcPr>
                      <w:p w:rsidR="00037DEA" w:rsidRDefault="00037DEA" w:rsidP="001E6D98">
                        <w:pPr>
                          <w:rPr>
                            <w:szCs w:val="21"/>
                          </w:rPr>
                        </w:pPr>
                        <w:r>
                          <w:rPr>
                            <w:szCs w:val="21"/>
                          </w:rPr>
                          <w:t>通信</w:t>
                        </w:r>
                      </w:p>
                    </w:tc>
                  </w:sdtContent>
                </w:sdt>
                <w:sdt>
                  <w:sdtPr>
                    <w:rPr>
                      <w:szCs w:val="21"/>
                    </w:rPr>
                    <w:alias w:val="重要的合营企业或联营企业明细-直接持股比例"/>
                    <w:tag w:val="_GBC_45b510b1f8bd4167b53720c6d055ce31"/>
                    <w:id w:val="1361860777"/>
                    <w:lock w:val="sdtLocked"/>
                  </w:sdtPr>
                  <w:sdtEndPr/>
                  <w:sdtContent>
                    <w:tc>
                      <w:tcPr>
                        <w:tcW w:w="530" w:type="pct"/>
                        <w:tcBorders>
                          <w:top w:val="single" w:sz="6" w:space="0" w:color="auto"/>
                          <w:left w:val="single" w:sz="6" w:space="0" w:color="auto"/>
                          <w:bottom w:val="single" w:sz="4" w:space="0" w:color="auto"/>
                          <w:right w:val="single" w:sz="6" w:space="0" w:color="auto"/>
                        </w:tcBorders>
                      </w:tcPr>
                      <w:p w:rsidR="00037DEA" w:rsidRDefault="00037DEA" w:rsidP="001E6D98">
                        <w:pPr>
                          <w:jc w:val="right"/>
                          <w:rPr>
                            <w:szCs w:val="21"/>
                          </w:rPr>
                        </w:pPr>
                        <w:r>
                          <w:rPr>
                            <w:szCs w:val="21"/>
                          </w:rPr>
                          <w:t>40</w:t>
                        </w:r>
                      </w:p>
                    </w:tc>
                  </w:sdtContent>
                </w:sdt>
                <w:sdt>
                  <w:sdtPr>
                    <w:rPr>
                      <w:szCs w:val="21"/>
                    </w:rPr>
                    <w:alias w:val="重要的合营企业或联营企业明细-间接持股比例"/>
                    <w:tag w:val="_GBC_2fb425eda7a04343a70fc45ef307b870"/>
                    <w:id w:val="-1357191999"/>
                    <w:lock w:val="sdtLocked"/>
                  </w:sdtPr>
                  <w:sdtEndPr/>
                  <w:sdtContent>
                    <w:tc>
                      <w:tcPr>
                        <w:tcW w:w="472" w:type="pct"/>
                        <w:tcBorders>
                          <w:top w:val="single" w:sz="6" w:space="0" w:color="auto"/>
                          <w:left w:val="single" w:sz="6" w:space="0" w:color="auto"/>
                          <w:bottom w:val="single" w:sz="4" w:space="0" w:color="auto"/>
                          <w:right w:val="single" w:sz="6" w:space="0" w:color="auto"/>
                        </w:tcBorders>
                      </w:tcPr>
                      <w:p w:rsidR="00037DEA" w:rsidRDefault="00037DEA" w:rsidP="001E6D98">
                        <w:pPr>
                          <w:jc w:val="right"/>
                          <w:rPr>
                            <w:szCs w:val="21"/>
                          </w:rPr>
                        </w:pPr>
                      </w:p>
                    </w:tc>
                  </w:sdtContent>
                </w:sdt>
                <w:sdt>
                  <w:sdtPr>
                    <w:rPr>
                      <w:szCs w:val="21"/>
                    </w:rPr>
                    <w:alias w:val="重要的合营企业或联营企业明细-对合营企业或联营企业投资的会计处理方法"/>
                    <w:tag w:val="_GBC_7f56437342a045aa91ca3cd5786c836e"/>
                    <w:id w:val="988755348"/>
                    <w:lock w:val="sdtLocked"/>
                  </w:sdtPr>
                  <w:sdtEndPr/>
                  <w:sdtContent>
                    <w:tc>
                      <w:tcPr>
                        <w:tcW w:w="668" w:type="pct"/>
                        <w:tcBorders>
                          <w:top w:val="single" w:sz="6" w:space="0" w:color="auto"/>
                          <w:left w:val="single" w:sz="6" w:space="0" w:color="auto"/>
                          <w:bottom w:val="single" w:sz="4" w:space="0" w:color="auto"/>
                          <w:right w:val="single" w:sz="4" w:space="0" w:color="auto"/>
                        </w:tcBorders>
                      </w:tcPr>
                      <w:p w:rsidR="00037DEA" w:rsidRDefault="00037DEA" w:rsidP="001E6D98">
                        <w:pPr>
                          <w:rPr>
                            <w:szCs w:val="21"/>
                          </w:rPr>
                        </w:pPr>
                        <w:r>
                          <w:rPr>
                            <w:szCs w:val="21"/>
                          </w:rPr>
                          <w:t>权益法</w:t>
                        </w:r>
                      </w:p>
                    </w:tc>
                  </w:sdtContent>
                </w:sdt>
              </w:tr>
            </w:sdtContent>
          </w:sdt>
        </w:tbl>
        <w:p w:rsidR="006607F0" w:rsidRPr="001B640B" w:rsidRDefault="00914BD0" w:rsidP="001B640B">
          <w:pPr>
            <w:rPr>
              <w:rFonts w:cstheme="minorBidi"/>
              <w:szCs w:val="21"/>
            </w:rPr>
          </w:pPr>
        </w:p>
      </w:sdtContent>
    </w:sdt>
    <w:p w:rsidR="006607F0" w:rsidRDefault="00411289" w:rsidP="00F5442C">
      <w:pPr>
        <w:pStyle w:val="4"/>
        <w:numPr>
          <w:ilvl w:val="3"/>
          <w:numId w:val="54"/>
        </w:numPr>
        <w:tabs>
          <w:tab w:val="left" w:pos="630"/>
        </w:tabs>
        <w:rPr>
          <w:rFonts w:ascii="宋体" w:hAnsi="宋体" w:cs="Arial"/>
          <w:szCs w:val="21"/>
        </w:rPr>
      </w:pPr>
      <w:r>
        <w:rPr>
          <w:rFonts w:ascii="宋体" w:hAnsi="宋体" w:cs="Arial" w:hint="eastAsia"/>
          <w:szCs w:val="21"/>
        </w:rPr>
        <w:t>重要联营企业的主要财务信息</w:t>
      </w:r>
    </w:p>
    <w:sdt>
      <w:sdtPr>
        <w:rPr>
          <w:rFonts w:cs="Arial" w:hint="eastAsia"/>
          <w:b/>
          <w:bCs/>
          <w:szCs w:val="21"/>
        </w:rPr>
        <w:alias w:val="模块:重要联营企业的主要财务信息"/>
        <w:tag w:val="_GBC_ac3eed998bbd4658ab651a88daefefb1"/>
        <w:id w:val="-998347910"/>
        <w:lock w:val="sdtLocked"/>
        <w:placeholder>
          <w:docPart w:val="GBC22222222222222222222222222222"/>
        </w:placeholder>
      </w:sdtPr>
      <w:sdtEndPr>
        <w:rPr>
          <w:rFonts w:cstheme="minorBidi" w:hint="default"/>
          <w:b w:val="0"/>
          <w:bCs w:val="0"/>
        </w:rPr>
      </w:sdtEndPr>
      <w:sdtContent>
        <w:p w:rsidR="006607F0" w:rsidRDefault="00411289">
          <w:pPr>
            <w:jc w:val="right"/>
          </w:pPr>
          <w:r>
            <w:rPr>
              <w:rFonts w:hint="eastAsia"/>
            </w:rPr>
            <w:t>单位：</w:t>
          </w:r>
          <w:sdt>
            <w:sdtPr>
              <w:rPr>
                <w:rFonts w:hint="eastAsia"/>
              </w:rPr>
              <w:alias w:val="单位：财务附注：重要联营企业的主要财务信息"/>
              <w:tag w:val="_GBC_0306b30be35040cd86d2b964142011d4"/>
              <w:id w:val="53262707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8842500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78"/>
            <w:gridCol w:w="2423"/>
            <w:gridCol w:w="2548"/>
          </w:tblGrid>
          <w:tr w:rsidR="001E6D98" w:rsidTr="001B640B">
            <w:trPr>
              <w:trHeight w:val="120"/>
            </w:trPr>
            <w:tc>
              <w:tcPr>
                <w:tcW w:w="2253" w:type="pct"/>
                <w:tcBorders>
                  <w:top w:val="single" w:sz="4" w:space="0" w:color="auto"/>
                  <w:left w:val="single" w:sz="4" w:space="0" w:color="auto"/>
                  <w:bottom w:val="single" w:sz="6" w:space="0" w:color="auto"/>
                  <w:right w:val="single" w:sz="6" w:space="0" w:color="auto"/>
                </w:tcBorders>
                <w:shd w:val="clear" w:color="auto" w:fill="auto"/>
              </w:tcPr>
              <w:p w:rsidR="001E6D98" w:rsidRDefault="001E6D98" w:rsidP="001E6D98">
                <w:pPr>
                  <w:jc w:val="center"/>
                  <w:rPr>
                    <w:rFonts w:cs="Arial"/>
                    <w:szCs w:val="21"/>
                  </w:rPr>
                </w:pPr>
                <w:r w:rsidRPr="001E6D98">
                  <w:rPr>
                    <w:rFonts w:cs="Arial" w:hint="eastAsia"/>
                    <w:szCs w:val="21"/>
                  </w:rPr>
                  <w:t>大唐电信（天津）科技产业园有限公司</w:t>
                </w:r>
              </w:p>
            </w:tc>
            <w:tc>
              <w:tcPr>
                <w:tcW w:w="1339" w:type="pct"/>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3985273c74d84e5d9e0004348ff54fc3"/>
                  <w:id w:val="-1462651128"/>
                  <w:lock w:val="sdtLocked"/>
                </w:sdtPr>
                <w:sdtEndPr/>
                <w:sdtContent>
                  <w:p w:rsidR="001E6D98" w:rsidRDefault="001E6D98" w:rsidP="001E6D98">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408" w:type="pct"/>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c59f213bf9cc43468db35ae8e45286d0"/>
                  <w:id w:val="436644446"/>
                  <w:lock w:val="sdtLocked"/>
                </w:sdtPr>
                <w:sdtEndPr/>
                <w:sdtContent>
                  <w:p w:rsidR="001E6D98" w:rsidRDefault="001E6D98" w:rsidP="001E6D98">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流动资产</w:t>
                </w:r>
              </w:p>
            </w:tc>
            <w:sdt>
              <w:sdtPr>
                <w:rPr>
                  <w:szCs w:val="21"/>
                </w:rPr>
                <w:alias w:val="重要联营企业的主要财务信息明细-流动资产"/>
                <w:tag w:val="_GBC_c28dadbc5a3946f4954714fca120f44a"/>
                <w:id w:val="1716617198"/>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r>
                      <w:rPr>
                        <w:szCs w:val="21"/>
                      </w:rPr>
                      <w:t>502,667,772.84</w:t>
                    </w:r>
                  </w:p>
                </w:tc>
              </w:sdtContent>
            </w:sdt>
            <w:sdt>
              <w:sdtPr>
                <w:rPr>
                  <w:szCs w:val="21"/>
                </w:rPr>
                <w:alias w:val="重要联营企业的主要财务信息明细-流动资产"/>
                <w:tag w:val="_GBC_c07e000c46a84750b69e77357de07e59"/>
                <w:id w:val="978881032"/>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r>
                      <w:rPr>
                        <w:szCs w:val="21"/>
                      </w:rPr>
                      <w:t>481,654,016.28</w:t>
                    </w: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非流动资产</w:t>
                </w:r>
              </w:p>
            </w:tc>
            <w:sdt>
              <w:sdtPr>
                <w:rPr>
                  <w:szCs w:val="21"/>
                </w:rPr>
                <w:alias w:val="重要联营企业的主要财务信息明细-非流动资产"/>
                <w:tag w:val="_GBC_27bb5cf3adbd431791d504a5bb761b12"/>
                <w:id w:val="-1120222320"/>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r>
                      <w:rPr>
                        <w:szCs w:val="21"/>
                      </w:rPr>
                      <w:t>304,586,759.49</w:t>
                    </w:r>
                  </w:p>
                </w:tc>
              </w:sdtContent>
            </w:sdt>
            <w:sdt>
              <w:sdtPr>
                <w:rPr>
                  <w:szCs w:val="21"/>
                </w:rPr>
                <w:alias w:val="重要联营企业的主要财务信息明细-非流动资产"/>
                <w:tag w:val="_GBC_c327e922fa634d829a92be320a353b87"/>
                <w:id w:val="-771013005"/>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r>
                      <w:rPr>
                        <w:szCs w:val="21"/>
                      </w:rPr>
                      <w:t>287,709,754.03</w:t>
                    </w: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资产合计</w:t>
                </w:r>
              </w:p>
            </w:tc>
            <w:sdt>
              <w:sdtPr>
                <w:rPr>
                  <w:szCs w:val="21"/>
                </w:rPr>
                <w:alias w:val="重要联营企业的主要财务信息明细-资产合计"/>
                <w:tag w:val="_GBC_a5ccf41a7ee1489caa3f643cd825d14a"/>
                <w:id w:val="171920854"/>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r>
                      <w:rPr>
                        <w:szCs w:val="21"/>
                      </w:rPr>
                      <w:t>807,254,532.33</w:t>
                    </w:r>
                  </w:p>
                </w:tc>
              </w:sdtContent>
            </w:sdt>
            <w:sdt>
              <w:sdtPr>
                <w:rPr>
                  <w:szCs w:val="21"/>
                </w:rPr>
                <w:alias w:val="重要联营企业的主要财务信息明细-资产合计"/>
                <w:tag w:val="_GBC_6cdf2d12341e422eb69e82e47bf5fb5d"/>
                <w:id w:val="1481972056"/>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r>
                      <w:rPr>
                        <w:szCs w:val="21"/>
                      </w:rPr>
                      <w:t>769,363,770.31</w:t>
                    </w: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lang w:val="en-GB"/>
                  </w:rPr>
                </w:pPr>
              </w:p>
            </w:tc>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p>
            </w:tc>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p>
            </w:tc>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流动负债</w:t>
                </w:r>
              </w:p>
            </w:tc>
            <w:sdt>
              <w:sdtPr>
                <w:rPr>
                  <w:szCs w:val="21"/>
                </w:rPr>
                <w:alias w:val="重要联营企业的主要财务信息明细-流动负债"/>
                <w:tag w:val="_GBC_ec646aba7f5446fca104f5805130bac8"/>
                <w:id w:val="-1599557372"/>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r>
                      <w:rPr>
                        <w:szCs w:val="21"/>
                      </w:rPr>
                      <w:t>637,400,091.12</w:t>
                    </w:r>
                  </w:p>
                </w:tc>
              </w:sdtContent>
            </w:sdt>
            <w:sdt>
              <w:sdtPr>
                <w:rPr>
                  <w:szCs w:val="21"/>
                </w:rPr>
                <w:alias w:val="重要联营企业的主要财务信息明细-流动负债"/>
                <w:tag w:val="_GBC_d65a44385ca34313a8825d0164ace28e"/>
                <w:id w:val="1369965013"/>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r>
                      <w:rPr>
                        <w:szCs w:val="21"/>
                      </w:rPr>
                      <w:t>596,090,319.21</w:t>
                    </w: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非流动负债</w:t>
                </w:r>
              </w:p>
            </w:tc>
            <w:sdt>
              <w:sdtPr>
                <w:rPr>
                  <w:szCs w:val="21"/>
                </w:rPr>
                <w:alias w:val="重要联营企业的主要财务信息明细-非流动负债"/>
                <w:tag w:val="_GBC_128207636cda4368bbb9895164ccbdf7"/>
                <w:id w:val="-2134710610"/>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r>
                      <w:rPr>
                        <w:szCs w:val="21"/>
                      </w:rPr>
                      <w:t>100,000,000.00</w:t>
                    </w:r>
                  </w:p>
                </w:tc>
              </w:sdtContent>
            </w:sdt>
            <w:sdt>
              <w:sdtPr>
                <w:rPr>
                  <w:szCs w:val="21"/>
                </w:rPr>
                <w:alias w:val="重要联营企业的主要财务信息明细-非流动负债"/>
                <w:tag w:val="_GBC_415c0b1613a84e478e854bc81c00c28e"/>
                <w:id w:val="196588127"/>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r>
                      <w:rPr>
                        <w:szCs w:val="21"/>
                      </w:rPr>
                      <w:t>100,000,000.00</w:t>
                    </w: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负债合计</w:t>
                </w:r>
              </w:p>
            </w:tc>
            <w:sdt>
              <w:sdtPr>
                <w:rPr>
                  <w:szCs w:val="21"/>
                </w:rPr>
                <w:alias w:val="重要联营企业的主要财务信息明细-负债合计"/>
                <w:tag w:val="_GBC_18e02a915a6b4103a02c52a82665fcb6"/>
                <w:id w:val="1280456887"/>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r>
                      <w:rPr>
                        <w:szCs w:val="21"/>
                      </w:rPr>
                      <w:t>737,400,091.12</w:t>
                    </w:r>
                  </w:p>
                </w:tc>
              </w:sdtContent>
            </w:sdt>
            <w:sdt>
              <w:sdtPr>
                <w:rPr>
                  <w:szCs w:val="21"/>
                </w:rPr>
                <w:alias w:val="重要联营企业的主要财务信息明细-负债合计"/>
                <w:tag w:val="_GBC_f26fde13d25640efa8a3d6c7dd727c97"/>
                <w:id w:val="294030797"/>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r>
                      <w:rPr>
                        <w:szCs w:val="21"/>
                      </w:rPr>
                      <w:t>696,090,319.21</w:t>
                    </w: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lang w:val="en-GB"/>
                  </w:rPr>
                </w:pPr>
              </w:p>
            </w:tc>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p>
            </w:tc>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p>
            </w:tc>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少数股东权益</w:t>
                </w:r>
              </w:p>
            </w:tc>
            <w:sdt>
              <w:sdtPr>
                <w:rPr>
                  <w:szCs w:val="21"/>
                </w:rPr>
                <w:alias w:val="重要联营企业的主要财务信息明细-少数股东权益"/>
                <w:tag w:val="_GBC_865ea67d3df54a128e9f3782dbd04540"/>
                <w:id w:val="1445573535"/>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p>
                </w:tc>
              </w:sdtContent>
            </w:sdt>
            <w:sdt>
              <w:sdtPr>
                <w:rPr>
                  <w:szCs w:val="21"/>
                </w:rPr>
                <w:alias w:val="重要联营企业的主要财务信息明细-少数股东权益"/>
                <w:tag w:val="_GBC_57f1305825ae4edc99d2a2a222addee4"/>
                <w:id w:val="963617083"/>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lastRenderedPageBreak/>
                  <w:t>归属于母公司股东权益</w:t>
                </w:r>
              </w:p>
            </w:tc>
            <w:sdt>
              <w:sdtPr>
                <w:rPr>
                  <w:szCs w:val="21"/>
                </w:rPr>
                <w:alias w:val="重要联营企业的主要财务信息明细-归属于母公司股东权益"/>
                <w:tag w:val="_GBC_e77333b3d54c4b1b86484269436ee07e"/>
                <w:id w:val="-1393269624"/>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r>
                      <w:rPr>
                        <w:szCs w:val="21"/>
                      </w:rPr>
                      <w:t>69,854,441.21</w:t>
                    </w:r>
                  </w:p>
                </w:tc>
              </w:sdtContent>
            </w:sdt>
            <w:sdt>
              <w:sdtPr>
                <w:rPr>
                  <w:szCs w:val="21"/>
                </w:rPr>
                <w:alias w:val="重要联营企业的主要财务信息明细-归属于母公司股东权益"/>
                <w:tag w:val="_GBC_9173862649044ab8b9d1efe57a0ba7bd"/>
                <w:id w:val="435409708"/>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r>
                      <w:rPr>
                        <w:szCs w:val="21"/>
                      </w:rPr>
                      <w:t>73,273,451.10</w:t>
                    </w: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lang w:val="en-GB"/>
                  </w:rPr>
                </w:pPr>
              </w:p>
            </w:tc>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p>
            </w:tc>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p>
            </w:tc>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按持股比例计算的净资产份额</w:t>
                </w:r>
              </w:p>
            </w:tc>
            <w:sdt>
              <w:sdtPr>
                <w:rPr>
                  <w:szCs w:val="21"/>
                </w:rPr>
                <w:alias w:val="重要联营企业的主要财务信息明细-按持股比例计算的净资产份额"/>
                <w:tag w:val="_GBC_6ef0370847d54ea18397112955276c38"/>
                <w:id w:val="-1508822758"/>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r>
                      <w:rPr>
                        <w:szCs w:val="21"/>
                      </w:rPr>
                      <w:t>34,857,366.16</w:t>
                    </w:r>
                  </w:p>
                </w:tc>
              </w:sdtContent>
            </w:sdt>
            <w:sdt>
              <w:sdtPr>
                <w:rPr>
                  <w:szCs w:val="21"/>
                </w:rPr>
                <w:alias w:val="重要联营企业的主要财务信息明细-按持股比例计算的净资产份额"/>
                <w:tag w:val="_GBC_ca4682012ab54f5ca3f91a2b097c1fd5"/>
                <w:id w:val="85122126"/>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r>
                      <w:rPr>
                        <w:szCs w:val="21"/>
                      </w:rPr>
                      <w:t>36,563,452.10</w:t>
                    </w: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调整事项</w:t>
                </w:r>
              </w:p>
            </w:tc>
            <w:sdt>
              <w:sdtPr>
                <w:rPr>
                  <w:szCs w:val="21"/>
                </w:rPr>
                <w:alias w:val="重要联营企业的主要财务信息明细-调整事项"/>
                <w:tag w:val="_GBC_718c8dd49b534831b5de5da2a0a02f9d"/>
                <w:id w:val="6799211"/>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r>
                      <w:rPr>
                        <w:szCs w:val="21"/>
                      </w:rPr>
                      <w:t>-9,225,875.19</w:t>
                    </w:r>
                  </w:p>
                </w:tc>
              </w:sdtContent>
            </w:sdt>
            <w:sdt>
              <w:sdtPr>
                <w:rPr>
                  <w:szCs w:val="21"/>
                </w:rPr>
                <w:alias w:val="重要联营企业的主要财务信息明细-调整事项"/>
                <w:tag w:val="_GBC_c034c98660d246f59ed631eaf5f48d1a"/>
                <w:id w:val="-481705572"/>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r>
                      <w:rPr>
                        <w:szCs w:val="21"/>
                      </w:rPr>
                      <w:t>-9,225,875.19</w:t>
                    </w: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联营企业的主要财务信息明细-商誉"/>
                <w:tag w:val="_GBC_06b3cb091b114f938be9c04d7435de3c"/>
                <w:id w:val="-424796689"/>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p>
                </w:tc>
              </w:sdtContent>
            </w:sdt>
            <w:sdt>
              <w:sdtPr>
                <w:rPr>
                  <w:szCs w:val="21"/>
                </w:rPr>
                <w:alias w:val="重要联营企业的主要财务信息明细-商誉"/>
                <w:tag w:val="_GBC_4ff5a5b65a1343558a08e99c5416c6fe"/>
                <w:id w:val="-1637403651"/>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联营企业的主要财务信息明细-内部交易未实现利润"/>
                <w:tag w:val="_GBC_b9d34faa0ce642ac8cfb2a4c8db7eb9d"/>
                <w:id w:val="-935509429"/>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r>
                      <w:rPr>
                        <w:szCs w:val="21"/>
                      </w:rPr>
                      <w:t>-9,225,875.19</w:t>
                    </w:r>
                  </w:p>
                </w:tc>
              </w:sdtContent>
            </w:sdt>
            <w:sdt>
              <w:sdtPr>
                <w:rPr>
                  <w:szCs w:val="21"/>
                </w:rPr>
                <w:alias w:val="重要联营企业的主要财务信息明细-内部交易未实现利润"/>
                <w:tag w:val="_GBC_fdd566373bbd4382b065ac01e399b4c2"/>
                <w:id w:val="-2120136548"/>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r>
                      <w:rPr>
                        <w:szCs w:val="21"/>
                      </w:rPr>
                      <w:t>-9,225,875.19</w:t>
                    </w: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联营企业的主要财务信息明细-其他"/>
                <w:tag w:val="_GBC_fdf505dccafc408a922f98dcd7437302"/>
                <w:id w:val="-507214603"/>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p>
                </w:tc>
              </w:sdtContent>
            </w:sdt>
            <w:sdt>
              <w:sdtPr>
                <w:rPr>
                  <w:szCs w:val="21"/>
                </w:rPr>
                <w:alias w:val="重要联营企业的主要财务信息明细-其他"/>
                <w:tag w:val="_GBC_5babc50093b24561b95301cd9f49f84e"/>
                <w:id w:val="112873280"/>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对联营企业权益投资的账面价值</w:t>
                </w:r>
              </w:p>
            </w:tc>
            <w:sdt>
              <w:sdtPr>
                <w:rPr>
                  <w:szCs w:val="21"/>
                </w:rPr>
                <w:alias w:val="重要联营企业的主要财务信息明细-对联营企业权益投资的账面价值"/>
                <w:tag w:val="_GBC_1cd70c34f92148bb9c9c02b2ecdc11b0"/>
                <w:id w:val="-1727213171"/>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r>
                      <w:rPr>
                        <w:szCs w:val="21"/>
                      </w:rPr>
                      <w:t>25,631,490.97</w:t>
                    </w:r>
                  </w:p>
                </w:tc>
              </w:sdtContent>
            </w:sdt>
            <w:sdt>
              <w:sdtPr>
                <w:rPr>
                  <w:szCs w:val="21"/>
                </w:rPr>
                <w:alias w:val="重要联营企业的主要财务信息明细-对联营企业权益投资的账面价值"/>
                <w:tag w:val="_GBC_6ea62f26f82f46a698182934daf227af"/>
                <w:id w:val="2027757470"/>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r>
                      <w:rPr>
                        <w:szCs w:val="21"/>
                      </w:rPr>
                      <w:t>27,337,576.91</w:t>
                    </w: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存在公开报价的联营企业权益投资的公允价值</w:t>
                </w:r>
              </w:p>
            </w:tc>
            <w:sdt>
              <w:sdtPr>
                <w:rPr>
                  <w:szCs w:val="21"/>
                </w:rPr>
                <w:alias w:val="重要联营企业的主要财务信息明细-存在公开报价的联营企业权益投资的公允价值"/>
                <w:tag w:val="_GBC_d038847119cd4221a889dcdcfc8dddc5"/>
                <w:id w:val="828632689"/>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p>
                </w:tc>
              </w:sdtContent>
            </w:sdt>
            <w:sdt>
              <w:sdtPr>
                <w:rPr>
                  <w:szCs w:val="21"/>
                </w:rPr>
                <w:alias w:val="重要联营企业的主要财务信息明细-存在公开报价的联营企业权益投资的公允价值"/>
                <w:tag w:val="_GBC_7052472bea6e46d38ca549f79219b4d7"/>
                <w:id w:val="-781270759"/>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lang w:val="en-GB"/>
                  </w:rPr>
                </w:pPr>
              </w:p>
            </w:tc>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p>
            </w:tc>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p>
            </w:tc>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营业收入</w:t>
                </w:r>
              </w:p>
            </w:tc>
            <w:sdt>
              <w:sdtPr>
                <w:rPr>
                  <w:szCs w:val="21"/>
                </w:rPr>
                <w:alias w:val="重要联营企业的主要财务信息明细-营业收入"/>
                <w:tag w:val="_GBC_c687e31f6fe545d58b2f55e99d5688a2"/>
                <w:id w:val="942265927"/>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p>
                </w:tc>
              </w:sdtContent>
            </w:sdt>
            <w:sdt>
              <w:sdtPr>
                <w:rPr>
                  <w:szCs w:val="21"/>
                </w:rPr>
                <w:alias w:val="重要联营企业的主要财务信息明细-营业收入"/>
                <w:tag w:val="_GBC_afc23a1a7a1847fe8e1f38893032c6d1"/>
                <w:id w:val="-612818835"/>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净利润</w:t>
                </w:r>
              </w:p>
            </w:tc>
            <w:sdt>
              <w:sdtPr>
                <w:rPr>
                  <w:szCs w:val="21"/>
                </w:rPr>
                <w:alias w:val="重要联营企业的主要财务信息明细-净利润"/>
                <w:tag w:val="_GBC_6525ccd9ab344f7b964f134e53418611"/>
                <w:id w:val="1167990381"/>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r>
                      <w:rPr>
                        <w:szCs w:val="21"/>
                      </w:rPr>
                      <w:t>-3,419,009.89</w:t>
                    </w:r>
                  </w:p>
                </w:tc>
              </w:sdtContent>
            </w:sdt>
            <w:sdt>
              <w:sdtPr>
                <w:rPr>
                  <w:szCs w:val="21"/>
                </w:rPr>
                <w:alias w:val="重要联营企业的主要财务信息明细-净利润"/>
                <w:tag w:val="_GBC_6be422efbad442a9b969b484d427cfce"/>
                <w:id w:val="2139599040"/>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r>
                      <w:rPr>
                        <w:szCs w:val="21"/>
                      </w:rPr>
                      <w:t>-3,213,513.23</w:t>
                    </w: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lang w:val="en-GB"/>
                  </w:rPr>
                </w:pPr>
                <w:r>
                  <w:rPr>
                    <w:rFonts w:cs="Arial" w:hint="eastAsia"/>
                    <w:color w:val="000000"/>
                    <w:szCs w:val="21"/>
                    <w:lang w:val="en-GB"/>
                  </w:rPr>
                  <w:t>终止经营的净利润</w:t>
                </w:r>
              </w:p>
            </w:tc>
            <w:sdt>
              <w:sdtPr>
                <w:rPr>
                  <w:szCs w:val="21"/>
                </w:rPr>
                <w:alias w:val="重要联营企业的主要财务信息明细-终止经营的净利润"/>
                <w:tag w:val="_GBC_531a34d64b814e079f7c62c36c03af60"/>
                <w:id w:val="572782552"/>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p>
                </w:tc>
              </w:sdtContent>
            </w:sdt>
            <w:sdt>
              <w:sdtPr>
                <w:rPr>
                  <w:szCs w:val="21"/>
                </w:rPr>
                <w:alias w:val="重要联营企业的主要财务信息明细-终止经营的净利润"/>
                <w:tag w:val="_GBC_553273e5a6ff48be9215f6ef4121743a"/>
                <w:id w:val="2121954266"/>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其他综合收益</w:t>
                </w:r>
              </w:p>
            </w:tc>
            <w:sdt>
              <w:sdtPr>
                <w:rPr>
                  <w:szCs w:val="21"/>
                </w:rPr>
                <w:alias w:val="重要联营企业的主要财务信息明细-其他综合收益"/>
                <w:tag w:val="_GBC_88862716b6fe4ce5a3cea1595b35056e"/>
                <w:id w:val="-930432053"/>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p>
                </w:tc>
              </w:sdtContent>
            </w:sdt>
            <w:sdt>
              <w:sdtPr>
                <w:rPr>
                  <w:szCs w:val="21"/>
                </w:rPr>
                <w:alias w:val="重要联营企业的主要财务信息明细-其他综合收益"/>
                <w:tag w:val="_GBC_a69c69d138114e70b62e2c0a8f02e41e"/>
                <w:id w:val="-918472262"/>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p>
                </w:tc>
              </w:sdtContent>
            </w:sdt>
          </w:tr>
          <w:tr w:rsidR="001E6D98" w:rsidTr="001B640B">
            <w:tc>
              <w:tcPr>
                <w:tcW w:w="2253" w:type="pct"/>
                <w:tcBorders>
                  <w:top w:val="single" w:sz="6" w:space="0" w:color="auto"/>
                  <w:left w:val="single" w:sz="4" w:space="0" w:color="auto"/>
                  <w:bottom w:val="single" w:sz="6"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综合收益总额</w:t>
                </w:r>
              </w:p>
            </w:tc>
            <w:sdt>
              <w:sdtPr>
                <w:rPr>
                  <w:szCs w:val="21"/>
                </w:rPr>
                <w:alias w:val="重要联营企业的主要财务信息明细-综合收益总额"/>
                <w:tag w:val="_GBC_143410a7a9624c57a2fbbc67ca248927"/>
                <w:id w:val="-136413022"/>
                <w:lock w:val="sdtLocked"/>
                <w:text/>
              </w:sdtPr>
              <w:sdtEndPr/>
              <w:sdtContent>
                <w:tc>
                  <w:tcPr>
                    <w:tcW w:w="1339" w:type="pct"/>
                    <w:tcBorders>
                      <w:left w:val="single" w:sz="6" w:space="0" w:color="auto"/>
                      <w:right w:val="single" w:sz="6" w:space="0" w:color="auto"/>
                    </w:tcBorders>
                    <w:shd w:val="clear" w:color="auto" w:fill="auto"/>
                  </w:tcPr>
                  <w:p w:rsidR="001E6D98" w:rsidRDefault="001E6D98" w:rsidP="001E6D98">
                    <w:pPr>
                      <w:jc w:val="right"/>
                      <w:rPr>
                        <w:szCs w:val="21"/>
                      </w:rPr>
                    </w:pPr>
                    <w:r>
                      <w:rPr>
                        <w:szCs w:val="21"/>
                      </w:rPr>
                      <w:t>-3,419,009.89</w:t>
                    </w:r>
                  </w:p>
                </w:tc>
              </w:sdtContent>
            </w:sdt>
            <w:sdt>
              <w:sdtPr>
                <w:rPr>
                  <w:szCs w:val="21"/>
                </w:rPr>
                <w:alias w:val="重要联营企业的主要财务信息明细-综合收益总额"/>
                <w:tag w:val="_GBC_3b024189cab640638a2e33d3d96bf273"/>
                <w:id w:val="490062188"/>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1E6D98" w:rsidRDefault="001E6D98" w:rsidP="001E6D98">
                    <w:pPr>
                      <w:jc w:val="right"/>
                      <w:rPr>
                        <w:szCs w:val="21"/>
                      </w:rPr>
                    </w:pPr>
                    <w:r>
                      <w:rPr>
                        <w:szCs w:val="21"/>
                      </w:rPr>
                      <w:t>-3,213,513.23</w:t>
                    </w:r>
                  </w:p>
                </w:tc>
              </w:sdtContent>
            </w:sdt>
          </w:tr>
          <w:tr w:rsidR="001E6D98" w:rsidTr="001B640B">
            <w:tc>
              <w:tcPr>
                <w:tcW w:w="2253" w:type="pct"/>
                <w:tcBorders>
                  <w:top w:val="single" w:sz="6" w:space="0" w:color="auto"/>
                  <w:left w:val="single" w:sz="4" w:space="0" w:color="auto"/>
                  <w:bottom w:val="single" w:sz="4" w:space="0" w:color="auto"/>
                  <w:right w:val="single" w:sz="6" w:space="0" w:color="auto"/>
                </w:tcBorders>
                <w:shd w:val="clear" w:color="auto" w:fill="auto"/>
                <w:vAlign w:val="bottom"/>
              </w:tcPr>
              <w:p w:rsidR="001E6D98" w:rsidRDefault="001E6D98" w:rsidP="001E6D98">
                <w:pPr>
                  <w:rPr>
                    <w:rFonts w:cs="Arial"/>
                    <w:color w:val="000000"/>
                    <w:szCs w:val="21"/>
                    <w:lang w:val="en-GB"/>
                  </w:rPr>
                </w:pPr>
              </w:p>
            </w:tc>
            <w:tc>
              <w:tcPr>
                <w:tcW w:w="1339" w:type="pct"/>
                <w:tcBorders>
                  <w:left w:val="single" w:sz="6" w:space="0" w:color="auto"/>
                  <w:bottom w:val="single" w:sz="4" w:space="0" w:color="auto"/>
                  <w:right w:val="single" w:sz="6" w:space="0" w:color="auto"/>
                </w:tcBorders>
                <w:shd w:val="clear" w:color="auto" w:fill="auto"/>
              </w:tcPr>
              <w:p w:rsidR="001E6D98" w:rsidRDefault="001E6D98" w:rsidP="001E6D98">
                <w:pPr>
                  <w:jc w:val="right"/>
                  <w:rPr>
                    <w:szCs w:val="21"/>
                  </w:rPr>
                </w:pPr>
              </w:p>
            </w:tc>
            <w:tc>
              <w:tcPr>
                <w:tcW w:w="1408" w:type="pct"/>
                <w:tcBorders>
                  <w:top w:val="single" w:sz="6" w:space="0" w:color="auto"/>
                  <w:left w:val="single" w:sz="6" w:space="0" w:color="auto"/>
                  <w:bottom w:val="single" w:sz="4" w:space="0" w:color="auto"/>
                  <w:right w:val="single" w:sz="6" w:space="0" w:color="auto"/>
                </w:tcBorders>
              </w:tcPr>
              <w:p w:rsidR="001E6D98" w:rsidRDefault="001E6D98" w:rsidP="001E6D98">
                <w:pPr>
                  <w:jc w:val="right"/>
                  <w:rPr>
                    <w:szCs w:val="21"/>
                  </w:rPr>
                </w:pPr>
              </w:p>
            </w:tc>
          </w:tr>
          <w:tr w:rsidR="001E6D98" w:rsidTr="001B640B">
            <w:tc>
              <w:tcPr>
                <w:tcW w:w="2253" w:type="pct"/>
                <w:tcBorders>
                  <w:top w:val="single" w:sz="6" w:space="0" w:color="auto"/>
                  <w:left w:val="single" w:sz="4" w:space="0" w:color="auto"/>
                  <w:bottom w:val="single" w:sz="4" w:space="0" w:color="auto"/>
                  <w:right w:val="single" w:sz="6" w:space="0" w:color="auto"/>
                </w:tcBorders>
                <w:shd w:val="clear" w:color="auto" w:fill="auto"/>
                <w:vAlign w:val="bottom"/>
              </w:tcPr>
              <w:p w:rsidR="001E6D98" w:rsidRDefault="001E6D98" w:rsidP="001E6D98">
                <w:pPr>
                  <w:rPr>
                    <w:rFonts w:cs="Arial"/>
                    <w:color w:val="000000"/>
                    <w:szCs w:val="21"/>
                  </w:rPr>
                </w:pPr>
                <w:r>
                  <w:rPr>
                    <w:rFonts w:cs="Arial" w:hint="eastAsia"/>
                    <w:color w:val="000000"/>
                    <w:szCs w:val="21"/>
                    <w:lang w:val="en-GB"/>
                  </w:rPr>
                  <w:t>本年度收到的来自联营企业的股利</w:t>
                </w:r>
              </w:p>
            </w:tc>
            <w:sdt>
              <w:sdtPr>
                <w:rPr>
                  <w:szCs w:val="21"/>
                </w:rPr>
                <w:alias w:val="重要联营企业的主要财务信息明细-本年度收到的来自联营企业的股利"/>
                <w:tag w:val="_GBC_084dd03036f94937a2fd0f891c24fc78"/>
                <w:id w:val="-1519767325"/>
                <w:lock w:val="sdtLocked"/>
                <w:text/>
              </w:sdtPr>
              <w:sdtEndPr/>
              <w:sdtContent>
                <w:tc>
                  <w:tcPr>
                    <w:tcW w:w="1339" w:type="pct"/>
                    <w:tcBorders>
                      <w:left w:val="single" w:sz="6" w:space="0" w:color="auto"/>
                      <w:bottom w:val="single" w:sz="4" w:space="0" w:color="auto"/>
                      <w:right w:val="single" w:sz="6" w:space="0" w:color="auto"/>
                    </w:tcBorders>
                    <w:shd w:val="clear" w:color="auto" w:fill="auto"/>
                  </w:tcPr>
                  <w:p w:rsidR="001E6D98" w:rsidRDefault="001E6D98" w:rsidP="001E6D98">
                    <w:pPr>
                      <w:jc w:val="right"/>
                      <w:rPr>
                        <w:szCs w:val="21"/>
                      </w:rPr>
                    </w:pPr>
                  </w:p>
                </w:tc>
              </w:sdtContent>
            </w:sdt>
            <w:sdt>
              <w:sdtPr>
                <w:rPr>
                  <w:szCs w:val="21"/>
                </w:rPr>
                <w:alias w:val="重要联营企业的主要财务信息明细-本年度收到的来自联营企业的股利"/>
                <w:tag w:val="_GBC_9e9e529a58bd4a46ba2c3074b32fcefd"/>
                <w:id w:val="-1098255954"/>
                <w:lock w:val="sdtLocked"/>
                <w:text/>
              </w:sdtPr>
              <w:sdtEndPr/>
              <w:sdtContent>
                <w:tc>
                  <w:tcPr>
                    <w:tcW w:w="1408" w:type="pct"/>
                    <w:tcBorders>
                      <w:top w:val="single" w:sz="6" w:space="0" w:color="auto"/>
                      <w:left w:val="single" w:sz="6" w:space="0" w:color="auto"/>
                      <w:bottom w:val="single" w:sz="4" w:space="0" w:color="auto"/>
                      <w:right w:val="single" w:sz="6" w:space="0" w:color="auto"/>
                    </w:tcBorders>
                  </w:tcPr>
                  <w:p w:rsidR="001E6D98" w:rsidRDefault="001E6D98" w:rsidP="001E6D98">
                    <w:pPr>
                      <w:jc w:val="right"/>
                      <w:rPr>
                        <w:szCs w:val="21"/>
                      </w:rPr>
                    </w:pPr>
                  </w:p>
                </w:tc>
              </w:sdtContent>
            </w:sdt>
          </w:tr>
        </w:tbl>
        <w:p w:rsidR="001E6D98" w:rsidRDefault="001E6D98"/>
        <w:tbl>
          <w:tblPr>
            <w:tblStyle w:val="g2"/>
            <w:tblW w:w="8936" w:type="dxa"/>
            <w:tblInd w:w="103" w:type="dxa"/>
            <w:tblLook w:val="04A0" w:firstRow="1" w:lastRow="0" w:firstColumn="1" w:lastColumn="0" w:noHBand="0" w:noVBand="1"/>
          </w:tblPr>
          <w:tblGrid>
            <w:gridCol w:w="3833"/>
            <w:gridCol w:w="2551"/>
            <w:gridCol w:w="2552"/>
          </w:tblGrid>
          <w:tr w:rsidR="001E6D98" w:rsidRPr="001E6D98" w:rsidTr="00931B8E">
            <w:trPr>
              <w:trHeight w:val="285"/>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r w:rsidRPr="001E6D98">
                  <w:rPr>
                    <w:rFonts w:hint="eastAsia"/>
                  </w:rPr>
                  <w:t>成都大唐线缆有限公司</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1E6D98" w:rsidRPr="001E6D98" w:rsidRDefault="001E6D98" w:rsidP="001E6D98">
                <w:pPr>
                  <w:jc w:val="center"/>
                </w:pPr>
                <w:r w:rsidRPr="001E6D98">
                  <w:rPr>
                    <w:rFonts w:hint="eastAsia"/>
                  </w:rPr>
                  <w:t>期末余额</w:t>
                </w:r>
                <w:r w:rsidRPr="001E6D98">
                  <w:rPr>
                    <w:rFonts w:ascii="Times New Roman" w:hAnsi="Times New Roman" w:cs="Times New Roman"/>
                  </w:rPr>
                  <w:t xml:space="preserve">/ </w:t>
                </w:r>
                <w:r w:rsidRPr="001E6D98">
                  <w:rPr>
                    <w:rFonts w:hint="eastAsia"/>
                  </w:rPr>
                  <w:t>本期发生额</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E6D98" w:rsidRPr="001E6D98" w:rsidRDefault="001E6D98" w:rsidP="001E6D98">
                <w:pPr>
                  <w:jc w:val="center"/>
                </w:pPr>
                <w:r w:rsidRPr="001E6D98">
                  <w:rPr>
                    <w:rFonts w:hint="eastAsia"/>
                  </w:rPr>
                  <w:t>年初余额</w:t>
                </w:r>
                <w:r w:rsidRPr="001E6D98">
                  <w:rPr>
                    <w:rFonts w:ascii="Times New Roman" w:hAnsi="Times New Roman" w:cs="Times New Roman"/>
                  </w:rPr>
                  <w:t xml:space="preserve">/ </w:t>
                </w:r>
                <w:r w:rsidRPr="001E6D98">
                  <w:rPr>
                    <w:rFonts w:hint="eastAsia"/>
                  </w:rPr>
                  <w:t>上期发生额</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流动资产</w:t>
                </w:r>
              </w:p>
            </w:tc>
            <w:tc>
              <w:tcPr>
                <w:tcW w:w="2551" w:type="dxa"/>
                <w:tcBorders>
                  <w:top w:val="nil"/>
                  <w:left w:val="nil"/>
                  <w:bottom w:val="single" w:sz="4" w:space="0" w:color="auto"/>
                  <w:right w:val="single" w:sz="4" w:space="0" w:color="auto"/>
                </w:tcBorders>
                <w:shd w:val="clear" w:color="auto" w:fill="auto"/>
                <w:noWrap/>
                <w:vAlign w:val="bottom"/>
                <w:hideMark/>
              </w:tcPr>
              <w:p w:rsidR="001E6D98" w:rsidRPr="001E6D98" w:rsidRDefault="001E6D98" w:rsidP="00A96ABB">
                <w:pPr>
                  <w:ind w:firstLineChars="250" w:firstLine="525"/>
                </w:pPr>
                <w:r w:rsidRPr="001E6D98">
                  <w:rPr>
                    <w:rFonts w:hint="eastAsia"/>
                  </w:rPr>
                  <w:t xml:space="preserve">388,480,571.66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885B01">
                <w:pPr>
                  <w:ind w:right="120"/>
                  <w:jc w:val="right"/>
                  <w:rPr>
                    <w:color w:val="000000"/>
                  </w:rPr>
                </w:pPr>
                <w:r w:rsidRPr="001E6D98">
                  <w:rPr>
                    <w:rFonts w:hint="eastAsia"/>
                    <w:color w:val="000000"/>
                  </w:rPr>
                  <w:t xml:space="preserve">354,197,277.98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非流动资产</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92,278,820.92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86,499,558.54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资产合计</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480,759,392.58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440,696,836.52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rPr>
                </w:pPr>
                <w:r w:rsidRPr="001E6D98">
                  <w:rPr>
                    <w:rFonts w:ascii="Times New Roman" w:hAnsi="Times New Roman" w:cs="Times New Roman"/>
                  </w:rPr>
                  <w:t xml:space="preserve">　</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流动负债</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262,056,949.55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885B01" w:rsidP="001E6D98">
                <w:pPr>
                  <w:jc w:val="right"/>
                  <w:rPr>
                    <w:color w:val="000000"/>
                  </w:rPr>
                </w:pPr>
                <w:r>
                  <w:rPr>
                    <w:rFonts w:hint="eastAsia"/>
                    <w:color w:val="000000"/>
                  </w:rPr>
                  <w:t xml:space="preserve"> </w:t>
                </w:r>
                <w:r w:rsidR="001E6D98" w:rsidRPr="001E6D98">
                  <w:rPr>
                    <w:rFonts w:hint="eastAsia"/>
                    <w:color w:val="000000"/>
                  </w:rPr>
                  <w:t xml:space="preserve">227,275,685.67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非流动负债</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35,027,629.38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30,963,261.43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负债合计</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297,084,578.93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885B01" w:rsidP="001E6D98">
                <w:pPr>
                  <w:jc w:val="right"/>
                  <w:rPr>
                    <w:color w:val="000000"/>
                  </w:rPr>
                </w:pPr>
                <w:r>
                  <w:rPr>
                    <w:rFonts w:hint="eastAsia"/>
                    <w:color w:val="000000"/>
                  </w:rPr>
                  <w:t xml:space="preserve"> </w:t>
                </w:r>
                <w:r w:rsidR="001E6D98" w:rsidRPr="001E6D98">
                  <w:rPr>
                    <w:rFonts w:hint="eastAsia"/>
                    <w:color w:val="000000"/>
                  </w:rPr>
                  <w:t xml:space="preserve">258,238,947.10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rPr>
                </w:pPr>
                <w:r w:rsidRPr="001E6D98">
                  <w:rPr>
                    <w:rFonts w:ascii="Times New Roman" w:hAnsi="Times New Roman" w:cs="Times New Roman"/>
                  </w:rPr>
                  <w:t xml:space="preserve">　</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少数股东权益</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42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归属于母公司股东权益</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183,674,813.65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885B01" w:rsidP="001E6D98">
                <w:pPr>
                  <w:jc w:val="right"/>
                  <w:rPr>
                    <w:color w:val="000000"/>
                  </w:rPr>
                </w:pPr>
                <w:r>
                  <w:rPr>
                    <w:rFonts w:hint="eastAsia"/>
                    <w:color w:val="000000"/>
                  </w:rPr>
                  <w:t xml:space="preserve"> </w:t>
                </w:r>
                <w:r w:rsidR="001E6D98" w:rsidRPr="001E6D98">
                  <w:rPr>
                    <w:rFonts w:hint="eastAsia"/>
                    <w:color w:val="000000"/>
                  </w:rPr>
                  <w:t xml:space="preserve">182,457,889.42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rPr>
                </w:pPr>
                <w:r w:rsidRPr="001E6D98">
                  <w:rPr>
                    <w:rFonts w:ascii="Times New Roman" w:hAnsi="Times New Roman" w:cs="Times New Roman"/>
                  </w:rPr>
                  <w:t xml:space="preserve">　</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42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按持股比例计算的净资产份额</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85,369,298.26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885B01" w:rsidP="001E6D98">
                <w:pPr>
                  <w:jc w:val="right"/>
                  <w:rPr>
                    <w:color w:val="000000"/>
                  </w:rPr>
                </w:pPr>
                <w:r>
                  <w:rPr>
                    <w:rFonts w:hint="eastAsia"/>
                    <w:color w:val="000000"/>
                  </w:rPr>
                  <w:t xml:space="preserve"> </w:t>
                </w:r>
                <w:r w:rsidR="001E6D98" w:rsidRPr="001E6D98">
                  <w:rPr>
                    <w:rFonts w:hint="eastAsia"/>
                    <w:color w:val="000000"/>
                  </w:rPr>
                  <w:t xml:space="preserve">84,803,690.13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调整事项</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-86,412.81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885B01" w:rsidP="001E6D98">
                <w:pPr>
                  <w:jc w:val="right"/>
                  <w:rPr>
                    <w:color w:val="000000"/>
                  </w:rPr>
                </w:pPr>
                <w:r>
                  <w:rPr>
                    <w:rFonts w:hint="eastAsia"/>
                    <w:color w:val="000000"/>
                  </w:rPr>
                  <w:t xml:space="preserve">    </w:t>
                </w:r>
                <w:r w:rsidR="001E6D98" w:rsidRPr="001E6D98">
                  <w:rPr>
                    <w:rFonts w:hint="eastAsia"/>
                    <w:color w:val="000000"/>
                  </w:rPr>
                  <w:t xml:space="preserve">-86,412.81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color w:val="000000"/>
                  </w:rPr>
                </w:pPr>
                <w:r w:rsidRPr="001E6D98">
                  <w:rPr>
                    <w:rFonts w:ascii="Times New Roman" w:hAnsi="Times New Roman" w:cs="Times New Roman"/>
                    <w:color w:val="000000"/>
                  </w:rPr>
                  <w:t>—</w:t>
                </w:r>
                <w:r w:rsidRPr="001E6D98">
                  <w:rPr>
                    <w:rFonts w:cs="Times New Roman" w:hint="eastAsia"/>
                    <w:color w:val="000000"/>
                  </w:rPr>
                  <w:t>商誉</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43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color w:val="000000"/>
                  </w:rPr>
                </w:pPr>
                <w:r w:rsidRPr="001E6D98">
                  <w:rPr>
                    <w:rFonts w:ascii="Times New Roman" w:hAnsi="Times New Roman" w:cs="Times New Roman"/>
                    <w:color w:val="000000"/>
                  </w:rPr>
                  <w:t>—</w:t>
                </w:r>
                <w:r w:rsidRPr="001E6D98">
                  <w:rPr>
                    <w:rFonts w:cs="Times New Roman" w:hint="eastAsia"/>
                    <w:color w:val="000000"/>
                  </w:rPr>
                  <w:t>内部交易未实现利润</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-86,412.81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885B01" w:rsidP="001E6D98">
                <w:pPr>
                  <w:jc w:val="right"/>
                  <w:rPr>
                    <w:color w:val="000000"/>
                  </w:rPr>
                </w:pPr>
                <w:r>
                  <w:rPr>
                    <w:rFonts w:hint="eastAsia"/>
                    <w:color w:val="000000"/>
                  </w:rPr>
                  <w:t xml:space="preserve">    </w:t>
                </w:r>
                <w:r w:rsidR="001E6D98" w:rsidRPr="001E6D98">
                  <w:rPr>
                    <w:rFonts w:hint="eastAsia"/>
                    <w:color w:val="000000"/>
                  </w:rPr>
                  <w:t xml:space="preserve">-86,412.81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color w:val="000000"/>
                  </w:rPr>
                </w:pPr>
                <w:r w:rsidRPr="001E6D98">
                  <w:rPr>
                    <w:rFonts w:ascii="Times New Roman" w:hAnsi="Times New Roman" w:cs="Times New Roman"/>
                    <w:color w:val="000000"/>
                  </w:rPr>
                  <w:t>—</w:t>
                </w:r>
                <w:r w:rsidRPr="001E6D98">
                  <w:rPr>
                    <w:rFonts w:cs="Times New Roman" w:hint="eastAsia"/>
                    <w:color w:val="000000"/>
                  </w:rPr>
                  <w:t>其他</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42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对联营企业权益投资的账面价值</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85,282,936.11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84,717,277.32 </w:t>
                </w:r>
              </w:p>
            </w:tc>
          </w:tr>
          <w:tr w:rsidR="001E6D98" w:rsidRPr="001E6D98" w:rsidTr="00931B8E">
            <w:trPr>
              <w:trHeight w:val="63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存在公开报价的联营企业权益投资的公允价值</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color w:val="000000"/>
                  </w:rPr>
                </w:pPr>
                <w:r w:rsidRPr="001E6D98">
                  <w:rPr>
                    <w:rFonts w:ascii="Times New Roman" w:hAnsi="Times New Roman" w:cs="Times New Roman"/>
                    <w:color w:val="000000"/>
                  </w:rPr>
                  <w:t xml:space="preserve">　</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营业收入</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3236DD">
                <w:pPr>
                  <w:jc w:val="right"/>
                  <w:rPr>
                    <w:color w:val="000000"/>
                  </w:rPr>
                </w:pPr>
                <w:r w:rsidRPr="001E6D98">
                  <w:rPr>
                    <w:rFonts w:hint="eastAsia"/>
                    <w:color w:val="000000"/>
                  </w:rPr>
                  <w:t xml:space="preserve">     342,233,100.82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885B01" w:rsidP="001E6D98">
                <w:pPr>
                  <w:jc w:val="right"/>
                  <w:rPr>
                    <w:color w:val="000000"/>
                  </w:rPr>
                </w:pPr>
                <w:r>
                  <w:rPr>
                    <w:rFonts w:hint="eastAsia"/>
                    <w:color w:val="000000"/>
                  </w:rPr>
                  <w:t xml:space="preserve"> </w:t>
                </w:r>
                <w:r w:rsidR="001E6D98" w:rsidRPr="001E6D98">
                  <w:rPr>
                    <w:rFonts w:hint="eastAsia"/>
                    <w:color w:val="000000"/>
                  </w:rPr>
                  <w:t xml:space="preserve">282,824,205.96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净利润</w:t>
                </w:r>
              </w:p>
            </w:tc>
            <w:tc>
              <w:tcPr>
                <w:tcW w:w="2551" w:type="dxa"/>
                <w:tcBorders>
                  <w:top w:val="nil"/>
                  <w:left w:val="nil"/>
                  <w:bottom w:val="single" w:sz="4" w:space="0" w:color="auto"/>
                  <w:right w:val="single" w:sz="4" w:space="0" w:color="auto"/>
                </w:tcBorders>
                <w:shd w:val="clear" w:color="auto" w:fill="auto"/>
                <w:noWrap/>
                <w:vAlign w:val="bottom"/>
                <w:hideMark/>
              </w:tcPr>
              <w:p w:rsidR="001E6D98" w:rsidRPr="001E6D98" w:rsidRDefault="001E6D98" w:rsidP="003236DD">
                <w:pPr>
                  <w:jc w:val="right"/>
                </w:pPr>
                <w:r w:rsidRPr="001E6D98">
                  <w:rPr>
                    <w:rFonts w:hint="eastAsia"/>
                  </w:rPr>
                  <w:t xml:space="preserve">      11,349,859.83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885B01" w:rsidP="001E6D98">
                <w:pPr>
                  <w:jc w:val="right"/>
                  <w:rPr>
                    <w:color w:val="000000"/>
                  </w:rPr>
                </w:pPr>
                <w:r>
                  <w:rPr>
                    <w:rFonts w:hint="eastAsia"/>
                    <w:color w:val="000000"/>
                  </w:rPr>
                  <w:t xml:space="preserve">  </w:t>
                </w:r>
                <w:r w:rsidR="001E6D98" w:rsidRPr="001E6D98">
                  <w:rPr>
                    <w:rFonts w:hint="eastAsia"/>
                    <w:color w:val="000000"/>
                  </w:rPr>
                  <w:t xml:space="preserve">7,584,867.62 </w:t>
                </w:r>
              </w:p>
            </w:tc>
          </w:tr>
          <w:tr w:rsidR="001E6D98" w:rsidRPr="001E6D98" w:rsidTr="00931B8E">
            <w:trPr>
              <w:trHeight w:val="42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终止经营的净利润</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其他综合收益</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综合收益总额</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11,349,859.83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885B01" w:rsidP="001E6D98">
                <w:pPr>
                  <w:jc w:val="right"/>
                  <w:rPr>
                    <w:color w:val="000000"/>
                  </w:rPr>
                </w:pPr>
                <w:r>
                  <w:rPr>
                    <w:rFonts w:hint="eastAsia"/>
                    <w:color w:val="000000"/>
                  </w:rPr>
                  <w:t xml:space="preserve">   </w:t>
                </w:r>
                <w:r w:rsidR="001E6D98" w:rsidRPr="001E6D98">
                  <w:rPr>
                    <w:rFonts w:hint="eastAsia"/>
                    <w:color w:val="000000"/>
                  </w:rPr>
                  <w:t xml:space="preserve">7,584,867.62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color w:val="000000"/>
                  </w:rPr>
                </w:pPr>
                <w:r w:rsidRPr="001E6D98">
                  <w:rPr>
                    <w:rFonts w:ascii="Times New Roman" w:hAnsi="Times New Roman" w:cs="Times New Roman"/>
                    <w:color w:val="000000"/>
                  </w:rPr>
                  <w:lastRenderedPageBreak/>
                  <w:t xml:space="preserve">　</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64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本年度收到的来自联营企业的股利</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bl>
        <w:p w:rsidR="001E6D98" w:rsidRDefault="001E6D98"/>
        <w:tbl>
          <w:tblPr>
            <w:tblStyle w:val="g2"/>
            <w:tblW w:w="8936" w:type="dxa"/>
            <w:tblInd w:w="103" w:type="dxa"/>
            <w:tblLook w:val="04A0" w:firstRow="1" w:lastRow="0" w:firstColumn="1" w:lastColumn="0" w:noHBand="0" w:noVBand="1"/>
          </w:tblPr>
          <w:tblGrid>
            <w:gridCol w:w="3833"/>
            <w:gridCol w:w="2551"/>
            <w:gridCol w:w="2552"/>
          </w:tblGrid>
          <w:tr w:rsidR="001E6D98" w:rsidRPr="001E6D98" w:rsidTr="003236DD">
            <w:trPr>
              <w:trHeight w:val="420"/>
            </w:trPr>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6D98" w:rsidRPr="001E6D98" w:rsidRDefault="0009596C" w:rsidP="003236DD">
                <w:pPr>
                  <w:jc w:val="center"/>
                </w:pPr>
                <w:r>
                  <w:rPr>
                    <w:rFonts w:hint="eastAsia"/>
                    <w:szCs w:val="21"/>
                  </w:rPr>
                  <w:t>大唐网络有限公司</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1E6D98" w:rsidRPr="001E6D98" w:rsidRDefault="001E6D98" w:rsidP="003236DD">
                <w:pPr>
                  <w:jc w:val="center"/>
                </w:pPr>
                <w:r w:rsidRPr="001E6D98">
                  <w:rPr>
                    <w:rFonts w:hint="eastAsia"/>
                  </w:rPr>
                  <w:t>期末余额/ 本期发生额</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E6D98" w:rsidRPr="001E6D98" w:rsidRDefault="001E6D98" w:rsidP="003236DD">
                <w:pPr>
                  <w:jc w:val="center"/>
                  <w:rPr>
                    <w:color w:val="000000"/>
                  </w:rPr>
                </w:pPr>
                <w:r w:rsidRPr="001E6D98">
                  <w:rPr>
                    <w:rFonts w:hint="eastAsia"/>
                    <w:color w:val="000000"/>
                  </w:rPr>
                  <w:t>年初余额/ 上期发生额</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流动资产</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134,593,924.22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D26FE7">
                <w:pPr>
                  <w:ind w:right="120"/>
                  <w:jc w:val="right"/>
                  <w:rPr>
                    <w:color w:val="000000"/>
                  </w:rPr>
                </w:pPr>
                <w:r w:rsidRPr="001E6D98">
                  <w:rPr>
                    <w:rFonts w:hint="eastAsia"/>
                    <w:color w:val="000000"/>
                  </w:rPr>
                  <w:t xml:space="preserve">164,758,032.67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非流动资产</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234,373,521.60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D26FE7" w:rsidP="001E6D98">
                <w:pPr>
                  <w:jc w:val="right"/>
                  <w:rPr>
                    <w:color w:val="000000"/>
                  </w:rPr>
                </w:pPr>
                <w:r>
                  <w:rPr>
                    <w:rFonts w:hint="eastAsia"/>
                    <w:color w:val="000000"/>
                  </w:rPr>
                  <w:t xml:space="preserve"> </w:t>
                </w:r>
                <w:r w:rsidR="001E6D98" w:rsidRPr="001E6D98">
                  <w:rPr>
                    <w:rFonts w:hint="eastAsia"/>
                    <w:color w:val="000000"/>
                  </w:rPr>
                  <w:t xml:space="preserve">181,011,661.26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rPr>
                </w:pPr>
                <w:r w:rsidRPr="001E6D98">
                  <w:rPr>
                    <w:rFonts w:ascii="Times New Roman" w:hAnsi="Times New Roman" w:cs="Times New Roman"/>
                  </w:rPr>
                  <w:t>资产合计</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368,967,445.82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D26FE7">
                <w:pPr>
                  <w:jc w:val="right"/>
                  <w:rPr>
                    <w:color w:val="000000"/>
                  </w:rPr>
                </w:pPr>
                <w:r w:rsidRPr="001E6D98">
                  <w:rPr>
                    <w:rFonts w:hint="eastAsia"/>
                    <w:color w:val="000000"/>
                  </w:rPr>
                  <w:t xml:space="preserve">345,769,693.93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 xml:space="preserve">　</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流动负债</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26,251,372.96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D26FE7" w:rsidP="001E6D98">
                <w:pPr>
                  <w:jc w:val="right"/>
                  <w:rPr>
                    <w:color w:val="000000"/>
                  </w:rPr>
                </w:pPr>
                <w:r>
                  <w:rPr>
                    <w:rFonts w:hint="eastAsia"/>
                    <w:color w:val="000000"/>
                  </w:rPr>
                  <w:t xml:space="preserve">  </w:t>
                </w:r>
                <w:r w:rsidR="001E6D98" w:rsidRPr="001E6D98">
                  <w:rPr>
                    <w:rFonts w:hint="eastAsia"/>
                    <w:color w:val="000000"/>
                  </w:rPr>
                  <w:t xml:space="preserve">18,900,612.66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非流动负债</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rPr>
                </w:pPr>
                <w:r w:rsidRPr="001E6D98">
                  <w:rPr>
                    <w:rFonts w:ascii="Times New Roman" w:hAnsi="Times New Roman" w:cs="Times New Roman"/>
                  </w:rPr>
                  <w:t>负债合计</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26,251,372.96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D26FE7" w:rsidP="001E6D98">
                <w:pPr>
                  <w:jc w:val="right"/>
                  <w:rPr>
                    <w:color w:val="000000"/>
                  </w:rPr>
                </w:pPr>
                <w:r>
                  <w:rPr>
                    <w:rFonts w:hint="eastAsia"/>
                    <w:color w:val="000000"/>
                  </w:rPr>
                  <w:t xml:space="preserve">  </w:t>
                </w:r>
                <w:r w:rsidR="001E6D98" w:rsidRPr="001E6D98">
                  <w:rPr>
                    <w:rFonts w:hint="eastAsia"/>
                    <w:color w:val="000000"/>
                  </w:rPr>
                  <w:t xml:space="preserve">18,900,612.66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 xml:space="preserve">　</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少数股东权益</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42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rPr>
                </w:pPr>
                <w:r w:rsidRPr="001E6D98">
                  <w:rPr>
                    <w:rFonts w:ascii="Times New Roman" w:hAnsi="Times New Roman" w:cs="Times New Roman"/>
                  </w:rPr>
                  <w:t>归属于母公司股东权益</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342,716,072.86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D26FE7" w:rsidP="001E6D98">
                <w:pPr>
                  <w:jc w:val="right"/>
                  <w:rPr>
                    <w:color w:val="000000"/>
                  </w:rPr>
                </w:pPr>
                <w:r>
                  <w:rPr>
                    <w:rFonts w:hint="eastAsia"/>
                    <w:color w:val="000000"/>
                  </w:rPr>
                  <w:t xml:space="preserve"> </w:t>
                </w:r>
                <w:r w:rsidR="001E6D98" w:rsidRPr="001E6D98">
                  <w:rPr>
                    <w:rFonts w:hint="eastAsia"/>
                    <w:color w:val="000000"/>
                  </w:rPr>
                  <w:t xml:space="preserve">326,869,081.27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 xml:space="preserve">　</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42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按持股比例计算的净资产份额</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127,593,193.93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121,693,358.96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color w:val="000000"/>
                  </w:rPr>
                </w:pPr>
                <w:r w:rsidRPr="001E6D98">
                  <w:rPr>
                    <w:rFonts w:ascii="Times New Roman" w:hAnsi="Times New Roman" w:cs="Times New Roman"/>
                    <w:color w:val="000000"/>
                  </w:rPr>
                  <w:t>调整事项</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153,335,706.66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153,335,706.66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color w:val="000000"/>
                  </w:rPr>
                </w:pPr>
                <w:r w:rsidRPr="001E6D98">
                  <w:rPr>
                    <w:rFonts w:ascii="Times New Roman" w:hAnsi="Times New Roman" w:cs="Times New Roman"/>
                    <w:color w:val="000000"/>
                  </w:rPr>
                  <w:t>—</w:t>
                </w:r>
                <w:r w:rsidRPr="001E6D98">
                  <w:rPr>
                    <w:rFonts w:cs="Times New Roman" w:hint="eastAsia"/>
                    <w:color w:val="000000"/>
                  </w:rPr>
                  <w:t>商誉</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43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color w:val="000000"/>
                  </w:rPr>
                </w:pPr>
                <w:r w:rsidRPr="001E6D98">
                  <w:rPr>
                    <w:rFonts w:ascii="Times New Roman" w:hAnsi="Times New Roman" w:cs="Times New Roman"/>
                    <w:color w:val="000000"/>
                  </w:rPr>
                  <w:t>—</w:t>
                </w:r>
                <w:r w:rsidRPr="001E6D98">
                  <w:rPr>
                    <w:rFonts w:cs="Times New Roman" w:hint="eastAsia"/>
                    <w:color w:val="000000"/>
                  </w:rPr>
                  <w:t>内部交易未实现利润</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—其他</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153,335,706.66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D26FE7">
                <w:pPr>
                  <w:ind w:right="120"/>
                  <w:jc w:val="right"/>
                  <w:rPr>
                    <w:color w:val="000000"/>
                  </w:rPr>
                </w:pPr>
                <w:r w:rsidRPr="001E6D98">
                  <w:rPr>
                    <w:rFonts w:hint="eastAsia"/>
                    <w:color w:val="000000"/>
                  </w:rPr>
                  <w:t xml:space="preserve">153,335,706.66 </w:t>
                </w:r>
              </w:p>
            </w:tc>
          </w:tr>
          <w:tr w:rsidR="001E6D98" w:rsidRPr="001E6D98" w:rsidTr="00931B8E">
            <w:trPr>
              <w:trHeight w:val="42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对联营企业权益投资的账面价值</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280,928,900.59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275,029,065.62 </w:t>
                </w:r>
              </w:p>
            </w:tc>
          </w:tr>
          <w:tr w:rsidR="001E6D98" w:rsidRPr="001E6D98" w:rsidTr="00931B8E">
            <w:trPr>
              <w:trHeight w:val="63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color w:val="000000"/>
                  </w:rPr>
                </w:pPr>
                <w:r w:rsidRPr="001E6D98">
                  <w:rPr>
                    <w:rFonts w:ascii="Times New Roman" w:hAnsi="Times New Roman" w:cs="Times New Roman"/>
                    <w:color w:val="000000"/>
                  </w:rPr>
                  <w:t>存在公开报价的联营企业权益投资的公允价值</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 xml:space="preserve">　</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营业收入</w:t>
                </w:r>
              </w:p>
            </w:tc>
            <w:tc>
              <w:tcPr>
                <w:tcW w:w="2551" w:type="dxa"/>
                <w:tcBorders>
                  <w:top w:val="nil"/>
                  <w:left w:val="nil"/>
                  <w:bottom w:val="single" w:sz="4" w:space="0" w:color="auto"/>
                  <w:right w:val="single" w:sz="4" w:space="0" w:color="auto"/>
                </w:tcBorders>
                <w:shd w:val="clear" w:color="auto" w:fill="auto"/>
                <w:noWrap/>
                <w:vAlign w:val="bottom"/>
                <w:hideMark/>
              </w:tcPr>
              <w:p w:rsidR="001E6D98" w:rsidRPr="001E6D98" w:rsidRDefault="001E6D98" w:rsidP="003236DD">
                <w:pPr>
                  <w:jc w:val="right"/>
                </w:pPr>
                <w:r w:rsidRPr="001E6D98">
                  <w:rPr>
                    <w:rFonts w:hint="eastAsia"/>
                  </w:rPr>
                  <w:t xml:space="preserve">      96,194,660.84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净利润</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3236DD">
                <w:pPr>
                  <w:jc w:val="right"/>
                  <w:rPr>
                    <w:color w:val="000000"/>
                  </w:rPr>
                </w:pPr>
                <w:r w:rsidRPr="001E6D98">
                  <w:rPr>
                    <w:rFonts w:hint="eastAsia"/>
                    <w:color w:val="000000"/>
                  </w:rPr>
                  <w:t xml:space="preserve">      15,846,991.59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42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终止经营的净利润</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3236DD">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其他综合收益</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3236DD">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color w:val="000000"/>
                  </w:rPr>
                </w:pPr>
                <w:r w:rsidRPr="001E6D98">
                  <w:rPr>
                    <w:rFonts w:ascii="Times New Roman" w:hAnsi="Times New Roman" w:cs="Times New Roman"/>
                    <w:color w:val="000000"/>
                  </w:rPr>
                  <w:t>综合收益总额</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3236DD">
                <w:pPr>
                  <w:jc w:val="right"/>
                  <w:rPr>
                    <w:color w:val="000000"/>
                  </w:rPr>
                </w:pPr>
                <w:r w:rsidRPr="001E6D98">
                  <w:rPr>
                    <w:rFonts w:hint="eastAsia"/>
                    <w:color w:val="000000"/>
                  </w:rPr>
                  <w:t xml:space="preserve">      15,846,991.59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 xml:space="preserve">　</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931B8E">
            <w:trPr>
              <w:trHeight w:val="64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r w:rsidRPr="001E6D98">
                  <w:rPr>
                    <w:rFonts w:hint="eastAsia"/>
                  </w:rPr>
                  <w:t>本年度收到的来自联营企业的股利</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center"/>
                </w:pPr>
                <w:r w:rsidRPr="001E6D98">
                  <w:rPr>
                    <w:rFonts w:hint="eastAsia"/>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center"/>
                </w:pPr>
                <w:r w:rsidRPr="001E6D98">
                  <w:rPr>
                    <w:rFonts w:hint="eastAsia"/>
                  </w:rPr>
                  <w:t xml:space="preserve">　</w:t>
                </w:r>
              </w:p>
            </w:tc>
          </w:tr>
        </w:tbl>
        <w:p w:rsidR="001E6D98" w:rsidRPr="001E6D98" w:rsidRDefault="001E6D98"/>
        <w:tbl>
          <w:tblPr>
            <w:tblStyle w:val="g2"/>
            <w:tblW w:w="8936" w:type="dxa"/>
            <w:tblInd w:w="103" w:type="dxa"/>
            <w:tblLook w:val="04A0" w:firstRow="1" w:lastRow="0" w:firstColumn="1" w:lastColumn="0" w:noHBand="0" w:noVBand="1"/>
          </w:tblPr>
          <w:tblGrid>
            <w:gridCol w:w="3833"/>
            <w:gridCol w:w="2551"/>
            <w:gridCol w:w="2552"/>
          </w:tblGrid>
          <w:tr w:rsidR="001E6D98" w:rsidRPr="001E6D98" w:rsidTr="00E32CC0">
            <w:trPr>
              <w:trHeight w:val="450"/>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D98" w:rsidRPr="001E6D98" w:rsidRDefault="001E6D98" w:rsidP="001E6D98">
                <w:r w:rsidRPr="001E6D98">
                  <w:rPr>
                    <w:rFonts w:hint="eastAsia"/>
                  </w:rPr>
                  <w:t xml:space="preserve">北京大唐智能卡技术有限公司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期末余额/ 本期发生额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年初余额/ 上期发生额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流动资产</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162,109,196.49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D26FE7" w:rsidP="001E6D98">
                <w:pPr>
                  <w:jc w:val="right"/>
                  <w:rPr>
                    <w:color w:val="000000"/>
                  </w:rPr>
                </w:pPr>
                <w:r>
                  <w:rPr>
                    <w:rFonts w:hint="eastAsia"/>
                    <w:color w:val="000000"/>
                  </w:rPr>
                  <w:t xml:space="preserve"> </w:t>
                </w:r>
                <w:r w:rsidR="001E6D98" w:rsidRPr="001E6D98">
                  <w:rPr>
                    <w:rFonts w:hint="eastAsia"/>
                    <w:color w:val="000000"/>
                  </w:rPr>
                  <w:t xml:space="preserve">168,912,194.66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rPr>
                </w:pPr>
                <w:r w:rsidRPr="001E6D98">
                  <w:rPr>
                    <w:rFonts w:ascii="Times New Roman" w:hAnsi="Times New Roman" w:cs="Times New Roman"/>
                  </w:rPr>
                  <w:t>非流动资产</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55,369,130.24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D26FE7" w:rsidP="001E6D98">
                <w:pPr>
                  <w:jc w:val="right"/>
                  <w:rPr>
                    <w:color w:val="000000"/>
                  </w:rPr>
                </w:pPr>
                <w:r>
                  <w:rPr>
                    <w:rFonts w:hint="eastAsia"/>
                    <w:color w:val="000000"/>
                  </w:rPr>
                  <w:t xml:space="preserve">  </w:t>
                </w:r>
                <w:r w:rsidR="001E6D98" w:rsidRPr="001E6D98">
                  <w:rPr>
                    <w:rFonts w:hint="eastAsia"/>
                    <w:color w:val="000000"/>
                  </w:rPr>
                  <w:t xml:space="preserve">55,009,009.58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资产合计</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217,478,326.73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223,921,204.24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 xml:space="preserve">　</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流动负债</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107,525,073.28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109,399,385.13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rPr>
                </w:pPr>
                <w:r w:rsidRPr="001E6D98">
                  <w:rPr>
                    <w:rFonts w:ascii="Times New Roman" w:hAnsi="Times New Roman" w:cs="Times New Roman"/>
                  </w:rPr>
                  <w:t>非流动负债</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5,210,000.00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D26FE7" w:rsidP="001E6D98">
                <w:pPr>
                  <w:jc w:val="right"/>
                  <w:rPr>
                    <w:color w:val="000000"/>
                  </w:rPr>
                </w:pPr>
                <w:r>
                  <w:rPr>
                    <w:rFonts w:hint="eastAsia"/>
                    <w:color w:val="000000"/>
                  </w:rPr>
                  <w:t xml:space="preserve">   </w:t>
                </w:r>
                <w:r w:rsidR="001E6D98" w:rsidRPr="001E6D98">
                  <w:rPr>
                    <w:rFonts w:hint="eastAsia"/>
                    <w:color w:val="000000"/>
                  </w:rPr>
                  <w:t xml:space="preserve">5,210,000.00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负债合计</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112,735,073.28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114,609,385.13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 xml:space="preserve">　</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rPr>
                </w:pPr>
                <w:r w:rsidRPr="001E6D98">
                  <w:rPr>
                    <w:rFonts w:ascii="Times New Roman" w:hAnsi="Times New Roman" w:cs="Times New Roman"/>
                  </w:rPr>
                  <w:lastRenderedPageBreak/>
                  <w:t>少数股东权益</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E32CC0">
            <w:trPr>
              <w:trHeight w:val="42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归属于母公司股东权益</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104,743,253.45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D26FE7" w:rsidP="001E6D98">
                <w:pPr>
                  <w:jc w:val="right"/>
                  <w:rPr>
                    <w:color w:val="000000"/>
                  </w:rPr>
                </w:pPr>
                <w:r>
                  <w:rPr>
                    <w:rFonts w:hint="eastAsia"/>
                    <w:color w:val="000000"/>
                  </w:rPr>
                  <w:t xml:space="preserve"> </w:t>
                </w:r>
                <w:r w:rsidR="001E6D98" w:rsidRPr="001E6D98">
                  <w:rPr>
                    <w:rFonts w:hint="eastAsia"/>
                    <w:color w:val="000000"/>
                  </w:rPr>
                  <w:t xml:space="preserve">109,311,819.11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 xml:space="preserve">　</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E32CC0">
            <w:trPr>
              <w:trHeight w:val="45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color w:val="000000"/>
                  </w:rPr>
                </w:pPr>
                <w:r w:rsidRPr="001E6D98">
                  <w:rPr>
                    <w:rFonts w:ascii="Times New Roman" w:hAnsi="Times New Roman" w:cs="Times New Roman"/>
                    <w:color w:val="000000"/>
                  </w:rPr>
                  <w:t>按持股比例计算的净资产份额</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41,897,301.38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D26FE7" w:rsidP="001E6D98">
                <w:pPr>
                  <w:jc w:val="right"/>
                  <w:rPr>
                    <w:color w:val="000000"/>
                  </w:rPr>
                </w:pPr>
                <w:r>
                  <w:rPr>
                    <w:rFonts w:hint="eastAsia"/>
                    <w:color w:val="000000"/>
                  </w:rPr>
                  <w:t xml:space="preserve"> </w:t>
                </w:r>
                <w:r w:rsidR="001E6D98" w:rsidRPr="001E6D98">
                  <w:rPr>
                    <w:rFonts w:hint="eastAsia"/>
                    <w:color w:val="000000"/>
                  </w:rPr>
                  <w:t xml:space="preserve">43,724,727.64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color w:val="000000"/>
                  </w:rPr>
                </w:pPr>
                <w:r w:rsidRPr="001E6D98">
                  <w:rPr>
                    <w:rFonts w:ascii="Times New Roman" w:hAnsi="Times New Roman" w:cs="Times New Roman"/>
                    <w:color w:val="000000"/>
                  </w:rPr>
                  <w:t>调整事项</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17,537,114.98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17,537,114.98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color w:val="000000"/>
                  </w:rPr>
                </w:pPr>
                <w:r w:rsidRPr="001E6D98">
                  <w:rPr>
                    <w:rFonts w:ascii="Times New Roman" w:hAnsi="Times New Roman" w:cs="Times New Roman"/>
                    <w:color w:val="000000"/>
                  </w:rPr>
                  <w:t>—</w:t>
                </w:r>
                <w:r w:rsidRPr="001E6D98">
                  <w:rPr>
                    <w:rFonts w:cs="Times New Roman" w:hint="eastAsia"/>
                    <w:color w:val="000000"/>
                  </w:rPr>
                  <w:t>商誉</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E32CC0">
            <w:trPr>
              <w:trHeight w:val="43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—内部交易未实现利润</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—其他</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17,537,114.98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D26FE7" w:rsidP="001E6D98">
                <w:pPr>
                  <w:jc w:val="right"/>
                  <w:rPr>
                    <w:color w:val="000000"/>
                  </w:rPr>
                </w:pPr>
                <w:r>
                  <w:rPr>
                    <w:rFonts w:hint="eastAsia"/>
                    <w:color w:val="000000"/>
                  </w:rPr>
                  <w:t xml:space="preserve">  </w:t>
                </w:r>
                <w:r w:rsidR="001E6D98" w:rsidRPr="001E6D98">
                  <w:rPr>
                    <w:rFonts w:hint="eastAsia"/>
                    <w:color w:val="000000"/>
                  </w:rPr>
                  <w:t xml:space="preserve">17,537,114.98 </w:t>
                </w:r>
              </w:p>
            </w:tc>
          </w:tr>
          <w:tr w:rsidR="001E6D98" w:rsidRPr="001E6D98" w:rsidTr="00E32CC0">
            <w:trPr>
              <w:trHeight w:val="45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color w:val="000000"/>
                  </w:rPr>
                </w:pPr>
                <w:r w:rsidRPr="001E6D98">
                  <w:rPr>
                    <w:rFonts w:ascii="Times New Roman" w:hAnsi="Times New Roman" w:cs="Times New Roman"/>
                    <w:color w:val="000000"/>
                  </w:rPr>
                  <w:t>对联营企业权益投资的账面价值</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59,434,293.00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D26FE7" w:rsidP="001E6D98">
                <w:pPr>
                  <w:jc w:val="right"/>
                  <w:rPr>
                    <w:color w:val="000000"/>
                  </w:rPr>
                </w:pPr>
                <w:r>
                  <w:rPr>
                    <w:rFonts w:hint="eastAsia"/>
                    <w:color w:val="000000"/>
                  </w:rPr>
                  <w:t xml:space="preserve">  </w:t>
                </w:r>
                <w:r w:rsidR="001E6D98" w:rsidRPr="001E6D98">
                  <w:rPr>
                    <w:rFonts w:hint="eastAsia"/>
                    <w:color w:val="000000"/>
                  </w:rPr>
                  <w:t xml:space="preserve">61,261,842.62 </w:t>
                </w:r>
              </w:p>
            </w:tc>
          </w:tr>
          <w:tr w:rsidR="001E6D98" w:rsidRPr="001E6D98" w:rsidTr="00E32CC0">
            <w:trPr>
              <w:trHeight w:val="63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存在公开报价的联营企业权益投资的公允价值</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 xml:space="preserve">　</w:t>
                </w:r>
              </w:p>
            </w:tc>
            <w:tc>
              <w:tcPr>
                <w:tcW w:w="2551" w:type="dxa"/>
                <w:tcBorders>
                  <w:top w:val="nil"/>
                  <w:left w:val="nil"/>
                  <w:bottom w:val="single" w:sz="4" w:space="0" w:color="auto"/>
                  <w:right w:val="single" w:sz="4" w:space="0" w:color="auto"/>
                </w:tcBorders>
                <w:shd w:val="clear" w:color="auto" w:fill="auto"/>
                <w:noWrap/>
                <w:vAlign w:val="bottom"/>
                <w:hideMark/>
              </w:tcPr>
              <w:p w:rsidR="001E6D98" w:rsidRPr="001E6D98" w:rsidRDefault="001E6D98" w:rsidP="001E6D98">
                <w:r w:rsidRPr="001E6D98">
                  <w:rPr>
                    <w:rFonts w:hint="eastAsia"/>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营业收入</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69,021,451.23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净利润</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-4,568,565.66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E32CC0">
            <w:trPr>
              <w:trHeight w:val="420"/>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终止经营的净利润</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rFonts w:ascii="Times New Roman" w:hAnsi="Times New Roman" w:cs="Times New Roman"/>
                    <w:color w:val="000000"/>
                  </w:rPr>
                </w:pPr>
                <w:r w:rsidRPr="001E6D98">
                  <w:rPr>
                    <w:rFonts w:ascii="Times New Roman" w:hAnsi="Times New Roman" w:cs="Times New Roman"/>
                    <w:color w:val="000000"/>
                  </w:rPr>
                  <w:t>其他综合收益</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pPr>
                  <w:jc w:val="both"/>
                  <w:rPr>
                    <w:color w:val="000000"/>
                  </w:rPr>
                </w:pPr>
                <w:r w:rsidRPr="001E6D98">
                  <w:rPr>
                    <w:rFonts w:hint="eastAsia"/>
                    <w:color w:val="000000"/>
                  </w:rPr>
                  <w:t>综合收益总额</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-4,568,565.66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right"/>
                  <w:rPr>
                    <w:color w:val="000000"/>
                  </w:rPr>
                </w:pPr>
                <w:r w:rsidRPr="001E6D98">
                  <w:rPr>
                    <w:rFonts w:hint="eastAsia"/>
                    <w:color w:val="000000"/>
                  </w:rPr>
                  <w:t xml:space="preserve">　</w:t>
                </w:r>
              </w:p>
            </w:tc>
          </w:tr>
          <w:tr w:rsidR="001E6D98" w:rsidRPr="001E6D98" w:rsidTr="00E32CC0">
            <w:trPr>
              <w:trHeight w:val="28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1E6D98">
                <w:r w:rsidRPr="001E6D98">
                  <w:rPr>
                    <w:rFonts w:hint="eastAsia"/>
                  </w:rPr>
                  <w:t xml:space="preserve">　</w:t>
                </w:r>
              </w:p>
            </w:tc>
            <w:tc>
              <w:tcPr>
                <w:tcW w:w="2551"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center"/>
                </w:pPr>
                <w:r w:rsidRPr="001E6D98">
                  <w:rPr>
                    <w:rFonts w:hint="eastAsia"/>
                  </w:rPr>
                  <w:t xml:space="preserve">　</w:t>
                </w:r>
              </w:p>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1E6D98">
                <w:pPr>
                  <w:jc w:val="center"/>
                </w:pPr>
                <w:r w:rsidRPr="001E6D98">
                  <w:rPr>
                    <w:rFonts w:hint="eastAsia"/>
                  </w:rPr>
                  <w:t xml:space="preserve">　</w:t>
                </w:r>
              </w:p>
            </w:tc>
          </w:tr>
          <w:tr w:rsidR="001E6D98" w:rsidRPr="001E6D98" w:rsidTr="00E32CC0">
            <w:trPr>
              <w:trHeight w:val="645"/>
            </w:trPr>
            <w:tc>
              <w:tcPr>
                <w:tcW w:w="3833" w:type="dxa"/>
                <w:tcBorders>
                  <w:top w:val="nil"/>
                  <w:left w:val="single" w:sz="4" w:space="0" w:color="auto"/>
                  <w:bottom w:val="single" w:sz="4" w:space="0" w:color="auto"/>
                  <w:right w:val="single" w:sz="4" w:space="0" w:color="auto"/>
                </w:tcBorders>
                <w:shd w:val="clear" w:color="auto" w:fill="auto"/>
                <w:vAlign w:val="center"/>
                <w:hideMark/>
              </w:tcPr>
              <w:p w:rsidR="001E6D98" w:rsidRPr="001E6D98" w:rsidRDefault="001E6D98" w:rsidP="003236DD">
                <w:r w:rsidRPr="001E6D98">
                  <w:rPr>
                    <w:rFonts w:hint="eastAsia"/>
                  </w:rPr>
                  <w:t>本年度收到的来自联营企业的股利</w:t>
                </w:r>
              </w:p>
            </w:tc>
            <w:tc>
              <w:tcPr>
                <w:tcW w:w="2551" w:type="dxa"/>
                <w:tcBorders>
                  <w:top w:val="nil"/>
                  <w:left w:val="nil"/>
                  <w:bottom w:val="single" w:sz="4" w:space="0" w:color="auto"/>
                  <w:right w:val="single" w:sz="4" w:space="0" w:color="auto"/>
                </w:tcBorders>
                <w:shd w:val="clear" w:color="auto" w:fill="auto"/>
                <w:noWrap/>
                <w:vAlign w:val="center"/>
                <w:hideMark/>
              </w:tcPr>
              <w:p w:rsidR="001E6D98" w:rsidRPr="001E6D98" w:rsidRDefault="001E6D98" w:rsidP="003236DD"/>
            </w:tc>
            <w:tc>
              <w:tcPr>
                <w:tcW w:w="2552" w:type="dxa"/>
                <w:tcBorders>
                  <w:top w:val="nil"/>
                  <w:left w:val="nil"/>
                  <w:bottom w:val="single" w:sz="4" w:space="0" w:color="auto"/>
                  <w:right w:val="single" w:sz="4" w:space="0" w:color="auto"/>
                </w:tcBorders>
                <w:shd w:val="clear" w:color="auto" w:fill="auto"/>
                <w:vAlign w:val="center"/>
                <w:hideMark/>
              </w:tcPr>
              <w:p w:rsidR="001E6D98" w:rsidRPr="001E6D98" w:rsidRDefault="001E6D98" w:rsidP="003236DD">
                <w:pPr>
                  <w:rPr>
                    <w:color w:val="000000"/>
                  </w:rPr>
                </w:pPr>
              </w:p>
            </w:tc>
          </w:tr>
        </w:tbl>
        <w:p w:rsidR="006607F0" w:rsidRDefault="00914BD0">
          <w:pPr>
            <w:rPr>
              <w:rFonts w:cs="Arial"/>
              <w:szCs w:val="21"/>
            </w:rPr>
          </w:pPr>
        </w:p>
      </w:sdtContent>
    </w:sdt>
    <w:p w:rsidR="006607F0" w:rsidRDefault="006607F0">
      <w:pPr>
        <w:rPr>
          <w:rFonts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714079804"/>
        <w:lock w:val="sdtLocked"/>
        <w:placeholder>
          <w:docPart w:val="GBC22222222222222222222222222222"/>
        </w:placeholder>
      </w:sdtPr>
      <w:sdtEndPr>
        <w:rPr>
          <w:rFonts w:hint="default"/>
        </w:rPr>
      </w:sdtEndPr>
      <w:sdtContent>
        <w:p w:rsidR="006607F0" w:rsidRDefault="00411289" w:rsidP="00F5442C">
          <w:pPr>
            <w:pStyle w:val="4"/>
            <w:numPr>
              <w:ilvl w:val="3"/>
              <w:numId w:val="54"/>
            </w:numPr>
            <w:tabs>
              <w:tab w:val="left" w:pos="630"/>
            </w:tabs>
            <w:rPr>
              <w:rFonts w:ascii="宋体" w:hAnsi="宋体" w:cs="Arial"/>
              <w:szCs w:val="21"/>
            </w:rPr>
          </w:pPr>
          <w:r>
            <w:rPr>
              <w:rFonts w:ascii="宋体" w:hAnsi="宋体" w:cs="Arial" w:hint="eastAsia"/>
              <w:szCs w:val="21"/>
            </w:rPr>
            <w:t>不重要的合营企业和联营企业的汇总财务信息</w:t>
          </w:r>
        </w:p>
        <w:p w:rsidR="006607F0" w:rsidRDefault="00411289">
          <w:pPr>
            <w:jc w:val="right"/>
          </w:pPr>
          <w:r>
            <w:rPr>
              <w:rFonts w:hint="eastAsia"/>
            </w:rPr>
            <w:t>单位：</w:t>
          </w:r>
          <w:sdt>
            <w:sdtPr>
              <w:rPr>
                <w:rFonts w:hint="eastAsia"/>
              </w:rPr>
              <w:alias w:val="单位：财务附注：不重要的合营企业和联营企业的汇总财务信息"/>
              <w:tag w:val="_GBC_d02efd9c85904b029b5a51b02d9519e8"/>
              <w:id w:val="-18466971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095932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361"/>
            <w:gridCol w:w="2409"/>
            <w:gridCol w:w="2279"/>
          </w:tblGrid>
          <w:tr w:rsidR="006607F0" w:rsidTr="00D26FE7">
            <w:trPr>
              <w:trHeight w:val="241"/>
              <w:jc w:val="center"/>
            </w:trPr>
            <w:tc>
              <w:tcPr>
                <w:tcW w:w="2410" w:type="pct"/>
                <w:tcBorders>
                  <w:top w:val="single" w:sz="4" w:space="0" w:color="auto"/>
                  <w:left w:val="single" w:sz="4" w:space="0" w:color="auto"/>
                  <w:bottom w:val="single" w:sz="6" w:space="0" w:color="auto"/>
                  <w:right w:val="single" w:sz="6" w:space="0" w:color="auto"/>
                </w:tcBorders>
                <w:shd w:val="clear" w:color="auto" w:fill="auto"/>
              </w:tcPr>
              <w:p w:rsidR="006607F0" w:rsidRDefault="006607F0">
                <w:pPr>
                  <w:jc w:val="center"/>
                  <w:rPr>
                    <w:rFonts w:cs="Arial"/>
                    <w:szCs w:val="21"/>
                  </w:rPr>
                </w:pPr>
              </w:p>
            </w:tc>
            <w:tc>
              <w:tcPr>
                <w:tcW w:w="1331" w:type="pct"/>
                <w:tcBorders>
                  <w:top w:val="single" w:sz="4" w:space="0" w:color="auto"/>
                  <w:left w:val="single" w:sz="6" w:space="0" w:color="auto"/>
                  <w:bottom w:val="single" w:sz="6" w:space="0" w:color="auto"/>
                  <w:right w:val="single" w:sz="6" w:space="0" w:color="auto"/>
                </w:tcBorders>
                <w:shd w:val="clear" w:color="auto" w:fill="auto"/>
              </w:tcPr>
              <w:p w:rsidR="006607F0" w:rsidRDefault="00411289">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tc>
              <w:tcPr>
                <w:tcW w:w="1259" w:type="pct"/>
                <w:tcBorders>
                  <w:top w:val="single" w:sz="4" w:space="0" w:color="auto"/>
                  <w:left w:val="single" w:sz="6" w:space="0" w:color="auto"/>
                  <w:bottom w:val="single" w:sz="6" w:space="0" w:color="auto"/>
                  <w:right w:val="single" w:sz="4" w:space="0" w:color="auto"/>
                </w:tcBorders>
                <w:shd w:val="clear" w:color="auto" w:fill="auto"/>
              </w:tcPr>
              <w:p w:rsidR="006607F0" w:rsidRDefault="00411289">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tr>
          <w:tr w:rsidR="006607F0" w:rsidTr="00D26FE7">
            <w:trPr>
              <w:jc w:val="center"/>
            </w:trPr>
            <w:tc>
              <w:tcPr>
                <w:tcW w:w="2410" w:type="pct"/>
                <w:tcBorders>
                  <w:top w:val="single" w:sz="6" w:space="0" w:color="auto"/>
                  <w:left w:val="single" w:sz="4" w:space="0" w:color="auto"/>
                  <w:bottom w:val="single" w:sz="6" w:space="0" w:color="auto"/>
                  <w:right w:val="single" w:sz="6" w:space="0" w:color="auto"/>
                </w:tcBorders>
                <w:shd w:val="clear" w:color="auto" w:fill="auto"/>
              </w:tcPr>
              <w:p w:rsidR="006607F0" w:rsidRDefault="00411289">
                <w:pPr>
                  <w:rPr>
                    <w:rFonts w:cs="Arial"/>
                    <w:szCs w:val="21"/>
                  </w:rPr>
                </w:pPr>
                <w:r>
                  <w:rPr>
                    <w:rFonts w:cs="Arial" w:hint="eastAsia"/>
                    <w:szCs w:val="21"/>
                    <w:lang w:val="en-GB"/>
                  </w:rPr>
                  <w:t>合营企业：</w:t>
                </w:r>
              </w:p>
            </w:tc>
            <w:tc>
              <w:tcPr>
                <w:tcW w:w="1331" w:type="pct"/>
                <w:tcBorders>
                  <w:top w:val="single" w:sz="6" w:space="0" w:color="auto"/>
                  <w:left w:val="single" w:sz="6" w:space="0" w:color="auto"/>
                  <w:bottom w:val="single" w:sz="6" w:space="0" w:color="auto"/>
                  <w:right w:val="single" w:sz="6" w:space="0" w:color="auto"/>
                </w:tcBorders>
              </w:tcPr>
              <w:p w:rsidR="006607F0" w:rsidRDefault="006607F0">
                <w:pPr>
                  <w:jc w:val="right"/>
                  <w:rPr>
                    <w:szCs w:val="21"/>
                  </w:rPr>
                </w:pPr>
              </w:p>
            </w:tc>
            <w:tc>
              <w:tcPr>
                <w:tcW w:w="1259" w:type="pct"/>
                <w:tcBorders>
                  <w:top w:val="single" w:sz="6" w:space="0" w:color="auto"/>
                  <w:left w:val="single" w:sz="6" w:space="0" w:color="auto"/>
                  <w:bottom w:val="single" w:sz="6" w:space="0" w:color="auto"/>
                  <w:right w:val="single" w:sz="4" w:space="0" w:color="auto"/>
                </w:tcBorders>
              </w:tcPr>
              <w:p w:rsidR="006607F0" w:rsidRDefault="006607F0">
                <w:pPr>
                  <w:jc w:val="right"/>
                  <w:rPr>
                    <w:szCs w:val="21"/>
                  </w:rPr>
                </w:pPr>
              </w:p>
            </w:tc>
          </w:tr>
          <w:tr w:rsidR="006607F0" w:rsidTr="00D26FE7">
            <w:trPr>
              <w:jc w:val="center"/>
            </w:trPr>
            <w:tc>
              <w:tcPr>
                <w:tcW w:w="2410" w:type="pct"/>
                <w:tcBorders>
                  <w:top w:val="single" w:sz="6" w:space="0" w:color="auto"/>
                  <w:left w:val="single" w:sz="4" w:space="0" w:color="auto"/>
                  <w:bottom w:val="single" w:sz="6" w:space="0" w:color="auto"/>
                  <w:right w:val="single" w:sz="6" w:space="0" w:color="auto"/>
                </w:tcBorders>
                <w:shd w:val="clear" w:color="auto" w:fill="auto"/>
                <w:vAlign w:val="center"/>
              </w:tcPr>
              <w:p w:rsidR="006607F0" w:rsidRDefault="006607F0">
                <w:pPr>
                  <w:rPr>
                    <w:rFonts w:cs="Arial"/>
                    <w:color w:val="000000"/>
                    <w:szCs w:val="21"/>
                    <w:lang w:val="en-GB"/>
                  </w:rPr>
                </w:pPr>
              </w:p>
            </w:tc>
            <w:tc>
              <w:tcPr>
                <w:tcW w:w="1331" w:type="pct"/>
                <w:tcBorders>
                  <w:top w:val="single" w:sz="6" w:space="0" w:color="auto"/>
                  <w:left w:val="single" w:sz="6" w:space="0" w:color="auto"/>
                  <w:bottom w:val="single" w:sz="6" w:space="0" w:color="auto"/>
                  <w:right w:val="single" w:sz="6" w:space="0" w:color="auto"/>
                </w:tcBorders>
              </w:tcPr>
              <w:p w:rsidR="006607F0" w:rsidRDefault="006607F0">
                <w:pPr>
                  <w:jc w:val="right"/>
                  <w:rPr>
                    <w:szCs w:val="21"/>
                  </w:rPr>
                </w:pPr>
              </w:p>
            </w:tc>
            <w:tc>
              <w:tcPr>
                <w:tcW w:w="1259" w:type="pct"/>
                <w:tcBorders>
                  <w:top w:val="single" w:sz="6" w:space="0" w:color="auto"/>
                  <w:left w:val="single" w:sz="6" w:space="0" w:color="auto"/>
                  <w:bottom w:val="single" w:sz="6" w:space="0" w:color="auto"/>
                  <w:right w:val="single" w:sz="4" w:space="0" w:color="auto"/>
                </w:tcBorders>
              </w:tcPr>
              <w:p w:rsidR="006607F0" w:rsidRDefault="006607F0">
                <w:pPr>
                  <w:jc w:val="right"/>
                  <w:rPr>
                    <w:szCs w:val="21"/>
                  </w:rPr>
                </w:pPr>
              </w:p>
            </w:tc>
          </w:tr>
          <w:tr w:rsidR="006607F0" w:rsidTr="00D26FE7">
            <w:trPr>
              <w:jc w:val="center"/>
            </w:trPr>
            <w:tc>
              <w:tcPr>
                <w:tcW w:w="2410" w:type="pct"/>
                <w:tcBorders>
                  <w:top w:val="single" w:sz="6" w:space="0" w:color="auto"/>
                  <w:left w:val="single" w:sz="4" w:space="0" w:color="auto"/>
                  <w:bottom w:val="single" w:sz="6" w:space="0" w:color="auto"/>
                  <w:right w:val="single" w:sz="6" w:space="0" w:color="auto"/>
                </w:tcBorders>
                <w:shd w:val="clear" w:color="auto" w:fill="auto"/>
                <w:vAlign w:val="center"/>
              </w:tcPr>
              <w:p w:rsidR="006607F0" w:rsidRDefault="00411289">
                <w:pPr>
                  <w:rPr>
                    <w:rFonts w:cs="Arial"/>
                    <w:color w:val="000000"/>
                    <w:szCs w:val="21"/>
                  </w:rPr>
                </w:pPr>
                <w:r>
                  <w:rPr>
                    <w:rFonts w:cs="Arial" w:hint="eastAsia"/>
                    <w:color w:val="000000"/>
                    <w:szCs w:val="21"/>
                    <w:lang w:val="en-GB"/>
                  </w:rPr>
                  <w:t>投资账面价值合计</w:t>
                </w:r>
              </w:p>
            </w:tc>
            <w:sdt>
              <w:sdtPr>
                <w:rPr>
                  <w:szCs w:val="21"/>
                </w:rPr>
                <w:alias w:val="合营企业投资账面价值合计"/>
                <w:tag w:val="_GBC_3b9de4f78e21459bb57416933d813364"/>
                <w:id w:val="789791309"/>
                <w:lock w:val="sdtLocked"/>
                <w:showingPlcHdr/>
              </w:sdtPr>
              <w:sdtEndPr/>
              <w:sdtContent>
                <w:tc>
                  <w:tcPr>
                    <w:tcW w:w="1331" w:type="pct"/>
                    <w:tcBorders>
                      <w:top w:val="single" w:sz="6" w:space="0" w:color="auto"/>
                      <w:left w:val="single" w:sz="6" w:space="0" w:color="auto"/>
                      <w:bottom w:val="single" w:sz="6" w:space="0" w:color="auto"/>
                      <w:right w:val="single" w:sz="6" w:space="0" w:color="auto"/>
                    </w:tcBorders>
                  </w:tcPr>
                  <w:p w:rsidR="006607F0" w:rsidRDefault="00411289">
                    <w:pPr>
                      <w:jc w:val="right"/>
                      <w:rPr>
                        <w:szCs w:val="21"/>
                      </w:rPr>
                    </w:pPr>
                    <w:r>
                      <w:rPr>
                        <w:rFonts w:hint="eastAsia"/>
                        <w:color w:val="333399"/>
                      </w:rPr>
                      <w:t xml:space="preserve">　</w:t>
                    </w:r>
                  </w:p>
                </w:tc>
              </w:sdtContent>
            </w:sdt>
            <w:sdt>
              <w:sdtPr>
                <w:rPr>
                  <w:szCs w:val="21"/>
                </w:rPr>
                <w:alias w:val="合营企业投资账面价值合计"/>
                <w:tag w:val="_GBC_41d8e85556c6456d958cca77fc80388f"/>
                <w:id w:val="-600572735"/>
                <w:lock w:val="sdtLocked"/>
                <w:showingPlcHdr/>
              </w:sdtPr>
              <w:sdtEndPr/>
              <w:sdtContent>
                <w:tc>
                  <w:tcPr>
                    <w:tcW w:w="1259" w:type="pct"/>
                    <w:tcBorders>
                      <w:top w:val="single" w:sz="6" w:space="0" w:color="auto"/>
                      <w:left w:val="single" w:sz="6" w:space="0" w:color="auto"/>
                      <w:bottom w:val="single" w:sz="6" w:space="0" w:color="auto"/>
                      <w:right w:val="single" w:sz="4" w:space="0" w:color="auto"/>
                    </w:tcBorders>
                  </w:tcPr>
                  <w:p w:rsidR="006607F0" w:rsidRDefault="00411289">
                    <w:pPr>
                      <w:jc w:val="right"/>
                      <w:rPr>
                        <w:szCs w:val="21"/>
                      </w:rPr>
                    </w:pPr>
                    <w:r>
                      <w:rPr>
                        <w:rFonts w:hint="eastAsia"/>
                        <w:color w:val="333399"/>
                        <w:szCs w:val="21"/>
                      </w:rPr>
                      <w:t xml:space="preserve">　</w:t>
                    </w:r>
                  </w:p>
                </w:tc>
              </w:sdtContent>
            </w:sdt>
          </w:tr>
          <w:tr w:rsidR="006607F0" w:rsidTr="00D26FE7">
            <w:trPr>
              <w:jc w:val="center"/>
            </w:trPr>
            <w:tc>
              <w:tcPr>
                <w:tcW w:w="2410" w:type="pct"/>
                <w:tcBorders>
                  <w:top w:val="single" w:sz="6" w:space="0" w:color="auto"/>
                  <w:left w:val="single" w:sz="4" w:space="0" w:color="auto"/>
                  <w:bottom w:val="single" w:sz="6" w:space="0" w:color="auto"/>
                  <w:right w:val="single" w:sz="6" w:space="0" w:color="auto"/>
                </w:tcBorders>
                <w:shd w:val="clear" w:color="auto" w:fill="auto"/>
                <w:vAlign w:val="center"/>
              </w:tcPr>
              <w:p w:rsidR="006607F0" w:rsidRDefault="00411289">
                <w:pPr>
                  <w:rPr>
                    <w:rFonts w:cs="Arial"/>
                    <w:color w:val="000000"/>
                    <w:szCs w:val="21"/>
                  </w:rPr>
                </w:pPr>
                <w:r>
                  <w:rPr>
                    <w:rFonts w:cs="Arial" w:hint="eastAsia"/>
                    <w:color w:val="000000"/>
                    <w:szCs w:val="21"/>
                    <w:lang w:val="en-GB"/>
                  </w:rPr>
                  <w:t>下列各项按持股比例计算的合计数</w:t>
                </w:r>
              </w:p>
            </w:tc>
            <w:tc>
              <w:tcPr>
                <w:tcW w:w="1331" w:type="pct"/>
                <w:tcBorders>
                  <w:top w:val="single" w:sz="6" w:space="0" w:color="auto"/>
                  <w:left w:val="single" w:sz="6" w:space="0" w:color="auto"/>
                  <w:bottom w:val="single" w:sz="6" w:space="0" w:color="auto"/>
                  <w:right w:val="single" w:sz="6" w:space="0" w:color="auto"/>
                </w:tcBorders>
              </w:tcPr>
              <w:p w:rsidR="006607F0" w:rsidRDefault="006607F0">
                <w:pPr>
                  <w:jc w:val="right"/>
                  <w:rPr>
                    <w:szCs w:val="21"/>
                  </w:rPr>
                </w:pPr>
              </w:p>
            </w:tc>
            <w:tc>
              <w:tcPr>
                <w:tcW w:w="1259" w:type="pct"/>
                <w:tcBorders>
                  <w:top w:val="single" w:sz="6" w:space="0" w:color="auto"/>
                  <w:left w:val="single" w:sz="6" w:space="0" w:color="auto"/>
                  <w:bottom w:val="single" w:sz="6" w:space="0" w:color="auto"/>
                  <w:right w:val="single" w:sz="4" w:space="0" w:color="auto"/>
                </w:tcBorders>
              </w:tcPr>
              <w:p w:rsidR="006607F0" w:rsidRDefault="006607F0">
                <w:pPr>
                  <w:jc w:val="right"/>
                  <w:rPr>
                    <w:szCs w:val="21"/>
                  </w:rPr>
                </w:pPr>
              </w:p>
            </w:tc>
          </w:tr>
          <w:tr w:rsidR="006607F0" w:rsidTr="00D26FE7">
            <w:trPr>
              <w:jc w:val="center"/>
            </w:trPr>
            <w:tc>
              <w:tcPr>
                <w:tcW w:w="2410" w:type="pct"/>
                <w:tcBorders>
                  <w:top w:val="single" w:sz="6" w:space="0" w:color="auto"/>
                  <w:left w:val="single" w:sz="4" w:space="0" w:color="auto"/>
                  <w:bottom w:val="single" w:sz="6" w:space="0" w:color="auto"/>
                  <w:right w:val="single" w:sz="6" w:space="0" w:color="auto"/>
                </w:tcBorders>
                <w:shd w:val="clear" w:color="auto" w:fill="auto"/>
                <w:vAlign w:val="center"/>
              </w:tcPr>
              <w:p w:rsidR="006607F0" w:rsidRDefault="00411289">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合营企业和联营企业中合营企业净利润"/>
                <w:tag w:val="_GBC_81e5235b39054726820c4fccfadbc9d8"/>
                <w:id w:val="-731470746"/>
                <w:lock w:val="sdtLocked"/>
                <w:showingPlcHdr/>
              </w:sdtPr>
              <w:sdtEndPr/>
              <w:sdtContent>
                <w:tc>
                  <w:tcPr>
                    <w:tcW w:w="1331" w:type="pct"/>
                    <w:tcBorders>
                      <w:top w:val="single" w:sz="6" w:space="0" w:color="auto"/>
                      <w:left w:val="single" w:sz="6" w:space="0" w:color="auto"/>
                      <w:bottom w:val="single" w:sz="6" w:space="0" w:color="auto"/>
                      <w:right w:val="single" w:sz="6" w:space="0" w:color="auto"/>
                    </w:tcBorders>
                  </w:tcPr>
                  <w:p w:rsidR="006607F0" w:rsidRDefault="00411289">
                    <w:pPr>
                      <w:jc w:val="right"/>
                      <w:rPr>
                        <w:szCs w:val="21"/>
                      </w:rPr>
                    </w:pPr>
                    <w:r>
                      <w:rPr>
                        <w:rFonts w:hint="eastAsia"/>
                        <w:color w:val="333399"/>
                        <w:szCs w:val="21"/>
                      </w:rPr>
                      <w:t xml:space="preserve">　</w:t>
                    </w:r>
                  </w:p>
                </w:tc>
              </w:sdtContent>
            </w:sdt>
            <w:sdt>
              <w:sdtPr>
                <w:rPr>
                  <w:szCs w:val="21"/>
                </w:rPr>
                <w:alias w:val="不重要的合营企业和联营企业中合营企业净利润"/>
                <w:tag w:val="_GBC_54ff7a5776b8469ab0645b32b2ec1a88"/>
                <w:id w:val="1046336667"/>
                <w:lock w:val="sdtLocked"/>
                <w:showingPlcHdr/>
              </w:sdtPr>
              <w:sdtEndPr/>
              <w:sdtContent>
                <w:tc>
                  <w:tcPr>
                    <w:tcW w:w="1259" w:type="pct"/>
                    <w:tcBorders>
                      <w:top w:val="single" w:sz="6" w:space="0" w:color="auto"/>
                      <w:left w:val="single" w:sz="6" w:space="0" w:color="auto"/>
                      <w:bottom w:val="single" w:sz="6" w:space="0" w:color="auto"/>
                      <w:right w:val="single" w:sz="4" w:space="0" w:color="auto"/>
                    </w:tcBorders>
                  </w:tcPr>
                  <w:p w:rsidR="006607F0" w:rsidRDefault="00411289">
                    <w:pPr>
                      <w:jc w:val="right"/>
                      <w:rPr>
                        <w:szCs w:val="21"/>
                      </w:rPr>
                    </w:pPr>
                    <w:r>
                      <w:rPr>
                        <w:rFonts w:hint="eastAsia"/>
                        <w:color w:val="333399"/>
                        <w:szCs w:val="21"/>
                      </w:rPr>
                      <w:t xml:space="preserve">　</w:t>
                    </w:r>
                  </w:p>
                </w:tc>
              </w:sdtContent>
            </w:sdt>
          </w:tr>
          <w:tr w:rsidR="006607F0" w:rsidTr="00D26FE7">
            <w:trPr>
              <w:jc w:val="center"/>
            </w:trPr>
            <w:tc>
              <w:tcPr>
                <w:tcW w:w="2410" w:type="pct"/>
                <w:tcBorders>
                  <w:top w:val="single" w:sz="6" w:space="0" w:color="auto"/>
                  <w:left w:val="single" w:sz="4" w:space="0" w:color="auto"/>
                  <w:bottom w:val="single" w:sz="6" w:space="0" w:color="auto"/>
                  <w:right w:val="single" w:sz="6" w:space="0" w:color="auto"/>
                </w:tcBorders>
                <w:shd w:val="clear" w:color="auto" w:fill="auto"/>
                <w:vAlign w:val="center"/>
              </w:tcPr>
              <w:p w:rsidR="006607F0" w:rsidRDefault="00411289">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合营企业和联营企业中合营企业其他综合收益"/>
                <w:tag w:val="_GBC_4740a634a8bc4daea33217a4684df937"/>
                <w:id w:val="-1434889141"/>
                <w:lock w:val="sdtLocked"/>
                <w:showingPlcHdr/>
              </w:sdtPr>
              <w:sdtEndPr/>
              <w:sdtContent>
                <w:tc>
                  <w:tcPr>
                    <w:tcW w:w="1331" w:type="pct"/>
                    <w:tcBorders>
                      <w:top w:val="single" w:sz="6" w:space="0" w:color="auto"/>
                      <w:left w:val="single" w:sz="6" w:space="0" w:color="auto"/>
                      <w:bottom w:val="single" w:sz="6" w:space="0" w:color="auto"/>
                      <w:right w:val="single" w:sz="6" w:space="0" w:color="auto"/>
                    </w:tcBorders>
                  </w:tcPr>
                  <w:p w:rsidR="006607F0" w:rsidRDefault="00411289">
                    <w:pPr>
                      <w:jc w:val="right"/>
                      <w:rPr>
                        <w:szCs w:val="21"/>
                      </w:rPr>
                    </w:pPr>
                    <w:r>
                      <w:rPr>
                        <w:rFonts w:hint="eastAsia"/>
                        <w:color w:val="333399"/>
                        <w:szCs w:val="21"/>
                      </w:rPr>
                      <w:t xml:space="preserve">　</w:t>
                    </w:r>
                  </w:p>
                </w:tc>
              </w:sdtContent>
            </w:sdt>
            <w:sdt>
              <w:sdtPr>
                <w:rPr>
                  <w:szCs w:val="21"/>
                </w:rPr>
                <w:alias w:val="不重要的合营企业和联营企业中合营企业其他综合收益"/>
                <w:tag w:val="_GBC_10b62095661b45be82c7c5cd0ce852b8"/>
                <w:id w:val="228499400"/>
                <w:lock w:val="sdtLocked"/>
                <w:showingPlcHdr/>
              </w:sdtPr>
              <w:sdtEndPr/>
              <w:sdtContent>
                <w:tc>
                  <w:tcPr>
                    <w:tcW w:w="1259" w:type="pct"/>
                    <w:tcBorders>
                      <w:top w:val="single" w:sz="6" w:space="0" w:color="auto"/>
                      <w:left w:val="single" w:sz="6" w:space="0" w:color="auto"/>
                      <w:bottom w:val="single" w:sz="6" w:space="0" w:color="auto"/>
                      <w:right w:val="single" w:sz="4" w:space="0" w:color="auto"/>
                    </w:tcBorders>
                  </w:tcPr>
                  <w:p w:rsidR="006607F0" w:rsidRDefault="00411289">
                    <w:pPr>
                      <w:jc w:val="right"/>
                      <w:rPr>
                        <w:szCs w:val="21"/>
                      </w:rPr>
                    </w:pPr>
                    <w:r>
                      <w:rPr>
                        <w:rFonts w:hint="eastAsia"/>
                        <w:color w:val="333399"/>
                        <w:szCs w:val="21"/>
                      </w:rPr>
                      <w:t xml:space="preserve">　</w:t>
                    </w:r>
                  </w:p>
                </w:tc>
              </w:sdtContent>
            </w:sdt>
          </w:tr>
          <w:tr w:rsidR="006607F0" w:rsidTr="00D26FE7">
            <w:trPr>
              <w:jc w:val="center"/>
            </w:trPr>
            <w:tc>
              <w:tcPr>
                <w:tcW w:w="2410" w:type="pct"/>
                <w:tcBorders>
                  <w:top w:val="single" w:sz="6" w:space="0" w:color="auto"/>
                  <w:left w:val="single" w:sz="4" w:space="0" w:color="auto"/>
                  <w:bottom w:val="single" w:sz="6" w:space="0" w:color="auto"/>
                  <w:right w:val="single" w:sz="6" w:space="0" w:color="auto"/>
                </w:tcBorders>
                <w:shd w:val="clear" w:color="auto" w:fill="auto"/>
                <w:vAlign w:val="center"/>
              </w:tcPr>
              <w:p w:rsidR="006607F0" w:rsidRDefault="00411289">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合营企业和联营企业中合营企业综合收益总额"/>
                <w:tag w:val="_GBC_3ec4dbb82060462da28a492402661737"/>
                <w:id w:val="680551085"/>
                <w:lock w:val="sdtLocked"/>
                <w:showingPlcHdr/>
              </w:sdtPr>
              <w:sdtEndPr/>
              <w:sdtContent>
                <w:tc>
                  <w:tcPr>
                    <w:tcW w:w="1331" w:type="pct"/>
                    <w:tcBorders>
                      <w:top w:val="single" w:sz="6" w:space="0" w:color="auto"/>
                      <w:left w:val="single" w:sz="6" w:space="0" w:color="auto"/>
                      <w:bottom w:val="single" w:sz="6" w:space="0" w:color="auto"/>
                      <w:right w:val="single" w:sz="6" w:space="0" w:color="auto"/>
                    </w:tcBorders>
                  </w:tcPr>
                  <w:p w:rsidR="006607F0" w:rsidRDefault="00411289">
                    <w:pPr>
                      <w:jc w:val="right"/>
                      <w:rPr>
                        <w:szCs w:val="21"/>
                      </w:rPr>
                    </w:pPr>
                    <w:r>
                      <w:rPr>
                        <w:rFonts w:hint="eastAsia"/>
                        <w:color w:val="333399"/>
                        <w:szCs w:val="21"/>
                      </w:rPr>
                      <w:t xml:space="preserve">　</w:t>
                    </w:r>
                  </w:p>
                </w:tc>
              </w:sdtContent>
            </w:sdt>
            <w:sdt>
              <w:sdtPr>
                <w:rPr>
                  <w:szCs w:val="21"/>
                </w:rPr>
                <w:alias w:val="不重要的合营企业和联营企业中合营企业综合收益总额"/>
                <w:tag w:val="_GBC_630f1bcce7fb4c8e9bd553cdf1c02e49"/>
                <w:id w:val="-783966143"/>
                <w:lock w:val="sdtLocked"/>
                <w:showingPlcHdr/>
              </w:sdtPr>
              <w:sdtEndPr/>
              <w:sdtContent>
                <w:tc>
                  <w:tcPr>
                    <w:tcW w:w="1259" w:type="pct"/>
                    <w:tcBorders>
                      <w:top w:val="single" w:sz="6" w:space="0" w:color="auto"/>
                      <w:left w:val="single" w:sz="6" w:space="0" w:color="auto"/>
                      <w:bottom w:val="single" w:sz="6" w:space="0" w:color="auto"/>
                      <w:right w:val="single" w:sz="4" w:space="0" w:color="auto"/>
                    </w:tcBorders>
                  </w:tcPr>
                  <w:p w:rsidR="006607F0" w:rsidRDefault="00411289">
                    <w:pPr>
                      <w:jc w:val="right"/>
                      <w:rPr>
                        <w:szCs w:val="21"/>
                      </w:rPr>
                    </w:pPr>
                    <w:r>
                      <w:rPr>
                        <w:rFonts w:hint="eastAsia"/>
                        <w:color w:val="333399"/>
                        <w:szCs w:val="21"/>
                      </w:rPr>
                      <w:t xml:space="preserve">　</w:t>
                    </w:r>
                  </w:p>
                </w:tc>
              </w:sdtContent>
            </w:sdt>
          </w:tr>
          <w:tr w:rsidR="006607F0" w:rsidTr="00D26FE7">
            <w:trPr>
              <w:jc w:val="center"/>
            </w:trPr>
            <w:tc>
              <w:tcPr>
                <w:tcW w:w="2410" w:type="pct"/>
                <w:tcBorders>
                  <w:top w:val="single" w:sz="6" w:space="0" w:color="auto"/>
                  <w:left w:val="single" w:sz="4" w:space="0" w:color="auto"/>
                  <w:bottom w:val="single" w:sz="6" w:space="0" w:color="auto"/>
                  <w:right w:val="single" w:sz="6" w:space="0" w:color="auto"/>
                </w:tcBorders>
                <w:shd w:val="clear" w:color="auto" w:fill="auto"/>
              </w:tcPr>
              <w:p w:rsidR="006607F0" w:rsidRDefault="006607F0">
                <w:pPr>
                  <w:rPr>
                    <w:rFonts w:cs="Arial"/>
                    <w:szCs w:val="21"/>
                    <w:lang w:val="en-GB"/>
                  </w:rPr>
                </w:pPr>
              </w:p>
            </w:tc>
            <w:tc>
              <w:tcPr>
                <w:tcW w:w="1331" w:type="pct"/>
                <w:tcBorders>
                  <w:top w:val="single" w:sz="6" w:space="0" w:color="auto"/>
                  <w:left w:val="single" w:sz="6" w:space="0" w:color="auto"/>
                  <w:bottom w:val="single" w:sz="6" w:space="0" w:color="auto"/>
                  <w:right w:val="single" w:sz="6" w:space="0" w:color="auto"/>
                </w:tcBorders>
              </w:tcPr>
              <w:p w:rsidR="006607F0" w:rsidRDefault="006607F0">
                <w:pPr>
                  <w:jc w:val="right"/>
                  <w:rPr>
                    <w:szCs w:val="21"/>
                  </w:rPr>
                </w:pPr>
              </w:p>
            </w:tc>
            <w:tc>
              <w:tcPr>
                <w:tcW w:w="1259" w:type="pct"/>
                <w:tcBorders>
                  <w:top w:val="single" w:sz="6" w:space="0" w:color="auto"/>
                  <w:left w:val="single" w:sz="6" w:space="0" w:color="auto"/>
                  <w:bottom w:val="single" w:sz="6" w:space="0" w:color="auto"/>
                  <w:right w:val="single" w:sz="4" w:space="0" w:color="auto"/>
                </w:tcBorders>
              </w:tcPr>
              <w:p w:rsidR="006607F0" w:rsidRDefault="006607F0">
                <w:pPr>
                  <w:jc w:val="right"/>
                  <w:rPr>
                    <w:szCs w:val="21"/>
                  </w:rPr>
                </w:pPr>
              </w:p>
            </w:tc>
          </w:tr>
          <w:tr w:rsidR="006607F0" w:rsidTr="00D26FE7">
            <w:trPr>
              <w:jc w:val="center"/>
            </w:trPr>
            <w:tc>
              <w:tcPr>
                <w:tcW w:w="2410" w:type="pct"/>
                <w:tcBorders>
                  <w:top w:val="single" w:sz="6" w:space="0" w:color="auto"/>
                  <w:left w:val="single" w:sz="4" w:space="0" w:color="auto"/>
                  <w:bottom w:val="single" w:sz="6" w:space="0" w:color="auto"/>
                  <w:right w:val="single" w:sz="6" w:space="0" w:color="auto"/>
                </w:tcBorders>
                <w:shd w:val="clear" w:color="auto" w:fill="auto"/>
              </w:tcPr>
              <w:p w:rsidR="006607F0" w:rsidRDefault="00411289">
                <w:pPr>
                  <w:rPr>
                    <w:rFonts w:cs="Arial"/>
                    <w:szCs w:val="21"/>
                  </w:rPr>
                </w:pPr>
                <w:r>
                  <w:rPr>
                    <w:rFonts w:cs="Arial" w:hint="eastAsia"/>
                    <w:szCs w:val="21"/>
                    <w:lang w:val="en-GB"/>
                  </w:rPr>
                  <w:t>联营企业：</w:t>
                </w:r>
              </w:p>
            </w:tc>
            <w:tc>
              <w:tcPr>
                <w:tcW w:w="1331" w:type="pct"/>
                <w:tcBorders>
                  <w:top w:val="single" w:sz="6" w:space="0" w:color="auto"/>
                  <w:left w:val="single" w:sz="6" w:space="0" w:color="auto"/>
                  <w:bottom w:val="single" w:sz="6" w:space="0" w:color="auto"/>
                  <w:right w:val="single" w:sz="6" w:space="0" w:color="auto"/>
                </w:tcBorders>
              </w:tcPr>
              <w:p w:rsidR="006607F0" w:rsidRDefault="006607F0">
                <w:pPr>
                  <w:jc w:val="right"/>
                  <w:rPr>
                    <w:szCs w:val="21"/>
                  </w:rPr>
                </w:pPr>
              </w:p>
            </w:tc>
            <w:tc>
              <w:tcPr>
                <w:tcW w:w="1259" w:type="pct"/>
                <w:tcBorders>
                  <w:top w:val="single" w:sz="6" w:space="0" w:color="auto"/>
                  <w:left w:val="single" w:sz="6" w:space="0" w:color="auto"/>
                  <w:bottom w:val="single" w:sz="6" w:space="0" w:color="auto"/>
                  <w:right w:val="single" w:sz="4" w:space="0" w:color="auto"/>
                </w:tcBorders>
              </w:tcPr>
              <w:p w:rsidR="006607F0" w:rsidRDefault="006607F0">
                <w:pPr>
                  <w:jc w:val="right"/>
                  <w:rPr>
                    <w:szCs w:val="21"/>
                  </w:rPr>
                </w:pPr>
              </w:p>
            </w:tc>
          </w:tr>
          <w:tr w:rsidR="006607F0" w:rsidTr="00D26FE7">
            <w:trPr>
              <w:jc w:val="center"/>
            </w:trPr>
            <w:tc>
              <w:tcPr>
                <w:tcW w:w="2410" w:type="pct"/>
                <w:tcBorders>
                  <w:top w:val="single" w:sz="6" w:space="0" w:color="auto"/>
                  <w:left w:val="single" w:sz="4" w:space="0" w:color="auto"/>
                  <w:bottom w:val="single" w:sz="6" w:space="0" w:color="auto"/>
                  <w:right w:val="single" w:sz="6" w:space="0" w:color="auto"/>
                </w:tcBorders>
                <w:shd w:val="clear" w:color="auto" w:fill="auto"/>
                <w:vAlign w:val="center"/>
              </w:tcPr>
              <w:p w:rsidR="006607F0" w:rsidRDefault="006607F0">
                <w:pPr>
                  <w:rPr>
                    <w:rFonts w:cs="Arial"/>
                    <w:color w:val="000000"/>
                    <w:szCs w:val="21"/>
                    <w:lang w:val="en-GB"/>
                  </w:rPr>
                </w:pPr>
              </w:p>
            </w:tc>
            <w:tc>
              <w:tcPr>
                <w:tcW w:w="1331" w:type="pct"/>
                <w:tcBorders>
                  <w:top w:val="single" w:sz="6" w:space="0" w:color="auto"/>
                  <w:left w:val="single" w:sz="6" w:space="0" w:color="auto"/>
                  <w:bottom w:val="single" w:sz="6" w:space="0" w:color="auto"/>
                  <w:right w:val="single" w:sz="6" w:space="0" w:color="auto"/>
                </w:tcBorders>
              </w:tcPr>
              <w:p w:rsidR="006607F0" w:rsidRDefault="006607F0">
                <w:pPr>
                  <w:jc w:val="right"/>
                  <w:rPr>
                    <w:szCs w:val="21"/>
                  </w:rPr>
                </w:pPr>
              </w:p>
            </w:tc>
            <w:tc>
              <w:tcPr>
                <w:tcW w:w="1259" w:type="pct"/>
                <w:tcBorders>
                  <w:top w:val="single" w:sz="6" w:space="0" w:color="auto"/>
                  <w:left w:val="single" w:sz="6" w:space="0" w:color="auto"/>
                  <w:bottom w:val="single" w:sz="6" w:space="0" w:color="auto"/>
                  <w:right w:val="single" w:sz="4" w:space="0" w:color="auto"/>
                </w:tcBorders>
              </w:tcPr>
              <w:p w:rsidR="006607F0" w:rsidRDefault="006607F0">
                <w:pPr>
                  <w:jc w:val="right"/>
                  <w:rPr>
                    <w:szCs w:val="21"/>
                  </w:rPr>
                </w:pPr>
              </w:p>
            </w:tc>
          </w:tr>
          <w:tr w:rsidR="006607F0" w:rsidTr="00D26FE7">
            <w:trPr>
              <w:jc w:val="center"/>
            </w:trPr>
            <w:tc>
              <w:tcPr>
                <w:tcW w:w="2410" w:type="pct"/>
                <w:tcBorders>
                  <w:top w:val="single" w:sz="6" w:space="0" w:color="auto"/>
                  <w:left w:val="single" w:sz="4" w:space="0" w:color="auto"/>
                  <w:bottom w:val="single" w:sz="6" w:space="0" w:color="auto"/>
                  <w:right w:val="single" w:sz="6" w:space="0" w:color="auto"/>
                </w:tcBorders>
                <w:shd w:val="clear" w:color="auto" w:fill="auto"/>
                <w:vAlign w:val="center"/>
              </w:tcPr>
              <w:p w:rsidR="006607F0" w:rsidRDefault="00411289">
                <w:pPr>
                  <w:rPr>
                    <w:rFonts w:cs="Arial"/>
                    <w:color w:val="000000"/>
                    <w:szCs w:val="21"/>
                  </w:rPr>
                </w:pPr>
                <w:r>
                  <w:rPr>
                    <w:rFonts w:cs="Arial" w:hint="eastAsia"/>
                    <w:color w:val="000000"/>
                    <w:szCs w:val="21"/>
                    <w:lang w:val="en-GB"/>
                  </w:rPr>
                  <w:t>投资账面价值合计</w:t>
                </w:r>
              </w:p>
            </w:tc>
            <w:sdt>
              <w:sdtPr>
                <w:rPr>
                  <w:szCs w:val="21"/>
                </w:rPr>
                <w:alias w:val="联营企业投资账面价值合计"/>
                <w:tag w:val="_GBC_3ac6bd47bd704a02a38cb8272d60a664"/>
                <w:id w:val="1060905707"/>
                <w:lock w:val="sdtLocked"/>
              </w:sdtPr>
              <w:sdtEndPr/>
              <w:sdtContent>
                <w:tc>
                  <w:tcPr>
                    <w:tcW w:w="1331" w:type="pct"/>
                    <w:tcBorders>
                      <w:top w:val="single" w:sz="6" w:space="0" w:color="auto"/>
                      <w:left w:val="single" w:sz="6" w:space="0" w:color="auto"/>
                      <w:bottom w:val="single" w:sz="6" w:space="0" w:color="auto"/>
                      <w:right w:val="single" w:sz="6" w:space="0" w:color="auto"/>
                    </w:tcBorders>
                  </w:tcPr>
                  <w:p w:rsidR="006607F0" w:rsidRDefault="00931B8E">
                    <w:pPr>
                      <w:jc w:val="right"/>
                      <w:rPr>
                        <w:szCs w:val="21"/>
                      </w:rPr>
                    </w:pPr>
                    <w:r>
                      <w:rPr>
                        <w:szCs w:val="21"/>
                      </w:rPr>
                      <w:t>119,453,351.69</w:t>
                    </w:r>
                  </w:p>
                </w:tc>
              </w:sdtContent>
            </w:sdt>
            <w:sdt>
              <w:sdtPr>
                <w:rPr>
                  <w:szCs w:val="21"/>
                </w:rPr>
                <w:alias w:val="联营企业投资账面价值合计"/>
                <w:tag w:val="_GBC_549dc2ee79a545c49324af99064f2f96"/>
                <w:id w:val="-226920476"/>
                <w:lock w:val="sdtLocked"/>
              </w:sdtPr>
              <w:sdtEndPr/>
              <w:sdtContent>
                <w:tc>
                  <w:tcPr>
                    <w:tcW w:w="1259" w:type="pct"/>
                    <w:tcBorders>
                      <w:top w:val="single" w:sz="6" w:space="0" w:color="auto"/>
                      <w:left w:val="single" w:sz="6" w:space="0" w:color="auto"/>
                      <w:bottom w:val="single" w:sz="6" w:space="0" w:color="auto"/>
                      <w:right w:val="single" w:sz="4" w:space="0" w:color="auto"/>
                    </w:tcBorders>
                  </w:tcPr>
                  <w:p w:rsidR="006607F0" w:rsidRDefault="00931B8E" w:rsidP="00931B8E">
                    <w:pPr>
                      <w:jc w:val="right"/>
                      <w:rPr>
                        <w:szCs w:val="21"/>
                      </w:rPr>
                    </w:pPr>
                    <w:r>
                      <w:rPr>
                        <w:szCs w:val="21"/>
                      </w:rPr>
                      <w:t>111,290,057.28</w:t>
                    </w:r>
                  </w:p>
                </w:tc>
              </w:sdtContent>
            </w:sdt>
          </w:tr>
          <w:tr w:rsidR="006607F0" w:rsidTr="00D26FE7">
            <w:trPr>
              <w:jc w:val="center"/>
            </w:trPr>
            <w:tc>
              <w:tcPr>
                <w:tcW w:w="2410" w:type="pct"/>
                <w:tcBorders>
                  <w:top w:val="single" w:sz="6" w:space="0" w:color="auto"/>
                  <w:left w:val="single" w:sz="4" w:space="0" w:color="auto"/>
                  <w:bottom w:val="single" w:sz="6" w:space="0" w:color="auto"/>
                  <w:right w:val="single" w:sz="6" w:space="0" w:color="auto"/>
                </w:tcBorders>
                <w:shd w:val="clear" w:color="auto" w:fill="auto"/>
                <w:vAlign w:val="center"/>
              </w:tcPr>
              <w:p w:rsidR="006607F0" w:rsidRDefault="00411289">
                <w:pPr>
                  <w:rPr>
                    <w:rFonts w:cs="Arial"/>
                    <w:color w:val="000000"/>
                    <w:szCs w:val="21"/>
                  </w:rPr>
                </w:pPr>
                <w:r>
                  <w:rPr>
                    <w:rFonts w:cs="Arial" w:hint="eastAsia"/>
                    <w:color w:val="000000"/>
                    <w:szCs w:val="21"/>
                    <w:lang w:val="en-GB"/>
                  </w:rPr>
                  <w:t>下列各项按持股比例计算的合计数</w:t>
                </w:r>
              </w:p>
            </w:tc>
            <w:tc>
              <w:tcPr>
                <w:tcW w:w="1331" w:type="pct"/>
                <w:tcBorders>
                  <w:top w:val="single" w:sz="6" w:space="0" w:color="auto"/>
                  <w:left w:val="single" w:sz="6" w:space="0" w:color="auto"/>
                  <w:bottom w:val="single" w:sz="6" w:space="0" w:color="auto"/>
                  <w:right w:val="single" w:sz="6" w:space="0" w:color="auto"/>
                </w:tcBorders>
              </w:tcPr>
              <w:p w:rsidR="006607F0" w:rsidRDefault="00931B8E">
                <w:pPr>
                  <w:jc w:val="right"/>
                  <w:rPr>
                    <w:szCs w:val="21"/>
                  </w:rPr>
                </w:pPr>
                <w:r w:rsidRPr="00931B8E">
                  <w:rPr>
                    <w:rFonts w:hint="eastAsia"/>
                    <w:szCs w:val="21"/>
                  </w:rPr>
                  <w:t xml:space="preserve">　</w:t>
                </w:r>
              </w:p>
            </w:tc>
            <w:tc>
              <w:tcPr>
                <w:tcW w:w="1259" w:type="pct"/>
                <w:tcBorders>
                  <w:top w:val="single" w:sz="6" w:space="0" w:color="auto"/>
                  <w:left w:val="single" w:sz="6" w:space="0" w:color="auto"/>
                  <w:bottom w:val="single" w:sz="6" w:space="0" w:color="auto"/>
                  <w:right w:val="single" w:sz="4" w:space="0" w:color="auto"/>
                </w:tcBorders>
              </w:tcPr>
              <w:p w:rsidR="006607F0" w:rsidRDefault="00931B8E">
                <w:pPr>
                  <w:jc w:val="right"/>
                  <w:rPr>
                    <w:szCs w:val="21"/>
                  </w:rPr>
                </w:pPr>
                <w:r w:rsidRPr="00931B8E">
                  <w:rPr>
                    <w:rFonts w:hint="eastAsia"/>
                    <w:szCs w:val="21"/>
                  </w:rPr>
                  <w:t xml:space="preserve">　</w:t>
                </w:r>
              </w:p>
            </w:tc>
          </w:tr>
          <w:tr w:rsidR="006607F0" w:rsidTr="00D26FE7">
            <w:trPr>
              <w:jc w:val="center"/>
            </w:trPr>
            <w:tc>
              <w:tcPr>
                <w:tcW w:w="2410" w:type="pct"/>
                <w:tcBorders>
                  <w:top w:val="single" w:sz="6" w:space="0" w:color="auto"/>
                  <w:left w:val="single" w:sz="4" w:space="0" w:color="auto"/>
                  <w:bottom w:val="single" w:sz="6" w:space="0" w:color="auto"/>
                  <w:right w:val="single" w:sz="6" w:space="0" w:color="auto"/>
                </w:tcBorders>
                <w:shd w:val="clear" w:color="auto" w:fill="auto"/>
                <w:vAlign w:val="center"/>
              </w:tcPr>
              <w:p w:rsidR="006607F0" w:rsidRDefault="00411289">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联营企业和联营企业中联营企业净利润"/>
                <w:tag w:val="_GBC_0d4b31cecc114223b6391b00164a1561"/>
                <w:id w:val="-844084647"/>
                <w:lock w:val="sdtLocked"/>
              </w:sdtPr>
              <w:sdtEndPr/>
              <w:sdtContent>
                <w:tc>
                  <w:tcPr>
                    <w:tcW w:w="1331" w:type="pct"/>
                    <w:tcBorders>
                      <w:top w:val="single" w:sz="6" w:space="0" w:color="auto"/>
                      <w:left w:val="single" w:sz="6" w:space="0" w:color="auto"/>
                      <w:bottom w:val="single" w:sz="6" w:space="0" w:color="auto"/>
                      <w:right w:val="single" w:sz="6" w:space="0" w:color="auto"/>
                    </w:tcBorders>
                  </w:tcPr>
                  <w:p w:rsidR="006607F0" w:rsidRDefault="00931B8E">
                    <w:pPr>
                      <w:jc w:val="right"/>
                      <w:rPr>
                        <w:szCs w:val="21"/>
                      </w:rPr>
                    </w:pPr>
                    <w:r>
                      <w:rPr>
                        <w:szCs w:val="21"/>
                      </w:rPr>
                      <w:t>-628,885.36</w:t>
                    </w:r>
                  </w:p>
                </w:tc>
              </w:sdtContent>
            </w:sdt>
            <w:sdt>
              <w:sdtPr>
                <w:rPr>
                  <w:szCs w:val="21"/>
                </w:rPr>
                <w:alias w:val="不重要的联营企业和联营企业中联营企业净利润"/>
                <w:tag w:val="_GBC_f8211f40332444a7ab40dd7791ce8c59"/>
                <w:id w:val="2064520706"/>
                <w:lock w:val="sdtLocked"/>
              </w:sdtPr>
              <w:sdtEndPr/>
              <w:sdtContent>
                <w:tc>
                  <w:tcPr>
                    <w:tcW w:w="1259" w:type="pct"/>
                    <w:tcBorders>
                      <w:top w:val="single" w:sz="6" w:space="0" w:color="auto"/>
                      <w:left w:val="single" w:sz="6" w:space="0" w:color="auto"/>
                      <w:bottom w:val="single" w:sz="6" w:space="0" w:color="auto"/>
                      <w:right w:val="single" w:sz="4" w:space="0" w:color="auto"/>
                    </w:tcBorders>
                  </w:tcPr>
                  <w:p w:rsidR="006607F0" w:rsidRDefault="00931B8E" w:rsidP="00931B8E">
                    <w:pPr>
                      <w:jc w:val="right"/>
                      <w:rPr>
                        <w:szCs w:val="21"/>
                      </w:rPr>
                    </w:pPr>
                    <w:r>
                      <w:rPr>
                        <w:szCs w:val="21"/>
                      </w:rPr>
                      <w:t>-2,519,036.49</w:t>
                    </w:r>
                  </w:p>
                </w:tc>
              </w:sdtContent>
            </w:sdt>
          </w:tr>
          <w:tr w:rsidR="006607F0" w:rsidTr="00D26FE7">
            <w:trPr>
              <w:jc w:val="center"/>
            </w:trPr>
            <w:tc>
              <w:tcPr>
                <w:tcW w:w="2410" w:type="pct"/>
                <w:tcBorders>
                  <w:top w:val="single" w:sz="6" w:space="0" w:color="auto"/>
                  <w:left w:val="single" w:sz="4" w:space="0" w:color="auto"/>
                  <w:bottom w:val="single" w:sz="6" w:space="0" w:color="auto"/>
                  <w:right w:val="single" w:sz="6" w:space="0" w:color="auto"/>
                </w:tcBorders>
                <w:shd w:val="clear" w:color="auto" w:fill="auto"/>
                <w:vAlign w:val="center"/>
              </w:tcPr>
              <w:p w:rsidR="006607F0" w:rsidRDefault="00411289">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联营企业和联营企业中联营企业其他综合收益"/>
                <w:tag w:val="_GBC_f824bf623d074d469f6efe4773203021"/>
                <w:id w:val="-1835590481"/>
                <w:lock w:val="sdtLocked"/>
                <w:showingPlcHdr/>
              </w:sdtPr>
              <w:sdtEndPr>
                <w:rPr>
                  <w:rFonts w:hint="eastAsia"/>
                </w:rPr>
              </w:sdtEndPr>
              <w:sdtContent>
                <w:tc>
                  <w:tcPr>
                    <w:tcW w:w="1331" w:type="pct"/>
                    <w:tcBorders>
                      <w:top w:val="single" w:sz="6" w:space="0" w:color="auto"/>
                      <w:left w:val="single" w:sz="6" w:space="0" w:color="auto"/>
                      <w:bottom w:val="single" w:sz="6" w:space="0" w:color="auto"/>
                      <w:right w:val="single" w:sz="6" w:space="0" w:color="auto"/>
                    </w:tcBorders>
                  </w:tcPr>
                  <w:p w:rsidR="006607F0" w:rsidRDefault="00411289">
                    <w:pPr>
                      <w:jc w:val="right"/>
                      <w:rPr>
                        <w:szCs w:val="21"/>
                      </w:rPr>
                    </w:pPr>
                    <w:r>
                      <w:rPr>
                        <w:rFonts w:hint="eastAsia"/>
                        <w:color w:val="333399"/>
                        <w:szCs w:val="21"/>
                      </w:rPr>
                      <w:t xml:space="preserve">　</w:t>
                    </w:r>
                  </w:p>
                </w:tc>
              </w:sdtContent>
            </w:sdt>
            <w:sdt>
              <w:sdtPr>
                <w:rPr>
                  <w:szCs w:val="21"/>
                </w:rPr>
                <w:alias w:val="不重要的联营企业和联营企业中联营企业其他综合收益"/>
                <w:tag w:val="_GBC_534e40bfed0d4514869eac0a4ed0f45b"/>
                <w:id w:val="-1079600256"/>
                <w:lock w:val="sdtLocked"/>
                <w:showingPlcHdr/>
              </w:sdtPr>
              <w:sdtEndPr/>
              <w:sdtContent>
                <w:tc>
                  <w:tcPr>
                    <w:tcW w:w="1259" w:type="pct"/>
                    <w:tcBorders>
                      <w:top w:val="single" w:sz="6" w:space="0" w:color="auto"/>
                      <w:left w:val="single" w:sz="6" w:space="0" w:color="auto"/>
                      <w:bottom w:val="single" w:sz="6" w:space="0" w:color="auto"/>
                      <w:right w:val="single" w:sz="4" w:space="0" w:color="auto"/>
                    </w:tcBorders>
                  </w:tcPr>
                  <w:p w:rsidR="006607F0" w:rsidRDefault="00931B8E">
                    <w:pPr>
                      <w:jc w:val="right"/>
                      <w:rPr>
                        <w:szCs w:val="21"/>
                      </w:rPr>
                    </w:pPr>
                    <w:r>
                      <w:rPr>
                        <w:szCs w:val="21"/>
                      </w:rPr>
                      <w:t xml:space="preserve">     </w:t>
                    </w:r>
                  </w:p>
                </w:tc>
              </w:sdtContent>
            </w:sdt>
          </w:tr>
          <w:tr w:rsidR="006607F0" w:rsidTr="00D26FE7">
            <w:trPr>
              <w:jc w:val="center"/>
            </w:trPr>
            <w:tc>
              <w:tcPr>
                <w:tcW w:w="2410" w:type="pct"/>
                <w:tcBorders>
                  <w:top w:val="single" w:sz="6" w:space="0" w:color="auto"/>
                  <w:left w:val="single" w:sz="4" w:space="0" w:color="auto"/>
                  <w:bottom w:val="single" w:sz="4" w:space="0" w:color="auto"/>
                  <w:right w:val="single" w:sz="6" w:space="0" w:color="auto"/>
                </w:tcBorders>
                <w:shd w:val="clear" w:color="auto" w:fill="auto"/>
                <w:vAlign w:val="center"/>
              </w:tcPr>
              <w:p w:rsidR="006607F0" w:rsidRDefault="00411289">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联营企业和联营企业中联营企业综合收益总额"/>
                <w:tag w:val="_GBC_5fd02f435923482b8b36fe420e37e080"/>
                <w:id w:val="-637645886"/>
                <w:lock w:val="sdtLocked"/>
                <w:showingPlcHdr/>
              </w:sdtPr>
              <w:sdtEndPr/>
              <w:sdtContent>
                <w:tc>
                  <w:tcPr>
                    <w:tcW w:w="1331" w:type="pct"/>
                    <w:tcBorders>
                      <w:top w:val="single" w:sz="6" w:space="0" w:color="auto"/>
                      <w:left w:val="single" w:sz="6" w:space="0" w:color="auto"/>
                      <w:bottom w:val="single" w:sz="4" w:space="0" w:color="auto"/>
                      <w:right w:val="single" w:sz="6" w:space="0" w:color="auto"/>
                    </w:tcBorders>
                  </w:tcPr>
                  <w:p w:rsidR="006607F0" w:rsidRDefault="00411289">
                    <w:pPr>
                      <w:jc w:val="right"/>
                      <w:rPr>
                        <w:szCs w:val="21"/>
                      </w:rPr>
                    </w:pPr>
                    <w:r>
                      <w:rPr>
                        <w:rFonts w:hint="eastAsia"/>
                        <w:color w:val="333399"/>
                        <w:szCs w:val="21"/>
                      </w:rPr>
                      <w:t xml:space="preserve">　</w:t>
                    </w:r>
                  </w:p>
                </w:tc>
              </w:sdtContent>
            </w:sdt>
            <w:sdt>
              <w:sdtPr>
                <w:rPr>
                  <w:szCs w:val="21"/>
                </w:rPr>
                <w:alias w:val="不重要的联营企业和联营企业中联营企业综合收益总额"/>
                <w:tag w:val="_GBC_6c6d0a44380d462abfb436202eb2870b"/>
                <w:id w:val="-1719817073"/>
                <w:lock w:val="sdtLocked"/>
                <w:showingPlcHdr/>
              </w:sdtPr>
              <w:sdtEndPr/>
              <w:sdtContent>
                <w:tc>
                  <w:tcPr>
                    <w:tcW w:w="1259" w:type="pct"/>
                    <w:tcBorders>
                      <w:top w:val="single" w:sz="6" w:space="0" w:color="auto"/>
                      <w:left w:val="single" w:sz="6" w:space="0" w:color="auto"/>
                      <w:bottom w:val="single" w:sz="4" w:space="0" w:color="auto"/>
                      <w:right w:val="single" w:sz="4" w:space="0" w:color="auto"/>
                    </w:tcBorders>
                  </w:tcPr>
                  <w:p w:rsidR="006607F0" w:rsidRDefault="00411289">
                    <w:pPr>
                      <w:jc w:val="right"/>
                      <w:rPr>
                        <w:szCs w:val="21"/>
                      </w:rPr>
                    </w:pPr>
                    <w:r>
                      <w:rPr>
                        <w:rFonts w:hint="eastAsia"/>
                        <w:color w:val="333399"/>
                        <w:szCs w:val="21"/>
                      </w:rPr>
                      <w:t xml:space="preserve">　</w:t>
                    </w:r>
                  </w:p>
                </w:tc>
              </w:sdtContent>
            </w:sdt>
          </w:tr>
        </w:tbl>
        <w:p w:rsidR="006607F0" w:rsidRPr="00AE4341" w:rsidRDefault="00914BD0" w:rsidP="00AE4341">
          <w:pPr>
            <w:rPr>
              <w:rFonts w:cs="Arial"/>
              <w:szCs w:val="21"/>
            </w:rPr>
          </w:pPr>
        </w:p>
      </w:sdtContent>
    </w:sdt>
    <w:p w:rsidR="006607F0" w:rsidRDefault="00411289" w:rsidP="00F5442C">
      <w:pPr>
        <w:pStyle w:val="2"/>
        <w:numPr>
          <w:ilvl w:val="0"/>
          <w:numId w:val="22"/>
        </w:numPr>
        <w:rPr>
          <w:rFonts w:ascii="宋体" w:hAnsi="宋体"/>
        </w:rPr>
      </w:pPr>
      <w:r>
        <w:rPr>
          <w:rFonts w:ascii="宋体" w:hAnsi="宋体" w:hint="eastAsia"/>
        </w:rPr>
        <w:lastRenderedPageBreak/>
        <w:t>公允价值的披露</w:t>
      </w:r>
    </w:p>
    <w:sdt>
      <w:sdtPr>
        <w:rPr>
          <w:rFonts w:ascii="宋体" w:hAnsi="宋体" w:cs="宋体"/>
          <w:b w:val="0"/>
          <w:bCs w:val="0"/>
          <w:kern w:val="0"/>
          <w:szCs w:val="21"/>
        </w:rPr>
        <w:alias w:val="模块:公允价值其他需要披露的事项"/>
        <w:tag w:val="_GBC_1551c1b4fedc4ac0ae859b67b4b79904"/>
        <w:id w:val="-1252278291"/>
        <w:lock w:val="sdtLocked"/>
      </w:sdtPr>
      <w:sdtEndPr/>
      <w:sdtContent>
        <w:p w:rsidR="00FE7662" w:rsidRDefault="00FE7662" w:rsidP="00F5442C">
          <w:pPr>
            <w:pStyle w:val="3"/>
            <w:numPr>
              <w:ilvl w:val="0"/>
              <w:numId w:val="55"/>
            </w:numPr>
            <w:rPr>
              <w:szCs w:val="21"/>
            </w:rPr>
          </w:pPr>
          <w:r>
            <w:rPr>
              <w:rFonts w:hint="eastAsia"/>
              <w:szCs w:val="21"/>
            </w:rPr>
            <w:t>其他</w:t>
          </w:r>
        </w:p>
        <w:sdt>
          <w:sdtPr>
            <w:rPr>
              <w:rFonts w:cs="宋体"/>
              <w:kern w:val="0"/>
              <w:szCs w:val="24"/>
            </w:rPr>
            <w:alias w:val="公允价值其他需要披露的事项"/>
            <w:tag w:val="_GBC_d990a97560794b80ae14f8657c7564ac"/>
            <w:id w:val="11279188"/>
            <w:lock w:val="sdtLocked"/>
          </w:sdtPr>
          <w:sdtEndPr/>
          <w:sdtContent>
            <w:p w:rsidR="00FE7662" w:rsidRDefault="00FE7662" w:rsidP="00AE4341">
              <w:pPr>
                <w:pStyle w:val="afd"/>
                <w:ind w:leftChars="0" w:left="0" w:firstLineChars="250" w:firstLine="525"/>
                <w:rPr>
                  <w:rFonts w:ascii="Times New Roman" w:hAnsi="Times New Roman"/>
                </w:rPr>
              </w:pPr>
              <w:r>
                <w:rPr>
                  <w:rFonts w:ascii="Times New Roman" w:hint="eastAsia"/>
                </w:rPr>
                <w:t>本公司金融工具可供出售金融资产中对权益工具投资，因在活跃市场不存在报价且其公允价值不能可靠计量，按照成本法计量。</w:t>
              </w:r>
            </w:p>
            <w:p w:rsidR="00FE7662" w:rsidRDefault="00914BD0">
              <w:pPr>
                <w:rPr>
                  <w:szCs w:val="21"/>
                </w:rPr>
              </w:pPr>
            </w:p>
          </w:sdtContent>
        </w:sdt>
      </w:sdtContent>
    </w:sdt>
    <w:p w:rsidR="006607F0" w:rsidRDefault="006607F0">
      <w:pPr>
        <w:rPr>
          <w:szCs w:val="21"/>
        </w:rPr>
      </w:pPr>
    </w:p>
    <w:p w:rsidR="006607F0" w:rsidRDefault="00411289" w:rsidP="00F5442C">
      <w:pPr>
        <w:pStyle w:val="2"/>
        <w:numPr>
          <w:ilvl w:val="0"/>
          <w:numId w:val="22"/>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854136675"/>
        <w:lock w:val="sdtLocked"/>
        <w:placeholder>
          <w:docPart w:val="GBC22222222222222222222222222222"/>
        </w:placeholder>
      </w:sdtPr>
      <w:sdtEndPr>
        <w:rPr>
          <w:rFonts w:cs="Cambria"/>
          <w:szCs w:val="21"/>
        </w:rPr>
      </w:sdtEndPr>
      <w:sdtContent>
        <w:p w:rsidR="006607F0" w:rsidRDefault="00411289" w:rsidP="00F5442C">
          <w:pPr>
            <w:pStyle w:val="3"/>
            <w:numPr>
              <w:ilvl w:val="0"/>
              <w:numId w:val="56"/>
            </w:numPr>
            <w:ind w:left="426"/>
          </w:pPr>
          <w:r>
            <w:rPr>
              <w:rFonts w:hint="eastAsia"/>
            </w:rPr>
            <w:t>本企业的母公司情况</w:t>
          </w:r>
        </w:p>
        <w:p w:rsidR="006607F0" w:rsidRDefault="00411289">
          <w:pPr>
            <w:jc w:val="right"/>
          </w:pPr>
          <w:r>
            <w:rPr>
              <w:rFonts w:hint="eastAsia"/>
            </w:rPr>
            <w:t>单位:</w:t>
          </w:r>
          <w:sdt>
            <w:sdtPr>
              <w:rPr>
                <w:rFonts w:hint="eastAsia"/>
              </w:rPr>
              <w:alias w:val="单位：本企业的母公司情况"/>
              <w:tag w:val="_GBC_6deea75122314a599b3383585a0f5cfe"/>
              <w:id w:val="100841065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币种:</w:t>
          </w:r>
          <w:sdt>
            <w:sdtPr>
              <w:rPr>
                <w:rFonts w:hint="eastAsia"/>
              </w:rPr>
              <w:alias w:val="币种：本企业的母公司情况"/>
              <w:tag w:val="_GBC_3d5eae3a190749288b0c0bc9b1b1a3a3"/>
              <w:id w:val="5621411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992"/>
            <w:gridCol w:w="2977"/>
            <w:gridCol w:w="2127"/>
            <w:gridCol w:w="992"/>
            <w:gridCol w:w="1003"/>
          </w:tblGrid>
          <w:tr w:rsidR="006607F0" w:rsidTr="003C5892">
            <w:trPr>
              <w:trHeight w:val="842"/>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rsidP="003C5892">
                <w:pPr>
                  <w:jc w:val="center"/>
                  <w:rPr>
                    <w:rFonts w:cs="Cambria"/>
                    <w:szCs w:val="21"/>
                  </w:rPr>
                </w:pPr>
                <w:r>
                  <w:rPr>
                    <w:rFonts w:cs="Cambria" w:hint="eastAsia"/>
                    <w:szCs w:val="21"/>
                  </w:rPr>
                  <w:t>母公司名称</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rsidP="003C5892">
                <w:pPr>
                  <w:jc w:val="center"/>
                  <w:rPr>
                    <w:rFonts w:cs="Cambria"/>
                    <w:szCs w:val="21"/>
                  </w:rPr>
                </w:pPr>
                <w:r>
                  <w:rPr>
                    <w:rFonts w:cs="Cambria" w:hint="eastAsia"/>
                    <w:szCs w:val="21"/>
                  </w:rPr>
                  <w:t>注册地</w:t>
                </w:r>
              </w:p>
            </w:tc>
            <w:tc>
              <w:tcPr>
                <w:tcW w:w="1645"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rsidP="003C5892">
                <w:pPr>
                  <w:jc w:val="center"/>
                  <w:rPr>
                    <w:rFonts w:cs="Cambria"/>
                    <w:szCs w:val="21"/>
                  </w:rPr>
                </w:pPr>
                <w:r>
                  <w:rPr>
                    <w:rFonts w:cs="Cambria" w:hint="eastAsia"/>
                    <w:szCs w:val="21"/>
                  </w:rPr>
                  <w:t>业务性质</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rsidP="003C5892">
                <w:pPr>
                  <w:jc w:val="center"/>
                  <w:rPr>
                    <w:rFonts w:cs="Cambria"/>
                    <w:szCs w:val="21"/>
                  </w:rPr>
                </w:pPr>
                <w:r>
                  <w:rPr>
                    <w:rFonts w:cs="Cambria" w:hint="eastAsia"/>
                    <w:szCs w:val="21"/>
                  </w:rPr>
                  <w:t>注册资本</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rsidP="003C5892">
                <w:pPr>
                  <w:jc w:val="center"/>
                  <w:rPr>
                    <w:rFonts w:cs="Cambria"/>
                    <w:szCs w:val="21"/>
                  </w:rPr>
                </w:pPr>
                <w:r>
                  <w:rPr>
                    <w:rFonts w:cs="Cambria" w:hint="eastAsia"/>
                    <w:szCs w:val="21"/>
                  </w:rPr>
                  <w:t>母公司对本企业的持股比例</w:t>
                </w:r>
                <w:r>
                  <w:rPr>
                    <w:rFonts w:cs="Cambria"/>
                    <w:szCs w:val="21"/>
                  </w:rPr>
                  <w:t>(%)</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rsidP="003C5892">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1990585563"/>
              <w:lock w:val="sdtLocked"/>
            </w:sdtPr>
            <w:sdtEndPr/>
            <w:sdtContent>
              <w:tr w:rsidR="006607F0" w:rsidTr="003C5892">
                <w:trPr>
                  <w:trHeight w:val="255"/>
                </w:trPr>
                <w:sdt>
                  <w:sdtPr>
                    <w:rPr>
                      <w:rFonts w:cs="Cambria"/>
                      <w:szCs w:val="21"/>
                    </w:rPr>
                    <w:alias w:val="本企业的母公司情况明细－母公司名称"/>
                    <w:tag w:val="_GBC_ff01e9d3a09d465ba9ebd350c5a85d11"/>
                    <w:id w:val="-911084356"/>
                    <w:lock w:val="sdtLocked"/>
                  </w:sdtPr>
                  <w:sdtEndPr/>
                  <w:sdtContent>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F57E1A" w:rsidP="003C5892">
                        <w:pPr>
                          <w:jc w:val="center"/>
                          <w:rPr>
                            <w:rFonts w:cs="Cambria"/>
                            <w:szCs w:val="21"/>
                          </w:rPr>
                        </w:pPr>
                        <w:r>
                          <w:rPr>
                            <w:rFonts w:cs="Cambria" w:hint="eastAsia"/>
                            <w:szCs w:val="21"/>
                          </w:rPr>
                          <w:t>电信科学技术研究院</w:t>
                        </w:r>
                      </w:p>
                    </w:tc>
                  </w:sdtContent>
                </w:sdt>
                <w:sdt>
                  <w:sdtPr>
                    <w:rPr>
                      <w:rFonts w:cs="Cambria"/>
                      <w:szCs w:val="21"/>
                    </w:rPr>
                    <w:alias w:val="本企业的母公司情况明细－注册地"/>
                    <w:tag w:val="_GBC_ef7c1fb8363d4da3914f4e1bd7dfac51"/>
                    <w:id w:val="1152171714"/>
                    <w:lock w:val="sdtLocked"/>
                  </w:sdtPr>
                  <w:sdtEndPr/>
                  <w:sdtContent>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F57E1A" w:rsidP="003C5892">
                        <w:pPr>
                          <w:jc w:val="center"/>
                          <w:rPr>
                            <w:rFonts w:cs="Cambria"/>
                            <w:szCs w:val="21"/>
                          </w:rPr>
                        </w:pPr>
                        <w:r>
                          <w:rPr>
                            <w:rFonts w:cs="Cambria" w:hint="eastAsia"/>
                            <w:szCs w:val="21"/>
                          </w:rPr>
                          <w:t>北京市</w:t>
                        </w:r>
                      </w:p>
                    </w:tc>
                  </w:sdtContent>
                </w:sdt>
                <w:sdt>
                  <w:sdtPr>
                    <w:rPr>
                      <w:rFonts w:cs="Cambria"/>
                      <w:szCs w:val="21"/>
                    </w:rPr>
                    <w:alias w:val="本企业的母公司情况明细－业务性质"/>
                    <w:tag w:val="_GBC_12d20a71038a4dcd8c75fb5c37ef3a6b"/>
                    <w:id w:val="2136514784"/>
                    <w:lock w:val="sdtLocked"/>
                  </w:sdtPr>
                  <w:sdtEndPr/>
                  <w:sdtContent>
                    <w:tc>
                      <w:tcPr>
                        <w:tcW w:w="1645"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F57E1A" w:rsidP="003C5892">
                        <w:pPr>
                          <w:jc w:val="center"/>
                          <w:rPr>
                            <w:rFonts w:cs="Cambria"/>
                            <w:szCs w:val="21"/>
                          </w:rPr>
                        </w:pPr>
                        <w:r>
                          <w:rPr>
                            <w:rFonts w:cs="Cambria" w:hint="eastAsia"/>
                            <w:szCs w:val="21"/>
                          </w:rPr>
                          <w:t>通信设备、电子计算机及外部设备、电子软件、广播电视设备、光纤及光电缆、电子元器件、其他电子设备、仪器仪表等的开发、生产、销售、系统集成（国家有专项专营规定的除外）；通信、网络、电子商务、信息安全、广播电视的技术开发、技术服务；实业投资、投资管理与咨询等。</w:t>
                        </w:r>
                      </w:p>
                    </w:tc>
                  </w:sdtContent>
                </w:sdt>
                <w:sdt>
                  <w:sdtPr>
                    <w:rPr>
                      <w:rFonts w:cs="Cambria"/>
                      <w:szCs w:val="21"/>
                    </w:rPr>
                    <w:alias w:val="本企业的母公司情况明细－注册资本"/>
                    <w:tag w:val="_GBC_58531a5f2fb54d41a49166c50c3b7feb"/>
                    <w:id w:val="604850113"/>
                    <w:lock w:val="sdtLocked"/>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A313B9" w:rsidP="00A313B9">
                        <w:pPr>
                          <w:jc w:val="center"/>
                          <w:rPr>
                            <w:rFonts w:cs="Cambria"/>
                            <w:szCs w:val="21"/>
                          </w:rPr>
                        </w:pPr>
                        <w:r>
                          <w:rPr>
                            <w:rFonts w:cs="Cambria"/>
                            <w:szCs w:val="21"/>
                          </w:rPr>
                          <w:t>771,882.04</w:t>
                        </w:r>
                      </w:p>
                    </w:tc>
                  </w:sdtContent>
                </w:sdt>
                <w:sdt>
                  <w:sdtPr>
                    <w:rPr>
                      <w:rFonts w:cs="Cambria"/>
                      <w:szCs w:val="21"/>
                    </w:rPr>
                    <w:alias w:val="本企业的母公司情况明细－母公司对本企业的持股比例"/>
                    <w:tag w:val="_GBC_96508be0c0954d5ba8d9189897f018e7"/>
                    <w:id w:val="312068320"/>
                    <w:lock w:val="sdtLocked"/>
                  </w:sdtPr>
                  <w:sdtEndPr/>
                  <w:sdtContent>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F57E1A" w:rsidP="003C5892">
                        <w:pPr>
                          <w:jc w:val="center"/>
                          <w:rPr>
                            <w:rFonts w:cs="Cambria"/>
                            <w:szCs w:val="21"/>
                          </w:rPr>
                        </w:pPr>
                        <w:r>
                          <w:rPr>
                            <w:rFonts w:cs="Cambria"/>
                            <w:szCs w:val="21"/>
                          </w:rPr>
                          <w:t>17.15</w:t>
                        </w:r>
                      </w:p>
                    </w:tc>
                  </w:sdtContent>
                </w:sdt>
                <w:sdt>
                  <w:sdtPr>
                    <w:rPr>
                      <w:rFonts w:cs="Cambria"/>
                      <w:szCs w:val="21"/>
                    </w:rPr>
                    <w:alias w:val="本企业的母公司情况明细－母公司对本企业的表决权比例"/>
                    <w:tag w:val="_GBC_3687dfa048c7443badaa9e67fc8ed6b8"/>
                    <w:id w:val="-1795828969"/>
                    <w:lock w:val="sdtLocked"/>
                  </w:sdtPr>
                  <w:sdtEndPr/>
                  <w:sdtContent>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F57E1A" w:rsidP="003C5892">
                        <w:pPr>
                          <w:jc w:val="center"/>
                          <w:rPr>
                            <w:rFonts w:cs="Cambria"/>
                            <w:szCs w:val="21"/>
                          </w:rPr>
                        </w:pPr>
                        <w:r>
                          <w:rPr>
                            <w:rFonts w:cs="Cambria"/>
                            <w:szCs w:val="21"/>
                          </w:rPr>
                          <w:t>33.94</w:t>
                        </w:r>
                      </w:p>
                    </w:tc>
                  </w:sdtContent>
                </w:sdt>
              </w:tr>
            </w:sdtContent>
          </w:sdt>
          <w:sdt>
            <w:sdtPr>
              <w:rPr>
                <w:rFonts w:cs="Cambria"/>
                <w:szCs w:val="21"/>
              </w:rPr>
              <w:alias w:val="本企业的母公司情况明细"/>
              <w:tag w:val="_GBC_e3a0ec4880544cc4ad472a056e28a2a2"/>
              <w:id w:val="2059897975"/>
              <w:lock w:val="sdtLocked"/>
            </w:sdtPr>
            <w:sdtEndPr/>
            <w:sdtContent>
              <w:tr w:rsidR="006607F0" w:rsidTr="003C5892">
                <w:trPr>
                  <w:trHeight w:val="255"/>
                </w:trPr>
                <w:sdt>
                  <w:sdtPr>
                    <w:rPr>
                      <w:rFonts w:cs="Cambria"/>
                      <w:szCs w:val="21"/>
                    </w:rPr>
                    <w:alias w:val="本企业的母公司情况明细－母公司名称"/>
                    <w:tag w:val="_GBC_ff01e9d3a09d465ba9ebd350c5a85d11"/>
                    <w:id w:val="-108588468"/>
                    <w:lock w:val="sdtLocked"/>
                    <w:showingPlcHdr/>
                  </w:sdtPr>
                  <w:sdtEndPr/>
                  <w:sdtContent>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rsidP="003C5892">
                        <w:pPr>
                          <w:jc w:val="center"/>
                          <w:rPr>
                            <w:rFonts w:cs="Cambria"/>
                            <w:szCs w:val="21"/>
                          </w:rPr>
                        </w:pPr>
                        <w:r>
                          <w:rPr>
                            <w:rFonts w:hint="eastAsia"/>
                            <w:color w:val="333399"/>
                            <w:szCs w:val="21"/>
                          </w:rPr>
                          <w:t xml:space="preserve">　</w:t>
                        </w:r>
                      </w:p>
                    </w:tc>
                  </w:sdtContent>
                </w:sdt>
                <w:sdt>
                  <w:sdtPr>
                    <w:rPr>
                      <w:rFonts w:cs="Cambria"/>
                      <w:szCs w:val="21"/>
                    </w:rPr>
                    <w:alias w:val="本企业的母公司情况明细－注册地"/>
                    <w:tag w:val="_GBC_ef7c1fb8363d4da3914f4e1bd7dfac51"/>
                    <w:id w:val="1251552774"/>
                    <w:lock w:val="sdtLocked"/>
                    <w:showingPlcHdr/>
                  </w:sdtPr>
                  <w:sdtEndPr/>
                  <w:sdtContent>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rsidP="003C5892">
                        <w:pPr>
                          <w:jc w:val="center"/>
                          <w:rPr>
                            <w:rFonts w:cs="Cambria"/>
                            <w:szCs w:val="21"/>
                          </w:rPr>
                        </w:pPr>
                        <w:r>
                          <w:rPr>
                            <w:rFonts w:hint="eastAsia"/>
                            <w:color w:val="333399"/>
                            <w:szCs w:val="21"/>
                          </w:rPr>
                          <w:t xml:space="preserve">　</w:t>
                        </w:r>
                      </w:p>
                    </w:tc>
                  </w:sdtContent>
                </w:sdt>
                <w:sdt>
                  <w:sdtPr>
                    <w:rPr>
                      <w:rFonts w:cs="Cambria"/>
                      <w:szCs w:val="21"/>
                    </w:rPr>
                    <w:alias w:val="本企业的母公司情况明细－业务性质"/>
                    <w:tag w:val="_GBC_12d20a71038a4dcd8c75fb5c37ef3a6b"/>
                    <w:id w:val="-363289826"/>
                    <w:lock w:val="sdtLocked"/>
                    <w:showingPlcHdr/>
                  </w:sdtPr>
                  <w:sdtEndPr/>
                  <w:sdtContent>
                    <w:tc>
                      <w:tcPr>
                        <w:tcW w:w="1645"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rsidP="003C5892">
                        <w:pPr>
                          <w:jc w:val="center"/>
                          <w:rPr>
                            <w:rFonts w:cs="Cambria"/>
                            <w:szCs w:val="21"/>
                          </w:rPr>
                        </w:pPr>
                        <w:r>
                          <w:rPr>
                            <w:rFonts w:hint="eastAsia"/>
                            <w:color w:val="333399"/>
                            <w:szCs w:val="21"/>
                          </w:rPr>
                          <w:t xml:space="preserve">　</w:t>
                        </w:r>
                      </w:p>
                    </w:tc>
                  </w:sdtContent>
                </w:sdt>
                <w:sdt>
                  <w:sdtPr>
                    <w:rPr>
                      <w:rFonts w:cs="Cambria"/>
                      <w:szCs w:val="21"/>
                    </w:rPr>
                    <w:alias w:val="本企业的母公司情况明细－注册资本"/>
                    <w:tag w:val="_GBC_58531a5f2fb54d41a49166c50c3b7feb"/>
                    <w:id w:val="589827123"/>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rsidP="003C5892">
                        <w:pPr>
                          <w:jc w:val="center"/>
                          <w:rPr>
                            <w:rFonts w:cs="Cambria"/>
                            <w:szCs w:val="21"/>
                          </w:rPr>
                        </w:pPr>
                        <w:r>
                          <w:rPr>
                            <w:rFonts w:hint="eastAsia"/>
                            <w:color w:val="333399"/>
                            <w:szCs w:val="21"/>
                          </w:rPr>
                          <w:t xml:space="preserve">　</w:t>
                        </w:r>
                      </w:p>
                    </w:tc>
                  </w:sdtContent>
                </w:sdt>
                <w:sdt>
                  <w:sdtPr>
                    <w:rPr>
                      <w:rFonts w:cs="Cambria"/>
                      <w:szCs w:val="21"/>
                    </w:rPr>
                    <w:alias w:val="本企业的母公司情况明细－母公司对本企业的持股比例"/>
                    <w:tag w:val="_GBC_96508be0c0954d5ba8d9189897f018e7"/>
                    <w:id w:val="1049504230"/>
                    <w:lock w:val="sdtLocked"/>
                    <w:showingPlcHdr/>
                  </w:sdtPr>
                  <w:sdtEndPr/>
                  <w:sdtContent>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rsidP="003C5892">
                        <w:pPr>
                          <w:jc w:val="center"/>
                          <w:rPr>
                            <w:rFonts w:cs="Cambria"/>
                            <w:szCs w:val="21"/>
                          </w:rPr>
                        </w:pPr>
                        <w:r>
                          <w:rPr>
                            <w:rFonts w:hint="eastAsia"/>
                            <w:color w:val="333399"/>
                            <w:szCs w:val="21"/>
                          </w:rPr>
                          <w:t xml:space="preserve">　</w:t>
                        </w:r>
                      </w:p>
                    </w:tc>
                  </w:sdtContent>
                </w:sdt>
                <w:sdt>
                  <w:sdtPr>
                    <w:rPr>
                      <w:rFonts w:cs="Cambria"/>
                      <w:szCs w:val="21"/>
                    </w:rPr>
                    <w:alias w:val="本企业的母公司情况明细－母公司对本企业的表决权比例"/>
                    <w:tag w:val="_GBC_3687dfa048c7443badaa9e67fc8ed6b8"/>
                    <w:id w:val="-1537115803"/>
                    <w:lock w:val="sdtLocked"/>
                    <w:showingPlcHdr/>
                  </w:sdtPr>
                  <w:sdtEndPr/>
                  <w:sdtContent>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rsidP="003C5892">
                        <w:pPr>
                          <w:jc w:val="center"/>
                          <w:rPr>
                            <w:rFonts w:cs="Cambria"/>
                            <w:szCs w:val="21"/>
                          </w:rPr>
                        </w:pPr>
                        <w:r>
                          <w:rPr>
                            <w:rFonts w:hint="eastAsia"/>
                            <w:color w:val="333399"/>
                            <w:szCs w:val="21"/>
                          </w:rPr>
                          <w:t xml:space="preserve">　</w:t>
                        </w:r>
                      </w:p>
                    </w:tc>
                  </w:sdtContent>
                </w:sdt>
              </w:tr>
            </w:sdtContent>
          </w:sdt>
        </w:tbl>
        <w:p w:rsidR="0022113C" w:rsidRDefault="0022113C">
          <w:pPr>
            <w:rPr>
              <w:szCs w:val="21"/>
            </w:rPr>
          </w:pPr>
        </w:p>
        <w:p w:rsidR="006607F0" w:rsidRDefault="00411289">
          <w:pPr>
            <w:rPr>
              <w:szCs w:val="21"/>
            </w:rPr>
          </w:pPr>
          <w:r>
            <w:rPr>
              <w:rFonts w:hint="eastAsia"/>
              <w:szCs w:val="21"/>
            </w:rPr>
            <w:t>本企业最终控制方是</w:t>
          </w:r>
          <w:sdt>
            <w:sdtPr>
              <w:rPr>
                <w:rFonts w:hint="eastAsia"/>
                <w:szCs w:val="21"/>
              </w:rPr>
              <w:alias w:val="本企业最终控制方"/>
              <w:tag w:val="_GBC_951a676520994ab7a3822c5f58c20b7d"/>
              <w:id w:val="693955764"/>
              <w:lock w:val="sdtLocked"/>
              <w:placeholder>
                <w:docPart w:val="GBC22222222222222222222222222222"/>
              </w:placeholder>
            </w:sdtPr>
            <w:sdtEndPr/>
            <w:sdtContent>
              <w:r w:rsidR="00276FE2">
                <w:rPr>
                  <w:rFonts w:ascii="Times New Roman" w:cs="Times New Roman" w:hint="eastAsia"/>
                  <w:szCs w:val="21"/>
                </w:rPr>
                <w:t>电信科学技术研究院</w:t>
              </w:r>
            </w:sdtContent>
          </w:sdt>
        </w:p>
      </w:sdtContent>
    </w:sdt>
    <w:sdt>
      <w:sdtPr>
        <w:rPr>
          <w:rFonts w:ascii="宋体" w:hAnsi="宋体" w:cs="Arial" w:hint="eastAsia"/>
          <w:b w:val="0"/>
          <w:bCs w:val="0"/>
          <w:kern w:val="0"/>
          <w:szCs w:val="21"/>
        </w:rPr>
        <w:alias w:val="模块:本企业的子公司情况"/>
        <w:tag w:val="_GBC_244a434a920446c1838410fee0ac8ba8"/>
        <w:id w:val="1671141192"/>
        <w:lock w:val="sdtLocked"/>
        <w:placeholder>
          <w:docPart w:val="GBC22222222222222222222222222222"/>
        </w:placeholder>
      </w:sdtPr>
      <w:sdtEndPr>
        <w:rPr>
          <w:rFonts w:cs="Cambria"/>
        </w:rPr>
      </w:sdtEndPr>
      <w:sdtContent>
        <w:p w:rsidR="006607F0" w:rsidRDefault="00411289" w:rsidP="00F5442C">
          <w:pPr>
            <w:pStyle w:val="3"/>
            <w:numPr>
              <w:ilvl w:val="0"/>
              <w:numId w:val="56"/>
            </w:numPr>
            <w:ind w:left="426"/>
            <w:rPr>
              <w:rFonts w:ascii="宋体" w:hAnsi="宋体" w:cs="Arial"/>
              <w:szCs w:val="21"/>
            </w:rPr>
          </w:pPr>
          <w:r>
            <w:rPr>
              <w:rFonts w:ascii="宋体" w:hAnsi="宋体" w:cs="Arial" w:hint="eastAsia"/>
              <w:szCs w:val="21"/>
            </w:rPr>
            <w:t>本企业的子公司情况</w:t>
          </w:r>
        </w:p>
        <w:p w:rsidR="006607F0" w:rsidRDefault="00411289">
          <w:pPr>
            <w:rPr>
              <w:szCs w:val="21"/>
            </w:rPr>
          </w:pPr>
          <w:r>
            <w:rPr>
              <w:rFonts w:hint="eastAsia"/>
              <w:szCs w:val="21"/>
            </w:rPr>
            <w:t>本企业子公司的情况详见附注</w:t>
          </w:r>
        </w:p>
        <w:sdt>
          <w:sdtPr>
            <w:rPr>
              <w:rFonts w:hint="eastAsia"/>
              <w:szCs w:val="21"/>
            </w:rPr>
            <w:alias w:val="本公司的子公司情况详见附注"/>
            <w:tag w:val="_GBC_bb3e2669c3cc45d0a6637b1809087708"/>
            <w:id w:val="136837646"/>
            <w:lock w:val="sdtLocked"/>
            <w:placeholder>
              <w:docPart w:val="GBC22222222222222222222222222222"/>
            </w:placeholder>
          </w:sdtPr>
          <w:sdtEnd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dtEndPr>
          <w:sdtContent>
            <w:p w:rsidR="006607F0" w:rsidRPr="00276FE2" w:rsidRDefault="00B35E40">
              <w:pPr>
                <w:rPr>
                  <w:b/>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hint="eastAsia"/>
                  <w:szCs w:val="21"/>
                </w:rPr>
                <w:t>“</w:t>
              </w:r>
              <w:r w:rsidR="00E32CC0" w:rsidRPr="00B35E40">
                <w:rPr>
                  <w:rFonts w:ascii="Times New Roman" w:cs="Times New Roman" w:hint="eastAsia"/>
                  <w:szCs w:val="21"/>
                </w:rPr>
                <w:t>九、在其他主体中的权益</w:t>
              </w:r>
              <w:r>
                <w:rPr>
                  <w:rFonts w:ascii="Times New Roman" w:hAnsi="Times New Roman" w:cs="Times New Roman" w:hint="eastAsia"/>
                  <w:szCs w:val="21"/>
                </w:rPr>
                <w:t>”</w:t>
              </w:r>
            </w:p>
          </w:sdtContent>
        </w:sdt>
        <w:p w:rsidR="006607F0" w:rsidRDefault="00914BD0">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841737137"/>
        <w:lock w:val="sdtLocked"/>
        <w:placeholder>
          <w:docPart w:val="GBC22222222222222222222222222222"/>
        </w:placeholder>
      </w:sdtPr>
      <w:sdtEndPr/>
      <w:sdtContent>
        <w:p w:rsidR="006607F0" w:rsidRDefault="00411289" w:rsidP="00F5442C">
          <w:pPr>
            <w:pStyle w:val="3"/>
            <w:numPr>
              <w:ilvl w:val="0"/>
              <w:numId w:val="56"/>
            </w:numPr>
            <w:ind w:left="426"/>
            <w:jc w:val="left"/>
          </w:pPr>
          <w:r>
            <w:rPr>
              <w:rFonts w:hint="eastAsia"/>
            </w:rPr>
            <w:t>本企业合营和联营企业情况</w:t>
          </w:r>
        </w:p>
        <w:p w:rsidR="006607F0" w:rsidRDefault="00411289">
          <w:r>
            <w:rPr>
              <w:rFonts w:hint="eastAsia"/>
            </w:rPr>
            <w:t>本企业重要的合营或联营企业详见附注</w:t>
          </w:r>
        </w:p>
        <w:sdt>
          <w:sdtPr>
            <w:rPr>
              <w:rFonts w:hint="eastAsia"/>
            </w:rPr>
            <w:alias w:val="本企业重要的合营或联营企业详见附注"/>
            <w:tag w:val="_GBC_3c58c586b3d3412d9989e9dff0b9f4cf"/>
            <w:id w:val="-150829342"/>
            <w:lock w:val="sdtLocked"/>
            <w:placeholder>
              <w:docPart w:val="GBC22222222222222222222222222222"/>
            </w:placeholder>
          </w:sdtPr>
          <w:sdtEndPr/>
          <w:sdtContent>
            <w:p w:rsidR="006607F0" w:rsidRPr="00E32CC0" w:rsidRDefault="00B35E40" w:rsidP="0022113C">
              <w:pPr>
                <w:snapToGrid w:val="0"/>
                <w:spacing w:line="400" w:lineRule="atLeast"/>
                <w:rPr>
                  <w:rFonts w:ascii="Times New Roman" w:cs="Times New Roman"/>
                  <w:szCs w:val="21"/>
                </w:rPr>
              </w:pPr>
              <w:r>
                <w:rPr>
                  <w:rFonts w:hint="eastAsia"/>
                </w:rPr>
                <w:t>“九、在其他主体中的权益”</w:t>
              </w:r>
            </w:p>
          </w:sdtContent>
        </w:sdt>
      </w:sdtContent>
    </w:sdt>
    <w:sdt>
      <w:sdtPr>
        <w:rPr>
          <w:rFonts w:ascii="宋体" w:hAnsi="宋体" w:cs="宋体" w:hint="eastAsia"/>
          <w:b w:val="0"/>
          <w:bCs w:val="0"/>
          <w:kern w:val="0"/>
          <w:szCs w:val="24"/>
        </w:rPr>
        <w:alias w:val="模块:其他关联方情况"/>
        <w:tag w:val="_GBC_047a0ce3dc594d779db6d4cbc1623727"/>
        <w:id w:val="1034147608"/>
        <w:lock w:val="sdtLocked"/>
        <w:placeholder>
          <w:docPart w:val="GBC22222222222222222222222222222"/>
        </w:placeholder>
      </w:sdtPr>
      <w:sdtEndPr/>
      <w:sdtContent>
        <w:p w:rsidR="006607F0" w:rsidRPr="009C1978" w:rsidRDefault="00411289" w:rsidP="00F5442C">
          <w:pPr>
            <w:pStyle w:val="3"/>
            <w:numPr>
              <w:ilvl w:val="0"/>
              <w:numId w:val="56"/>
            </w:numPr>
            <w:ind w:left="284"/>
          </w:pPr>
          <w:r w:rsidRPr="009C1978">
            <w:rPr>
              <w:rFonts w:hint="eastAsia"/>
            </w:rPr>
            <w:t>其他关联方情况</w:t>
          </w:r>
        </w:p>
        <w:sdt>
          <w:sdtPr>
            <w:alias w:val="是否适用：其他关联方情况[双击切换]"/>
            <w:tag w:val="_GBC_f9c029ef57734babb6375a74af1e3736"/>
            <w:id w:val="1611701753"/>
            <w:lock w:val="sdtContentLocked"/>
            <w:placeholder>
              <w:docPart w:val="GBC22222222222222222222222222222"/>
            </w:placeholder>
          </w:sdtPr>
          <w:sdtEndPr/>
          <w:sdtContent>
            <w:p w:rsidR="006607F0" w:rsidRDefault="00411289">
              <w:r>
                <w:fldChar w:fldCharType="begin"/>
              </w:r>
              <w:r w:rsidR="00E50F4D">
                <w:instrText xml:space="preserve"> MACROBUTTON  SnrToggleCheckbox √适用 </w:instrText>
              </w:r>
              <w:r>
                <w:fldChar w:fldCharType="end"/>
              </w:r>
              <w:r>
                <w:fldChar w:fldCharType="begin"/>
              </w:r>
              <w:r w:rsidR="00E50F4D">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9C1978" w:rsidTr="009C1978">
            <w:trPr>
              <w:trHeight w:val="267"/>
            </w:trPr>
            <w:tc>
              <w:tcPr>
                <w:tcW w:w="2566" w:type="pct"/>
                <w:tcBorders>
                  <w:top w:val="single" w:sz="4" w:space="0" w:color="auto"/>
                  <w:left w:val="single" w:sz="4" w:space="0" w:color="auto"/>
                  <w:bottom w:val="single" w:sz="4" w:space="0" w:color="auto"/>
                  <w:right w:val="single" w:sz="4" w:space="0" w:color="auto"/>
                </w:tcBorders>
                <w:shd w:val="clear" w:color="auto" w:fill="auto"/>
              </w:tcPr>
              <w:p w:rsidR="009C1978" w:rsidRPr="009C1978" w:rsidRDefault="009C1978" w:rsidP="00C615AF">
                <w:pPr>
                  <w:jc w:val="center"/>
                  <w:rPr>
                    <w:rFonts w:cs="Cambria"/>
                    <w:szCs w:val="21"/>
                  </w:rPr>
                </w:pPr>
                <w:r w:rsidRPr="009C1978">
                  <w:rPr>
                    <w:rFonts w:cs="Cambria" w:hint="eastAsia"/>
                    <w:szCs w:val="21"/>
                  </w:rPr>
                  <w:t>其他关联方名称</w:t>
                </w:r>
              </w:p>
            </w:tc>
            <w:tc>
              <w:tcPr>
                <w:tcW w:w="2434" w:type="pct"/>
                <w:tcBorders>
                  <w:top w:val="single" w:sz="4" w:space="0" w:color="auto"/>
                  <w:left w:val="single" w:sz="4" w:space="0" w:color="auto"/>
                  <w:bottom w:val="single" w:sz="4" w:space="0" w:color="auto"/>
                  <w:right w:val="single" w:sz="4" w:space="0" w:color="auto"/>
                </w:tcBorders>
                <w:shd w:val="clear" w:color="auto" w:fill="auto"/>
              </w:tcPr>
              <w:p w:rsidR="009C1978" w:rsidRPr="009C1978" w:rsidRDefault="009C1978" w:rsidP="00C615AF">
                <w:pPr>
                  <w:jc w:val="center"/>
                  <w:rPr>
                    <w:rFonts w:cs="Cambria"/>
                    <w:szCs w:val="21"/>
                  </w:rPr>
                </w:pPr>
                <w:r w:rsidRPr="009C1978">
                  <w:rPr>
                    <w:rFonts w:cs="Cambria" w:hint="eastAsia"/>
                    <w:szCs w:val="21"/>
                  </w:rPr>
                  <w:t>其他关联方与本企业关系</w:t>
                </w:r>
              </w:p>
            </w:tc>
          </w:tr>
          <w:sdt>
            <w:sdtPr>
              <w:rPr>
                <w:rFonts w:cs="Cambria"/>
                <w:szCs w:val="21"/>
              </w:rPr>
              <w:alias w:val="本企业的其他关联方情况明细"/>
              <w:tag w:val="_GBC_2ec4adf7a1ce48faaeba9536b2bf6d81"/>
              <w:id w:val="653034874"/>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314021525"/>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大唐移动通信设备有限公司</w:t>
                        </w:r>
                      </w:p>
                    </w:tc>
                  </w:sdtContent>
                </w:sdt>
                <w:sdt>
                  <w:sdtPr>
                    <w:rPr>
                      <w:rFonts w:cs="Cambria"/>
                      <w:szCs w:val="21"/>
                    </w:rPr>
                    <w:alias w:val="本企业的其他关联方情况明细－其他关联方与本公司关系"/>
                    <w:tag w:val="_GBC_2205fb8ea5f648b5a0c9e8e3f8499f9f"/>
                    <w:id w:val="6746941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667935502"/>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317736861"/>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上海迪爱斯通信设备有限公司</w:t>
                        </w:r>
                      </w:p>
                    </w:tc>
                  </w:sdtContent>
                </w:sdt>
                <w:sdt>
                  <w:sdtPr>
                    <w:rPr>
                      <w:rFonts w:cs="Cambria"/>
                      <w:szCs w:val="21"/>
                    </w:rPr>
                    <w:alias w:val="本企业的其他关联方情况明细－其他关联方与本公司关系"/>
                    <w:tag w:val="_GBC_2205fb8ea5f648b5a0c9e8e3f8499f9f"/>
                    <w:id w:val="6363060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675945192"/>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700655389"/>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大唐高鸿数据网络技术股份有限公司</w:t>
                        </w:r>
                      </w:p>
                    </w:tc>
                  </w:sdtContent>
                </w:sdt>
                <w:sdt>
                  <w:sdtPr>
                    <w:rPr>
                      <w:rFonts w:cs="Cambria"/>
                      <w:szCs w:val="21"/>
                    </w:rPr>
                    <w:alias w:val="本企业的其他关联方情况明细－其他关联方与本公司关系"/>
                    <w:tag w:val="_GBC_2205fb8ea5f648b5a0c9e8e3f8499f9f"/>
                    <w:id w:val="12511659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277749160"/>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962039848"/>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中芯国际集成电路制造有限公司</w:t>
                        </w:r>
                      </w:p>
                    </w:tc>
                  </w:sdtContent>
                </w:sdt>
                <w:sdt>
                  <w:sdtPr>
                    <w:rPr>
                      <w:rFonts w:cs="Cambria"/>
                      <w:szCs w:val="21"/>
                    </w:rPr>
                    <w:alias w:val="本企业的其他关联方情况明细－其他关联方与本公司关系"/>
                    <w:tag w:val="_GBC_2205fb8ea5f648b5a0c9e8e3f8499f9f"/>
                    <w:id w:val="-630323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14199799"/>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859728307"/>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大唐电信国际技术有限公司</w:t>
                        </w:r>
                      </w:p>
                    </w:tc>
                  </w:sdtContent>
                </w:sdt>
                <w:sdt>
                  <w:sdtPr>
                    <w:rPr>
                      <w:rFonts w:cs="Cambria"/>
                      <w:szCs w:val="21"/>
                    </w:rPr>
                    <w:alias w:val="本企业的其他关联方情况明细－其他关联方与本公司关系"/>
                    <w:tag w:val="_GBC_2205fb8ea5f648b5a0c9e8e3f8499f9f"/>
                    <w:id w:val="784153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598609542"/>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788355683"/>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大唐电信国际技术（香港）有限公司</w:t>
                        </w:r>
                      </w:p>
                    </w:tc>
                  </w:sdtContent>
                </w:sdt>
                <w:sdt>
                  <w:sdtPr>
                    <w:rPr>
                      <w:rFonts w:cs="Cambria"/>
                      <w:szCs w:val="21"/>
                    </w:rPr>
                    <w:alias w:val="本企业的其他关联方情况明细－其他关联方与本公司关系"/>
                    <w:tag w:val="_GBC_2205fb8ea5f648b5a0c9e8e3f8499f9f"/>
                    <w:id w:val="-4374410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547563801"/>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2111081060"/>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大唐联仪科技有限公司</w:t>
                        </w:r>
                      </w:p>
                    </w:tc>
                  </w:sdtContent>
                </w:sdt>
                <w:sdt>
                  <w:sdtPr>
                    <w:rPr>
                      <w:rFonts w:cs="Cambria"/>
                      <w:szCs w:val="21"/>
                    </w:rPr>
                    <w:alias w:val="本企业的其他关联方情况明细－其他关联方与本公司关系"/>
                    <w:tag w:val="_GBC_2205fb8ea5f648b5a0c9e8e3f8499f9f"/>
                    <w:id w:val="-191153065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630463247"/>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673611278"/>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上海原动力通信设备有限公司</w:t>
                        </w:r>
                      </w:p>
                    </w:tc>
                  </w:sdtContent>
                </w:sdt>
                <w:sdt>
                  <w:sdtPr>
                    <w:rPr>
                      <w:rFonts w:cs="Cambria"/>
                      <w:szCs w:val="21"/>
                    </w:rPr>
                    <w:alias w:val="本企业的其他关联方情况明细－其他关联方与本公司关系"/>
                    <w:tag w:val="_GBC_2205fb8ea5f648b5a0c9e8e3f8499f9f"/>
                    <w:id w:val="-17892706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178965753"/>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561792112"/>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ACP ADVANCED   CIRCUIT   PURSUIT AG</w:t>
                        </w:r>
                      </w:p>
                    </w:tc>
                  </w:sdtContent>
                </w:sdt>
                <w:sdt>
                  <w:sdtPr>
                    <w:rPr>
                      <w:rFonts w:cs="Cambria"/>
                      <w:szCs w:val="21"/>
                    </w:rPr>
                    <w:alias w:val="本企业的其他关联方情况明细－其他关联方与本公司关系"/>
                    <w:tag w:val="_GBC_2205fb8ea5f648b5a0c9e8e3f8499f9f"/>
                    <w:id w:val="-2460434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895228964"/>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2079787394"/>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成都大唐线缆有限公司</w:t>
                        </w:r>
                      </w:p>
                    </w:tc>
                  </w:sdtContent>
                </w:sdt>
                <w:sdt>
                  <w:sdtPr>
                    <w:rPr>
                      <w:rFonts w:cs="Cambria"/>
                      <w:szCs w:val="21"/>
                    </w:rPr>
                    <w:alias w:val="本企业的其他关联方情况明细－其他关联方与本公司关系"/>
                    <w:tag w:val="_GBC_2205fb8ea5f648b5a0c9e8e3f8499f9f"/>
                    <w:id w:val="2418490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A313B9" w:rsidP="00C615A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237089870"/>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543628137"/>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数据通信科学技术研究所</w:t>
                        </w:r>
                      </w:p>
                    </w:tc>
                  </w:sdtContent>
                </w:sdt>
                <w:sdt>
                  <w:sdtPr>
                    <w:rPr>
                      <w:rFonts w:cs="Cambria"/>
                      <w:szCs w:val="21"/>
                    </w:rPr>
                    <w:alias w:val="本企业的其他关联方情况明细－其他关联方与本公司关系"/>
                    <w:tag w:val="_GBC_2205fb8ea5f648b5a0c9e8e3f8499f9f"/>
                    <w:id w:val="12342028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253642177"/>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17145674"/>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大唐电信科技产业控股有限公司</w:t>
                        </w:r>
                      </w:p>
                    </w:tc>
                  </w:sdtContent>
                </w:sdt>
                <w:sdt>
                  <w:sdtPr>
                    <w:rPr>
                      <w:rFonts w:cs="Cambria"/>
                      <w:szCs w:val="21"/>
                    </w:rPr>
                    <w:alias w:val="本企业的其他关联方情况明细－其他关联方与本公司关系"/>
                    <w:tag w:val="_GBC_2205fb8ea5f648b5a0c9e8e3f8499f9f"/>
                    <w:id w:val="-12202863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256189773"/>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136607889"/>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成都泰瑞通信设备检测有限公司</w:t>
                        </w:r>
                      </w:p>
                    </w:tc>
                  </w:sdtContent>
                </w:sdt>
                <w:sdt>
                  <w:sdtPr>
                    <w:rPr>
                      <w:rFonts w:cs="Cambria"/>
                      <w:szCs w:val="21"/>
                    </w:rPr>
                    <w:alias w:val="本企业的其他关联方情况明细－其他关联方与本公司关系"/>
                    <w:tag w:val="_GBC_2205fb8ea5f648b5a0c9e8e3f8499f9f"/>
                    <w:id w:val="3327240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520470824"/>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930011222"/>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大唐联诚信息系统技术有限公司</w:t>
                        </w:r>
                      </w:p>
                    </w:tc>
                  </w:sdtContent>
                </w:sdt>
                <w:sdt>
                  <w:sdtPr>
                    <w:rPr>
                      <w:rFonts w:cs="Cambria"/>
                      <w:szCs w:val="21"/>
                    </w:rPr>
                    <w:alias w:val="本企业的其他关联方情况明细－其他关联方与本公司关系"/>
                    <w:tag w:val="_GBC_2205fb8ea5f648b5a0c9e8e3f8499f9f"/>
                    <w:id w:val="-6760357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01500034"/>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671610562"/>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电信科学技术第一研究所</w:t>
                        </w:r>
                      </w:p>
                    </w:tc>
                  </w:sdtContent>
                </w:sdt>
                <w:sdt>
                  <w:sdtPr>
                    <w:rPr>
                      <w:rFonts w:cs="Cambria"/>
                      <w:szCs w:val="21"/>
                    </w:rPr>
                    <w:alias w:val="本企业的其他关联方情况明细－其他关联方与本公司关系"/>
                    <w:tag w:val="_GBC_2205fb8ea5f648b5a0c9e8e3f8499f9f"/>
                    <w:id w:val="-7363174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582225899"/>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818954300"/>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电信科学技术第十研究所</w:t>
                        </w:r>
                      </w:p>
                    </w:tc>
                  </w:sdtContent>
                </w:sdt>
                <w:sdt>
                  <w:sdtPr>
                    <w:rPr>
                      <w:rFonts w:cs="Cambria"/>
                      <w:szCs w:val="21"/>
                    </w:rPr>
                    <w:alias w:val="本企业的其他关联方情况明细－其他关联方与本公司关系"/>
                    <w:tag w:val="_GBC_2205fb8ea5f648b5a0c9e8e3f8499f9f"/>
                    <w:id w:val="-8988186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385997655"/>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853884238"/>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电信科学技术仪表研究所</w:t>
                        </w:r>
                      </w:p>
                    </w:tc>
                  </w:sdtContent>
                </w:sdt>
                <w:sdt>
                  <w:sdtPr>
                    <w:rPr>
                      <w:rFonts w:cs="Cambria"/>
                      <w:szCs w:val="21"/>
                    </w:rPr>
                    <w:alias w:val="本企业的其他关联方情况明细－其他关联方与本公司关系"/>
                    <w:tag w:val="_GBC_2205fb8ea5f648b5a0c9e8e3f8499f9f"/>
                    <w:id w:val="-16971461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1753544927"/>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30681589"/>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葫芦科技有限公司</w:t>
                        </w:r>
                      </w:p>
                    </w:tc>
                  </w:sdtContent>
                </w:sdt>
                <w:sdt>
                  <w:sdtPr>
                    <w:rPr>
                      <w:rFonts w:cs="Cambria"/>
                      <w:szCs w:val="21"/>
                    </w:rPr>
                    <w:alias w:val="本企业的其他关联方情况明细－其他关联方与本公司关系"/>
                    <w:tag w:val="_GBC_2205fb8ea5f648b5a0c9e8e3f8499f9f"/>
                    <w:id w:val="-16978400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239084152"/>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87289909"/>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大唐电信集团财务有限公司</w:t>
                        </w:r>
                      </w:p>
                    </w:tc>
                  </w:sdtContent>
                </w:sdt>
                <w:sdt>
                  <w:sdtPr>
                    <w:rPr>
                      <w:rFonts w:cs="Cambria"/>
                      <w:szCs w:val="21"/>
                    </w:rPr>
                    <w:alias w:val="本企业的其他关联方情况明细－其他关联方与本公司关系"/>
                    <w:tag w:val="_GBC_2205fb8ea5f648b5a0c9e8e3f8499f9f"/>
                    <w:id w:val="17775137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1428237411"/>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959793751"/>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电信科学技术第五研究所</w:t>
                        </w:r>
                      </w:p>
                    </w:tc>
                  </w:sdtContent>
                </w:sdt>
                <w:sdt>
                  <w:sdtPr>
                    <w:rPr>
                      <w:rFonts w:cs="Cambria"/>
                      <w:szCs w:val="21"/>
                    </w:rPr>
                    <w:alias w:val="本企业的其他关联方情况明细－其他关联方与本公司关系"/>
                    <w:tag w:val="_GBC_2205fb8ea5f648b5a0c9e8e3f8499f9f"/>
                    <w:id w:val="5159695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1032928591"/>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630518711"/>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北京大唐物业管理有限公司</w:t>
                        </w:r>
                      </w:p>
                    </w:tc>
                  </w:sdtContent>
                </w:sdt>
                <w:sdt>
                  <w:sdtPr>
                    <w:rPr>
                      <w:rFonts w:cs="Cambria"/>
                      <w:szCs w:val="21"/>
                    </w:rPr>
                    <w:alias w:val="本企业的其他关联方情况明细－其他关联方与本公司关系"/>
                    <w:tag w:val="_GBC_2205fb8ea5f648b5a0c9e8e3f8499f9f"/>
                    <w:id w:val="3917824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530493013"/>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245922568"/>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大唐电信投资有限公司</w:t>
                        </w:r>
                      </w:p>
                    </w:tc>
                  </w:sdtContent>
                </w:sdt>
                <w:sdt>
                  <w:sdtPr>
                    <w:rPr>
                      <w:rFonts w:cs="Cambria"/>
                      <w:szCs w:val="21"/>
                    </w:rPr>
                    <w:alias w:val="本企业的其他关联方情况明细－其他关联方与本公司关系"/>
                    <w:tag w:val="_GBC_2205fb8ea5f648b5a0c9e8e3f8499f9f"/>
                    <w:id w:val="-19866977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A313B9" w:rsidP="00C615A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765835135"/>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569455246"/>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北京大唐实创投资中心</w:t>
                        </w:r>
                      </w:p>
                    </w:tc>
                  </w:sdtContent>
                </w:sdt>
                <w:sdt>
                  <w:sdtPr>
                    <w:rPr>
                      <w:rFonts w:cs="Cambria"/>
                      <w:szCs w:val="21"/>
                    </w:rPr>
                    <w:alias w:val="本企业的其他关联方情况明细－其他关联方与本公司关系"/>
                    <w:tag w:val="_GBC_2205fb8ea5f648b5a0c9e8e3f8499f9f"/>
                    <w:id w:val="12093001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142707904"/>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2030477284"/>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电信科学技术第四研究所</w:t>
                        </w:r>
                      </w:p>
                    </w:tc>
                  </w:sdtContent>
                </w:sdt>
                <w:sdt>
                  <w:sdtPr>
                    <w:rPr>
                      <w:rFonts w:cs="Cambria"/>
                      <w:szCs w:val="21"/>
                    </w:rPr>
                    <w:alias w:val="本企业的其他关联方情况明细－其他关联方与本公司关系"/>
                    <w:tag w:val="_GBC_2205fb8ea5f648b5a0c9e8e3f8499f9f"/>
                    <w:id w:val="17950172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1659582057"/>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268546830"/>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国家无线电频谱管理研究所</w:t>
                        </w:r>
                      </w:p>
                    </w:tc>
                  </w:sdtContent>
                </w:sdt>
                <w:sdt>
                  <w:sdtPr>
                    <w:rPr>
                      <w:rFonts w:cs="Cambria"/>
                      <w:szCs w:val="21"/>
                    </w:rPr>
                    <w:alias w:val="本企业的其他关联方情况明细－其他关联方与本公司关系"/>
                    <w:tag w:val="_GBC_2205fb8ea5f648b5a0c9e8e3f8499f9f"/>
                    <w:id w:val="10158062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1075325179"/>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346789615"/>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西安翠华通信技术有限公司</w:t>
                        </w:r>
                      </w:p>
                    </w:tc>
                  </w:sdtContent>
                </w:sdt>
                <w:sdt>
                  <w:sdtPr>
                    <w:rPr>
                      <w:rFonts w:cs="Cambria"/>
                      <w:szCs w:val="21"/>
                    </w:rPr>
                    <w:alias w:val="本企业的其他关联方情况明细－其他关联方与本公司关系"/>
                    <w:tag w:val="_GBC_2205fb8ea5f648b5a0c9e8e3f8499f9f"/>
                    <w:id w:val="-10218538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535587187"/>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2079190440"/>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西安大唐监控技术有限公司</w:t>
                        </w:r>
                      </w:p>
                    </w:tc>
                  </w:sdtContent>
                </w:sdt>
                <w:sdt>
                  <w:sdtPr>
                    <w:rPr>
                      <w:rFonts w:cs="Cambria"/>
                      <w:szCs w:val="21"/>
                    </w:rPr>
                    <w:alias w:val="本企业的其他关联方情况明细－其他关联方与本公司关系"/>
                    <w:tag w:val="_GBC_2205fb8ea5f648b5a0c9e8e3f8499f9f"/>
                    <w:id w:val="3392822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A313B9" w:rsidP="00C615A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58783434"/>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83925197"/>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广州市广晟微电子有限公司</w:t>
                        </w:r>
                      </w:p>
                    </w:tc>
                  </w:sdtContent>
                </w:sdt>
                <w:sdt>
                  <w:sdtPr>
                    <w:rPr>
                      <w:rFonts w:cs="Cambria"/>
                      <w:szCs w:val="21"/>
                    </w:rPr>
                    <w:alias w:val="本企业的其他关联方情况明细－其他关联方与本公司关系"/>
                    <w:tag w:val="_GBC_2205fb8ea5f648b5a0c9e8e3f8499f9f"/>
                    <w:id w:val="14298444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345316384"/>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349484487"/>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大唐网络有限公司</w:t>
                        </w:r>
                      </w:p>
                    </w:tc>
                  </w:sdtContent>
                </w:sdt>
                <w:sdt>
                  <w:sdtPr>
                    <w:rPr>
                      <w:rFonts w:cs="Cambria"/>
                      <w:szCs w:val="21"/>
                    </w:rPr>
                    <w:alias w:val="本企业的其他关联方情况明细－其他关联方与本公司关系"/>
                    <w:tag w:val="_GBC_2205fb8ea5f648b5a0c9e8e3f8499f9f"/>
                    <w:id w:val="16731330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A313B9" w:rsidP="00C615A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02330212"/>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296452186"/>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北京大唐智能卡技术有限公司</w:t>
                        </w:r>
                      </w:p>
                    </w:tc>
                  </w:sdtContent>
                </w:sdt>
                <w:sdt>
                  <w:sdtPr>
                    <w:rPr>
                      <w:rFonts w:cs="Cambria"/>
                      <w:szCs w:val="21"/>
                    </w:rPr>
                    <w:alias w:val="本企业的其他关联方情况明细－其他关联方与本公司关系"/>
                    <w:tag w:val="_GBC_2205fb8ea5f648b5a0c9e8e3f8499f9f"/>
                    <w:id w:val="15624416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A313B9" w:rsidP="00C615A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44570389"/>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392687465"/>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大唐电信（天津）科技产业园有限公司</w:t>
                        </w:r>
                      </w:p>
                    </w:tc>
                  </w:sdtContent>
                </w:sdt>
                <w:sdt>
                  <w:sdtPr>
                    <w:rPr>
                      <w:rFonts w:cs="Cambria"/>
                      <w:szCs w:val="21"/>
                    </w:rPr>
                    <w:alias w:val="本企业的其他关联方情况明细－其他关联方与本公司关系"/>
                    <w:tag w:val="_GBC_2205fb8ea5f648b5a0c9e8e3f8499f9f"/>
                    <w:id w:val="12493069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A313B9" w:rsidP="00C615A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454216260"/>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477730268"/>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北京大唐永盛科技发展有限公司</w:t>
                        </w:r>
                      </w:p>
                    </w:tc>
                  </w:sdtContent>
                </w:sdt>
                <w:sdt>
                  <w:sdtPr>
                    <w:rPr>
                      <w:rFonts w:cs="Cambria"/>
                      <w:szCs w:val="21"/>
                    </w:rPr>
                    <w:alias w:val="本企业的其他关联方情况明细－其他关联方与本公司关系"/>
                    <w:tag w:val="_GBC_2205fb8ea5f648b5a0c9e8e3f8499f9f"/>
                    <w:id w:val="-10095144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639702448"/>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83743013"/>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北京大唐科技发展有限公司</w:t>
                        </w:r>
                      </w:p>
                    </w:tc>
                  </w:sdtContent>
                </w:sdt>
                <w:sdt>
                  <w:sdtPr>
                    <w:rPr>
                      <w:rFonts w:cs="Cambria"/>
                      <w:szCs w:val="21"/>
                    </w:rPr>
                    <w:alias w:val="本企业的其他关联方情况明细－其他关联方与本公司关系"/>
                    <w:tag w:val="_GBC_2205fb8ea5f648b5a0c9e8e3f8499f9f"/>
                    <w:id w:val="4973944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A313B9" w:rsidP="00C615A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806154748"/>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070859426"/>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大唐高新创业投资有限公司</w:t>
                        </w:r>
                      </w:p>
                    </w:tc>
                  </w:sdtContent>
                </w:sdt>
                <w:sdt>
                  <w:sdtPr>
                    <w:rPr>
                      <w:rFonts w:cs="Cambria"/>
                      <w:szCs w:val="21"/>
                    </w:rPr>
                    <w:alias w:val="本企业的其他关联方情况明细－其他关联方与本公司关系"/>
                    <w:tag w:val="_GBC_2205fb8ea5f648b5a0c9e8e3f8499f9f"/>
                    <w:id w:val="3933185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9C1978" w:rsidP="00C615A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133841617"/>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153308266"/>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周浩</w:t>
                        </w:r>
                      </w:p>
                    </w:tc>
                  </w:sdtContent>
                </w:sdt>
                <w:sdt>
                  <w:sdtPr>
                    <w:rPr>
                      <w:rFonts w:cs="Cambria"/>
                      <w:szCs w:val="21"/>
                    </w:rPr>
                    <w:alias w:val="本企业的其他关联方情况明细－其他关联方与本公司关系"/>
                    <w:tag w:val="_GBC_2205fb8ea5f648b5a0c9e8e3f8499f9f"/>
                    <w:id w:val="-5477634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A313B9" w:rsidP="00C615AF">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684049117"/>
              <w:lock w:val="sdtLocked"/>
            </w:sdtPr>
            <w:sdtEndPr/>
            <w:sdtContent>
              <w:tr w:rsidR="009C1978" w:rsidTr="009C1978">
                <w:trPr>
                  <w:trHeight w:val="267"/>
                </w:trPr>
                <w:sdt>
                  <w:sdtPr>
                    <w:rPr>
                      <w:rFonts w:cs="Cambria"/>
                      <w:szCs w:val="21"/>
                    </w:rPr>
                    <w:alias w:val="本企业的其他关联方情况明细－其他关联方名称"/>
                    <w:tag w:val="_GBC_82d7a1b281b64889ba8c7ea32e982256"/>
                    <w:id w:val="57525632"/>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rsidR="009C1978" w:rsidRDefault="009C1978" w:rsidP="00C615AF">
                        <w:pPr>
                          <w:rPr>
                            <w:rFonts w:cs="Cambria"/>
                            <w:szCs w:val="21"/>
                          </w:rPr>
                        </w:pPr>
                        <w:r>
                          <w:rPr>
                            <w:rFonts w:cs="Cambria"/>
                            <w:szCs w:val="21"/>
                          </w:rPr>
                          <w:t>陈勇</w:t>
                        </w:r>
                      </w:p>
                    </w:tc>
                  </w:sdtContent>
                </w:sdt>
                <w:sdt>
                  <w:sdtPr>
                    <w:rPr>
                      <w:rFonts w:cs="Cambria"/>
                      <w:szCs w:val="21"/>
                    </w:rPr>
                    <w:alias w:val="本企业的其他关联方情况明细－其他关联方与本公司关系"/>
                    <w:tag w:val="_GBC_2205fb8ea5f648b5a0c9e8e3f8499f9f"/>
                    <w:id w:val="5396385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434" w:type="pct"/>
                        <w:tcBorders>
                          <w:top w:val="single" w:sz="4" w:space="0" w:color="auto"/>
                          <w:left w:val="single" w:sz="4" w:space="0" w:color="auto"/>
                          <w:bottom w:val="single" w:sz="4" w:space="0" w:color="auto"/>
                          <w:right w:val="single" w:sz="4" w:space="0" w:color="auto"/>
                        </w:tcBorders>
                      </w:tcPr>
                      <w:p w:rsidR="009C1978" w:rsidRDefault="00A313B9" w:rsidP="00C615AF">
                        <w:pPr>
                          <w:rPr>
                            <w:rFonts w:cs="Cambria"/>
                            <w:szCs w:val="21"/>
                          </w:rPr>
                        </w:pPr>
                        <w:r>
                          <w:rPr>
                            <w:rFonts w:cs="Cambria"/>
                            <w:szCs w:val="21"/>
                          </w:rPr>
                          <w:t>参股股东</w:t>
                        </w:r>
                      </w:p>
                    </w:tc>
                  </w:sdtContent>
                </w:sdt>
              </w:tr>
            </w:sdtContent>
          </w:sdt>
        </w:tbl>
        <w:p w:rsidR="006607F0" w:rsidRPr="00E50F4D" w:rsidRDefault="00914BD0" w:rsidP="00E50F4D"/>
      </w:sdtContent>
    </w:sdt>
    <w:p w:rsidR="006607F0" w:rsidRDefault="00411289" w:rsidP="00F5442C">
      <w:pPr>
        <w:pStyle w:val="3"/>
        <w:numPr>
          <w:ilvl w:val="0"/>
          <w:numId w:val="56"/>
        </w:numPr>
        <w:ind w:left="426"/>
      </w:pPr>
      <w:r>
        <w:rPr>
          <w:rFonts w:hint="eastAsia"/>
        </w:rPr>
        <w:t>关联交易情况</w:t>
      </w:r>
    </w:p>
    <w:p w:rsidR="006607F0" w:rsidRDefault="00411289" w:rsidP="00F5442C">
      <w:pPr>
        <w:pStyle w:val="4"/>
        <w:numPr>
          <w:ilvl w:val="0"/>
          <w:numId w:val="57"/>
        </w:numPr>
        <w:tabs>
          <w:tab w:val="left" w:pos="616"/>
        </w:tabs>
      </w:pPr>
      <w:r>
        <w:rPr>
          <w:rFonts w:hint="eastAsia"/>
        </w:rPr>
        <w:t>购销商品、提供和接受劳务的关联交易</w:t>
      </w:r>
    </w:p>
    <w:sdt>
      <w:sdtPr>
        <w:alias w:val="是否适用：购销商品、提供和接受劳务的关联交易[双击切换]"/>
        <w:tag w:val="_GBC_84d3e69e5cc24e4ebdb8b5a908553bdc"/>
        <w:id w:val="235757172"/>
        <w:lock w:val="sdtContentLocked"/>
        <w:placeholder>
          <w:docPart w:val="GBC22222222222222222222222222222"/>
        </w:placeholder>
      </w:sdtPr>
      <w:sdtEndPr/>
      <w:sdtContent>
        <w:p w:rsidR="006607F0" w:rsidRDefault="00411289">
          <w:r>
            <w:fldChar w:fldCharType="begin"/>
          </w:r>
          <w:r w:rsidR="006F3C8B">
            <w:instrText xml:space="preserve"> MACROBUTTON  SnrToggleCheckbox √适用 </w:instrText>
          </w:r>
          <w:r>
            <w:fldChar w:fldCharType="end"/>
          </w:r>
          <w:r>
            <w:fldChar w:fldCharType="begin"/>
          </w:r>
          <w:r w:rsidR="006F3C8B">
            <w:instrText xml:space="preserve"> MACROBUTTON  SnrToggleCheckbox □不适用 </w:instrText>
          </w:r>
          <w:r>
            <w:fldChar w:fldCharType="end"/>
          </w:r>
        </w:p>
      </w:sdtContent>
    </w:sdt>
    <w:sdt>
      <w:sdtPr>
        <w:rPr>
          <w:rFonts w:hint="eastAsia"/>
        </w:rPr>
        <w:alias w:val="模块:采购商品/接受劳务情况表"/>
        <w:tag w:val="_GBC_dbf08b5679414647a0fbf4c088d641de"/>
        <w:id w:val="-1849546201"/>
        <w:lock w:val="sdtLocked"/>
        <w:placeholder>
          <w:docPart w:val="GBC22222222222222222222222222222"/>
        </w:placeholder>
      </w:sdtPr>
      <w:sdtEndPr>
        <w:rPr>
          <w:rFonts w:hint="default"/>
        </w:rPr>
      </w:sdtEndPr>
      <w:sdtContent>
        <w:p w:rsidR="006607F0" w:rsidRDefault="00411289">
          <w:r>
            <w:rPr>
              <w:rFonts w:hint="eastAsia"/>
            </w:rPr>
            <w:t>采购商品/接受劳务情况表</w:t>
          </w:r>
        </w:p>
        <w:p w:rsidR="006607F0" w:rsidRDefault="00411289">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6548445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421307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0"/>
            <w:gridCol w:w="1560"/>
            <w:gridCol w:w="1560"/>
            <w:gridCol w:w="1633"/>
          </w:tblGrid>
          <w:tr w:rsidR="006F3C8B" w:rsidRPr="003C5892" w:rsidTr="003C5892">
            <w:trPr>
              <w:cantSplit/>
              <w:trHeight w:val="295"/>
            </w:trPr>
            <w:tc>
              <w:tcPr>
                <w:tcW w:w="232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6F3C8B">
                <w:pPr>
                  <w:jc w:val="center"/>
                  <w:rPr>
                    <w:rFonts w:cs="Cambria"/>
                    <w:szCs w:val="21"/>
                  </w:rPr>
                </w:pPr>
                <w:r w:rsidRPr="003C5892">
                  <w:rPr>
                    <w:rFonts w:cs="Cambria" w:hint="eastAsia"/>
                    <w:szCs w:val="21"/>
                  </w:rPr>
                  <w:t>关联方</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6F3C8B">
                <w:pPr>
                  <w:jc w:val="center"/>
                  <w:rPr>
                    <w:rFonts w:cs="Cambria"/>
                    <w:szCs w:val="21"/>
                  </w:rPr>
                </w:pPr>
                <w:r w:rsidRPr="003C5892">
                  <w:rPr>
                    <w:rFonts w:cs="Cambria" w:hint="eastAsia"/>
                    <w:szCs w:val="21"/>
                  </w:rPr>
                  <w:t>关联交易内容</w:t>
                </w:r>
              </w:p>
            </w:tc>
            <w:tc>
              <w:tcPr>
                <w:tcW w:w="877" w:type="pct"/>
                <w:tcBorders>
                  <w:top w:val="single" w:sz="4" w:space="0" w:color="auto"/>
                  <w:left w:val="single" w:sz="4" w:space="0" w:color="auto"/>
                  <w:right w:val="single" w:sz="4" w:space="0" w:color="auto"/>
                </w:tcBorders>
                <w:shd w:val="clear" w:color="auto" w:fill="auto"/>
                <w:vAlign w:val="center"/>
              </w:tcPr>
              <w:p w:rsidR="006F3C8B" w:rsidRPr="003C5892" w:rsidRDefault="006F3C8B" w:rsidP="006F3C8B">
                <w:pPr>
                  <w:jc w:val="center"/>
                  <w:rPr>
                    <w:rFonts w:cs="Cambria"/>
                    <w:szCs w:val="21"/>
                  </w:rPr>
                </w:pPr>
                <w:r w:rsidRPr="003C5892">
                  <w:rPr>
                    <w:rFonts w:cs="Cambria" w:hint="eastAsia"/>
                    <w:szCs w:val="21"/>
                  </w:rPr>
                  <w:t>本期发生额</w:t>
                </w:r>
              </w:p>
            </w:tc>
            <w:tc>
              <w:tcPr>
                <w:tcW w:w="918" w:type="pct"/>
                <w:tcBorders>
                  <w:top w:val="single" w:sz="4" w:space="0" w:color="auto"/>
                  <w:left w:val="single" w:sz="4" w:space="0" w:color="auto"/>
                  <w:right w:val="single" w:sz="4" w:space="0" w:color="auto"/>
                </w:tcBorders>
                <w:shd w:val="clear" w:color="auto" w:fill="auto"/>
                <w:vAlign w:val="center"/>
              </w:tcPr>
              <w:p w:rsidR="006F3C8B" w:rsidRPr="003C5892" w:rsidRDefault="006F3C8B" w:rsidP="006F3C8B">
                <w:pPr>
                  <w:jc w:val="center"/>
                  <w:rPr>
                    <w:rFonts w:cs="Cambria"/>
                    <w:szCs w:val="21"/>
                  </w:rPr>
                </w:pPr>
                <w:r w:rsidRPr="003C5892">
                  <w:rPr>
                    <w:rFonts w:cs="Cambria" w:hint="eastAsia"/>
                    <w:szCs w:val="21"/>
                  </w:rPr>
                  <w:t>上期发生额</w:t>
                </w:r>
              </w:p>
            </w:tc>
          </w:tr>
          <w:sdt>
            <w:sdtPr>
              <w:rPr>
                <w:szCs w:val="21"/>
              </w:rPr>
              <w:alias w:val="采购商品接受劳务情况明细"/>
              <w:tag w:val="_GBC_0c9767805cb8416eaba14f759181aa29"/>
              <w:id w:val="487993181"/>
              <w:lock w:val="sdtLocked"/>
            </w:sdtPr>
            <w:sdtEndPr/>
            <w:sdtContent>
              <w:tr w:rsidR="006F3C8B" w:rsidRPr="003C5892" w:rsidTr="003C5892">
                <w:trPr>
                  <w:cantSplit/>
                </w:trPr>
                <w:sdt>
                  <w:sdtPr>
                    <w:rPr>
                      <w:szCs w:val="21"/>
                    </w:rPr>
                    <w:alias w:val="采购商品接受劳务情况明细-关联方"/>
                    <w:tag w:val="_GBC_bc4eb4a455cb4683982b52fd68baedbf"/>
                    <w:id w:val="-957881445"/>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大唐移动通信设备有限公司</w:t>
                        </w:r>
                      </w:p>
                    </w:tc>
                  </w:sdtContent>
                </w:sdt>
                <w:sdt>
                  <w:sdtPr>
                    <w:rPr>
                      <w:szCs w:val="21"/>
                    </w:rPr>
                    <w:alias w:val="采购商品接受劳务情况明细-关联交易内容"/>
                    <w:tag w:val="_GBC_42addd9ef16845b68e716a5b498cd013"/>
                    <w:id w:val="642313352"/>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购买商品</w:t>
                        </w:r>
                      </w:p>
                    </w:tc>
                  </w:sdtContent>
                </w:sdt>
                <w:sdt>
                  <w:sdtPr>
                    <w:rPr>
                      <w:szCs w:val="21"/>
                    </w:rPr>
                    <w:alias w:val="采购商品接受劳务情况明细-发生额"/>
                    <w:tag w:val="_GBC_51d916455e984678b83e9f0ec4cb14bd"/>
                    <w:id w:val="-1787655418"/>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5,128,205.13</w:t>
                        </w:r>
                      </w:p>
                    </w:tc>
                  </w:sdtContent>
                </w:sdt>
                <w:sdt>
                  <w:sdtPr>
                    <w:rPr>
                      <w:szCs w:val="21"/>
                    </w:rPr>
                    <w:alias w:val="采购商品接受劳务情况明细-发生额"/>
                    <w:tag w:val="_GBC_2c42b1852c684e87aee4f148431ec7d8"/>
                    <w:id w:val="-851798019"/>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1,030,085.47</w:t>
                        </w:r>
                      </w:p>
                    </w:tc>
                  </w:sdtContent>
                </w:sdt>
              </w:tr>
            </w:sdtContent>
          </w:sdt>
          <w:sdt>
            <w:sdtPr>
              <w:rPr>
                <w:szCs w:val="21"/>
              </w:rPr>
              <w:alias w:val="采购商品接受劳务情况明细"/>
              <w:tag w:val="_GBC_0c9767805cb8416eaba14f759181aa29"/>
              <w:id w:val="464550170"/>
              <w:lock w:val="sdtLocked"/>
            </w:sdtPr>
            <w:sdtEndPr/>
            <w:sdtContent>
              <w:tr w:rsidR="006F3C8B" w:rsidRPr="003C5892" w:rsidTr="003C5892">
                <w:trPr>
                  <w:cantSplit/>
                </w:trPr>
                <w:sdt>
                  <w:sdtPr>
                    <w:rPr>
                      <w:szCs w:val="21"/>
                    </w:rPr>
                    <w:alias w:val="采购商品接受劳务情况明细-关联方"/>
                    <w:tag w:val="_GBC_bc4eb4a455cb4683982b52fd68baedbf"/>
                    <w:id w:val="1589425345"/>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上海迪爱斯通信设备有限公司</w:t>
                        </w:r>
                      </w:p>
                    </w:tc>
                  </w:sdtContent>
                </w:sdt>
                <w:sdt>
                  <w:sdtPr>
                    <w:rPr>
                      <w:szCs w:val="21"/>
                    </w:rPr>
                    <w:alias w:val="采购商品接受劳务情况明细-关联交易内容"/>
                    <w:tag w:val="_GBC_42addd9ef16845b68e716a5b498cd013"/>
                    <w:id w:val="-1521001277"/>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购买商品</w:t>
                        </w:r>
                      </w:p>
                    </w:tc>
                  </w:sdtContent>
                </w:sdt>
                <w:sdt>
                  <w:sdtPr>
                    <w:rPr>
                      <w:szCs w:val="21"/>
                    </w:rPr>
                    <w:alias w:val="采购商品接受劳务情况明细-发生额"/>
                    <w:tag w:val="_GBC_51d916455e984678b83e9f0ec4cb14bd"/>
                    <w:id w:val="-130787413"/>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62,152.88</w:t>
                        </w:r>
                      </w:p>
                    </w:tc>
                  </w:sdtContent>
                </w:sdt>
                <w:sdt>
                  <w:sdtPr>
                    <w:rPr>
                      <w:szCs w:val="21"/>
                    </w:rPr>
                    <w:alias w:val="采购商品接受劳务情况明细-发生额"/>
                    <w:tag w:val="_GBC_2c42b1852c684e87aee4f148431ec7d8"/>
                    <w:id w:val="-1928875880"/>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p>
                    </w:tc>
                  </w:sdtContent>
                </w:sdt>
              </w:tr>
            </w:sdtContent>
          </w:sdt>
          <w:sdt>
            <w:sdtPr>
              <w:rPr>
                <w:szCs w:val="21"/>
              </w:rPr>
              <w:alias w:val="采购商品接受劳务情况明细"/>
              <w:tag w:val="_GBC_0c9767805cb8416eaba14f759181aa29"/>
              <w:id w:val="703053980"/>
              <w:lock w:val="sdtLocked"/>
            </w:sdtPr>
            <w:sdtEndPr/>
            <w:sdtContent>
              <w:tr w:rsidR="006F3C8B" w:rsidRPr="003C5892" w:rsidTr="003C5892">
                <w:trPr>
                  <w:cantSplit/>
                </w:trPr>
                <w:sdt>
                  <w:sdtPr>
                    <w:rPr>
                      <w:szCs w:val="21"/>
                    </w:rPr>
                    <w:alias w:val="采购商品接受劳务情况明细-关联方"/>
                    <w:tag w:val="_GBC_bc4eb4a455cb4683982b52fd68baedbf"/>
                    <w:id w:val="1087585953"/>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大唐高鸿数据网络技术股份有限公司</w:t>
                        </w:r>
                      </w:p>
                    </w:tc>
                  </w:sdtContent>
                </w:sdt>
                <w:sdt>
                  <w:sdtPr>
                    <w:rPr>
                      <w:szCs w:val="21"/>
                    </w:rPr>
                    <w:alias w:val="采购商品接受劳务情况明细-关联交易内容"/>
                    <w:tag w:val="_GBC_42addd9ef16845b68e716a5b498cd013"/>
                    <w:id w:val="-101419854"/>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购买商品</w:t>
                        </w:r>
                      </w:p>
                    </w:tc>
                  </w:sdtContent>
                </w:sdt>
                <w:sdt>
                  <w:sdtPr>
                    <w:rPr>
                      <w:szCs w:val="21"/>
                    </w:rPr>
                    <w:alias w:val="采购商品接受劳务情况明细-发生额"/>
                    <w:tag w:val="_GBC_51d916455e984678b83e9f0ec4cb14bd"/>
                    <w:id w:val="664749951"/>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959,318.92</w:t>
                        </w:r>
                      </w:p>
                    </w:tc>
                  </w:sdtContent>
                </w:sdt>
                <w:sdt>
                  <w:sdtPr>
                    <w:rPr>
                      <w:szCs w:val="21"/>
                    </w:rPr>
                    <w:alias w:val="采购商品接受劳务情况明细-发生额"/>
                    <w:tag w:val="_GBC_2c42b1852c684e87aee4f148431ec7d8"/>
                    <w:id w:val="824787495"/>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736,976.88</w:t>
                        </w:r>
                      </w:p>
                    </w:tc>
                  </w:sdtContent>
                </w:sdt>
              </w:tr>
            </w:sdtContent>
          </w:sdt>
          <w:sdt>
            <w:sdtPr>
              <w:rPr>
                <w:szCs w:val="21"/>
              </w:rPr>
              <w:alias w:val="采购商品接受劳务情况明细"/>
              <w:tag w:val="_GBC_0c9767805cb8416eaba14f759181aa29"/>
              <w:id w:val="2097435730"/>
              <w:lock w:val="sdtLocked"/>
            </w:sdtPr>
            <w:sdtEndPr/>
            <w:sdtContent>
              <w:tr w:rsidR="006F3C8B" w:rsidRPr="003C5892" w:rsidTr="003C5892">
                <w:trPr>
                  <w:cantSplit/>
                </w:trPr>
                <w:sdt>
                  <w:sdtPr>
                    <w:rPr>
                      <w:szCs w:val="21"/>
                    </w:rPr>
                    <w:alias w:val="采购商品接受劳务情况明细-关联方"/>
                    <w:tag w:val="_GBC_bc4eb4a455cb4683982b52fd68baedbf"/>
                    <w:id w:val="2140912360"/>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中芯国际集成电路制造有限公司</w:t>
                        </w:r>
                      </w:p>
                    </w:tc>
                  </w:sdtContent>
                </w:sdt>
                <w:sdt>
                  <w:sdtPr>
                    <w:rPr>
                      <w:szCs w:val="21"/>
                    </w:rPr>
                    <w:alias w:val="采购商品接受劳务情况明细-关联交易内容"/>
                    <w:tag w:val="_GBC_42addd9ef16845b68e716a5b498cd013"/>
                    <w:id w:val="-1219198633"/>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购买商品</w:t>
                        </w:r>
                      </w:p>
                    </w:tc>
                  </w:sdtContent>
                </w:sdt>
                <w:sdt>
                  <w:sdtPr>
                    <w:rPr>
                      <w:szCs w:val="21"/>
                    </w:rPr>
                    <w:alias w:val="采购商品接受劳务情况明细-发生额"/>
                    <w:tag w:val="_GBC_51d916455e984678b83e9f0ec4cb14bd"/>
                    <w:id w:val="1148478811"/>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38,594,039.78</w:t>
                        </w:r>
                      </w:p>
                    </w:tc>
                  </w:sdtContent>
                </w:sdt>
                <w:sdt>
                  <w:sdtPr>
                    <w:rPr>
                      <w:szCs w:val="21"/>
                    </w:rPr>
                    <w:alias w:val="采购商品接受劳务情况明细-发生额"/>
                    <w:tag w:val="_GBC_2c42b1852c684e87aee4f148431ec7d8"/>
                    <w:id w:val="-1595085201"/>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40,984,016.28</w:t>
                        </w:r>
                      </w:p>
                    </w:tc>
                  </w:sdtContent>
                </w:sdt>
              </w:tr>
            </w:sdtContent>
          </w:sdt>
          <w:sdt>
            <w:sdtPr>
              <w:rPr>
                <w:szCs w:val="21"/>
              </w:rPr>
              <w:alias w:val="采购商品接受劳务情况明细"/>
              <w:tag w:val="_GBC_0c9767805cb8416eaba14f759181aa29"/>
              <w:id w:val="-1168012894"/>
              <w:lock w:val="sdtLocked"/>
            </w:sdtPr>
            <w:sdtEndPr/>
            <w:sdtContent>
              <w:tr w:rsidR="006F3C8B" w:rsidRPr="003C5892" w:rsidTr="003C5892">
                <w:trPr>
                  <w:cantSplit/>
                </w:trPr>
                <w:sdt>
                  <w:sdtPr>
                    <w:rPr>
                      <w:szCs w:val="21"/>
                    </w:rPr>
                    <w:alias w:val="采购商品接受劳务情况明细-关联方"/>
                    <w:tag w:val="_GBC_bc4eb4a455cb4683982b52fd68baedbf"/>
                    <w:id w:val="407036608"/>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大唐电信国际技术有限公司</w:t>
                        </w:r>
                      </w:p>
                    </w:tc>
                  </w:sdtContent>
                </w:sdt>
                <w:sdt>
                  <w:sdtPr>
                    <w:rPr>
                      <w:szCs w:val="21"/>
                    </w:rPr>
                    <w:alias w:val="采购商品接受劳务情况明细-关联交易内容"/>
                    <w:tag w:val="_GBC_42addd9ef16845b68e716a5b498cd013"/>
                    <w:id w:val="936799975"/>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购买商品</w:t>
                        </w:r>
                      </w:p>
                    </w:tc>
                  </w:sdtContent>
                </w:sdt>
                <w:sdt>
                  <w:sdtPr>
                    <w:rPr>
                      <w:szCs w:val="21"/>
                    </w:rPr>
                    <w:alias w:val="采购商品接受劳务情况明细-发生额"/>
                    <w:tag w:val="_GBC_51d916455e984678b83e9f0ec4cb14bd"/>
                    <w:id w:val="-47071070"/>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215,725.34</w:t>
                        </w:r>
                      </w:p>
                    </w:tc>
                  </w:sdtContent>
                </w:sdt>
                <w:sdt>
                  <w:sdtPr>
                    <w:rPr>
                      <w:szCs w:val="21"/>
                    </w:rPr>
                    <w:alias w:val="采购商品接受劳务情况明细-发生额"/>
                    <w:tag w:val="_GBC_2c42b1852c684e87aee4f148431ec7d8"/>
                    <w:id w:val="1743294671"/>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p>
                    </w:tc>
                  </w:sdtContent>
                </w:sdt>
              </w:tr>
            </w:sdtContent>
          </w:sdt>
          <w:sdt>
            <w:sdtPr>
              <w:rPr>
                <w:szCs w:val="21"/>
              </w:rPr>
              <w:alias w:val="采购商品接受劳务情况明细"/>
              <w:tag w:val="_GBC_0c9767805cb8416eaba14f759181aa29"/>
              <w:id w:val="419846417"/>
              <w:lock w:val="sdtLocked"/>
            </w:sdtPr>
            <w:sdtEndPr/>
            <w:sdtContent>
              <w:tr w:rsidR="006F3C8B" w:rsidRPr="003C5892" w:rsidTr="003C5892">
                <w:trPr>
                  <w:cantSplit/>
                </w:trPr>
                <w:sdt>
                  <w:sdtPr>
                    <w:rPr>
                      <w:szCs w:val="21"/>
                    </w:rPr>
                    <w:alias w:val="采购商品接受劳务情况明细-关联方"/>
                    <w:tag w:val="_GBC_bc4eb4a455cb4683982b52fd68baedbf"/>
                    <w:id w:val="2070153879"/>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大唐电信国际技术（香港）有限公司</w:t>
                        </w:r>
                      </w:p>
                    </w:tc>
                  </w:sdtContent>
                </w:sdt>
                <w:sdt>
                  <w:sdtPr>
                    <w:rPr>
                      <w:szCs w:val="21"/>
                    </w:rPr>
                    <w:alias w:val="采购商品接受劳务情况明细-关联交易内容"/>
                    <w:tag w:val="_GBC_42addd9ef16845b68e716a5b498cd013"/>
                    <w:id w:val="-2047665472"/>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购买商品</w:t>
                        </w:r>
                      </w:p>
                    </w:tc>
                  </w:sdtContent>
                </w:sdt>
                <w:sdt>
                  <w:sdtPr>
                    <w:rPr>
                      <w:szCs w:val="21"/>
                    </w:rPr>
                    <w:alias w:val="采购商品接受劳务情况明细-发生额"/>
                    <w:tag w:val="_GBC_51d916455e984678b83e9f0ec4cb14bd"/>
                    <w:id w:val="1974319934"/>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119,245,846.59</w:t>
                        </w:r>
                      </w:p>
                    </w:tc>
                  </w:sdtContent>
                </w:sdt>
                <w:sdt>
                  <w:sdtPr>
                    <w:rPr>
                      <w:szCs w:val="21"/>
                    </w:rPr>
                    <w:alias w:val="采购商品接受劳务情况明细-发生额"/>
                    <w:tag w:val="_GBC_2c42b1852c684e87aee4f148431ec7d8"/>
                    <w:id w:val="-1772779284"/>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100,291,478.56</w:t>
                        </w:r>
                      </w:p>
                    </w:tc>
                  </w:sdtContent>
                </w:sdt>
              </w:tr>
            </w:sdtContent>
          </w:sdt>
          <w:sdt>
            <w:sdtPr>
              <w:rPr>
                <w:szCs w:val="21"/>
              </w:rPr>
              <w:alias w:val="采购商品接受劳务情况明细"/>
              <w:tag w:val="_GBC_0c9767805cb8416eaba14f759181aa29"/>
              <w:id w:val="1483045704"/>
              <w:lock w:val="sdtLocked"/>
            </w:sdtPr>
            <w:sdtEndPr/>
            <w:sdtContent>
              <w:tr w:rsidR="006F3C8B" w:rsidRPr="003C5892" w:rsidTr="003C5892">
                <w:trPr>
                  <w:cantSplit/>
                </w:trPr>
                <w:sdt>
                  <w:sdtPr>
                    <w:rPr>
                      <w:szCs w:val="21"/>
                    </w:rPr>
                    <w:alias w:val="采购商品接受劳务情况明细-关联方"/>
                    <w:tag w:val="_GBC_bc4eb4a455cb4683982b52fd68baedbf"/>
                    <w:id w:val="904570915"/>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大唐联仪科技有限公司</w:t>
                        </w:r>
                      </w:p>
                    </w:tc>
                  </w:sdtContent>
                </w:sdt>
                <w:sdt>
                  <w:sdtPr>
                    <w:rPr>
                      <w:szCs w:val="21"/>
                    </w:rPr>
                    <w:alias w:val="采购商品接受劳务情况明细-关联交易内容"/>
                    <w:tag w:val="_GBC_42addd9ef16845b68e716a5b498cd013"/>
                    <w:id w:val="-1362048724"/>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购买商品</w:t>
                        </w:r>
                      </w:p>
                    </w:tc>
                  </w:sdtContent>
                </w:sdt>
                <w:sdt>
                  <w:sdtPr>
                    <w:rPr>
                      <w:szCs w:val="21"/>
                    </w:rPr>
                    <w:alias w:val="采购商品接受劳务情况明细-发生额"/>
                    <w:tag w:val="_GBC_51d916455e984678b83e9f0ec4cb14bd"/>
                    <w:id w:val="-120153635"/>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p>
                    </w:tc>
                  </w:sdtContent>
                </w:sdt>
                <w:sdt>
                  <w:sdtPr>
                    <w:rPr>
                      <w:szCs w:val="21"/>
                    </w:rPr>
                    <w:alias w:val="采购商品接受劳务情况明细-发生额"/>
                    <w:tag w:val="_GBC_2c42b1852c684e87aee4f148431ec7d8"/>
                    <w:id w:val="326335087"/>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2,146,495.69</w:t>
                        </w:r>
                      </w:p>
                    </w:tc>
                  </w:sdtContent>
                </w:sdt>
              </w:tr>
            </w:sdtContent>
          </w:sdt>
          <w:sdt>
            <w:sdtPr>
              <w:rPr>
                <w:szCs w:val="21"/>
              </w:rPr>
              <w:alias w:val="采购商品接受劳务情况明细"/>
              <w:tag w:val="_GBC_0c9767805cb8416eaba14f759181aa29"/>
              <w:id w:val="-538742092"/>
              <w:lock w:val="sdtLocked"/>
            </w:sdtPr>
            <w:sdtEndPr/>
            <w:sdtContent>
              <w:tr w:rsidR="006F3C8B" w:rsidRPr="003C5892" w:rsidTr="003C5892">
                <w:trPr>
                  <w:cantSplit/>
                </w:trPr>
                <w:sdt>
                  <w:sdtPr>
                    <w:rPr>
                      <w:szCs w:val="21"/>
                    </w:rPr>
                    <w:alias w:val="采购商品接受劳务情况明细-关联方"/>
                    <w:tag w:val="_GBC_bc4eb4a455cb4683982b52fd68baedbf"/>
                    <w:id w:val="-517239267"/>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电信科学技术研究院</w:t>
                        </w:r>
                      </w:p>
                    </w:tc>
                  </w:sdtContent>
                </w:sdt>
                <w:sdt>
                  <w:sdtPr>
                    <w:rPr>
                      <w:szCs w:val="21"/>
                    </w:rPr>
                    <w:alias w:val="采购商品接受劳务情况明细-关联交易内容"/>
                    <w:tag w:val="_GBC_42addd9ef16845b68e716a5b498cd013"/>
                    <w:id w:val="1465004019"/>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购买商品</w:t>
                        </w:r>
                      </w:p>
                    </w:tc>
                  </w:sdtContent>
                </w:sdt>
                <w:sdt>
                  <w:sdtPr>
                    <w:rPr>
                      <w:szCs w:val="21"/>
                    </w:rPr>
                    <w:alias w:val="采购商品接受劳务情况明细-发生额"/>
                    <w:tag w:val="_GBC_51d916455e984678b83e9f0ec4cb14bd"/>
                    <w:id w:val="-649052429"/>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p>
                    </w:tc>
                  </w:sdtContent>
                </w:sdt>
                <w:sdt>
                  <w:sdtPr>
                    <w:rPr>
                      <w:szCs w:val="21"/>
                    </w:rPr>
                    <w:alias w:val="采购商品接受劳务情况明细-发生额"/>
                    <w:tag w:val="_GBC_2c42b1852c684e87aee4f148431ec7d8"/>
                    <w:id w:val="1043171008"/>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707,547.17</w:t>
                        </w:r>
                      </w:p>
                    </w:tc>
                  </w:sdtContent>
                </w:sdt>
              </w:tr>
            </w:sdtContent>
          </w:sdt>
          <w:sdt>
            <w:sdtPr>
              <w:rPr>
                <w:szCs w:val="21"/>
              </w:rPr>
              <w:alias w:val="采购商品接受劳务情况明细"/>
              <w:tag w:val="_GBC_0c9767805cb8416eaba14f759181aa29"/>
              <w:id w:val="-74506699"/>
              <w:lock w:val="sdtLocked"/>
            </w:sdtPr>
            <w:sdtEndPr/>
            <w:sdtContent>
              <w:tr w:rsidR="006F3C8B" w:rsidRPr="003C5892" w:rsidTr="003C5892">
                <w:trPr>
                  <w:cantSplit/>
                </w:trPr>
                <w:sdt>
                  <w:sdtPr>
                    <w:rPr>
                      <w:szCs w:val="21"/>
                    </w:rPr>
                    <w:alias w:val="采购商品接受劳务情况明细-关联方"/>
                    <w:tag w:val="_GBC_bc4eb4a455cb4683982b52fd68baedbf"/>
                    <w:id w:val="-984941486"/>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上海原动力通信设备有限公司</w:t>
                        </w:r>
                      </w:p>
                    </w:tc>
                  </w:sdtContent>
                </w:sdt>
                <w:sdt>
                  <w:sdtPr>
                    <w:rPr>
                      <w:szCs w:val="21"/>
                    </w:rPr>
                    <w:alias w:val="采购商品接受劳务情况明细-关联交易内容"/>
                    <w:tag w:val="_GBC_42addd9ef16845b68e716a5b498cd013"/>
                    <w:id w:val="1165738364"/>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购买商品</w:t>
                        </w:r>
                      </w:p>
                    </w:tc>
                  </w:sdtContent>
                </w:sdt>
                <w:sdt>
                  <w:sdtPr>
                    <w:rPr>
                      <w:szCs w:val="21"/>
                    </w:rPr>
                    <w:alias w:val="采购商品接受劳务情况明细-发生额"/>
                    <w:tag w:val="_GBC_51d916455e984678b83e9f0ec4cb14bd"/>
                    <w:id w:val="469255128"/>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475,876.35</w:t>
                        </w:r>
                      </w:p>
                    </w:tc>
                  </w:sdtContent>
                </w:sdt>
                <w:sdt>
                  <w:sdtPr>
                    <w:rPr>
                      <w:szCs w:val="21"/>
                    </w:rPr>
                    <w:alias w:val="采购商品接受劳务情况明细-发生额"/>
                    <w:tag w:val="_GBC_2c42b1852c684e87aee4f148431ec7d8"/>
                    <w:id w:val="-25571702"/>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p>
                    </w:tc>
                  </w:sdtContent>
                </w:sdt>
              </w:tr>
            </w:sdtContent>
          </w:sdt>
          <w:sdt>
            <w:sdtPr>
              <w:rPr>
                <w:szCs w:val="21"/>
              </w:rPr>
              <w:alias w:val="采购商品接受劳务情况明细"/>
              <w:tag w:val="_GBC_0c9767805cb8416eaba14f759181aa29"/>
              <w:id w:val="234522674"/>
              <w:lock w:val="sdtLocked"/>
            </w:sdtPr>
            <w:sdtEndPr/>
            <w:sdtContent>
              <w:tr w:rsidR="006F3C8B" w:rsidRPr="003C5892" w:rsidTr="003C5892">
                <w:trPr>
                  <w:cantSplit/>
                </w:trPr>
                <w:sdt>
                  <w:sdtPr>
                    <w:rPr>
                      <w:szCs w:val="21"/>
                    </w:rPr>
                    <w:alias w:val="采购商品接受劳务情况明细-关联方"/>
                    <w:tag w:val="_GBC_bc4eb4a455cb4683982b52fd68baedbf"/>
                    <w:id w:val="883524321"/>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ACP   ADVANCED   CIRCUIT PURSUIT AG</w:t>
                        </w:r>
                      </w:p>
                    </w:tc>
                  </w:sdtContent>
                </w:sdt>
                <w:sdt>
                  <w:sdtPr>
                    <w:rPr>
                      <w:szCs w:val="21"/>
                    </w:rPr>
                    <w:alias w:val="采购商品接受劳务情况明细-关联交易内容"/>
                    <w:tag w:val="_GBC_42addd9ef16845b68e716a5b498cd013"/>
                    <w:id w:val="1182475755"/>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购买商品</w:t>
                        </w:r>
                      </w:p>
                    </w:tc>
                  </w:sdtContent>
                </w:sdt>
                <w:sdt>
                  <w:sdtPr>
                    <w:rPr>
                      <w:szCs w:val="21"/>
                    </w:rPr>
                    <w:alias w:val="采购商品接受劳务情况明细-发生额"/>
                    <w:tag w:val="_GBC_51d916455e984678b83e9f0ec4cb14bd"/>
                    <w:id w:val="-139275246"/>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3,091.85</w:t>
                        </w:r>
                      </w:p>
                    </w:tc>
                  </w:sdtContent>
                </w:sdt>
                <w:sdt>
                  <w:sdtPr>
                    <w:rPr>
                      <w:szCs w:val="21"/>
                    </w:rPr>
                    <w:alias w:val="采购商品接受劳务情况明细-发生额"/>
                    <w:tag w:val="_GBC_2c42b1852c684e87aee4f148431ec7d8"/>
                    <w:id w:val="660281638"/>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p>
                    </w:tc>
                  </w:sdtContent>
                </w:sdt>
              </w:tr>
            </w:sdtContent>
          </w:sdt>
          <w:sdt>
            <w:sdtPr>
              <w:rPr>
                <w:szCs w:val="21"/>
              </w:rPr>
              <w:alias w:val="采购商品接受劳务情况明细"/>
              <w:tag w:val="_GBC_0c9767805cb8416eaba14f759181aa29"/>
              <w:id w:val="362173775"/>
              <w:lock w:val="sdtLocked"/>
            </w:sdtPr>
            <w:sdtEndPr/>
            <w:sdtContent>
              <w:tr w:rsidR="006F3C8B" w:rsidRPr="003C5892" w:rsidTr="003C5892">
                <w:trPr>
                  <w:cantSplit/>
                </w:trPr>
                <w:sdt>
                  <w:sdtPr>
                    <w:rPr>
                      <w:szCs w:val="21"/>
                    </w:rPr>
                    <w:alias w:val="采购商品接受劳务情况明细-关联方"/>
                    <w:tag w:val="_GBC_bc4eb4a455cb4683982b52fd68baedbf"/>
                    <w:id w:val="1176462486"/>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成都大唐线缆有限公司</w:t>
                        </w:r>
                      </w:p>
                    </w:tc>
                  </w:sdtContent>
                </w:sdt>
                <w:sdt>
                  <w:sdtPr>
                    <w:rPr>
                      <w:szCs w:val="21"/>
                    </w:rPr>
                    <w:alias w:val="采购商品接受劳务情况明细-关联交易内容"/>
                    <w:tag w:val="_GBC_42addd9ef16845b68e716a5b498cd013"/>
                    <w:id w:val="373823954"/>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购买商品</w:t>
                        </w:r>
                      </w:p>
                    </w:tc>
                  </w:sdtContent>
                </w:sdt>
                <w:sdt>
                  <w:sdtPr>
                    <w:rPr>
                      <w:szCs w:val="21"/>
                    </w:rPr>
                    <w:alias w:val="采购商品接受劳务情况明细-发生额"/>
                    <w:tag w:val="_GBC_51d916455e984678b83e9f0ec4cb14bd"/>
                    <w:id w:val="-580053711"/>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1,173,993.07</w:t>
                        </w:r>
                      </w:p>
                    </w:tc>
                  </w:sdtContent>
                </w:sdt>
                <w:sdt>
                  <w:sdtPr>
                    <w:rPr>
                      <w:szCs w:val="21"/>
                    </w:rPr>
                    <w:alias w:val="采购商品接受劳务情况明细-发生额"/>
                    <w:tag w:val="_GBC_2c42b1852c684e87aee4f148431ec7d8"/>
                    <w:id w:val="1472484587"/>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665,734.42</w:t>
                        </w:r>
                      </w:p>
                    </w:tc>
                  </w:sdtContent>
                </w:sdt>
              </w:tr>
            </w:sdtContent>
          </w:sdt>
          <w:sdt>
            <w:sdtPr>
              <w:rPr>
                <w:szCs w:val="21"/>
              </w:rPr>
              <w:alias w:val="采购商品接受劳务情况明细"/>
              <w:tag w:val="_GBC_0c9767805cb8416eaba14f759181aa29"/>
              <w:id w:val="-1990627479"/>
              <w:lock w:val="sdtLocked"/>
            </w:sdtPr>
            <w:sdtEndPr/>
            <w:sdtContent>
              <w:tr w:rsidR="006F3C8B" w:rsidRPr="003C5892" w:rsidTr="003C5892">
                <w:trPr>
                  <w:cantSplit/>
                </w:trPr>
                <w:sdt>
                  <w:sdtPr>
                    <w:rPr>
                      <w:szCs w:val="21"/>
                    </w:rPr>
                    <w:alias w:val="采购商品接受劳务情况明细-关联方"/>
                    <w:tag w:val="_GBC_bc4eb4a455cb4683982b52fd68baedbf"/>
                    <w:id w:val="165681060"/>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数据通信科学技术研究所</w:t>
                        </w:r>
                      </w:p>
                    </w:tc>
                  </w:sdtContent>
                </w:sdt>
                <w:sdt>
                  <w:sdtPr>
                    <w:rPr>
                      <w:szCs w:val="21"/>
                    </w:rPr>
                    <w:alias w:val="采购商品接受劳务情况明细-关联交易内容"/>
                    <w:tag w:val="_GBC_42addd9ef16845b68e716a5b498cd013"/>
                    <w:id w:val="1255783953"/>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接受劳务</w:t>
                        </w:r>
                      </w:p>
                    </w:tc>
                  </w:sdtContent>
                </w:sdt>
                <w:sdt>
                  <w:sdtPr>
                    <w:rPr>
                      <w:szCs w:val="21"/>
                    </w:rPr>
                    <w:alias w:val="采购商品接受劳务情况明细-发生额"/>
                    <w:tag w:val="_GBC_51d916455e984678b83e9f0ec4cb14bd"/>
                    <w:id w:val="52826005"/>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356,661.24</w:t>
                        </w:r>
                      </w:p>
                    </w:tc>
                  </w:sdtContent>
                </w:sdt>
                <w:sdt>
                  <w:sdtPr>
                    <w:rPr>
                      <w:szCs w:val="21"/>
                    </w:rPr>
                    <w:alias w:val="采购商品接受劳务情况明细-发生额"/>
                    <w:tag w:val="_GBC_2c42b1852c684e87aee4f148431ec7d8"/>
                    <w:id w:val="597139510"/>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547,919.48</w:t>
                        </w:r>
                      </w:p>
                    </w:tc>
                  </w:sdtContent>
                </w:sdt>
              </w:tr>
            </w:sdtContent>
          </w:sdt>
          <w:sdt>
            <w:sdtPr>
              <w:rPr>
                <w:szCs w:val="21"/>
              </w:rPr>
              <w:alias w:val="采购商品接受劳务情况明细"/>
              <w:tag w:val="_GBC_0c9767805cb8416eaba14f759181aa29"/>
              <w:id w:val="-895348203"/>
              <w:lock w:val="sdtLocked"/>
            </w:sdtPr>
            <w:sdtEndPr/>
            <w:sdtContent>
              <w:tr w:rsidR="006F3C8B" w:rsidRPr="003C5892" w:rsidTr="003C5892">
                <w:trPr>
                  <w:cantSplit/>
                </w:trPr>
                <w:sdt>
                  <w:sdtPr>
                    <w:rPr>
                      <w:szCs w:val="21"/>
                    </w:rPr>
                    <w:alias w:val="采购商品接受劳务情况明细-关联方"/>
                    <w:tag w:val="_GBC_bc4eb4a455cb4683982b52fd68baedbf"/>
                    <w:id w:val="1829400871"/>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大唐电信科技产业控股有限公司</w:t>
                        </w:r>
                      </w:p>
                    </w:tc>
                  </w:sdtContent>
                </w:sdt>
                <w:sdt>
                  <w:sdtPr>
                    <w:rPr>
                      <w:szCs w:val="21"/>
                    </w:rPr>
                    <w:alias w:val="采购商品接受劳务情况明细-关联交易内容"/>
                    <w:tag w:val="_GBC_42addd9ef16845b68e716a5b498cd013"/>
                    <w:id w:val="1077176834"/>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接受劳务</w:t>
                        </w:r>
                      </w:p>
                    </w:tc>
                  </w:sdtContent>
                </w:sdt>
                <w:sdt>
                  <w:sdtPr>
                    <w:rPr>
                      <w:szCs w:val="21"/>
                    </w:rPr>
                    <w:alias w:val="采购商品接受劳务情况明细-发生额"/>
                    <w:tag w:val="_GBC_51d916455e984678b83e9f0ec4cb14bd"/>
                    <w:id w:val="463706271"/>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632,075.49</w:t>
                        </w:r>
                      </w:p>
                    </w:tc>
                  </w:sdtContent>
                </w:sdt>
                <w:sdt>
                  <w:sdtPr>
                    <w:rPr>
                      <w:szCs w:val="21"/>
                    </w:rPr>
                    <w:alias w:val="采购商品接受劳务情况明细-发生额"/>
                    <w:tag w:val="_GBC_2c42b1852c684e87aee4f148431ec7d8"/>
                    <w:id w:val="2016033983"/>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p>
                    </w:tc>
                  </w:sdtContent>
                </w:sdt>
              </w:tr>
            </w:sdtContent>
          </w:sdt>
          <w:sdt>
            <w:sdtPr>
              <w:rPr>
                <w:szCs w:val="21"/>
              </w:rPr>
              <w:alias w:val="采购商品接受劳务情况明细"/>
              <w:tag w:val="_GBC_0c9767805cb8416eaba14f759181aa29"/>
              <w:id w:val="334965394"/>
              <w:lock w:val="sdtLocked"/>
            </w:sdtPr>
            <w:sdtEndPr/>
            <w:sdtContent>
              <w:tr w:rsidR="006F3C8B" w:rsidRPr="003C5892" w:rsidTr="003C5892">
                <w:trPr>
                  <w:cantSplit/>
                </w:trPr>
                <w:sdt>
                  <w:sdtPr>
                    <w:rPr>
                      <w:szCs w:val="21"/>
                    </w:rPr>
                    <w:alias w:val="采购商品接受劳务情况明细-关联方"/>
                    <w:tag w:val="_GBC_bc4eb4a455cb4683982b52fd68baedbf"/>
                    <w:id w:val="213622398"/>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大唐高鸿数据网络技术股份有限公司</w:t>
                        </w:r>
                      </w:p>
                    </w:tc>
                  </w:sdtContent>
                </w:sdt>
                <w:sdt>
                  <w:sdtPr>
                    <w:rPr>
                      <w:szCs w:val="21"/>
                    </w:rPr>
                    <w:alias w:val="采购商品接受劳务情况明细-关联交易内容"/>
                    <w:tag w:val="_GBC_42addd9ef16845b68e716a5b498cd013"/>
                    <w:id w:val="-1476529721"/>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接受劳务</w:t>
                        </w:r>
                      </w:p>
                    </w:tc>
                  </w:sdtContent>
                </w:sdt>
                <w:sdt>
                  <w:sdtPr>
                    <w:rPr>
                      <w:szCs w:val="21"/>
                    </w:rPr>
                    <w:alias w:val="采购商品接受劳务情况明细-发生额"/>
                    <w:tag w:val="_GBC_51d916455e984678b83e9f0ec4cb14bd"/>
                    <w:id w:val="-806470554"/>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p>
                    </w:tc>
                  </w:sdtContent>
                </w:sdt>
                <w:sdt>
                  <w:sdtPr>
                    <w:rPr>
                      <w:szCs w:val="21"/>
                    </w:rPr>
                    <w:alias w:val="采购商品接受劳务情况明细-发生额"/>
                    <w:tag w:val="_GBC_2c42b1852c684e87aee4f148431ec7d8"/>
                    <w:id w:val="1807431189"/>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47,118.50</w:t>
                        </w:r>
                      </w:p>
                    </w:tc>
                  </w:sdtContent>
                </w:sdt>
              </w:tr>
            </w:sdtContent>
          </w:sdt>
          <w:sdt>
            <w:sdtPr>
              <w:rPr>
                <w:szCs w:val="21"/>
              </w:rPr>
              <w:alias w:val="采购商品接受劳务情况明细"/>
              <w:tag w:val="_GBC_0c9767805cb8416eaba14f759181aa29"/>
              <w:id w:val="193586344"/>
              <w:lock w:val="sdtLocked"/>
            </w:sdtPr>
            <w:sdtEndPr/>
            <w:sdtContent>
              <w:tr w:rsidR="006F3C8B" w:rsidRPr="003C5892" w:rsidTr="003C5892">
                <w:trPr>
                  <w:cantSplit/>
                </w:trPr>
                <w:sdt>
                  <w:sdtPr>
                    <w:rPr>
                      <w:szCs w:val="21"/>
                    </w:rPr>
                    <w:alias w:val="采购商品接受劳务情况明细-关联方"/>
                    <w:tag w:val="_GBC_bc4eb4a455cb4683982b52fd68baedbf"/>
                    <w:id w:val="1658348444"/>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电信科学技术研究院</w:t>
                        </w:r>
                      </w:p>
                    </w:tc>
                  </w:sdtContent>
                </w:sdt>
                <w:sdt>
                  <w:sdtPr>
                    <w:rPr>
                      <w:szCs w:val="21"/>
                    </w:rPr>
                    <w:alias w:val="采购商品接受劳务情况明细-关联交易内容"/>
                    <w:tag w:val="_GBC_42addd9ef16845b68e716a5b498cd013"/>
                    <w:id w:val="-1133240288"/>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接受劳务</w:t>
                        </w:r>
                      </w:p>
                    </w:tc>
                  </w:sdtContent>
                </w:sdt>
                <w:sdt>
                  <w:sdtPr>
                    <w:rPr>
                      <w:szCs w:val="21"/>
                    </w:rPr>
                    <w:alias w:val="采购商品接受劳务情况明细-发生额"/>
                    <w:tag w:val="_GBC_51d916455e984678b83e9f0ec4cb14bd"/>
                    <w:id w:val="-1493170508"/>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27,350.00</w:t>
                        </w:r>
                      </w:p>
                    </w:tc>
                  </w:sdtContent>
                </w:sdt>
                <w:sdt>
                  <w:sdtPr>
                    <w:rPr>
                      <w:szCs w:val="21"/>
                    </w:rPr>
                    <w:alias w:val="采购商品接受劳务情况明细-发生额"/>
                    <w:tag w:val="_GBC_2c42b1852c684e87aee4f148431ec7d8"/>
                    <w:id w:val="1691027388"/>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p>
                    </w:tc>
                  </w:sdtContent>
                </w:sdt>
              </w:tr>
            </w:sdtContent>
          </w:sdt>
          <w:sdt>
            <w:sdtPr>
              <w:rPr>
                <w:szCs w:val="21"/>
              </w:rPr>
              <w:alias w:val="采购商品接受劳务情况明细"/>
              <w:tag w:val="_GBC_0c9767805cb8416eaba14f759181aa29"/>
              <w:id w:val="1824545298"/>
              <w:lock w:val="sdtLocked"/>
            </w:sdtPr>
            <w:sdtEndPr/>
            <w:sdtContent>
              <w:tr w:rsidR="006F3C8B" w:rsidRPr="003C5892" w:rsidTr="003C5892">
                <w:trPr>
                  <w:cantSplit/>
                </w:trPr>
                <w:sdt>
                  <w:sdtPr>
                    <w:rPr>
                      <w:szCs w:val="21"/>
                    </w:rPr>
                    <w:alias w:val="采购商品接受劳务情况明细-关联方"/>
                    <w:tag w:val="_GBC_bc4eb4a455cb4683982b52fd68baedbf"/>
                    <w:id w:val="1653404085"/>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成都泰瑞通信设备检测有限公司</w:t>
                        </w:r>
                      </w:p>
                    </w:tc>
                  </w:sdtContent>
                </w:sdt>
                <w:sdt>
                  <w:sdtPr>
                    <w:rPr>
                      <w:szCs w:val="21"/>
                    </w:rPr>
                    <w:alias w:val="采购商品接受劳务情况明细-关联交易内容"/>
                    <w:tag w:val="_GBC_42addd9ef16845b68e716a5b498cd013"/>
                    <w:id w:val="167835504"/>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接受劳务</w:t>
                        </w:r>
                      </w:p>
                    </w:tc>
                  </w:sdtContent>
                </w:sdt>
                <w:sdt>
                  <w:sdtPr>
                    <w:rPr>
                      <w:szCs w:val="21"/>
                    </w:rPr>
                    <w:alias w:val="采购商品接受劳务情况明细-发生额"/>
                    <w:tag w:val="_GBC_51d916455e984678b83e9f0ec4cb14bd"/>
                    <w:id w:val="-298381861"/>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82,754.72</w:t>
                        </w:r>
                      </w:p>
                    </w:tc>
                  </w:sdtContent>
                </w:sdt>
                <w:sdt>
                  <w:sdtPr>
                    <w:rPr>
                      <w:szCs w:val="21"/>
                    </w:rPr>
                    <w:alias w:val="采购商品接受劳务情况明细-发生额"/>
                    <w:tag w:val="_GBC_2c42b1852c684e87aee4f148431ec7d8"/>
                    <w:id w:val="-880477855"/>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7,471.70</w:t>
                        </w:r>
                      </w:p>
                    </w:tc>
                  </w:sdtContent>
                </w:sdt>
              </w:tr>
            </w:sdtContent>
          </w:sdt>
          <w:sdt>
            <w:sdtPr>
              <w:rPr>
                <w:szCs w:val="21"/>
              </w:rPr>
              <w:alias w:val="采购商品接受劳务情况明细"/>
              <w:tag w:val="_GBC_0c9767805cb8416eaba14f759181aa29"/>
              <w:id w:val="1303962967"/>
              <w:lock w:val="sdtLocked"/>
            </w:sdtPr>
            <w:sdtEndPr/>
            <w:sdtContent>
              <w:tr w:rsidR="006F3C8B" w:rsidRPr="003C5892" w:rsidTr="003C5892">
                <w:trPr>
                  <w:cantSplit/>
                </w:trPr>
                <w:sdt>
                  <w:sdtPr>
                    <w:rPr>
                      <w:szCs w:val="21"/>
                    </w:rPr>
                    <w:alias w:val="采购商品接受劳务情况明细-关联方"/>
                    <w:tag w:val="_GBC_bc4eb4a455cb4683982b52fd68baedbf"/>
                    <w:id w:val="-1321882224"/>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中芯国际集成电路制造有限公司</w:t>
                        </w:r>
                      </w:p>
                    </w:tc>
                  </w:sdtContent>
                </w:sdt>
                <w:sdt>
                  <w:sdtPr>
                    <w:rPr>
                      <w:szCs w:val="21"/>
                    </w:rPr>
                    <w:alias w:val="采购商品接受劳务情况明细-关联交易内容"/>
                    <w:tag w:val="_GBC_42addd9ef16845b68e716a5b498cd013"/>
                    <w:id w:val="-1021161590"/>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接受劳务</w:t>
                        </w:r>
                      </w:p>
                    </w:tc>
                  </w:sdtContent>
                </w:sdt>
                <w:sdt>
                  <w:sdtPr>
                    <w:rPr>
                      <w:szCs w:val="21"/>
                    </w:rPr>
                    <w:alias w:val="采购商品接受劳务情况明细-发生额"/>
                    <w:tag w:val="_GBC_51d916455e984678b83e9f0ec4cb14bd"/>
                    <w:id w:val="-1114043633"/>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19,083.00</w:t>
                        </w:r>
                      </w:p>
                    </w:tc>
                  </w:sdtContent>
                </w:sdt>
                <w:sdt>
                  <w:sdtPr>
                    <w:rPr>
                      <w:szCs w:val="21"/>
                    </w:rPr>
                    <w:alias w:val="采购商品接受劳务情况明细-发生额"/>
                    <w:tag w:val="_GBC_2c42b1852c684e87aee4f148431ec7d8"/>
                    <w:id w:val="-1908760878"/>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10,750,000.00</w:t>
                        </w:r>
                      </w:p>
                    </w:tc>
                  </w:sdtContent>
                </w:sdt>
              </w:tr>
            </w:sdtContent>
          </w:sdt>
          <w:sdt>
            <w:sdtPr>
              <w:rPr>
                <w:szCs w:val="21"/>
              </w:rPr>
              <w:alias w:val="采购商品接受劳务情况明细"/>
              <w:tag w:val="_GBC_0c9767805cb8416eaba14f759181aa29"/>
              <w:id w:val="1556430956"/>
              <w:lock w:val="sdtLocked"/>
            </w:sdtPr>
            <w:sdtEndPr/>
            <w:sdtContent>
              <w:tr w:rsidR="006F3C8B" w:rsidRPr="003C5892" w:rsidTr="003C5892">
                <w:trPr>
                  <w:cantSplit/>
                </w:trPr>
                <w:sdt>
                  <w:sdtPr>
                    <w:rPr>
                      <w:szCs w:val="21"/>
                    </w:rPr>
                    <w:alias w:val="采购商品接受劳务情况明细-关联方"/>
                    <w:tag w:val="_GBC_bc4eb4a455cb4683982b52fd68baedbf"/>
                    <w:id w:val="-1647271325"/>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大唐移动通信设备有限公司</w:t>
                        </w:r>
                      </w:p>
                    </w:tc>
                  </w:sdtContent>
                </w:sdt>
                <w:sdt>
                  <w:sdtPr>
                    <w:rPr>
                      <w:szCs w:val="21"/>
                    </w:rPr>
                    <w:alias w:val="采购商品接受劳务情况明细-关联交易内容"/>
                    <w:tag w:val="_GBC_42addd9ef16845b68e716a5b498cd013"/>
                    <w:id w:val="466397649"/>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接受劳务</w:t>
                        </w:r>
                      </w:p>
                    </w:tc>
                  </w:sdtContent>
                </w:sdt>
                <w:sdt>
                  <w:sdtPr>
                    <w:rPr>
                      <w:szCs w:val="21"/>
                    </w:rPr>
                    <w:alias w:val="采购商品接受劳务情况明细-发生额"/>
                    <w:tag w:val="_GBC_51d916455e984678b83e9f0ec4cb14bd"/>
                    <w:id w:val="693974248"/>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p>
                    </w:tc>
                  </w:sdtContent>
                </w:sdt>
                <w:sdt>
                  <w:sdtPr>
                    <w:rPr>
                      <w:szCs w:val="21"/>
                    </w:rPr>
                    <w:alias w:val="采购商品接受劳务情况明细-发生额"/>
                    <w:tag w:val="_GBC_2c42b1852c684e87aee4f148431ec7d8"/>
                    <w:id w:val="-331304346"/>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511,452.99</w:t>
                        </w:r>
                      </w:p>
                    </w:tc>
                  </w:sdtContent>
                </w:sdt>
              </w:tr>
            </w:sdtContent>
          </w:sdt>
          <w:sdt>
            <w:sdtPr>
              <w:rPr>
                <w:szCs w:val="21"/>
              </w:rPr>
              <w:alias w:val="采购商品接受劳务情况明细"/>
              <w:tag w:val="_GBC_0c9767805cb8416eaba14f759181aa29"/>
              <w:id w:val="1525130951"/>
              <w:lock w:val="sdtLocked"/>
            </w:sdtPr>
            <w:sdtEndPr/>
            <w:sdtContent>
              <w:tr w:rsidR="006F3C8B" w:rsidRPr="003C5892" w:rsidTr="003C5892">
                <w:trPr>
                  <w:cantSplit/>
                </w:trPr>
                <w:sdt>
                  <w:sdtPr>
                    <w:rPr>
                      <w:szCs w:val="21"/>
                    </w:rPr>
                    <w:alias w:val="采购商品接受劳务情况明细-关联方"/>
                    <w:tag w:val="_GBC_bc4eb4a455cb4683982b52fd68baedbf"/>
                    <w:id w:val="-854493452"/>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大唐联诚信息系统技术有限公司</w:t>
                        </w:r>
                      </w:p>
                    </w:tc>
                  </w:sdtContent>
                </w:sdt>
                <w:sdt>
                  <w:sdtPr>
                    <w:rPr>
                      <w:szCs w:val="21"/>
                    </w:rPr>
                    <w:alias w:val="采购商品接受劳务情况明细-关联交易内容"/>
                    <w:tag w:val="_GBC_42addd9ef16845b68e716a5b498cd013"/>
                    <w:id w:val="-602736305"/>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接受劳务</w:t>
                        </w:r>
                      </w:p>
                    </w:tc>
                  </w:sdtContent>
                </w:sdt>
                <w:sdt>
                  <w:sdtPr>
                    <w:rPr>
                      <w:szCs w:val="21"/>
                    </w:rPr>
                    <w:alias w:val="采购商品接受劳务情况明细-发生额"/>
                    <w:tag w:val="_GBC_51d916455e984678b83e9f0ec4cb14bd"/>
                    <w:id w:val="-1423333401"/>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p>
                    </w:tc>
                  </w:sdtContent>
                </w:sdt>
                <w:sdt>
                  <w:sdtPr>
                    <w:rPr>
                      <w:szCs w:val="21"/>
                    </w:rPr>
                    <w:alias w:val="采购商品接受劳务情况明细-发生额"/>
                    <w:tag w:val="_GBC_2c42b1852c684e87aee4f148431ec7d8"/>
                    <w:id w:val="-1312863583"/>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134,914.53</w:t>
                        </w:r>
                      </w:p>
                    </w:tc>
                  </w:sdtContent>
                </w:sdt>
              </w:tr>
            </w:sdtContent>
          </w:sdt>
          <w:sdt>
            <w:sdtPr>
              <w:rPr>
                <w:szCs w:val="21"/>
              </w:rPr>
              <w:alias w:val="采购商品接受劳务情况明细"/>
              <w:tag w:val="_GBC_0c9767805cb8416eaba14f759181aa29"/>
              <w:id w:val="-991718615"/>
              <w:lock w:val="sdtLocked"/>
            </w:sdtPr>
            <w:sdtEndPr/>
            <w:sdtContent>
              <w:tr w:rsidR="006F3C8B" w:rsidRPr="003C5892" w:rsidTr="003C5892">
                <w:trPr>
                  <w:cantSplit/>
                </w:trPr>
                <w:sdt>
                  <w:sdtPr>
                    <w:rPr>
                      <w:szCs w:val="21"/>
                    </w:rPr>
                    <w:alias w:val="采购商品接受劳务情况明细-关联方"/>
                    <w:tag w:val="_GBC_bc4eb4a455cb4683982b52fd68baedbf"/>
                    <w:id w:val="-1970895103"/>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电信科学技术第一研究所</w:t>
                        </w:r>
                      </w:p>
                    </w:tc>
                  </w:sdtContent>
                </w:sdt>
                <w:sdt>
                  <w:sdtPr>
                    <w:rPr>
                      <w:szCs w:val="21"/>
                    </w:rPr>
                    <w:alias w:val="采购商品接受劳务情况明细-关联交易内容"/>
                    <w:tag w:val="_GBC_42addd9ef16845b68e716a5b498cd013"/>
                    <w:id w:val="-1987320302"/>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接受劳务</w:t>
                        </w:r>
                      </w:p>
                    </w:tc>
                  </w:sdtContent>
                </w:sdt>
                <w:sdt>
                  <w:sdtPr>
                    <w:rPr>
                      <w:szCs w:val="21"/>
                    </w:rPr>
                    <w:alias w:val="采购商品接受劳务情况明细-发生额"/>
                    <w:tag w:val="_GBC_51d916455e984678b83e9f0ec4cb14bd"/>
                    <w:id w:val="-1415470270"/>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21,000.00</w:t>
                        </w:r>
                      </w:p>
                    </w:tc>
                  </w:sdtContent>
                </w:sdt>
                <w:sdt>
                  <w:sdtPr>
                    <w:rPr>
                      <w:szCs w:val="21"/>
                    </w:rPr>
                    <w:alias w:val="采购商品接受劳务情况明细-发生额"/>
                    <w:tag w:val="_GBC_2c42b1852c684e87aee4f148431ec7d8"/>
                    <w:id w:val="-2101559766"/>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143,295.28</w:t>
                        </w:r>
                      </w:p>
                    </w:tc>
                  </w:sdtContent>
                </w:sdt>
              </w:tr>
            </w:sdtContent>
          </w:sdt>
          <w:sdt>
            <w:sdtPr>
              <w:rPr>
                <w:szCs w:val="21"/>
              </w:rPr>
              <w:alias w:val="采购商品接受劳务情况明细"/>
              <w:tag w:val="_GBC_0c9767805cb8416eaba14f759181aa29"/>
              <w:id w:val="-1913537998"/>
              <w:lock w:val="sdtLocked"/>
            </w:sdtPr>
            <w:sdtEndPr/>
            <w:sdtContent>
              <w:tr w:rsidR="006F3C8B" w:rsidRPr="003C5892" w:rsidTr="003C5892">
                <w:trPr>
                  <w:cantSplit/>
                </w:trPr>
                <w:sdt>
                  <w:sdtPr>
                    <w:rPr>
                      <w:szCs w:val="21"/>
                    </w:rPr>
                    <w:alias w:val="采购商品接受劳务情况明细-关联方"/>
                    <w:tag w:val="_GBC_bc4eb4a455cb4683982b52fd68baedbf"/>
                    <w:id w:val="-604504114"/>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电信科学技术第十研究所</w:t>
                        </w:r>
                      </w:p>
                    </w:tc>
                  </w:sdtContent>
                </w:sdt>
                <w:sdt>
                  <w:sdtPr>
                    <w:rPr>
                      <w:szCs w:val="21"/>
                    </w:rPr>
                    <w:alias w:val="采购商品接受劳务情况明细-关联交易内容"/>
                    <w:tag w:val="_GBC_42addd9ef16845b68e716a5b498cd013"/>
                    <w:id w:val="-510447358"/>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接受劳务</w:t>
                        </w:r>
                      </w:p>
                    </w:tc>
                  </w:sdtContent>
                </w:sdt>
                <w:sdt>
                  <w:sdtPr>
                    <w:rPr>
                      <w:szCs w:val="21"/>
                    </w:rPr>
                    <w:alias w:val="采购商品接受劳务情况明细-发生额"/>
                    <w:tag w:val="_GBC_51d916455e984678b83e9f0ec4cb14bd"/>
                    <w:id w:val="1590345187"/>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p>
                    </w:tc>
                  </w:sdtContent>
                </w:sdt>
                <w:sdt>
                  <w:sdtPr>
                    <w:rPr>
                      <w:szCs w:val="21"/>
                    </w:rPr>
                    <w:alias w:val="采购商品接受劳务情况明细-发生额"/>
                    <w:tag w:val="_GBC_2c42b1852c684e87aee4f148431ec7d8"/>
                    <w:id w:val="414823830"/>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97,777.78</w:t>
                        </w:r>
                      </w:p>
                    </w:tc>
                  </w:sdtContent>
                </w:sdt>
              </w:tr>
            </w:sdtContent>
          </w:sdt>
          <w:sdt>
            <w:sdtPr>
              <w:rPr>
                <w:szCs w:val="21"/>
              </w:rPr>
              <w:alias w:val="采购商品接受劳务情况明细"/>
              <w:tag w:val="_GBC_0c9767805cb8416eaba14f759181aa29"/>
              <w:id w:val="-800151074"/>
              <w:lock w:val="sdtLocked"/>
            </w:sdtPr>
            <w:sdtEndPr/>
            <w:sdtContent>
              <w:tr w:rsidR="006F3C8B" w:rsidRPr="003C5892" w:rsidTr="003C5892">
                <w:trPr>
                  <w:cantSplit/>
                </w:trPr>
                <w:sdt>
                  <w:sdtPr>
                    <w:rPr>
                      <w:szCs w:val="21"/>
                    </w:rPr>
                    <w:alias w:val="采购商品接受劳务情况明细-关联方"/>
                    <w:tag w:val="_GBC_bc4eb4a455cb4683982b52fd68baedbf"/>
                    <w:id w:val="-2068019273"/>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6F3C8B" w:rsidP="006F3C8B">
                        <w:pPr>
                          <w:rPr>
                            <w:szCs w:val="21"/>
                          </w:rPr>
                        </w:pPr>
                        <w:r w:rsidRPr="003C5892">
                          <w:rPr>
                            <w:szCs w:val="21"/>
                          </w:rPr>
                          <w:t>电信科学技术仪表研究所</w:t>
                        </w:r>
                      </w:p>
                    </w:tc>
                  </w:sdtContent>
                </w:sdt>
                <w:sdt>
                  <w:sdtPr>
                    <w:rPr>
                      <w:szCs w:val="21"/>
                    </w:rPr>
                    <w:alias w:val="采购商品接受劳务情况明细-关联交易内容"/>
                    <w:tag w:val="_GBC_42addd9ef16845b68e716a5b498cd013"/>
                    <w:id w:val="-488334098"/>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接受劳务</w:t>
                        </w:r>
                      </w:p>
                    </w:tc>
                  </w:sdtContent>
                </w:sdt>
                <w:sdt>
                  <w:sdtPr>
                    <w:rPr>
                      <w:szCs w:val="21"/>
                    </w:rPr>
                    <w:alias w:val="采购商品接受劳务情况明细-发生额"/>
                    <w:tag w:val="_GBC_51d916455e984678b83e9f0ec4cb14bd"/>
                    <w:id w:val="-1268837169"/>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p>
                    </w:tc>
                  </w:sdtContent>
                </w:sdt>
                <w:sdt>
                  <w:sdtPr>
                    <w:rPr>
                      <w:szCs w:val="21"/>
                    </w:rPr>
                    <w:alias w:val="采购商品接受劳务情况明细-发生额"/>
                    <w:tag w:val="_GBC_2c42b1852c684e87aee4f148431ec7d8"/>
                    <w:id w:val="-1960245784"/>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2,760.68</w:t>
                        </w:r>
                      </w:p>
                    </w:tc>
                  </w:sdtContent>
                </w:sdt>
              </w:tr>
            </w:sdtContent>
          </w:sdt>
          <w:sdt>
            <w:sdtPr>
              <w:rPr>
                <w:szCs w:val="21"/>
              </w:rPr>
              <w:alias w:val="采购商品接受劳务情况明细"/>
              <w:tag w:val="_GBC_0c9767805cb8416eaba14f759181aa29"/>
              <w:id w:val="-606423298"/>
              <w:lock w:val="sdtLocked"/>
            </w:sdtPr>
            <w:sdtEndPr/>
            <w:sdtContent>
              <w:tr w:rsidR="006F3C8B" w:rsidRPr="003C5892" w:rsidTr="003C5892">
                <w:trPr>
                  <w:cantSplit/>
                </w:trPr>
                <w:sdt>
                  <w:sdtPr>
                    <w:rPr>
                      <w:szCs w:val="21"/>
                    </w:rPr>
                    <w:alias w:val="采购商品接受劳务情况明细-关联方"/>
                    <w:tag w:val="_GBC_bc4eb4a455cb4683982b52fd68baedbf"/>
                    <w:id w:val="525761683"/>
                    <w:lock w:val="sdtLocked"/>
                  </w:sdtPr>
                  <w:sdtEndPr/>
                  <w:sdtContent>
                    <w:tc>
                      <w:tcPr>
                        <w:tcW w:w="2328" w:type="pct"/>
                        <w:tcBorders>
                          <w:top w:val="single" w:sz="4" w:space="0" w:color="auto"/>
                          <w:left w:val="single" w:sz="4" w:space="0" w:color="auto"/>
                          <w:bottom w:val="single" w:sz="4" w:space="0" w:color="auto"/>
                          <w:right w:val="single" w:sz="4" w:space="0" w:color="auto"/>
                        </w:tcBorders>
                        <w:shd w:val="clear" w:color="auto" w:fill="auto"/>
                      </w:tcPr>
                      <w:p w:rsidR="006F3C8B" w:rsidRPr="003C5892" w:rsidRDefault="003C5892" w:rsidP="006F3C8B">
                        <w:pPr>
                          <w:rPr>
                            <w:szCs w:val="21"/>
                          </w:rPr>
                        </w:pPr>
                        <w:r>
                          <w:rPr>
                            <w:szCs w:val="21"/>
                          </w:rPr>
                          <w:t>ACP  ADVANCED </w:t>
                        </w:r>
                        <w:r w:rsidR="006F3C8B" w:rsidRPr="003C5892">
                          <w:rPr>
                            <w:szCs w:val="21"/>
                          </w:rPr>
                          <w:t xml:space="preserve"> CIRCUIT PURSUIT AG</w:t>
                        </w:r>
                      </w:p>
                    </w:tc>
                  </w:sdtContent>
                </w:sdt>
                <w:sdt>
                  <w:sdtPr>
                    <w:rPr>
                      <w:szCs w:val="21"/>
                    </w:rPr>
                    <w:alias w:val="采购商品接受劳务情况明细-关联交易内容"/>
                    <w:tag w:val="_GBC_42addd9ef16845b68e716a5b498cd013"/>
                    <w:id w:val="2052959050"/>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接受劳务</w:t>
                        </w:r>
                      </w:p>
                    </w:tc>
                  </w:sdtContent>
                </w:sdt>
                <w:sdt>
                  <w:sdtPr>
                    <w:rPr>
                      <w:szCs w:val="21"/>
                    </w:rPr>
                    <w:alias w:val="采购商品接受劳务情况明细-发生额"/>
                    <w:tag w:val="_GBC_51d916455e984678b83e9f0ec4cb14bd"/>
                    <w:id w:val="-1895340387"/>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r w:rsidRPr="003C5892">
                          <w:rPr>
                            <w:szCs w:val="21"/>
                          </w:rPr>
                          <w:t>931,669.46</w:t>
                        </w:r>
                      </w:p>
                    </w:tc>
                  </w:sdtContent>
                </w:sdt>
                <w:sdt>
                  <w:sdtPr>
                    <w:rPr>
                      <w:szCs w:val="21"/>
                    </w:rPr>
                    <w:alias w:val="采购商品接受劳务情况明细-发生额"/>
                    <w:tag w:val="_GBC_2c42b1852c684e87aee4f148431ec7d8"/>
                    <w:id w:val="-6214926"/>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6F3C8B" w:rsidRPr="003C5892" w:rsidRDefault="006F3C8B" w:rsidP="003C5892">
                        <w:pPr>
                          <w:jc w:val="right"/>
                          <w:rPr>
                            <w:szCs w:val="21"/>
                          </w:rPr>
                        </w:pPr>
                      </w:p>
                    </w:tc>
                  </w:sdtContent>
                </w:sdt>
              </w:tr>
            </w:sdtContent>
          </w:sdt>
        </w:tbl>
        <w:p w:rsidR="006F3C8B" w:rsidRDefault="006F3C8B"/>
        <w:p w:rsidR="006607F0" w:rsidRDefault="00914BD0"/>
      </w:sdtContent>
    </w:sdt>
    <w:sdt>
      <w:sdtPr>
        <w:rPr>
          <w:rFonts w:hint="eastAsia"/>
          <w:szCs w:val="21"/>
        </w:rPr>
        <w:alias w:val="模块:出售商品/提供劳务情况"/>
        <w:tag w:val="_GBC_a4e1c0efe9f741ecbb648a33c9afb8fd"/>
        <w:id w:val="912117658"/>
        <w:lock w:val="sdtLocked"/>
        <w:placeholder>
          <w:docPart w:val="GBC22222222222222222222222222222"/>
        </w:placeholder>
      </w:sdtPr>
      <w:sdtEndPr>
        <w:rPr>
          <w:rFonts w:cs="Cambria"/>
        </w:rPr>
      </w:sdtEndPr>
      <w:sdtContent>
        <w:p w:rsidR="006607F0" w:rsidRDefault="00411289" w:rsidP="00A96ABB">
          <w:pPr>
            <w:ind w:rightChars="-369" w:right="-775"/>
            <w:rPr>
              <w:szCs w:val="21"/>
            </w:rPr>
          </w:pPr>
          <w:r>
            <w:rPr>
              <w:rFonts w:hint="eastAsia"/>
              <w:szCs w:val="21"/>
            </w:rPr>
            <w:t>出售商品/提供劳务情况表</w:t>
          </w:r>
        </w:p>
        <w:p w:rsidR="006607F0" w:rsidRDefault="00411289">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18273133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szCs w:val="21"/>
            </w:rPr>
            <w:t xml:space="preserve">  币种：</w:t>
          </w:r>
          <w:sdt>
            <w:sdtPr>
              <w:rPr>
                <w:szCs w:val="21"/>
              </w:rPr>
              <w:alias w:val="币种：出售商品提供劳务情况表"/>
              <w:tag w:val="_GBC_d298f57687684d2eafef1d8c13d51722"/>
              <w:id w:val="17696527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9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992"/>
            <w:gridCol w:w="938"/>
            <w:gridCol w:w="1593"/>
            <w:gridCol w:w="1530"/>
          </w:tblGrid>
          <w:tr w:rsidR="003C5892" w:rsidRPr="003C5892" w:rsidTr="003C5892">
            <w:trPr>
              <w:cantSplit/>
              <w:trHeight w:val="273"/>
            </w:trPr>
            <w:tc>
              <w:tcPr>
                <w:tcW w:w="2757"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942003">
                <w:pPr>
                  <w:jc w:val="center"/>
                  <w:rPr>
                    <w:rFonts w:cs="Cambria"/>
                    <w:szCs w:val="21"/>
                  </w:rPr>
                </w:pPr>
                <w:r w:rsidRPr="003C5892">
                  <w:rPr>
                    <w:rFonts w:cs="Cambria" w:hint="eastAsia"/>
                    <w:szCs w:val="21"/>
                  </w:rPr>
                  <w:t>关联方</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942003">
                <w:pPr>
                  <w:jc w:val="center"/>
                  <w:rPr>
                    <w:rFonts w:cs="Cambria"/>
                    <w:szCs w:val="21"/>
                  </w:rPr>
                </w:pPr>
                <w:r w:rsidRPr="003C5892">
                  <w:rPr>
                    <w:rFonts w:cs="Cambria" w:hint="eastAsia"/>
                    <w:szCs w:val="21"/>
                  </w:rPr>
                  <w:t>关联交易内容</w:t>
                </w:r>
              </w:p>
            </w:tc>
            <w:tc>
              <w:tcPr>
                <w:tcW w:w="880" w:type="pct"/>
                <w:tcBorders>
                  <w:top w:val="single" w:sz="4" w:space="0" w:color="auto"/>
                  <w:left w:val="single" w:sz="4" w:space="0" w:color="auto"/>
                  <w:right w:val="single" w:sz="4" w:space="0" w:color="auto"/>
                </w:tcBorders>
                <w:shd w:val="clear" w:color="auto" w:fill="auto"/>
                <w:vAlign w:val="center"/>
              </w:tcPr>
              <w:p w:rsidR="00095B43" w:rsidRPr="003C5892" w:rsidRDefault="00095B43" w:rsidP="00942003">
                <w:pPr>
                  <w:jc w:val="center"/>
                  <w:rPr>
                    <w:rFonts w:cs="Cambria"/>
                    <w:szCs w:val="21"/>
                  </w:rPr>
                </w:pPr>
                <w:r w:rsidRPr="003C5892">
                  <w:rPr>
                    <w:rFonts w:cs="Cambria" w:hint="eastAsia"/>
                    <w:szCs w:val="21"/>
                  </w:rPr>
                  <w:t>本期发生额</w:t>
                </w:r>
              </w:p>
            </w:tc>
            <w:tc>
              <w:tcPr>
                <w:tcW w:w="845" w:type="pct"/>
                <w:tcBorders>
                  <w:top w:val="single" w:sz="4" w:space="0" w:color="auto"/>
                  <w:left w:val="single" w:sz="4" w:space="0" w:color="auto"/>
                  <w:right w:val="single" w:sz="4" w:space="0" w:color="auto"/>
                </w:tcBorders>
                <w:shd w:val="clear" w:color="auto" w:fill="auto"/>
                <w:vAlign w:val="center"/>
              </w:tcPr>
              <w:p w:rsidR="00095B43" w:rsidRPr="003C5892" w:rsidRDefault="00095B43" w:rsidP="00942003">
                <w:pPr>
                  <w:jc w:val="center"/>
                  <w:rPr>
                    <w:rFonts w:cs="Cambria"/>
                    <w:szCs w:val="21"/>
                  </w:rPr>
                </w:pPr>
                <w:r w:rsidRPr="003C5892">
                  <w:rPr>
                    <w:rFonts w:cs="Cambria" w:hint="eastAsia"/>
                    <w:szCs w:val="21"/>
                  </w:rPr>
                  <w:t>上期发生额</w:t>
                </w:r>
              </w:p>
            </w:tc>
          </w:tr>
          <w:sdt>
            <w:sdtPr>
              <w:rPr>
                <w:szCs w:val="21"/>
              </w:rPr>
              <w:alias w:val="出售商品提供劳务情况明细"/>
              <w:tag w:val="_GBC_d6e24b6ca62645f180ecf5d4621afdc6"/>
              <w:id w:val="530537113"/>
              <w:lock w:val="sdtLocked"/>
            </w:sdtPr>
            <w:sdtEndPr/>
            <w:sdtContent>
              <w:tr w:rsidR="003C5892" w:rsidRPr="003C5892" w:rsidTr="003C5892">
                <w:trPr>
                  <w:cantSplit/>
                </w:trPr>
                <w:sdt>
                  <w:sdtPr>
                    <w:rPr>
                      <w:szCs w:val="21"/>
                    </w:rPr>
                    <w:alias w:val="出售商品提供劳务情况明细-关联方"/>
                    <w:tag w:val="_GBC_ea3a50f2f6084641a06e7e84b4f31731"/>
                    <w:id w:val="-35117337"/>
                    <w:lock w:val="sdtLocked"/>
                  </w:sdtPr>
                  <w:sdtEndPr/>
                  <w:sdtContent>
                    <w:tc>
                      <w:tcPr>
                        <w:tcW w:w="2757" w:type="pct"/>
                        <w:tcBorders>
                          <w:top w:val="single" w:sz="4" w:space="0" w:color="auto"/>
                          <w:left w:val="single" w:sz="4" w:space="0" w:color="auto"/>
                          <w:bottom w:val="single" w:sz="4" w:space="0" w:color="auto"/>
                          <w:right w:val="single" w:sz="4" w:space="0" w:color="auto"/>
                        </w:tcBorders>
                        <w:shd w:val="clear" w:color="auto" w:fill="auto"/>
                      </w:tcPr>
                      <w:p w:rsidR="00095B43" w:rsidRPr="003C5892" w:rsidRDefault="00095B43" w:rsidP="00942003">
                        <w:pPr>
                          <w:rPr>
                            <w:szCs w:val="21"/>
                          </w:rPr>
                        </w:pPr>
                        <w:r w:rsidRPr="003C5892">
                          <w:rPr>
                            <w:szCs w:val="21"/>
                          </w:rPr>
                          <w:t>大唐电信科技产业控股有限公司</w:t>
                        </w:r>
                      </w:p>
                    </w:tc>
                  </w:sdtContent>
                </w:sdt>
                <w:sdt>
                  <w:sdtPr>
                    <w:rPr>
                      <w:szCs w:val="21"/>
                    </w:rPr>
                    <w:alias w:val="出售商品提供劳务情况明细-关联交易内容"/>
                    <w:tag w:val="_GBC_820633d92aa642f9a0663a41087c1a83"/>
                    <w:id w:val="-926805185"/>
                    <w:lock w:val="sdtLocked"/>
                  </w:sdtPr>
                  <w:sdtEndPr/>
                  <w:sdtContent>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销售商品</w:t>
                        </w:r>
                      </w:p>
                    </w:tc>
                  </w:sdtContent>
                </w:sdt>
                <w:sdt>
                  <w:sdtPr>
                    <w:rPr>
                      <w:szCs w:val="21"/>
                    </w:rPr>
                    <w:alias w:val="出售商品提供劳务情况明细-发生额"/>
                    <w:tag w:val="_GBC_d0ba92d7376d41f6904ea1020c85cc71"/>
                    <w:id w:val="-1610043992"/>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p>
                    </w:tc>
                  </w:sdtContent>
                </w:sdt>
                <w:sdt>
                  <w:sdtPr>
                    <w:rPr>
                      <w:szCs w:val="21"/>
                    </w:rPr>
                    <w:alias w:val="出售商品提供劳务情况明细-发生额"/>
                    <w:tag w:val="_GBC_067bccb3948043628f4b1b4d765c2649"/>
                    <w:id w:val="1783996293"/>
                    <w:lock w:val="sdtLocked"/>
                  </w:sdtPr>
                  <w:sdtEndPr/>
                  <w:sdtContent>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p>
                    </w:tc>
                  </w:sdtContent>
                </w:sdt>
              </w:tr>
            </w:sdtContent>
          </w:sdt>
          <w:sdt>
            <w:sdtPr>
              <w:rPr>
                <w:szCs w:val="21"/>
              </w:rPr>
              <w:alias w:val="出售商品提供劳务情况明细"/>
              <w:tag w:val="_GBC_d6e24b6ca62645f180ecf5d4621afdc6"/>
              <w:id w:val="-555469396"/>
              <w:lock w:val="sdtLocked"/>
            </w:sdtPr>
            <w:sdtEndPr/>
            <w:sdtContent>
              <w:tr w:rsidR="003C5892" w:rsidRPr="003C5892" w:rsidTr="003C5892">
                <w:trPr>
                  <w:cantSplit/>
                </w:trPr>
                <w:sdt>
                  <w:sdtPr>
                    <w:rPr>
                      <w:szCs w:val="21"/>
                    </w:rPr>
                    <w:alias w:val="出售商品提供劳务情况明细-关联方"/>
                    <w:tag w:val="_GBC_ea3a50f2f6084641a06e7e84b4f31731"/>
                    <w:id w:val="-74674959"/>
                    <w:lock w:val="sdtLocked"/>
                  </w:sdtPr>
                  <w:sdtEndPr/>
                  <w:sdtContent>
                    <w:tc>
                      <w:tcPr>
                        <w:tcW w:w="2757" w:type="pct"/>
                        <w:tcBorders>
                          <w:top w:val="single" w:sz="4" w:space="0" w:color="auto"/>
                          <w:left w:val="single" w:sz="4" w:space="0" w:color="auto"/>
                          <w:bottom w:val="single" w:sz="4" w:space="0" w:color="auto"/>
                          <w:right w:val="single" w:sz="4" w:space="0" w:color="auto"/>
                        </w:tcBorders>
                        <w:shd w:val="clear" w:color="auto" w:fill="auto"/>
                      </w:tcPr>
                      <w:p w:rsidR="00095B43" w:rsidRPr="003C5892" w:rsidRDefault="00095B43" w:rsidP="00942003">
                        <w:pPr>
                          <w:rPr>
                            <w:szCs w:val="21"/>
                          </w:rPr>
                        </w:pPr>
                        <w:r w:rsidRPr="003C5892">
                          <w:rPr>
                            <w:szCs w:val="21"/>
                          </w:rPr>
                          <w:t>大唐移动通信设备有限公司</w:t>
                        </w:r>
                      </w:p>
                    </w:tc>
                  </w:sdtContent>
                </w:sdt>
                <w:sdt>
                  <w:sdtPr>
                    <w:rPr>
                      <w:szCs w:val="21"/>
                    </w:rPr>
                    <w:alias w:val="出售商品提供劳务情况明细-关联交易内容"/>
                    <w:tag w:val="_GBC_820633d92aa642f9a0663a41087c1a83"/>
                    <w:id w:val="1204524354"/>
                    <w:lock w:val="sdtLocked"/>
                  </w:sdtPr>
                  <w:sdtEndPr/>
                  <w:sdtContent>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销售商品</w:t>
                        </w:r>
                      </w:p>
                    </w:tc>
                  </w:sdtContent>
                </w:sdt>
                <w:sdt>
                  <w:sdtPr>
                    <w:rPr>
                      <w:szCs w:val="21"/>
                    </w:rPr>
                    <w:alias w:val="出售商品提供劳务情况明细-发生额"/>
                    <w:tag w:val="_GBC_d0ba92d7376d41f6904ea1020c85cc71"/>
                    <w:id w:val="1478035941"/>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425,213.69</w:t>
                        </w:r>
                      </w:p>
                    </w:tc>
                  </w:sdtContent>
                </w:sdt>
                <w:sdt>
                  <w:sdtPr>
                    <w:rPr>
                      <w:szCs w:val="21"/>
                    </w:rPr>
                    <w:alias w:val="出售商品提供劳务情况明细-发生额"/>
                    <w:tag w:val="_GBC_067bccb3948043628f4b1b4d765c2649"/>
                    <w:id w:val="-214440055"/>
                    <w:lock w:val="sdtLocked"/>
                  </w:sdtPr>
                  <w:sdtEndPr/>
                  <w:sdtContent>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179,084.76</w:t>
                        </w:r>
                      </w:p>
                    </w:tc>
                  </w:sdtContent>
                </w:sdt>
              </w:tr>
            </w:sdtContent>
          </w:sdt>
          <w:sdt>
            <w:sdtPr>
              <w:rPr>
                <w:szCs w:val="21"/>
              </w:rPr>
              <w:alias w:val="出售商品提供劳务情况明细"/>
              <w:tag w:val="_GBC_d6e24b6ca62645f180ecf5d4621afdc6"/>
              <w:id w:val="1339586464"/>
              <w:lock w:val="sdtLocked"/>
            </w:sdtPr>
            <w:sdtEndPr/>
            <w:sdtContent>
              <w:tr w:rsidR="003C5892" w:rsidRPr="003C5892" w:rsidTr="003C5892">
                <w:trPr>
                  <w:cantSplit/>
                </w:trPr>
                <w:sdt>
                  <w:sdtPr>
                    <w:rPr>
                      <w:szCs w:val="21"/>
                    </w:rPr>
                    <w:alias w:val="出售商品提供劳务情况明细-关联方"/>
                    <w:tag w:val="_GBC_ea3a50f2f6084641a06e7e84b4f31731"/>
                    <w:id w:val="1570001986"/>
                    <w:lock w:val="sdtLocked"/>
                  </w:sdtPr>
                  <w:sdtEndPr/>
                  <w:sdtContent>
                    <w:tc>
                      <w:tcPr>
                        <w:tcW w:w="2757" w:type="pct"/>
                        <w:tcBorders>
                          <w:top w:val="single" w:sz="4" w:space="0" w:color="auto"/>
                          <w:left w:val="single" w:sz="4" w:space="0" w:color="auto"/>
                          <w:bottom w:val="single" w:sz="4" w:space="0" w:color="auto"/>
                          <w:right w:val="single" w:sz="4" w:space="0" w:color="auto"/>
                        </w:tcBorders>
                        <w:shd w:val="clear" w:color="auto" w:fill="auto"/>
                      </w:tcPr>
                      <w:p w:rsidR="00095B43" w:rsidRPr="003C5892" w:rsidRDefault="00095B43" w:rsidP="00942003">
                        <w:pPr>
                          <w:rPr>
                            <w:szCs w:val="21"/>
                          </w:rPr>
                        </w:pPr>
                        <w:r w:rsidRPr="003C5892">
                          <w:rPr>
                            <w:szCs w:val="21"/>
                          </w:rPr>
                          <w:t>大唐电信国际技术有限公司</w:t>
                        </w:r>
                      </w:p>
                    </w:tc>
                  </w:sdtContent>
                </w:sdt>
                <w:sdt>
                  <w:sdtPr>
                    <w:rPr>
                      <w:szCs w:val="21"/>
                    </w:rPr>
                    <w:alias w:val="出售商品提供劳务情况明细-关联交易内容"/>
                    <w:tag w:val="_GBC_820633d92aa642f9a0663a41087c1a83"/>
                    <w:id w:val="-965967289"/>
                    <w:lock w:val="sdtLocked"/>
                  </w:sdtPr>
                  <w:sdtEndPr/>
                  <w:sdtContent>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销售商品</w:t>
                        </w:r>
                      </w:p>
                    </w:tc>
                  </w:sdtContent>
                </w:sdt>
                <w:sdt>
                  <w:sdtPr>
                    <w:rPr>
                      <w:szCs w:val="21"/>
                    </w:rPr>
                    <w:alias w:val="出售商品提供劳务情况明细-发生额"/>
                    <w:tag w:val="_GBC_d0ba92d7376d41f6904ea1020c85cc71"/>
                    <w:id w:val="999311606"/>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294,600,365.84</w:t>
                        </w:r>
                      </w:p>
                    </w:tc>
                  </w:sdtContent>
                </w:sdt>
                <w:sdt>
                  <w:sdtPr>
                    <w:rPr>
                      <w:szCs w:val="21"/>
                    </w:rPr>
                    <w:alias w:val="出售商品提供劳务情况明细-发生额"/>
                    <w:tag w:val="_GBC_067bccb3948043628f4b1b4d765c2649"/>
                    <w:id w:val="1347744436"/>
                    <w:lock w:val="sdtLocked"/>
                  </w:sdtPr>
                  <w:sdtEndPr/>
                  <w:sdtContent>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216,164,392.65</w:t>
                        </w:r>
                      </w:p>
                    </w:tc>
                  </w:sdtContent>
                </w:sdt>
              </w:tr>
            </w:sdtContent>
          </w:sdt>
          <w:sdt>
            <w:sdtPr>
              <w:rPr>
                <w:szCs w:val="21"/>
              </w:rPr>
              <w:alias w:val="出售商品提供劳务情况明细"/>
              <w:tag w:val="_GBC_d6e24b6ca62645f180ecf5d4621afdc6"/>
              <w:id w:val="-619375087"/>
              <w:lock w:val="sdtLocked"/>
            </w:sdtPr>
            <w:sdtEndPr/>
            <w:sdtContent>
              <w:tr w:rsidR="003C5892" w:rsidRPr="003C5892" w:rsidTr="003C5892">
                <w:trPr>
                  <w:cantSplit/>
                </w:trPr>
                <w:sdt>
                  <w:sdtPr>
                    <w:rPr>
                      <w:szCs w:val="21"/>
                    </w:rPr>
                    <w:alias w:val="出售商品提供劳务情况明细-关联方"/>
                    <w:tag w:val="_GBC_ea3a50f2f6084641a06e7e84b4f31731"/>
                    <w:id w:val="-1810322077"/>
                    <w:lock w:val="sdtLocked"/>
                  </w:sdtPr>
                  <w:sdtEndPr/>
                  <w:sdtContent>
                    <w:tc>
                      <w:tcPr>
                        <w:tcW w:w="2757" w:type="pct"/>
                        <w:tcBorders>
                          <w:top w:val="single" w:sz="4" w:space="0" w:color="auto"/>
                          <w:left w:val="single" w:sz="4" w:space="0" w:color="auto"/>
                          <w:bottom w:val="single" w:sz="4" w:space="0" w:color="auto"/>
                          <w:right w:val="single" w:sz="4" w:space="0" w:color="auto"/>
                        </w:tcBorders>
                        <w:shd w:val="clear" w:color="auto" w:fill="auto"/>
                      </w:tcPr>
                      <w:p w:rsidR="00095B43" w:rsidRPr="003C5892" w:rsidRDefault="00095B43" w:rsidP="00942003">
                        <w:pPr>
                          <w:rPr>
                            <w:szCs w:val="21"/>
                          </w:rPr>
                        </w:pPr>
                        <w:r w:rsidRPr="003C5892">
                          <w:rPr>
                            <w:szCs w:val="21"/>
                          </w:rPr>
                          <w:t>大唐电信国际技术（香港）有限公司</w:t>
                        </w:r>
                      </w:p>
                    </w:tc>
                  </w:sdtContent>
                </w:sdt>
                <w:sdt>
                  <w:sdtPr>
                    <w:rPr>
                      <w:szCs w:val="21"/>
                    </w:rPr>
                    <w:alias w:val="出售商品提供劳务情况明细-关联交易内容"/>
                    <w:tag w:val="_GBC_820633d92aa642f9a0663a41087c1a83"/>
                    <w:id w:val="460380348"/>
                    <w:lock w:val="sdtLocked"/>
                  </w:sdtPr>
                  <w:sdtEndPr/>
                  <w:sdtContent>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销售商品</w:t>
                        </w:r>
                      </w:p>
                    </w:tc>
                  </w:sdtContent>
                </w:sdt>
                <w:sdt>
                  <w:sdtPr>
                    <w:rPr>
                      <w:szCs w:val="21"/>
                    </w:rPr>
                    <w:alias w:val="出售商品提供劳务情况明细-发生额"/>
                    <w:tag w:val="_GBC_d0ba92d7376d41f6904ea1020c85cc71"/>
                    <w:id w:val="-80993302"/>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118,545,439.29</w:t>
                        </w:r>
                      </w:p>
                    </w:tc>
                  </w:sdtContent>
                </w:sdt>
                <w:sdt>
                  <w:sdtPr>
                    <w:rPr>
                      <w:szCs w:val="21"/>
                    </w:rPr>
                    <w:alias w:val="出售商品提供劳务情况明细-发生额"/>
                    <w:tag w:val="_GBC_067bccb3948043628f4b1b4d765c2649"/>
                    <w:id w:val="694273620"/>
                    <w:lock w:val="sdtLocked"/>
                  </w:sdtPr>
                  <w:sdtEndPr/>
                  <w:sdtContent>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78,404,359.33</w:t>
                        </w:r>
                      </w:p>
                    </w:tc>
                  </w:sdtContent>
                </w:sdt>
              </w:tr>
            </w:sdtContent>
          </w:sdt>
          <w:sdt>
            <w:sdtPr>
              <w:rPr>
                <w:szCs w:val="21"/>
              </w:rPr>
              <w:alias w:val="出售商品提供劳务情况明细"/>
              <w:tag w:val="_GBC_d6e24b6ca62645f180ecf5d4621afdc6"/>
              <w:id w:val="1661654963"/>
              <w:lock w:val="sdtLocked"/>
            </w:sdtPr>
            <w:sdtEndPr/>
            <w:sdtContent>
              <w:tr w:rsidR="003C5892" w:rsidRPr="003C5892" w:rsidTr="003C5892">
                <w:trPr>
                  <w:cantSplit/>
                </w:trPr>
                <w:sdt>
                  <w:sdtPr>
                    <w:rPr>
                      <w:szCs w:val="21"/>
                    </w:rPr>
                    <w:alias w:val="出售商品提供劳务情况明细-关联方"/>
                    <w:tag w:val="_GBC_ea3a50f2f6084641a06e7e84b4f31731"/>
                    <w:id w:val="-406929205"/>
                    <w:lock w:val="sdtLocked"/>
                  </w:sdtPr>
                  <w:sdtEndPr/>
                  <w:sdtContent>
                    <w:tc>
                      <w:tcPr>
                        <w:tcW w:w="2757" w:type="pct"/>
                        <w:tcBorders>
                          <w:top w:val="single" w:sz="4" w:space="0" w:color="auto"/>
                          <w:left w:val="single" w:sz="4" w:space="0" w:color="auto"/>
                          <w:bottom w:val="single" w:sz="4" w:space="0" w:color="auto"/>
                          <w:right w:val="single" w:sz="4" w:space="0" w:color="auto"/>
                        </w:tcBorders>
                        <w:shd w:val="clear" w:color="auto" w:fill="auto"/>
                      </w:tcPr>
                      <w:p w:rsidR="00095B43" w:rsidRPr="003C5892" w:rsidRDefault="00095B43" w:rsidP="00942003">
                        <w:pPr>
                          <w:rPr>
                            <w:szCs w:val="21"/>
                          </w:rPr>
                        </w:pPr>
                        <w:r w:rsidRPr="003C5892">
                          <w:rPr>
                            <w:szCs w:val="21"/>
                          </w:rPr>
                          <w:t>数据通信科学技术研究所</w:t>
                        </w:r>
                      </w:p>
                    </w:tc>
                  </w:sdtContent>
                </w:sdt>
                <w:sdt>
                  <w:sdtPr>
                    <w:rPr>
                      <w:szCs w:val="21"/>
                    </w:rPr>
                    <w:alias w:val="出售商品提供劳务情况明细-关联交易内容"/>
                    <w:tag w:val="_GBC_820633d92aa642f9a0663a41087c1a83"/>
                    <w:id w:val="2127726919"/>
                    <w:lock w:val="sdtLocked"/>
                  </w:sdtPr>
                  <w:sdtEndPr/>
                  <w:sdtContent>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销售商品</w:t>
                        </w:r>
                      </w:p>
                    </w:tc>
                  </w:sdtContent>
                </w:sdt>
                <w:sdt>
                  <w:sdtPr>
                    <w:rPr>
                      <w:szCs w:val="21"/>
                    </w:rPr>
                    <w:alias w:val="出售商品提供劳务情况明细-发生额"/>
                    <w:tag w:val="_GBC_d0ba92d7376d41f6904ea1020c85cc71"/>
                    <w:id w:val="-934976549"/>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109,974,666.61</w:t>
                        </w:r>
                      </w:p>
                    </w:tc>
                  </w:sdtContent>
                </w:sdt>
                <w:sdt>
                  <w:sdtPr>
                    <w:rPr>
                      <w:szCs w:val="21"/>
                    </w:rPr>
                    <w:alias w:val="出售商品提供劳务情况明细-发生额"/>
                    <w:tag w:val="_GBC_067bccb3948043628f4b1b4d765c2649"/>
                    <w:id w:val="867415611"/>
                    <w:lock w:val="sdtLocked"/>
                  </w:sdtPr>
                  <w:sdtEndPr/>
                  <w:sdtContent>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1,500,491.25</w:t>
                        </w:r>
                      </w:p>
                    </w:tc>
                  </w:sdtContent>
                </w:sdt>
              </w:tr>
            </w:sdtContent>
          </w:sdt>
          <w:sdt>
            <w:sdtPr>
              <w:rPr>
                <w:szCs w:val="21"/>
              </w:rPr>
              <w:alias w:val="出售商品提供劳务情况明细"/>
              <w:tag w:val="_GBC_d6e24b6ca62645f180ecf5d4621afdc6"/>
              <w:id w:val="1181541317"/>
              <w:lock w:val="sdtLocked"/>
            </w:sdtPr>
            <w:sdtEndPr/>
            <w:sdtContent>
              <w:tr w:rsidR="003C5892" w:rsidRPr="003C5892" w:rsidTr="003C5892">
                <w:trPr>
                  <w:cantSplit/>
                </w:trPr>
                <w:sdt>
                  <w:sdtPr>
                    <w:rPr>
                      <w:szCs w:val="21"/>
                    </w:rPr>
                    <w:alias w:val="出售商品提供劳务情况明细-关联方"/>
                    <w:tag w:val="_GBC_ea3a50f2f6084641a06e7e84b4f31731"/>
                    <w:id w:val="1652088037"/>
                    <w:lock w:val="sdtLocked"/>
                  </w:sdtPr>
                  <w:sdtEndPr/>
                  <w:sdtContent>
                    <w:tc>
                      <w:tcPr>
                        <w:tcW w:w="2757" w:type="pct"/>
                        <w:tcBorders>
                          <w:top w:val="single" w:sz="4" w:space="0" w:color="auto"/>
                          <w:left w:val="single" w:sz="4" w:space="0" w:color="auto"/>
                          <w:bottom w:val="single" w:sz="4" w:space="0" w:color="auto"/>
                          <w:right w:val="single" w:sz="4" w:space="0" w:color="auto"/>
                        </w:tcBorders>
                        <w:shd w:val="clear" w:color="auto" w:fill="auto"/>
                      </w:tcPr>
                      <w:p w:rsidR="00095B43" w:rsidRPr="003C5892" w:rsidRDefault="00095B43" w:rsidP="00942003">
                        <w:pPr>
                          <w:rPr>
                            <w:szCs w:val="21"/>
                          </w:rPr>
                        </w:pPr>
                        <w:r w:rsidRPr="003C5892">
                          <w:rPr>
                            <w:szCs w:val="21"/>
                          </w:rPr>
                          <w:t>大唐联诚信息系统技术有限公司</w:t>
                        </w:r>
                      </w:p>
                    </w:tc>
                  </w:sdtContent>
                </w:sdt>
                <w:sdt>
                  <w:sdtPr>
                    <w:rPr>
                      <w:szCs w:val="21"/>
                    </w:rPr>
                    <w:alias w:val="出售商品提供劳务情况明细-关联交易内容"/>
                    <w:tag w:val="_GBC_820633d92aa642f9a0663a41087c1a83"/>
                    <w:id w:val="-1206710223"/>
                    <w:lock w:val="sdtLocked"/>
                  </w:sdtPr>
                  <w:sdtEndPr/>
                  <w:sdtContent>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销售商品</w:t>
                        </w:r>
                      </w:p>
                    </w:tc>
                  </w:sdtContent>
                </w:sdt>
                <w:sdt>
                  <w:sdtPr>
                    <w:rPr>
                      <w:szCs w:val="21"/>
                    </w:rPr>
                    <w:alias w:val="出售商品提供劳务情况明细-发生额"/>
                    <w:tag w:val="_GBC_d0ba92d7376d41f6904ea1020c85cc71"/>
                    <w:id w:val="2088414994"/>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8,000.00</w:t>
                        </w:r>
                      </w:p>
                    </w:tc>
                  </w:sdtContent>
                </w:sdt>
                <w:sdt>
                  <w:sdtPr>
                    <w:rPr>
                      <w:szCs w:val="21"/>
                    </w:rPr>
                    <w:alias w:val="出售商品提供劳务情况明细-发生额"/>
                    <w:tag w:val="_GBC_067bccb3948043628f4b1b4d765c2649"/>
                    <w:id w:val="-1280101569"/>
                    <w:lock w:val="sdtLocked"/>
                  </w:sdtPr>
                  <w:sdtEndPr/>
                  <w:sdtContent>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p>
                    </w:tc>
                  </w:sdtContent>
                </w:sdt>
              </w:tr>
            </w:sdtContent>
          </w:sdt>
          <w:sdt>
            <w:sdtPr>
              <w:rPr>
                <w:szCs w:val="21"/>
              </w:rPr>
              <w:alias w:val="出售商品提供劳务情况明细"/>
              <w:tag w:val="_GBC_d6e24b6ca62645f180ecf5d4621afdc6"/>
              <w:id w:val="340975248"/>
              <w:lock w:val="sdtLocked"/>
            </w:sdtPr>
            <w:sdtEndPr/>
            <w:sdtContent>
              <w:tr w:rsidR="003C5892" w:rsidRPr="003C5892" w:rsidTr="003C5892">
                <w:trPr>
                  <w:cantSplit/>
                </w:trPr>
                <w:sdt>
                  <w:sdtPr>
                    <w:rPr>
                      <w:szCs w:val="21"/>
                    </w:rPr>
                    <w:alias w:val="出售商品提供劳务情况明细-关联方"/>
                    <w:tag w:val="_GBC_ea3a50f2f6084641a06e7e84b4f31731"/>
                    <w:id w:val="1902702965"/>
                    <w:lock w:val="sdtLocked"/>
                  </w:sdtPr>
                  <w:sdtEndPr/>
                  <w:sdtContent>
                    <w:tc>
                      <w:tcPr>
                        <w:tcW w:w="2757" w:type="pct"/>
                        <w:tcBorders>
                          <w:top w:val="single" w:sz="4" w:space="0" w:color="auto"/>
                          <w:left w:val="single" w:sz="4" w:space="0" w:color="auto"/>
                          <w:bottom w:val="single" w:sz="4" w:space="0" w:color="auto"/>
                          <w:right w:val="single" w:sz="4" w:space="0" w:color="auto"/>
                        </w:tcBorders>
                        <w:shd w:val="clear" w:color="auto" w:fill="auto"/>
                      </w:tcPr>
                      <w:p w:rsidR="00095B43" w:rsidRPr="003C5892" w:rsidRDefault="00095B43" w:rsidP="00942003">
                        <w:pPr>
                          <w:rPr>
                            <w:szCs w:val="21"/>
                          </w:rPr>
                        </w:pPr>
                        <w:r w:rsidRPr="003C5892">
                          <w:rPr>
                            <w:szCs w:val="21"/>
                          </w:rPr>
                          <w:t>电信科学技术第十研究所</w:t>
                        </w:r>
                      </w:p>
                    </w:tc>
                  </w:sdtContent>
                </w:sdt>
                <w:sdt>
                  <w:sdtPr>
                    <w:rPr>
                      <w:szCs w:val="21"/>
                    </w:rPr>
                    <w:alias w:val="出售商品提供劳务情况明细-关联交易内容"/>
                    <w:tag w:val="_GBC_820633d92aa642f9a0663a41087c1a83"/>
                    <w:id w:val="-762533987"/>
                    <w:lock w:val="sdtLocked"/>
                  </w:sdtPr>
                  <w:sdtEndPr/>
                  <w:sdtContent>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销售商品</w:t>
                        </w:r>
                      </w:p>
                    </w:tc>
                  </w:sdtContent>
                </w:sdt>
                <w:sdt>
                  <w:sdtPr>
                    <w:rPr>
                      <w:szCs w:val="21"/>
                    </w:rPr>
                    <w:alias w:val="出售商品提供劳务情况明细-发生额"/>
                    <w:tag w:val="_GBC_d0ba92d7376d41f6904ea1020c85cc71"/>
                    <w:id w:val="-1680422758"/>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506,395.72</w:t>
                        </w:r>
                      </w:p>
                    </w:tc>
                  </w:sdtContent>
                </w:sdt>
                <w:sdt>
                  <w:sdtPr>
                    <w:rPr>
                      <w:szCs w:val="21"/>
                    </w:rPr>
                    <w:alias w:val="出售商品提供劳务情况明细-发生额"/>
                    <w:tag w:val="_GBC_067bccb3948043628f4b1b4d765c2649"/>
                    <w:id w:val="370268241"/>
                    <w:lock w:val="sdtLocked"/>
                  </w:sdtPr>
                  <w:sdtEndPr/>
                  <w:sdtContent>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936,128.20</w:t>
                        </w:r>
                      </w:p>
                    </w:tc>
                  </w:sdtContent>
                </w:sdt>
              </w:tr>
            </w:sdtContent>
          </w:sdt>
          <w:sdt>
            <w:sdtPr>
              <w:rPr>
                <w:szCs w:val="21"/>
              </w:rPr>
              <w:alias w:val="出售商品提供劳务情况明细"/>
              <w:tag w:val="_GBC_d6e24b6ca62645f180ecf5d4621afdc6"/>
              <w:id w:val="-1556620174"/>
              <w:lock w:val="sdtLocked"/>
            </w:sdtPr>
            <w:sdtEndPr/>
            <w:sdtContent>
              <w:tr w:rsidR="003C5892" w:rsidRPr="003C5892" w:rsidTr="003C5892">
                <w:trPr>
                  <w:cantSplit/>
                </w:trPr>
                <w:sdt>
                  <w:sdtPr>
                    <w:rPr>
                      <w:szCs w:val="21"/>
                    </w:rPr>
                    <w:alias w:val="出售商品提供劳务情况明细-关联方"/>
                    <w:tag w:val="_GBC_ea3a50f2f6084641a06e7e84b4f31731"/>
                    <w:id w:val="-1294199056"/>
                    <w:lock w:val="sdtLocked"/>
                  </w:sdtPr>
                  <w:sdtEndPr/>
                  <w:sdtContent>
                    <w:tc>
                      <w:tcPr>
                        <w:tcW w:w="2757" w:type="pct"/>
                        <w:tcBorders>
                          <w:top w:val="single" w:sz="4" w:space="0" w:color="auto"/>
                          <w:left w:val="single" w:sz="4" w:space="0" w:color="auto"/>
                          <w:bottom w:val="single" w:sz="4" w:space="0" w:color="auto"/>
                          <w:right w:val="single" w:sz="4" w:space="0" w:color="auto"/>
                        </w:tcBorders>
                        <w:shd w:val="clear" w:color="auto" w:fill="auto"/>
                      </w:tcPr>
                      <w:p w:rsidR="00095B43" w:rsidRPr="003C5892" w:rsidRDefault="00095B43" w:rsidP="00942003">
                        <w:pPr>
                          <w:rPr>
                            <w:szCs w:val="21"/>
                          </w:rPr>
                        </w:pPr>
                        <w:r w:rsidRPr="003C5892">
                          <w:rPr>
                            <w:szCs w:val="21"/>
                          </w:rPr>
                          <w:t>电信科学技术第一研究所</w:t>
                        </w:r>
                      </w:p>
                    </w:tc>
                  </w:sdtContent>
                </w:sdt>
                <w:sdt>
                  <w:sdtPr>
                    <w:rPr>
                      <w:szCs w:val="21"/>
                    </w:rPr>
                    <w:alias w:val="出售商品提供劳务情况明细-关联交易内容"/>
                    <w:tag w:val="_GBC_820633d92aa642f9a0663a41087c1a83"/>
                    <w:id w:val="1347208140"/>
                    <w:lock w:val="sdtLocked"/>
                  </w:sdtPr>
                  <w:sdtEndPr/>
                  <w:sdtContent>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销售商品</w:t>
                        </w:r>
                      </w:p>
                    </w:tc>
                  </w:sdtContent>
                </w:sdt>
                <w:sdt>
                  <w:sdtPr>
                    <w:rPr>
                      <w:szCs w:val="21"/>
                    </w:rPr>
                    <w:alias w:val="出售商品提供劳务情况明细-发生额"/>
                    <w:tag w:val="_GBC_d0ba92d7376d41f6904ea1020c85cc71"/>
                    <w:id w:val="-837221982"/>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20,025.64</w:t>
                        </w:r>
                      </w:p>
                    </w:tc>
                  </w:sdtContent>
                </w:sdt>
                <w:sdt>
                  <w:sdtPr>
                    <w:rPr>
                      <w:szCs w:val="21"/>
                    </w:rPr>
                    <w:alias w:val="出售商品提供劳务情况明细-发生额"/>
                    <w:tag w:val="_GBC_067bccb3948043628f4b1b4d765c2649"/>
                    <w:id w:val="-378239658"/>
                    <w:lock w:val="sdtLocked"/>
                  </w:sdtPr>
                  <w:sdtEndPr/>
                  <w:sdtContent>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p>
                    </w:tc>
                  </w:sdtContent>
                </w:sdt>
              </w:tr>
            </w:sdtContent>
          </w:sdt>
          <w:sdt>
            <w:sdtPr>
              <w:rPr>
                <w:szCs w:val="21"/>
              </w:rPr>
              <w:alias w:val="出售商品提供劳务情况明细"/>
              <w:tag w:val="_GBC_d6e24b6ca62645f180ecf5d4621afdc6"/>
              <w:id w:val="-615066262"/>
              <w:lock w:val="sdtLocked"/>
            </w:sdtPr>
            <w:sdtEndPr/>
            <w:sdtContent>
              <w:tr w:rsidR="003C5892" w:rsidRPr="003C5892" w:rsidTr="003C5892">
                <w:trPr>
                  <w:cantSplit/>
                </w:trPr>
                <w:sdt>
                  <w:sdtPr>
                    <w:rPr>
                      <w:szCs w:val="21"/>
                    </w:rPr>
                    <w:alias w:val="出售商品提供劳务情况明细-关联方"/>
                    <w:tag w:val="_GBC_ea3a50f2f6084641a06e7e84b4f31731"/>
                    <w:id w:val="2050490978"/>
                    <w:lock w:val="sdtLocked"/>
                  </w:sdtPr>
                  <w:sdtEndPr/>
                  <w:sdtContent>
                    <w:tc>
                      <w:tcPr>
                        <w:tcW w:w="2757" w:type="pct"/>
                        <w:tcBorders>
                          <w:top w:val="single" w:sz="4" w:space="0" w:color="auto"/>
                          <w:left w:val="single" w:sz="4" w:space="0" w:color="auto"/>
                          <w:bottom w:val="single" w:sz="4" w:space="0" w:color="auto"/>
                          <w:right w:val="single" w:sz="4" w:space="0" w:color="auto"/>
                        </w:tcBorders>
                        <w:shd w:val="clear" w:color="auto" w:fill="auto"/>
                      </w:tcPr>
                      <w:p w:rsidR="00095B43" w:rsidRPr="003C5892" w:rsidRDefault="00095B43" w:rsidP="00942003">
                        <w:pPr>
                          <w:rPr>
                            <w:szCs w:val="21"/>
                          </w:rPr>
                        </w:pPr>
                        <w:r w:rsidRPr="003C5892">
                          <w:rPr>
                            <w:szCs w:val="21"/>
                          </w:rPr>
                          <w:t>大唐高鸿数据网络技术股份有限公司</w:t>
                        </w:r>
                      </w:p>
                    </w:tc>
                  </w:sdtContent>
                </w:sdt>
                <w:sdt>
                  <w:sdtPr>
                    <w:rPr>
                      <w:szCs w:val="21"/>
                    </w:rPr>
                    <w:alias w:val="出售商品提供劳务情况明细-关联交易内容"/>
                    <w:tag w:val="_GBC_820633d92aa642f9a0663a41087c1a83"/>
                    <w:id w:val="-1523324447"/>
                    <w:lock w:val="sdtLocked"/>
                  </w:sdtPr>
                  <w:sdtEndPr/>
                  <w:sdtContent>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销售商品</w:t>
                        </w:r>
                      </w:p>
                    </w:tc>
                  </w:sdtContent>
                </w:sdt>
                <w:sdt>
                  <w:sdtPr>
                    <w:rPr>
                      <w:szCs w:val="21"/>
                    </w:rPr>
                    <w:alias w:val="出售商品提供劳务情况明细-发生额"/>
                    <w:tag w:val="_GBC_d0ba92d7376d41f6904ea1020c85cc71"/>
                    <w:id w:val="-776415323"/>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2,403,725.03</w:t>
                        </w:r>
                      </w:p>
                    </w:tc>
                  </w:sdtContent>
                </w:sdt>
                <w:sdt>
                  <w:sdtPr>
                    <w:rPr>
                      <w:szCs w:val="21"/>
                    </w:rPr>
                    <w:alias w:val="出售商品提供劳务情况明细-发生额"/>
                    <w:tag w:val="_GBC_067bccb3948043628f4b1b4d765c2649"/>
                    <w:id w:val="740992653"/>
                    <w:lock w:val="sdtLocked"/>
                  </w:sdtPr>
                  <w:sdtEndPr/>
                  <w:sdtContent>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p>
                    </w:tc>
                  </w:sdtContent>
                </w:sdt>
              </w:tr>
            </w:sdtContent>
          </w:sdt>
          <w:sdt>
            <w:sdtPr>
              <w:rPr>
                <w:szCs w:val="21"/>
              </w:rPr>
              <w:alias w:val="出售商品提供劳务情况明细"/>
              <w:tag w:val="_GBC_d6e24b6ca62645f180ecf5d4621afdc6"/>
              <w:id w:val="-1924710636"/>
              <w:lock w:val="sdtLocked"/>
            </w:sdtPr>
            <w:sdtEndPr/>
            <w:sdtContent>
              <w:tr w:rsidR="003C5892" w:rsidRPr="003C5892" w:rsidTr="003C5892">
                <w:trPr>
                  <w:cantSplit/>
                </w:trPr>
                <w:sdt>
                  <w:sdtPr>
                    <w:rPr>
                      <w:szCs w:val="21"/>
                    </w:rPr>
                    <w:alias w:val="出售商品提供劳务情况明细-关联方"/>
                    <w:tag w:val="_GBC_ea3a50f2f6084641a06e7e84b4f31731"/>
                    <w:id w:val="-1539960154"/>
                    <w:lock w:val="sdtLocked"/>
                  </w:sdtPr>
                  <w:sdtEndPr/>
                  <w:sdtContent>
                    <w:tc>
                      <w:tcPr>
                        <w:tcW w:w="2757" w:type="pct"/>
                        <w:tcBorders>
                          <w:top w:val="single" w:sz="4" w:space="0" w:color="auto"/>
                          <w:left w:val="single" w:sz="4" w:space="0" w:color="auto"/>
                          <w:bottom w:val="single" w:sz="4" w:space="0" w:color="auto"/>
                          <w:right w:val="single" w:sz="4" w:space="0" w:color="auto"/>
                        </w:tcBorders>
                        <w:shd w:val="clear" w:color="auto" w:fill="auto"/>
                      </w:tcPr>
                      <w:p w:rsidR="00095B43" w:rsidRPr="003C5892" w:rsidRDefault="00095B43" w:rsidP="00942003">
                        <w:pPr>
                          <w:rPr>
                            <w:szCs w:val="21"/>
                          </w:rPr>
                        </w:pPr>
                        <w:r w:rsidRPr="003C5892">
                          <w:rPr>
                            <w:szCs w:val="21"/>
                          </w:rPr>
                          <w:t>葫芦科技有限公司</w:t>
                        </w:r>
                      </w:p>
                    </w:tc>
                  </w:sdtContent>
                </w:sdt>
                <w:sdt>
                  <w:sdtPr>
                    <w:rPr>
                      <w:szCs w:val="21"/>
                    </w:rPr>
                    <w:alias w:val="出售商品提供劳务情况明细-关联交易内容"/>
                    <w:tag w:val="_GBC_820633d92aa642f9a0663a41087c1a83"/>
                    <w:id w:val="-1076508828"/>
                    <w:lock w:val="sdtLocked"/>
                  </w:sdtPr>
                  <w:sdtEndPr/>
                  <w:sdtContent>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销售商品</w:t>
                        </w:r>
                      </w:p>
                    </w:tc>
                  </w:sdtContent>
                </w:sdt>
                <w:sdt>
                  <w:sdtPr>
                    <w:rPr>
                      <w:szCs w:val="21"/>
                    </w:rPr>
                    <w:alias w:val="出售商品提供劳务情况明细-发生额"/>
                    <w:tag w:val="_GBC_d0ba92d7376d41f6904ea1020c85cc71"/>
                    <w:id w:val="-1171872054"/>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p>
                    </w:tc>
                  </w:sdtContent>
                </w:sdt>
                <w:sdt>
                  <w:sdtPr>
                    <w:rPr>
                      <w:szCs w:val="21"/>
                    </w:rPr>
                    <w:alias w:val="出售商品提供劳务情况明细-发生额"/>
                    <w:tag w:val="_GBC_067bccb3948043628f4b1b4d765c2649"/>
                    <w:id w:val="-377165325"/>
                    <w:lock w:val="sdtLocked"/>
                  </w:sdtPr>
                  <w:sdtEndPr/>
                  <w:sdtContent>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321,215.37</w:t>
                        </w:r>
                      </w:p>
                    </w:tc>
                  </w:sdtContent>
                </w:sdt>
              </w:tr>
            </w:sdtContent>
          </w:sdt>
          <w:sdt>
            <w:sdtPr>
              <w:rPr>
                <w:szCs w:val="21"/>
              </w:rPr>
              <w:alias w:val="出售商品提供劳务情况明细"/>
              <w:tag w:val="_GBC_d6e24b6ca62645f180ecf5d4621afdc6"/>
              <w:id w:val="432397389"/>
              <w:lock w:val="sdtLocked"/>
            </w:sdtPr>
            <w:sdtEndPr/>
            <w:sdtContent>
              <w:tr w:rsidR="003C5892" w:rsidRPr="003C5892" w:rsidTr="003C5892">
                <w:trPr>
                  <w:cantSplit/>
                </w:trPr>
                <w:sdt>
                  <w:sdtPr>
                    <w:rPr>
                      <w:szCs w:val="21"/>
                    </w:rPr>
                    <w:alias w:val="出售商品提供劳务情况明细-关联方"/>
                    <w:tag w:val="_GBC_ea3a50f2f6084641a06e7e84b4f31731"/>
                    <w:id w:val="1096524343"/>
                    <w:lock w:val="sdtLocked"/>
                  </w:sdtPr>
                  <w:sdtEndPr/>
                  <w:sdtContent>
                    <w:tc>
                      <w:tcPr>
                        <w:tcW w:w="2757" w:type="pct"/>
                        <w:tcBorders>
                          <w:top w:val="single" w:sz="4" w:space="0" w:color="auto"/>
                          <w:left w:val="single" w:sz="4" w:space="0" w:color="auto"/>
                          <w:bottom w:val="single" w:sz="4" w:space="0" w:color="auto"/>
                          <w:right w:val="single" w:sz="4" w:space="0" w:color="auto"/>
                        </w:tcBorders>
                        <w:shd w:val="clear" w:color="auto" w:fill="auto"/>
                      </w:tcPr>
                      <w:p w:rsidR="00095B43" w:rsidRPr="003C5892" w:rsidRDefault="00095B43" w:rsidP="00942003">
                        <w:pPr>
                          <w:rPr>
                            <w:szCs w:val="21"/>
                          </w:rPr>
                        </w:pPr>
                        <w:r w:rsidRPr="003C5892">
                          <w:rPr>
                            <w:szCs w:val="21"/>
                          </w:rPr>
                          <w:t>电信科学技术研究院</w:t>
                        </w:r>
                      </w:p>
                    </w:tc>
                  </w:sdtContent>
                </w:sdt>
                <w:sdt>
                  <w:sdtPr>
                    <w:rPr>
                      <w:szCs w:val="21"/>
                    </w:rPr>
                    <w:alias w:val="出售商品提供劳务情况明细-关联交易内容"/>
                    <w:tag w:val="_GBC_820633d92aa642f9a0663a41087c1a83"/>
                    <w:id w:val="2033905590"/>
                    <w:lock w:val="sdtLocked"/>
                  </w:sdtPr>
                  <w:sdtEndPr/>
                  <w:sdtContent>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提供劳务</w:t>
                        </w:r>
                      </w:p>
                    </w:tc>
                  </w:sdtContent>
                </w:sdt>
                <w:sdt>
                  <w:sdtPr>
                    <w:rPr>
                      <w:szCs w:val="21"/>
                    </w:rPr>
                    <w:alias w:val="出售商品提供劳务情况明细-发生额"/>
                    <w:tag w:val="_GBC_d0ba92d7376d41f6904ea1020c85cc71"/>
                    <w:id w:val="1958678743"/>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1,495,415.10</w:t>
                        </w:r>
                      </w:p>
                    </w:tc>
                  </w:sdtContent>
                </w:sdt>
                <w:sdt>
                  <w:sdtPr>
                    <w:rPr>
                      <w:szCs w:val="21"/>
                    </w:rPr>
                    <w:alias w:val="出售商品提供劳务情况明细-发生额"/>
                    <w:tag w:val="_GBC_067bccb3948043628f4b1b4d765c2649"/>
                    <w:id w:val="1229110021"/>
                    <w:lock w:val="sdtLocked"/>
                  </w:sdtPr>
                  <w:sdtEndPr/>
                  <w:sdtContent>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106,961.32</w:t>
                        </w:r>
                      </w:p>
                    </w:tc>
                  </w:sdtContent>
                </w:sdt>
              </w:tr>
            </w:sdtContent>
          </w:sdt>
          <w:sdt>
            <w:sdtPr>
              <w:rPr>
                <w:szCs w:val="21"/>
              </w:rPr>
              <w:alias w:val="出售商品提供劳务情况明细"/>
              <w:tag w:val="_GBC_d6e24b6ca62645f180ecf5d4621afdc6"/>
              <w:id w:val="-503969063"/>
              <w:lock w:val="sdtLocked"/>
            </w:sdtPr>
            <w:sdtEndPr/>
            <w:sdtContent>
              <w:tr w:rsidR="003C5892" w:rsidRPr="003C5892" w:rsidTr="003C5892">
                <w:trPr>
                  <w:cantSplit/>
                </w:trPr>
                <w:sdt>
                  <w:sdtPr>
                    <w:rPr>
                      <w:szCs w:val="21"/>
                    </w:rPr>
                    <w:alias w:val="出售商品提供劳务情况明细-关联方"/>
                    <w:tag w:val="_GBC_ea3a50f2f6084641a06e7e84b4f31731"/>
                    <w:id w:val="-291063024"/>
                    <w:lock w:val="sdtLocked"/>
                  </w:sdtPr>
                  <w:sdtEndPr/>
                  <w:sdtContent>
                    <w:tc>
                      <w:tcPr>
                        <w:tcW w:w="2757" w:type="pct"/>
                        <w:tcBorders>
                          <w:top w:val="single" w:sz="4" w:space="0" w:color="auto"/>
                          <w:left w:val="single" w:sz="4" w:space="0" w:color="auto"/>
                          <w:bottom w:val="single" w:sz="4" w:space="0" w:color="auto"/>
                          <w:right w:val="single" w:sz="4" w:space="0" w:color="auto"/>
                        </w:tcBorders>
                        <w:shd w:val="clear" w:color="auto" w:fill="auto"/>
                      </w:tcPr>
                      <w:p w:rsidR="00095B43" w:rsidRPr="003C5892" w:rsidRDefault="00095B43" w:rsidP="00942003">
                        <w:pPr>
                          <w:rPr>
                            <w:szCs w:val="21"/>
                          </w:rPr>
                        </w:pPr>
                        <w:r w:rsidRPr="003C5892">
                          <w:rPr>
                            <w:szCs w:val="21"/>
                          </w:rPr>
                          <w:t>大唐高鸿数据网络技术股份有限公司</w:t>
                        </w:r>
                      </w:p>
                    </w:tc>
                  </w:sdtContent>
                </w:sdt>
                <w:sdt>
                  <w:sdtPr>
                    <w:rPr>
                      <w:szCs w:val="21"/>
                    </w:rPr>
                    <w:alias w:val="出售商品提供劳务情况明细-关联交易内容"/>
                    <w:tag w:val="_GBC_820633d92aa642f9a0663a41087c1a83"/>
                    <w:id w:val="-1167401852"/>
                    <w:lock w:val="sdtLocked"/>
                  </w:sdtPr>
                  <w:sdtEndPr/>
                  <w:sdtContent>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提供劳务</w:t>
                        </w:r>
                      </w:p>
                    </w:tc>
                  </w:sdtContent>
                </w:sdt>
                <w:sdt>
                  <w:sdtPr>
                    <w:rPr>
                      <w:szCs w:val="21"/>
                    </w:rPr>
                    <w:alias w:val="出售商品提供劳务情况明细-发生额"/>
                    <w:tag w:val="_GBC_d0ba92d7376d41f6904ea1020c85cc71"/>
                    <w:id w:val="518204264"/>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p>
                    </w:tc>
                  </w:sdtContent>
                </w:sdt>
                <w:sdt>
                  <w:sdtPr>
                    <w:rPr>
                      <w:szCs w:val="21"/>
                    </w:rPr>
                    <w:alias w:val="出售商品提供劳务情况明细-发生额"/>
                    <w:tag w:val="_GBC_067bccb3948043628f4b1b4d765c2649"/>
                    <w:id w:val="-2082272842"/>
                    <w:lock w:val="sdtLocked"/>
                  </w:sdtPr>
                  <w:sdtEndPr/>
                  <w:sdtContent>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37,735.85</w:t>
                        </w:r>
                      </w:p>
                    </w:tc>
                  </w:sdtContent>
                </w:sdt>
              </w:tr>
            </w:sdtContent>
          </w:sdt>
          <w:sdt>
            <w:sdtPr>
              <w:rPr>
                <w:szCs w:val="21"/>
              </w:rPr>
              <w:alias w:val="出售商品提供劳务情况明细"/>
              <w:tag w:val="_GBC_d6e24b6ca62645f180ecf5d4621afdc6"/>
              <w:id w:val="-180514722"/>
              <w:lock w:val="sdtLocked"/>
            </w:sdtPr>
            <w:sdtEndPr/>
            <w:sdtContent>
              <w:tr w:rsidR="003C5892" w:rsidRPr="003C5892" w:rsidTr="003C5892">
                <w:trPr>
                  <w:cantSplit/>
                </w:trPr>
                <w:sdt>
                  <w:sdtPr>
                    <w:rPr>
                      <w:szCs w:val="21"/>
                    </w:rPr>
                    <w:alias w:val="出售商品提供劳务情况明细-关联方"/>
                    <w:tag w:val="_GBC_ea3a50f2f6084641a06e7e84b4f31731"/>
                    <w:id w:val="1595515772"/>
                    <w:lock w:val="sdtLocked"/>
                  </w:sdtPr>
                  <w:sdtEndPr/>
                  <w:sdtContent>
                    <w:tc>
                      <w:tcPr>
                        <w:tcW w:w="2757" w:type="pct"/>
                        <w:tcBorders>
                          <w:top w:val="single" w:sz="4" w:space="0" w:color="auto"/>
                          <w:left w:val="single" w:sz="4" w:space="0" w:color="auto"/>
                          <w:bottom w:val="single" w:sz="4" w:space="0" w:color="auto"/>
                          <w:right w:val="single" w:sz="4" w:space="0" w:color="auto"/>
                        </w:tcBorders>
                        <w:shd w:val="clear" w:color="auto" w:fill="auto"/>
                      </w:tcPr>
                      <w:p w:rsidR="00095B43" w:rsidRPr="003C5892" w:rsidRDefault="00095B43" w:rsidP="00942003">
                        <w:pPr>
                          <w:rPr>
                            <w:szCs w:val="21"/>
                          </w:rPr>
                        </w:pPr>
                        <w:r w:rsidRPr="003C5892">
                          <w:rPr>
                            <w:szCs w:val="21"/>
                          </w:rPr>
                          <w:t>葫芦科技有限公司</w:t>
                        </w:r>
                      </w:p>
                    </w:tc>
                  </w:sdtContent>
                </w:sdt>
                <w:sdt>
                  <w:sdtPr>
                    <w:rPr>
                      <w:szCs w:val="21"/>
                    </w:rPr>
                    <w:alias w:val="出售商品提供劳务情况明细-关联交易内容"/>
                    <w:tag w:val="_GBC_820633d92aa642f9a0663a41087c1a83"/>
                    <w:id w:val="728584075"/>
                    <w:lock w:val="sdtLocked"/>
                  </w:sdtPr>
                  <w:sdtEndPr/>
                  <w:sdtContent>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提供劳务</w:t>
                        </w:r>
                      </w:p>
                    </w:tc>
                  </w:sdtContent>
                </w:sdt>
                <w:sdt>
                  <w:sdtPr>
                    <w:rPr>
                      <w:szCs w:val="21"/>
                    </w:rPr>
                    <w:alias w:val="出售商品提供劳务情况明细-发生额"/>
                    <w:tag w:val="_GBC_d0ba92d7376d41f6904ea1020c85cc71"/>
                    <w:id w:val="-808012042"/>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p>
                    </w:tc>
                  </w:sdtContent>
                </w:sdt>
                <w:sdt>
                  <w:sdtPr>
                    <w:rPr>
                      <w:szCs w:val="21"/>
                    </w:rPr>
                    <w:alias w:val="出售商品提供劳务情况明细-发生额"/>
                    <w:tag w:val="_GBC_067bccb3948043628f4b1b4d765c2649"/>
                    <w:id w:val="1376202960"/>
                    <w:lock w:val="sdtLocked"/>
                  </w:sdtPr>
                  <w:sdtEndPr/>
                  <w:sdtContent>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095B43" w:rsidRPr="003C5892" w:rsidRDefault="00095B43" w:rsidP="003C5892">
                        <w:pPr>
                          <w:jc w:val="right"/>
                          <w:rPr>
                            <w:szCs w:val="21"/>
                          </w:rPr>
                        </w:pPr>
                        <w:r w:rsidRPr="003C5892">
                          <w:rPr>
                            <w:szCs w:val="21"/>
                          </w:rPr>
                          <w:t>5,784,935.84</w:t>
                        </w:r>
                      </w:p>
                    </w:tc>
                  </w:sdtContent>
                </w:sdt>
              </w:tr>
            </w:sdtContent>
          </w:sdt>
        </w:tbl>
        <w:p w:rsidR="006607F0" w:rsidRPr="0022113C" w:rsidRDefault="00914BD0" w:rsidP="0022113C">
          <w:pPr>
            <w:rPr>
              <w:rFonts w:cs="Cambria"/>
              <w:szCs w:val="21"/>
            </w:rPr>
          </w:pPr>
        </w:p>
      </w:sdtContent>
    </w:sdt>
    <w:sdt>
      <w:sdtPr>
        <w:rPr>
          <w:rFonts w:ascii="宋体" w:hAnsi="宋体" w:cs="宋体" w:hint="eastAsia"/>
          <w:b w:val="0"/>
          <w:bCs w:val="0"/>
          <w:kern w:val="0"/>
          <w:szCs w:val="24"/>
        </w:rPr>
        <w:alias w:val="模块:关联方资金拆借"/>
        <w:tag w:val="_GBC_6c7c3b5a05ab429faec9917f7b8dd9f6"/>
        <w:id w:val="751160628"/>
        <w:lock w:val="sdtLocked"/>
        <w:placeholder>
          <w:docPart w:val="GBC22222222222222222222222222222"/>
        </w:placeholder>
      </w:sdtPr>
      <w:sdtEndPr>
        <w:rPr>
          <w:rFonts w:hint="default"/>
        </w:rPr>
      </w:sdtEndPr>
      <w:sdtContent>
        <w:p w:rsidR="006607F0" w:rsidRDefault="00411289" w:rsidP="00F5442C">
          <w:pPr>
            <w:pStyle w:val="4"/>
            <w:numPr>
              <w:ilvl w:val="0"/>
              <w:numId w:val="57"/>
            </w:numPr>
            <w:tabs>
              <w:tab w:val="left" w:pos="616"/>
            </w:tabs>
            <w:jc w:val="left"/>
          </w:pPr>
          <w:r>
            <w:rPr>
              <w:rFonts w:hint="eastAsia"/>
            </w:rPr>
            <w:t>关联方资金拆借</w:t>
          </w:r>
        </w:p>
        <w:sdt>
          <w:sdtPr>
            <w:alias w:val="是否适用：关联方资金拆借[双击切换]"/>
            <w:tag w:val="_GBC_4e638b97ab3a4cf1ac99972e688d60b1"/>
            <w:id w:val="1855539194"/>
            <w:lock w:val="sdtContentLocked"/>
            <w:placeholder>
              <w:docPart w:val="GBC22222222222222222222222222222"/>
            </w:placeholder>
          </w:sdtPr>
          <w:sdtEndPr/>
          <w:sdtContent>
            <w:p w:rsidR="00095B43" w:rsidRDefault="00411289" w:rsidP="00095B43">
              <w:r>
                <w:fldChar w:fldCharType="begin"/>
              </w:r>
              <w:r w:rsidR="00095B43">
                <w:instrText xml:space="preserve"> MACROBUTTON  SnrToggleCheckbox √适用 </w:instrText>
              </w:r>
              <w:r>
                <w:fldChar w:fldCharType="end"/>
              </w:r>
              <w:r>
                <w:fldChar w:fldCharType="begin"/>
              </w:r>
              <w:r w:rsidR="00095B43">
                <w:instrText xml:space="preserve"> MACROBUTTON  SnrToggleCheckbox □不适用 </w:instrText>
              </w:r>
              <w:r>
                <w:fldChar w:fldCharType="end"/>
              </w:r>
            </w:p>
          </w:sdtContent>
        </w:sdt>
        <w:p w:rsidR="00095B43" w:rsidRDefault="00095B43">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89b3d5f87dd845f2bdc425cf637a91cb"/>
              <w:id w:val="-1483458670"/>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3cc40d243feb4ed7aac7a03146615d49"/>
              <w:id w:val="46631920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ascii="Cambria" w:hAnsi="Cambria" w:cs="Cambria" w:hint="eastAsia"/>
                </w:rPr>
                <w:t>人民币</w:t>
              </w:r>
            </w:sdtContent>
          </w:sdt>
        </w:p>
        <w:tbl>
          <w:tblPr>
            <w:tblStyle w:val="g2"/>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9"/>
            <w:gridCol w:w="1984"/>
            <w:gridCol w:w="1419"/>
            <w:gridCol w:w="1417"/>
            <w:gridCol w:w="1000"/>
          </w:tblGrid>
          <w:tr w:rsidR="00F922A1" w:rsidTr="00F922A1">
            <w:tc>
              <w:tcPr>
                <w:tcW w:w="1940" w:type="pct"/>
                <w:tcBorders>
                  <w:top w:val="single" w:sz="4" w:space="0" w:color="auto"/>
                  <w:left w:val="single" w:sz="4" w:space="0" w:color="auto"/>
                  <w:bottom w:val="single" w:sz="4" w:space="0" w:color="auto"/>
                  <w:right w:val="single" w:sz="4" w:space="0" w:color="auto"/>
                </w:tcBorders>
                <w:shd w:val="clear" w:color="auto" w:fill="auto"/>
                <w:vAlign w:val="center"/>
              </w:tcPr>
              <w:p w:rsidR="003F65E9" w:rsidRDefault="003F65E9" w:rsidP="00A228FE">
                <w:pPr>
                  <w:jc w:val="center"/>
                  <w:rPr>
                    <w:rFonts w:cs="Cambria"/>
                  </w:rPr>
                </w:pPr>
                <w:r>
                  <w:rPr>
                    <w:rFonts w:cs="Cambria" w:hint="eastAsia"/>
                  </w:rPr>
                  <w:t>关联方</w:t>
                </w:r>
              </w:p>
            </w:tc>
            <w:tc>
              <w:tcPr>
                <w:tcW w:w="1043" w:type="pct"/>
                <w:tcBorders>
                  <w:top w:val="single" w:sz="4" w:space="0" w:color="auto"/>
                  <w:left w:val="single" w:sz="4" w:space="0" w:color="auto"/>
                  <w:bottom w:val="single" w:sz="4" w:space="0" w:color="auto"/>
                  <w:right w:val="single" w:sz="4" w:space="0" w:color="auto"/>
                </w:tcBorders>
                <w:shd w:val="clear" w:color="auto" w:fill="auto"/>
                <w:vAlign w:val="center"/>
              </w:tcPr>
              <w:p w:rsidR="003F65E9" w:rsidRDefault="003F65E9" w:rsidP="00A228FE">
                <w:pPr>
                  <w:jc w:val="center"/>
                  <w:rPr>
                    <w:rFonts w:cs="Cambria"/>
                  </w:rPr>
                </w:pPr>
                <w:r>
                  <w:rPr>
                    <w:rFonts w:cs="Cambria" w:hint="eastAsia"/>
                  </w:rPr>
                  <w:t>拆借金额</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3F65E9" w:rsidRDefault="003F65E9" w:rsidP="00A228FE">
                <w:pPr>
                  <w:jc w:val="center"/>
                  <w:rPr>
                    <w:rFonts w:cs="Cambria"/>
                  </w:rPr>
                </w:pPr>
                <w:r>
                  <w:rPr>
                    <w:rFonts w:cs="Cambria" w:hint="eastAsia"/>
                  </w:rPr>
                  <w:t>起始日</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F65E9" w:rsidRDefault="003F65E9" w:rsidP="00A228FE">
                <w:pPr>
                  <w:jc w:val="center"/>
                  <w:rPr>
                    <w:rFonts w:cs="Cambria"/>
                  </w:rPr>
                </w:pPr>
                <w:r>
                  <w:rPr>
                    <w:rFonts w:cs="Cambria" w:hint="eastAsia"/>
                  </w:rPr>
                  <w:t>到期日</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F65E9" w:rsidRDefault="003F65E9" w:rsidP="00A228FE">
                <w:pPr>
                  <w:jc w:val="center"/>
                  <w:rPr>
                    <w:rFonts w:cs="Cambria"/>
                  </w:rPr>
                </w:pPr>
                <w:r>
                  <w:rPr>
                    <w:rFonts w:cs="Cambria" w:hint="eastAsia"/>
                  </w:rPr>
                  <w:t>说明</w:t>
                </w:r>
              </w:p>
            </w:tc>
          </w:tr>
          <w:tr w:rsidR="003F65E9" w:rsidTr="00F922A1">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hint="eastAsia"/>
                  </w:rPr>
                  <w:t>拆入</w:t>
                </w:r>
              </w:p>
            </w:tc>
          </w:tr>
          <w:sdt>
            <w:sdtPr>
              <w:rPr>
                <w:rFonts w:cs="Cambria"/>
              </w:rPr>
              <w:alias w:val="关联方资金拆入明细"/>
              <w:tag w:val="_GBC_41199f69e9c1424bae98cb1682c7f6c7"/>
              <w:id w:val="890926770"/>
              <w:lock w:val="sdtLocked"/>
            </w:sdtPr>
            <w:sdtEndPr/>
            <w:sdtContent>
              <w:tr w:rsidR="00F922A1" w:rsidTr="00F922A1">
                <w:sdt>
                  <w:sdtPr>
                    <w:rPr>
                      <w:rFonts w:cs="Cambria"/>
                    </w:rPr>
                    <w:alias w:val="关联方资金拆入明细-关联方"/>
                    <w:tag w:val="_GBC_2f19baf1dbf64bcc842e45cfa8569bb9"/>
                    <w:id w:val="225191947"/>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电信科学技术研究院</w:t>
                        </w:r>
                      </w:p>
                    </w:tc>
                  </w:sdtContent>
                </w:sdt>
                <w:sdt>
                  <w:sdtPr>
                    <w:rPr>
                      <w:rFonts w:cs="Cambria"/>
                    </w:rPr>
                    <w:alias w:val="关联方资金拆入明细-金额"/>
                    <w:tag w:val="_GBC_da826505da674b6080bac5e4306007e6"/>
                    <w:id w:val="1873647308"/>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300,000,000.00</w:t>
                        </w:r>
                      </w:p>
                    </w:tc>
                  </w:sdtContent>
                </w:sdt>
                <w:sdt>
                  <w:sdtPr>
                    <w:rPr>
                      <w:rFonts w:cs="Cambria"/>
                    </w:rPr>
                    <w:alias w:val="关联方资金拆入明细-起始日"/>
                    <w:tag w:val="_GBC_6b1ba597e63e4fe1a4558b2c0fcde3f3"/>
                    <w:id w:val="2077465962"/>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2014/6/12</w:t>
                        </w:r>
                      </w:p>
                    </w:tc>
                  </w:sdtContent>
                </w:sdt>
                <w:sdt>
                  <w:sdtPr>
                    <w:rPr>
                      <w:rFonts w:cs="Cambria"/>
                    </w:rPr>
                    <w:alias w:val="关联方资金拆入明细-到期日"/>
                    <w:tag w:val="_GBC_16ddece372644ec58592cd03a0a8e22d"/>
                    <w:id w:val="1069388877"/>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2018/6/11</w:t>
                        </w:r>
                      </w:p>
                    </w:tc>
                  </w:sdtContent>
                </w:sdt>
                <w:sdt>
                  <w:sdtPr>
                    <w:rPr>
                      <w:rFonts w:cs="Cambria"/>
                    </w:rPr>
                    <w:alias w:val="关联方资金拆入明细-说明"/>
                    <w:tag w:val="_GBC_9278a4bb205f4c08b5b158e312ac0970"/>
                    <w:id w:val="-1242563629"/>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color w:val="333399"/>
                          </w:rPr>
                          <w:t xml:space="preserve">　</w:t>
                        </w:r>
                      </w:p>
                    </w:tc>
                  </w:sdtContent>
                </w:sdt>
              </w:tr>
            </w:sdtContent>
          </w:sdt>
          <w:sdt>
            <w:sdtPr>
              <w:rPr>
                <w:rFonts w:cs="Cambria"/>
              </w:rPr>
              <w:alias w:val="关联方资金拆入明细"/>
              <w:tag w:val="_GBC_41199f69e9c1424bae98cb1682c7f6c7"/>
              <w:id w:val="1105841592"/>
              <w:lock w:val="sdtLocked"/>
            </w:sdtPr>
            <w:sdtEndPr/>
            <w:sdtContent>
              <w:tr w:rsidR="00F922A1" w:rsidTr="00F922A1">
                <w:sdt>
                  <w:sdtPr>
                    <w:rPr>
                      <w:rFonts w:cs="Cambria"/>
                    </w:rPr>
                    <w:alias w:val="关联方资金拆入明细-关联方"/>
                    <w:tag w:val="_GBC_2f19baf1dbf64bcc842e45cfa8569bb9"/>
                    <w:id w:val="-384564087"/>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大唐电信科技产业控股有限公司</w:t>
                        </w:r>
                      </w:p>
                    </w:tc>
                  </w:sdtContent>
                </w:sdt>
                <w:sdt>
                  <w:sdtPr>
                    <w:rPr>
                      <w:rFonts w:cs="Cambria"/>
                    </w:rPr>
                    <w:alias w:val="关联方资金拆入明细-金额"/>
                    <w:tag w:val="_GBC_da826505da674b6080bac5e4306007e6"/>
                    <w:id w:val="1355995595"/>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88,000,000.00</w:t>
                        </w:r>
                      </w:p>
                    </w:tc>
                  </w:sdtContent>
                </w:sdt>
                <w:sdt>
                  <w:sdtPr>
                    <w:rPr>
                      <w:rFonts w:cs="Cambria"/>
                    </w:rPr>
                    <w:alias w:val="关联方资金拆入明细-起始日"/>
                    <w:tag w:val="_GBC_6b1ba597e63e4fe1a4558b2c0fcde3f3"/>
                    <w:id w:val="-1701307144"/>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2014/7/29</w:t>
                        </w:r>
                      </w:p>
                    </w:tc>
                  </w:sdtContent>
                </w:sdt>
                <w:sdt>
                  <w:sdtPr>
                    <w:rPr>
                      <w:rFonts w:cs="Cambria"/>
                    </w:rPr>
                    <w:alias w:val="关联方资金拆入明细-到期日"/>
                    <w:tag w:val="_GBC_16ddece372644ec58592cd03a0a8e22d"/>
                    <w:id w:val="-1724826571"/>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2018/7/28</w:t>
                        </w:r>
                      </w:p>
                    </w:tc>
                  </w:sdtContent>
                </w:sdt>
                <w:sdt>
                  <w:sdtPr>
                    <w:rPr>
                      <w:rFonts w:cs="Cambria"/>
                    </w:rPr>
                    <w:alias w:val="关联方资金拆入明细-说明"/>
                    <w:tag w:val="_GBC_9278a4bb205f4c08b5b158e312ac0970"/>
                    <w:id w:val="399726965"/>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991553419"/>
              <w:lock w:val="sdtLocked"/>
            </w:sdtPr>
            <w:sdtEndPr/>
            <w:sdtContent>
              <w:tr w:rsidR="00F922A1" w:rsidTr="00F922A1">
                <w:sdt>
                  <w:sdtPr>
                    <w:rPr>
                      <w:rFonts w:cs="Cambria"/>
                    </w:rPr>
                    <w:alias w:val="关联方资金拆入明细-关联方"/>
                    <w:tag w:val="_GBC_2f19baf1dbf64bcc842e45cfa8569bb9"/>
                    <w:id w:val="1626738606"/>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电信科学技术研究院</w:t>
                        </w:r>
                      </w:p>
                    </w:tc>
                  </w:sdtContent>
                </w:sdt>
                <w:sdt>
                  <w:sdtPr>
                    <w:rPr>
                      <w:rFonts w:cs="Cambria"/>
                    </w:rPr>
                    <w:alias w:val="关联方资金拆入明细-金额"/>
                    <w:tag w:val="_GBC_da826505da674b6080bac5e4306007e6"/>
                    <w:id w:val="-940215275"/>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177,000,000.00</w:t>
                        </w:r>
                      </w:p>
                    </w:tc>
                  </w:sdtContent>
                </w:sdt>
                <w:sdt>
                  <w:sdtPr>
                    <w:rPr>
                      <w:rFonts w:cs="Cambria"/>
                    </w:rPr>
                    <w:alias w:val="关联方资金拆入明细-起始日"/>
                    <w:tag w:val="_GBC_6b1ba597e63e4fe1a4558b2c0fcde3f3"/>
                    <w:id w:val="-1775323426"/>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2014/7/31</w:t>
                        </w:r>
                      </w:p>
                    </w:tc>
                  </w:sdtContent>
                </w:sdt>
                <w:sdt>
                  <w:sdtPr>
                    <w:rPr>
                      <w:rFonts w:cs="Cambria"/>
                    </w:rPr>
                    <w:alias w:val="关联方资金拆入明细-到期日"/>
                    <w:tag w:val="_GBC_16ddece372644ec58592cd03a0a8e22d"/>
                    <w:id w:val="-877389400"/>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2018/7/30</w:t>
                        </w:r>
                      </w:p>
                    </w:tc>
                  </w:sdtContent>
                </w:sdt>
                <w:sdt>
                  <w:sdtPr>
                    <w:rPr>
                      <w:rFonts w:cs="Cambria"/>
                    </w:rPr>
                    <w:alias w:val="关联方资金拆入明细-说明"/>
                    <w:tag w:val="_GBC_9278a4bb205f4c08b5b158e312ac0970"/>
                    <w:id w:val="-1860653115"/>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88496457"/>
              <w:lock w:val="sdtLocked"/>
            </w:sdtPr>
            <w:sdtEndPr/>
            <w:sdtContent>
              <w:tr w:rsidR="00F922A1" w:rsidTr="00F922A1">
                <w:sdt>
                  <w:sdtPr>
                    <w:rPr>
                      <w:rFonts w:cs="Cambria"/>
                    </w:rPr>
                    <w:alias w:val="关联方资金拆入明细-关联方"/>
                    <w:tag w:val="_GBC_2f19baf1dbf64bcc842e45cfa8569bb9"/>
                    <w:id w:val="824085982"/>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电信科学技术研究院</w:t>
                        </w:r>
                      </w:p>
                    </w:tc>
                  </w:sdtContent>
                </w:sdt>
                <w:sdt>
                  <w:sdtPr>
                    <w:rPr>
                      <w:rFonts w:cs="Cambria"/>
                    </w:rPr>
                    <w:alias w:val="关联方资金拆入明细-金额"/>
                    <w:tag w:val="_GBC_da826505da674b6080bac5e4306007e6"/>
                    <w:id w:val="-377086192"/>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50,000,000.00</w:t>
                        </w:r>
                      </w:p>
                    </w:tc>
                  </w:sdtContent>
                </w:sdt>
                <w:sdt>
                  <w:sdtPr>
                    <w:rPr>
                      <w:rFonts w:cs="Cambria"/>
                    </w:rPr>
                    <w:alias w:val="关联方资金拆入明细-起始日"/>
                    <w:tag w:val="_GBC_6b1ba597e63e4fe1a4558b2c0fcde3f3"/>
                    <w:id w:val="-364050985"/>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2014/7/31</w:t>
                        </w:r>
                      </w:p>
                    </w:tc>
                  </w:sdtContent>
                </w:sdt>
                <w:sdt>
                  <w:sdtPr>
                    <w:rPr>
                      <w:rFonts w:cs="Cambria"/>
                    </w:rPr>
                    <w:alias w:val="关联方资金拆入明细-到期日"/>
                    <w:tag w:val="_GBC_16ddece372644ec58592cd03a0a8e22d"/>
                    <w:id w:val="1318226092"/>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2018/7/30</w:t>
                        </w:r>
                      </w:p>
                    </w:tc>
                  </w:sdtContent>
                </w:sdt>
                <w:sdt>
                  <w:sdtPr>
                    <w:rPr>
                      <w:rFonts w:cs="Cambria"/>
                    </w:rPr>
                    <w:alias w:val="关联方资金拆入明细-说明"/>
                    <w:tag w:val="_GBC_9278a4bb205f4c08b5b158e312ac0970"/>
                    <w:id w:val="2104289809"/>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509573679"/>
              <w:lock w:val="sdtLocked"/>
            </w:sdtPr>
            <w:sdtEndPr/>
            <w:sdtContent>
              <w:tr w:rsidR="00F922A1" w:rsidTr="00F922A1">
                <w:sdt>
                  <w:sdtPr>
                    <w:rPr>
                      <w:rFonts w:cs="Cambria"/>
                    </w:rPr>
                    <w:alias w:val="关联方资金拆入明细-关联方"/>
                    <w:tag w:val="_GBC_2f19baf1dbf64bcc842e45cfa8569bb9"/>
                    <w:id w:val="1232121456"/>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电信科学技术研究院</w:t>
                        </w:r>
                      </w:p>
                    </w:tc>
                  </w:sdtContent>
                </w:sdt>
                <w:sdt>
                  <w:sdtPr>
                    <w:rPr>
                      <w:rFonts w:cs="Cambria"/>
                    </w:rPr>
                    <w:alias w:val="关联方资金拆入明细-金额"/>
                    <w:tag w:val="_GBC_da826505da674b6080bac5e4306007e6"/>
                    <w:id w:val="1945576936"/>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195,000,000.00</w:t>
                        </w:r>
                      </w:p>
                    </w:tc>
                  </w:sdtContent>
                </w:sdt>
                <w:sdt>
                  <w:sdtPr>
                    <w:rPr>
                      <w:rFonts w:cs="Cambria"/>
                    </w:rPr>
                    <w:alias w:val="关联方资金拆入明细-起始日"/>
                    <w:tag w:val="_GBC_6b1ba597e63e4fe1a4558b2c0fcde3f3"/>
                    <w:id w:val="1985343515"/>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2014/8/4</w:t>
                        </w:r>
                      </w:p>
                    </w:tc>
                  </w:sdtContent>
                </w:sdt>
                <w:sdt>
                  <w:sdtPr>
                    <w:rPr>
                      <w:rFonts w:cs="Cambria"/>
                    </w:rPr>
                    <w:alias w:val="关联方资金拆入明细-到期日"/>
                    <w:tag w:val="_GBC_16ddece372644ec58592cd03a0a8e22d"/>
                    <w:id w:val="-1347477982"/>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2018/8/3</w:t>
                        </w:r>
                      </w:p>
                    </w:tc>
                  </w:sdtContent>
                </w:sdt>
                <w:sdt>
                  <w:sdtPr>
                    <w:rPr>
                      <w:rFonts w:cs="Cambria"/>
                    </w:rPr>
                    <w:alias w:val="关联方资金拆入明细-说明"/>
                    <w:tag w:val="_GBC_9278a4bb205f4c08b5b158e312ac0970"/>
                    <w:id w:val="1105546875"/>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286937097"/>
              <w:lock w:val="sdtLocked"/>
            </w:sdtPr>
            <w:sdtEndPr/>
            <w:sdtContent>
              <w:tr w:rsidR="00F922A1" w:rsidTr="00F922A1">
                <w:sdt>
                  <w:sdtPr>
                    <w:rPr>
                      <w:rFonts w:cs="Cambria"/>
                    </w:rPr>
                    <w:alias w:val="关联方资金拆入明细-关联方"/>
                    <w:tag w:val="_GBC_2f19baf1dbf64bcc842e45cfa8569bb9"/>
                    <w:id w:val="-1086995082"/>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电信科学技术研究院</w:t>
                        </w:r>
                      </w:p>
                    </w:tc>
                  </w:sdtContent>
                </w:sdt>
                <w:sdt>
                  <w:sdtPr>
                    <w:rPr>
                      <w:rFonts w:cs="Cambria"/>
                    </w:rPr>
                    <w:alias w:val="关联方资金拆入明细-金额"/>
                    <w:tag w:val="_GBC_da826505da674b6080bac5e4306007e6"/>
                    <w:id w:val="-1738318670"/>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82,000,000.00</w:t>
                        </w:r>
                      </w:p>
                    </w:tc>
                  </w:sdtContent>
                </w:sdt>
                <w:sdt>
                  <w:sdtPr>
                    <w:rPr>
                      <w:rFonts w:cs="Cambria"/>
                    </w:rPr>
                    <w:alias w:val="关联方资金拆入明细-起始日"/>
                    <w:tag w:val="_GBC_6b1ba597e63e4fe1a4558b2c0fcde3f3"/>
                    <w:id w:val="1722327320"/>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2014/9/2</w:t>
                        </w:r>
                      </w:p>
                    </w:tc>
                  </w:sdtContent>
                </w:sdt>
                <w:sdt>
                  <w:sdtPr>
                    <w:rPr>
                      <w:rFonts w:cs="Cambria"/>
                    </w:rPr>
                    <w:alias w:val="关联方资金拆入明细-到期日"/>
                    <w:tag w:val="_GBC_16ddece372644ec58592cd03a0a8e22d"/>
                    <w:id w:val="1677845735"/>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2018/9/1</w:t>
                        </w:r>
                      </w:p>
                    </w:tc>
                  </w:sdtContent>
                </w:sdt>
                <w:sdt>
                  <w:sdtPr>
                    <w:rPr>
                      <w:rFonts w:cs="Cambria"/>
                    </w:rPr>
                    <w:alias w:val="关联方资金拆入明细-说明"/>
                    <w:tag w:val="_GBC_9278a4bb205f4c08b5b158e312ac0970"/>
                    <w:id w:val="-524014734"/>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220336565"/>
              <w:lock w:val="sdtLocked"/>
            </w:sdtPr>
            <w:sdtEndPr/>
            <w:sdtContent>
              <w:tr w:rsidR="00F922A1" w:rsidTr="00F922A1">
                <w:sdt>
                  <w:sdtPr>
                    <w:rPr>
                      <w:rFonts w:cs="Cambria"/>
                    </w:rPr>
                    <w:alias w:val="关联方资金拆入明细-关联方"/>
                    <w:tag w:val="_GBC_2f19baf1dbf64bcc842e45cfa8569bb9"/>
                    <w:id w:val="-1294829140"/>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电信科学技术研究院</w:t>
                        </w:r>
                      </w:p>
                    </w:tc>
                  </w:sdtContent>
                </w:sdt>
                <w:sdt>
                  <w:sdtPr>
                    <w:rPr>
                      <w:rFonts w:cs="Cambria"/>
                    </w:rPr>
                    <w:alias w:val="关联方资金拆入明细-金额"/>
                    <w:tag w:val="_GBC_da826505da674b6080bac5e4306007e6"/>
                    <w:id w:val="78491487"/>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45,000,000.00</w:t>
                        </w:r>
                      </w:p>
                    </w:tc>
                  </w:sdtContent>
                </w:sdt>
                <w:sdt>
                  <w:sdtPr>
                    <w:rPr>
                      <w:rFonts w:cs="Cambria"/>
                    </w:rPr>
                    <w:alias w:val="关联方资金拆入明细-起始日"/>
                    <w:tag w:val="_GBC_6b1ba597e63e4fe1a4558b2c0fcde3f3"/>
                    <w:id w:val="858623679"/>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2014/9/9</w:t>
                        </w:r>
                      </w:p>
                    </w:tc>
                  </w:sdtContent>
                </w:sdt>
                <w:sdt>
                  <w:sdtPr>
                    <w:rPr>
                      <w:rFonts w:cs="Cambria"/>
                    </w:rPr>
                    <w:alias w:val="关联方资金拆入明细-到期日"/>
                    <w:tag w:val="_GBC_16ddece372644ec58592cd03a0a8e22d"/>
                    <w:id w:val="-1830127409"/>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2018/9/8</w:t>
                        </w:r>
                      </w:p>
                    </w:tc>
                  </w:sdtContent>
                </w:sdt>
                <w:sdt>
                  <w:sdtPr>
                    <w:rPr>
                      <w:rFonts w:cs="Cambria"/>
                    </w:rPr>
                    <w:alias w:val="关联方资金拆入明细-说明"/>
                    <w:tag w:val="_GBC_9278a4bb205f4c08b5b158e312ac0970"/>
                    <w:id w:val="34477546"/>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708488810"/>
              <w:lock w:val="sdtLocked"/>
            </w:sdtPr>
            <w:sdtEndPr/>
            <w:sdtContent>
              <w:tr w:rsidR="00F922A1" w:rsidTr="00F922A1">
                <w:sdt>
                  <w:sdtPr>
                    <w:rPr>
                      <w:rFonts w:cs="Cambria"/>
                    </w:rPr>
                    <w:alias w:val="关联方资金拆入明细-关联方"/>
                    <w:tag w:val="_GBC_2f19baf1dbf64bcc842e45cfa8569bb9"/>
                    <w:id w:val="-2021923412"/>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电信科学技术研究院</w:t>
                        </w:r>
                      </w:p>
                    </w:tc>
                  </w:sdtContent>
                </w:sdt>
                <w:sdt>
                  <w:sdtPr>
                    <w:rPr>
                      <w:rFonts w:cs="Cambria"/>
                    </w:rPr>
                    <w:alias w:val="关联方资金拆入明细-金额"/>
                    <w:tag w:val="_GBC_da826505da674b6080bac5e4306007e6"/>
                    <w:id w:val="1471323753"/>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30,000,000.00</w:t>
                        </w:r>
                      </w:p>
                    </w:tc>
                  </w:sdtContent>
                </w:sdt>
                <w:sdt>
                  <w:sdtPr>
                    <w:rPr>
                      <w:rFonts w:cs="Cambria"/>
                    </w:rPr>
                    <w:alias w:val="关联方资金拆入明细-起始日"/>
                    <w:tag w:val="_GBC_6b1ba597e63e4fe1a4558b2c0fcde3f3"/>
                    <w:id w:val="1980878818"/>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2014/11/2</w:t>
                        </w:r>
                      </w:p>
                    </w:tc>
                  </w:sdtContent>
                </w:sdt>
                <w:sdt>
                  <w:sdtPr>
                    <w:rPr>
                      <w:rFonts w:cs="Cambria"/>
                    </w:rPr>
                    <w:alias w:val="关联方资金拆入明细-到期日"/>
                    <w:tag w:val="_GBC_16ddece372644ec58592cd03a0a8e22d"/>
                    <w:id w:val="-2079969697"/>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2018/11/1</w:t>
                        </w:r>
                      </w:p>
                    </w:tc>
                  </w:sdtContent>
                </w:sdt>
                <w:sdt>
                  <w:sdtPr>
                    <w:rPr>
                      <w:rFonts w:cs="Cambria"/>
                    </w:rPr>
                    <w:alias w:val="关联方资金拆入明细-说明"/>
                    <w:tag w:val="_GBC_9278a4bb205f4c08b5b158e312ac0970"/>
                    <w:id w:val="922615972"/>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651209348"/>
              <w:lock w:val="sdtLocked"/>
            </w:sdtPr>
            <w:sdtEndPr/>
            <w:sdtContent>
              <w:tr w:rsidR="00F922A1" w:rsidTr="00F922A1">
                <w:sdt>
                  <w:sdtPr>
                    <w:rPr>
                      <w:rFonts w:cs="Cambria"/>
                    </w:rPr>
                    <w:alias w:val="关联方资金拆入明细-关联方"/>
                    <w:tag w:val="_GBC_2f19baf1dbf64bcc842e45cfa8569bb9"/>
                    <w:id w:val="1229733347"/>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电信科学技术研究院</w:t>
                        </w:r>
                      </w:p>
                    </w:tc>
                  </w:sdtContent>
                </w:sdt>
                <w:sdt>
                  <w:sdtPr>
                    <w:rPr>
                      <w:rFonts w:cs="Cambria"/>
                    </w:rPr>
                    <w:alias w:val="关联方资金拆入明细-金额"/>
                    <w:tag w:val="_GBC_da826505da674b6080bac5e4306007e6"/>
                    <w:id w:val="1919825037"/>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150,000,000.00</w:t>
                        </w:r>
                      </w:p>
                    </w:tc>
                  </w:sdtContent>
                </w:sdt>
                <w:sdt>
                  <w:sdtPr>
                    <w:rPr>
                      <w:rFonts w:cs="Cambria"/>
                    </w:rPr>
                    <w:alias w:val="关联方资金拆入明细-起始日"/>
                    <w:tag w:val="_GBC_6b1ba597e63e4fe1a4558b2c0fcde3f3"/>
                    <w:id w:val="1131664929"/>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2015/8/4</w:t>
                        </w:r>
                      </w:p>
                    </w:tc>
                  </w:sdtContent>
                </w:sdt>
                <w:sdt>
                  <w:sdtPr>
                    <w:rPr>
                      <w:rFonts w:cs="Cambria"/>
                    </w:rPr>
                    <w:alias w:val="关联方资金拆入明细-到期日"/>
                    <w:tag w:val="_GBC_16ddece372644ec58592cd03a0a8e22d"/>
                    <w:id w:val="568842501"/>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2018/8/3</w:t>
                        </w:r>
                      </w:p>
                    </w:tc>
                  </w:sdtContent>
                </w:sdt>
                <w:sdt>
                  <w:sdtPr>
                    <w:rPr>
                      <w:rFonts w:cs="Cambria"/>
                    </w:rPr>
                    <w:alias w:val="关联方资金拆入明细-说明"/>
                    <w:tag w:val="_GBC_9278a4bb205f4c08b5b158e312ac0970"/>
                    <w:id w:val="-294607299"/>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763063392"/>
              <w:lock w:val="sdtLocked"/>
            </w:sdtPr>
            <w:sdtEndPr/>
            <w:sdtContent>
              <w:tr w:rsidR="00F922A1" w:rsidTr="00F922A1">
                <w:sdt>
                  <w:sdtPr>
                    <w:rPr>
                      <w:rFonts w:cs="Cambria"/>
                    </w:rPr>
                    <w:alias w:val="关联方资金拆入明细-关联方"/>
                    <w:tag w:val="_GBC_2f19baf1dbf64bcc842e45cfa8569bb9"/>
                    <w:id w:val="-755515838"/>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电信科学技术研究院</w:t>
                        </w:r>
                      </w:p>
                    </w:tc>
                  </w:sdtContent>
                </w:sdt>
                <w:sdt>
                  <w:sdtPr>
                    <w:rPr>
                      <w:rFonts w:cs="Cambria"/>
                    </w:rPr>
                    <w:alias w:val="关联方资金拆入明细-金额"/>
                    <w:tag w:val="_GBC_da826505da674b6080bac5e4306007e6"/>
                    <w:id w:val="-247264954"/>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70,000,000.00</w:t>
                        </w:r>
                      </w:p>
                    </w:tc>
                  </w:sdtContent>
                </w:sdt>
                <w:sdt>
                  <w:sdtPr>
                    <w:rPr>
                      <w:rFonts w:cs="Cambria"/>
                    </w:rPr>
                    <w:alias w:val="关联方资金拆入明细-起始日"/>
                    <w:tag w:val="_GBC_6b1ba597e63e4fe1a4558b2c0fcde3f3"/>
                    <w:id w:val="311752403"/>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2015/8/26</w:t>
                        </w:r>
                      </w:p>
                    </w:tc>
                  </w:sdtContent>
                </w:sdt>
                <w:sdt>
                  <w:sdtPr>
                    <w:rPr>
                      <w:rFonts w:cs="Cambria"/>
                    </w:rPr>
                    <w:alias w:val="关联方资金拆入明细-到期日"/>
                    <w:tag w:val="_GBC_16ddece372644ec58592cd03a0a8e22d"/>
                    <w:id w:val="1743442876"/>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2018/8/25</w:t>
                        </w:r>
                      </w:p>
                    </w:tc>
                  </w:sdtContent>
                </w:sdt>
                <w:sdt>
                  <w:sdtPr>
                    <w:rPr>
                      <w:rFonts w:cs="Cambria"/>
                    </w:rPr>
                    <w:alias w:val="关联方资金拆入明细-说明"/>
                    <w:tag w:val="_GBC_9278a4bb205f4c08b5b158e312ac0970"/>
                    <w:id w:val="1215159017"/>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823808559"/>
              <w:lock w:val="sdtLocked"/>
            </w:sdtPr>
            <w:sdtEndPr/>
            <w:sdtContent>
              <w:tr w:rsidR="00F922A1" w:rsidTr="00F922A1">
                <w:sdt>
                  <w:sdtPr>
                    <w:rPr>
                      <w:rFonts w:cs="Cambria"/>
                    </w:rPr>
                    <w:alias w:val="关联方资金拆入明细-关联方"/>
                    <w:tag w:val="_GBC_2f19baf1dbf64bcc842e45cfa8569bb9"/>
                    <w:id w:val="1812199619"/>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电信科学技术研究院</w:t>
                        </w:r>
                      </w:p>
                    </w:tc>
                  </w:sdtContent>
                </w:sdt>
                <w:sdt>
                  <w:sdtPr>
                    <w:rPr>
                      <w:rFonts w:cs="Cambria"/>
                    </w:rPr>
                    <w:alias w:val="关联方资金拆入明细-金额"/>
                    <w:tag w:val="_GBC_da826505da674b6080bac5e4306007e6"/>
                    <w:id w:val="-1058707170"/>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200,000,000.00</w:t>
                        </w:r>
                      </w:p>
                    </w:tc>
                  </w:sdtContent>
                </w:sdt>
                <w:sdt>
                  <w:sdtPr>
                    <w:rPr>
                      <w:rFonts w:cs="Cambria"/>
                    </w:rPr>
                    <w:alias w:val="关联方资金拆入明细-起始日"/>
                    <w:tag w:val="_GBC_6b1ba597e63e4fe1a4558b2c0fcde3f3"/>
                    <w:id w:val="-259528985"/>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2015/9/10</w:t>
                        </w:r>
                      </w:p>
                    </w:tc>
                  </w:sdtContent>
                </w:sdt>
                <w:sdt>
                  <w:sdtPr>
                    <w:rPr>
                      <w:rFonts w:cs="Cambria"/>
                    </w:rPr>
                    <w:alias w:val="关联方资金拆入明细-到期日"/>
                    <w:tag w:val="_GBC_16ddece372644ec58592cd03a0a8e22d"/>
                    <w:id w:val="-1670862646"/>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2018/9/7</w:t>
                        </w:r>
                      </w:p>
                    </w:tc>
                  </w:sdtContent>
                </w:sdt>
                <w:sdt>
                  <w:sdtPr>
                    <w:rPr>
                      <w:rFonts w:cs="Cambria"/>
                    </w:rPr>
                    <w:alias w:val="关联方资金拆入明细-说明"/>
                    <w:tag w:val="_GBC_9278a4bb205f4c08b5b158e312ac0970"/>
                    <w:id w:val="-1397893869"/>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45227880"/>
              <w:lock w:val="sdtLocked"/>
            </w:sdtPr>
            <w:sdtEndPr/>
            <w:sdtContent>
              <w:tr w:rsidR="00F922A1" w:rsidTr="00F922A1">
                <w:sdt>
                  <w:sdtPr>
                    <w:rPr>
                      <w:rFonts w:cs="Cambria"/>
                    </w:rPr>
                    <w:alias w:val="关联方资金拆入明细-关联方"/>
                    <w:tag w:val="_GBC_2f19baf1dbf64bcc842e45cfa8569bb9"/>
                    <w:id w:val="889840359"/>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电信科学技术研究院</w:t>
                        </w:r>
                      </w:p>
                    </w:tc>
                  </w:sdtContent>
                </w:sdt>
                <w:sdt>
                  <w:sdtPr>
                    <w:rPr>
                      <w:rFonts w:cs="Cambria"/>
                    </w:rPr>
                    <w:alias w:val="关联方资金拆入明细-金额"/>
                    <w:tag w:val="_GBC_da826505da674b6080bac5e4306007e6"/>
                    <w:id w:val="683473953"/>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130,000,000.00</w:t>
                        </w:r>
                      </w:p>
                    </w:tc>
                  </w:sdtContent>
                </w:sdt>
                <w:sdt>
                  <w:sdtPr>
                    <w:rPr>
                      <w:rFonts w:cs="Cambria"/>
                    </w:rPr>
                    <w:alias w:val="关联方资金拆入明细-起始日"/>
                    <w:tag w:val="_GBC_6b1ba597e63e4fe1a4558b2c0fcde3f3"/>
                    <w:id w:val="-474065007"/>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2015/9/16</w:t>
                        </w:r>
                      </w:p>
                    </w:tc>
                  </w:sdtContent>
                </w:sdt>
                <w:sdt>
                  <w:sdtPr>
                    <w:rPr>
                      <w:rFonts w:cs="Cambria"/>
                    </w:rPr>
                    <w:alias w:val="关联方资金拆入明细-到期日"/>
                    <w:tag w:val="_GBC_16ddece372644ec58592cd03a0a8e22d"/>
                    <w:id w:val="-1091158053"/>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2018/9/15</w:t>
                        </w:r>
                      </w:p>
                    </w:tc>
                  </w:sdtContent>
                </w:sdt>
                <w:sdt>
                  <w:sdtPr>
                    <w:rPr>
                      <w:rFonts w:cs="Cambria"/>
                    </w:rPr>
                    <w:alias w:val="关联方资金拆入明细-说明"/>
                    <w:tag w:val="_GBC_9278a4bb205f4c08b5b158e312ac0970"/>
                    <w:id w:val="145254573"/>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585807679"/>
              <w:lock w:val="sdtLocked"/>
            </w:sdtPr>
            <w:sdtEndPr/>
            <w:sdtContent>
              <w:tr w:rsidR="00F922A1" w:rsidTr="00F922A1">
                <w:sdt>
                  <w:sdtPr>
                    <w:rPr>
                      <w:rFonts w:cs="Cambria"/>
                    </w:rPr>
                    <w:alias w:val="关联方资金拆入明细-关联方"/>
                    <w:tag w:val="_GBC_2f19baf1dbf64bcc842e45cfa8569bb9"/>
                    <w:id w:val="-2084595309"/>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67045223"/>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44,000,000.00</w:t>
                        </w:r>
                      </w:p>
                    </w:tc>
                  </w:sdtContent>
                </w:sdt>
                <w:sdt>
                  <w:sdtPr>
                    <w:rPr>
                      <w:rFonts w:cs="Cambria"/>
                    </w:rPr>
                    <w:alias w:val="关联方资金拆入明细-起始日"/>
                    <w:tag w:val="_GBC_6b1ba597e63e4fe1a4558b2c0fcde3f3"/>
                    <w:id w:val="1822233246"/>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2015/6/12</w:t>
                        </w:r>
                      </w:p>
                    </w:tc>
                  </w:sdtContent>
                </w:sdt>
                <w:sdt>
                  <w:sdtPr>
                    <w:rPr>
                      <w:rFonts w:cs="Cambria"/>
                    </w:rPr>
                    <w:alias w:val="关联方资金拆入明细-到期日"/>
                    <w:tag w:val="_GBC_16ddece372644ec58592cd03a0a8e22d"/>
                    <w:id w:val="2006088840"/>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2016/6/11</w:t>
                        </w:r>
                      </w:p>
                    </w:tc>
                  </w:sdtContent>
                </w:sdt>
                <w:sdt>
                  <w:sdtPr>
                    <w:rPr>
                      <w:rFonts w:cs="Cambria"/>
                    </w:rPr>
                    <w:alias w:val="关联方资金拆入明细-说明"/>
                    <w:tag w:val="_GBC_9278a4bb205f4c08b5b158e312ac0970"/>
                    <w:id w:val="-938753861"/>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422059286"/>
              <w:lock w:val="sdtLocked"/>
            </w:sdtPr>
            <w:sdtEndPr/>
            <w:sdtContent>
              <w:tr w:rsidR="00F922A1" w:rsidTr="00F922A1">
                <w:sdt>
                  <w:sdtPr>
                    <w:rPr>
                      <w:rFonts w:cs="Cambria"/>
                    </w:rPr>
                    <w:alias w:val="关联方资金拆入明细-关联方"/>
                    <w:tag w:val="_GBC_2f19baf1dbf64bcc842e45cfa8569bb9"/>
                    <w:id w:val="1631046301"/>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080255492"/>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20,000,000.00</w:t>
                        </w:r>
                      </w:p>
                    </w:tc>
                  </w:sdtContent>
                </w:sdt>
                <w:sdt>
                  <w:sdtPr>
                    <w:rPr>
                      <w:rFonts w:cs="Cambria"/>
                    </w:rPr>
                    <w:alias w:val="关联方资金拆入明细-起始日"/>
                    <w:tag w:val="_GBC_6b1ba597e63e4fe1a4558b2c0fcde3f3"/>
                    <w:id w:val="1063829004"/>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2015/6/15</w:t>
                        </w:r>
                      </w:p>
                    </w:tc>
                  </w:sdtContent>
                </w:sdt>
                <w:sdt>
                  <w:sdtPr>
                    <w:rPr>
                      <w:rFonts w:cs="Cambria"/>
                    </w:rPr>
                    <w:alias w:val="关联方资金拆入明细-到期日"/>
                    <w:tag w:val="_GBC_16ddece372644ec58592cd03a0a8e22d"/>
                    <w:id w:val="751318378"/>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2016/6/14</w:t>
                        </w:r>
                      </w:p>
                    </w:tc>
                  </w:sdtContent>
                </w:sdt>
                <w:sdt>
                  <w:sdtPr>
                    <w:rPr>
                      <w:rFonts w:cs="Cambria"/>
                    </w:rPr>
                    <w:alias w:val="关联方资金拆入明细-说明"/>
                    <w:tag w:val="_GBC_9278a4bb205f4c08b5b158e312ac0970"/>
                    <w:id w:val="1948585098"/>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915237777"/>
              <w:lock w:val="sdtLocked"/>
            </w:sdtPr>
            <w:sdtEndPr/>
            <w:sdtContent>
              <w:tr w:rsidR="00F922A1" w:rsidTr="00F922A1">
                <w:sdt>
                  <w:sdtPr>
                    <w:rPr>
                      <w:rFonts w:cs="Cambria"/>
                    </w:rPr>
                    <w:alias w:val="关联方资金拆入明细-关联方"/>
                    <w:tag w:val="_GBC_2f19baf1dbf64bcc842e45cfa8569bb9"/>
                    <w:id w:val="-1883090654"/>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813106276"/>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50,000,000.00</w:t>
                        </w:r>
                      </w:p>
                    </w:tc>
                  </w:sdtContent>
                </w:sdt>
                <w:sdt>
                  <w:sdtPr>
                    <w:rPr>
                      <w:rFonts w:cs="Cambria"/>
                    </w:rPr>
                    <w:alias w:val="关联方资金拆入明细-起始日"/>
                    <w:tag w:val="_GBC_6b1ba597e63e4fe1a4558b2c0fcde3f3"/>
                    <w:id w:val="85425639"/>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2016/3/28</w:t>
                        </w:r>
                      </w:p>
                    </w:tc>
                  </w:sdtContent>
                </w:sdt>
                <w:sdt>
                  <w:sdtPr>
                    <w:rPr>
                      <w:rFonts w:cs="Cambria"/>
                    </w:rPr>
                    <w:alias w:val="关联方资金拆入明细-到期日"/>
                    <w:tag w:val="_GBC_16ddece372644ec58592cd03a0a8e22d"/>
                    <w:id w:val="1742983247"/>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2017/3/29</w:t>
                        </w:r>
                      </w:p>
                    </w:tc>
                  </w:sdtContent>
                </w:sdt>
                <w:sdt>
                  <w:sdtPr>
                    <w:rPr>
                      <w:rFonts w:cs="Cambria"/>
                    </w:rPr>
                    <w:alias w:val="关联方资金拆入明细-说明"/>
                    <w:tag w:val="_GBC_9278a4bb205f4c08b5b158e312ac0970"/>
                    <w:id w:val="-596170734"/>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384553940"/>
              <w:lock w:val="sdtLocked"/>
            </w:sdtPr>
            <w:sdtEndPr/>
            <w:sdtContent>
              <w:tr w:rsidR="00F922A1" w:rsidTr="00F922A1">
                <w:sdt>
                  <w:sdtPr>
                    <w:rPr>
                      <w:rFonts w:cs="Cambria"/>
                    </w:rPr>
                    <w:alias w:val="关联方资金拆入明细-关联方"/>
                    <w:tag w:val="_GBC_2f19baf1dbf64bcc842e45cfa8569bb9"/>
                    <w:id w:val="1833480869"/>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841469913"/>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70,000,000.00</w:t>
                        </w:r>
                      </w:p>
                    </w:tc>
                  </w:sdtContent>
                </w:sdt>
                <w:sdt>
                  <w:sdtPr>
                    <w:rPr>
                      <w:rFonts w:cs="Cambria"/>
                    </w:rPr>
                    <w:alias w:val="关联方资金拆入明细-起始日"/>
                    <w:tag w:val="_GBC_6b1ba597e63e4fe1a4558b2c0fcde3f3"/>
                    <w:id w:val="-1696524407"/>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2016/5/24</w:t>
                        </w:r>
                      </w:p>
                    </w:tc>
                  </w:sdtContent>
                </w:sdt>
                <w:sdt>
                  <w:sdtPr>
                    <w:rPr>
                      <w:rFonts w:cs="Cambria"/>
                    </w:rPr>
                    <w:alias w:val="关联方资金拆入明细-到期日"/>
                    <w:tag w:val="_GBC_16ddece372644ec58592cd03a0a8e22d"/>
                    <w:id w:val="758559480"/>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2017/5/23</w:t>
                        </w:r>
                      </w:p>
                    </w:tc>
                  </w:sdtContent>
                </w:sdt>
                <w:sdt>
                  <w:sdtPr>
                    <w:rPr>
                      <w:rFonts w:cs="Cambria"/>
                    </w:rPr>
                    <w:alias w:val="关联方资金拆入明细-说明"/>
                    <w:tag w:val="_GBC_9278a4bb205f4c08b5b158e312ac0970"/>
                    <w:id w:val="761184006"/>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576742615"/>
              <w:lock w:val="sdtLocked"/>
            </w:sdtPr>
            <w:sdtEndPr/>
            <w:sdtContent>
              <w:tr w:rsidR="00F922A1" w:rsidTr="00F922A1">
                <w:sdt>
                  <w:sdtPr>
                    <w:rPr>
                      <w:rFonts w:cs="Cambria"/>
                    </w:rPr>
                    <w:alias w:val="关联方资金拆入明细-关联方"/>
                    <w:tag w:val="_GBC_2f19baf1dbf64bcc842e45cfa8569bb9"/>
                    <w:id w:val="2146229201"/>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376427854"/>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55,000,000.00</w:t>
                        </w:r>
                      </w:p>
                    </w:tc>
                  </w:sdtContent>
                </w:sdt>
                <w:sdt>
                  <w:sdtPr>
                    <w:rPr>
                      <w:rFonts w:cs="Cambria"/>
                    </w:rPr>
                    <w:alias w:val="关联方资金拆入明细-起始日"/>
                    <w:tag w:val="_GBC_6b1ba597e63e4fe1a4558b2c0fcde3f3"/>
                    <w:id w:val="-1005209768"/>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2016/5/24</w:t>
                        </w:r>
                      </w:p>
                    </w:tc>
                  </w:sdtContent>
                </w:sdt>
                <w:sdt>
                  <w:sdtPr>
                    <w:rPr>
                      <w:rFonts w:cs="Cambria"/>
                    </w:rPr>
                    <w:alias w:val="关联方资金拆入明细-到期日"/>
                    <w:tag w:val="_GBC_16ddece372644ec58592cd03a0a8e22d"/>
                    <w:id w:val="240075838"/>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2017/5/23</w:t>
                        </w:r>
                      </w:p>
                    </w:tc>
                  </w:sdtContent>
                </w:sdt>
                <w:sdt>
                  <w:sdtPr>
                    <w:rPr>
                      <w:rFonts w:cs="Cambria"/>
                    </w:rPr>
                    <w:alias w:val="关联方资金拆入明细-说明"/>
                    <w:tag w:val="_GBC_9278a4bb205f4c08b5b158e312ac0970"/>
                    <w:id w:val="1667597454"/>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784962970"/>
              <w:lock w:val="sdtLocked"/>
            </w:sdtPr>
            <w:sdtEndPr/>
            <w:sdtContent>
              <w:tr w:rsidR="00F922A1" w:rsidTr="00F922A1">
                <w:sdt>
                  <w:sdtPr>
                    <w:rPr>
                      <w:rFonts w:cs="Cambria"/>
                    </w:rPr>
                    <w:alias w:val="关联方资金拆入明细-关联方"/>
                    <w:tag w:val="_GBC_2f19baf1dbf64bcc842e45cfa8569bb9"/>
                    <w:id w:val="-2006116214"/>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190145158"/>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30,000,000.00</w:t>
                        </w:r>
                      </w:p>
                    </w:tc>
                  </w:sdtContent>
                </w:sdt>
                <w:sdt>
                  <w:sdtPr>
                    <w:rPr>
                      <w:rFonts w:cs="Cambria"/>
                    </w:rPr>
                    <w:alias w:val="关联方资金拆入明细-起始日"/>
                    <w:tag w:val="_GBC_6b1ba597e63e4fe1a4558b2c0fcde3f3"/>
                    <w:id w:val="1602763631"/>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2016/6/15</w:t>
                        </w:r>
                      </w:p>
                    </w:tc>
                  </w:sdtContent>
                </w:sdt>
                <w:sdt>
                  <w:sdtPr>
                    <w:rPr>
                      <w:rFonts w:cs="Cambria"/>
                    </w:rPr>
                    <w:alias w:val="关联方资金拆入明细-到期日"/>
                    <w:tag w:val="_GBC_16ddece372644ec58592cd03a0a8e22d"/>
                    <w:id w:val="1576778453"/>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2016/9/12</w:t>
                        </w:r>
                      </w:p>
                    </w:tc>
                  </w:sdtContent>
                </w:sdt>
                <w:sdt>
                  <w:sdtPr>
                    <w:rPr>
                      <w:rFonts w:cs="Cambria"/>
                    </w:rPr>
                    <w:alias w:val="关联方资金拆入明细-说明"/>
                    <w:tag w:val="_GBC_9278a4bb205f4c08b5b158e312ac0970"/>
                    <w:id w:val="-508750780"/>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980138440"/>
              <w:lock w:val="sdtLocked"/>
            </w:sdtPr>
            <w:sdtEndPr/>
            <w:sdtContent>
              <w:tr w:rsidR="00F922A1" w:rsidTr="00F922A1">
                <w:sdt>
                  <w:sdtPr>
                    <w:rPr>
                      <w:rFonts w:cs="Cambria"/>
                    </w:rPr>
                    <w:alias w:val="关联方资金拆入明细-关联方"/>
                    <w:tag w:val="_GBC_2f19baf1dbf64bcc842e45cfa8569bb9"/>
                    <w:id w:val="723805161"/>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945808757"/>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50,000,000.00</w:t>
                        </w:r>
                      </w:p>
                    </w:tc>
                  </w:sdtContent>
                </w:sdt>
                <w:sdt>
                  <w:sdtPr>
                    <w:rPr>
                      <w:rFonts w:cs="Cambria"/>
                    </w:rPr>
                    <w:alias w:val="关联方资金拆入明细-起始日"/>
                    <w:tag w:val="_GBC_6b1ba597e63e4fe1a4558b2c0fcde3f3"/>
                    <w:id w:val="693509762"/>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2013/11/12</w:t>
                        </w:r>
                      </w:p>
                    </w:tc>
                  </w:sdtContent>
                </w:sdt>
                <w:sdt>
                  <w:sdtPr>
                    <w:rPr>
                      <w:rFonts w:cs="Cambria"/>
                    </w:rPr>
                    <w:alias w:val="关联方资金拆入明细-到期日"/>
                    <w:tag w:val="_GBC_16ddece372644ec58592cd03a0a8e22d"/>
                    <w:id w:val="-1244871909"/>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2016/11/11</w:t>
                        </w:r>
                      </w:p>
                    </w:tc>
                  </w:sdtContent>
                </w:sdt>
                <w:sdt>
                  <w:sdtPr>
                    <w:rPr>
                      <w:rFonts w:cs="Cambria"/>
                    </w:rPr>
                    <w:alias w:val="关联方资金拆入明细-说明"/>
                    <w:tag w:val="_GBC_9278a4bb205f4c08b5b158e312ac0970"/>
                    <w:id w:val="1452435292"/>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305474177"/>
              <w:lock w:val="sdtLocked"/>
            </w:sdtPr>
            <w:sdtEndPr/>
            <w:sdtContent>
              <w:tr w:rsidR="00F922A1" w:rsidTr="00F922A1">
                <w:sdt>
                  <w:sdtPr>
                    <w:rPr>
                      <w:rFonts w:cs="Cambria"/>
                    </w:rPr>
                    <w:alias w:val="关联方资金拆入明细-关联方"/>
                    <w:tag w:val="_GBC_2f19baf1dbf64bcc842e45cfa8569bb9"/>
                    <w:id w:val="-988859983"/>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404447974"/>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50,000,000.00</w:t>
                        </w:r>
                      </w:p>
                    </w:tc>
                  </w:sdtContent>
                </w:sdt>
                <w:sdt>
                  <w:sdtPr>
                    <w:rPr>
                      <w:rFonts w:cs="Cambria"/>
                    </w:rPr>
                    <w:alias w:val="关联方资金拆入明细-起始日"/>
                    <w:tag w:val="_GBC_6b1ba597e63e4fe1a4558b2c0fcde3f3"/>
                    <w:id w:val="34936638"/>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2013/11/29</w:t>
                        </w:r>
                      </w:p>
                    </w:tc>
                  </w:sdtContent>
                </w:sdt>
                <w:sdt>
                  <w:sdtPr>
                    <w:rPr>
                      <w:rFonts w:cs="Cambria"/>
                    </w:rPr>
                    <w:alias w:val="关联方资金拆入明细-到期日"/>
                    <w:tag w:val="_GBC_16ddece372644ec58592cd03a0a8e22d"/>
                    <w:id w:val="-549912238"/>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2016/11/28</w:t>
                        </w:r>
                      </w:p>
                    </w:tc>
                  </w:sdtContent>
                </w:sdt>
                <w:sdt>
                  <w:sdtPr>
                    <w:rPr>
                      <w:rFonts w:cs="Cambria"/>
                    </w:rPr>
                    <w:alias w:val="关联方资金拆入明细-说明"/>
                    <w:tag w:val="_GBC_9278a4bb205f4c08b5b158e312ac0970"/>
                    <w:id w:val="-166635356"/>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382861221"/>
              <w:lock w:val="sdtLocked"/>
            </w:sdtPr>
            <w:sdtEndPr/>
            <w:sdtContent>
              <w:tr w:rsidR="00F922A1" w:rsidTr="00F922A1">
                <w:sdt>
                  <w:sdtPr>
                    <w:rPr>
                      <w:rFonts w:cs="Cambria"/>
                    </w:rPr>
                    <w:alias w:val="关联方资金拆入明细-关联方"/>
                    <w:tag w:val="_GBC_2f19baf1dbf64bcc842e45cfa8569bb9"/>
                    <w:id w:val="-1068947020"/>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528690285"/>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15,000,000.00</w:t>
                        </w:r>
                      </w:p>
                    </w:tc>
                  </w:sdtContent>
                </w:sdt>
                <w:sdt>
                  <w:sdtPr>
                    <w:rPr>
                      <w:rFonts w:cs="Cambria"/>
                    </w:rPr>
                    <w:alias w:val="关联方资金拆入明细-起始日"/>
                    <w:tag w:val="_GBC_6b1ba597e63e4fe1a4558b2c0fcde3f3"/>
                    <w:id w:val="-1442366765"/>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2016/4/22</w:t>
                        </w:r>
                      </w:p>
                    </w:tc>
                  </w:sdtContent>
                </w:sdt>
                <w:sdt>
                  <w:sdtPr>
                    <w:rPr>
                      <w:rFonts w:cs="Cambria"/>
                    </w:rPr>
                    <w:alias w:val="关联方资金拆入明细-到期日"/>
                    <w:tag w:val="_GBC_16ddece372644ec58592cd03a0a8e22d"/>
                    <w:id w:val="53516068"/>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2016/12/21</w:t>
                        </w:r>
                      </w:p>
                    </w:tc>
                  </w:sdtContent>
                </w:sdt>
                <w:sdt>
                  <w:sdtPr>
                    <w:rPr>
                      <w:rFonts w:cs="Cambria"/>
                    </w:rPr>
                    <w:alias w:val="关联方资金拆入明细-说明"/>
                    <w:tag w:val="_GBC_9278a4bb205f4c08b5b158e312ac0970"/>
                    <w:id w:val="-1605029847"/>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313911459"/>
              <w:lock w:val="sdtLocked"/>
            </w:sdtPr>
            <w:sdtEndPr/>
            <w:sdtContent>
              <w:tr w:rsidR="00F922A1" w:rsidTr="00F922A1">
                <w:sdt>
                  <w:sdtPr>
                    <w:rPr>
                      <w:rFonts w:cs="Cambria"/>
                    </w:rPr>
                    <w:alias w:val="关联方资金拆入明细-关联方"/>
                    <w:tag w:val="_GBC_2f19baf1dbf64bcc842e45cfa8569bb9"/>
                    <w:id w:val="-132945721"/>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044686"/>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5,000,000.00</w:t>
                        </w:r>
                      </w:p>
                    </w:tc>
                  </w:sdtContent>
                </w:sdt>
                <w:sdt>
                  <w:sdtPr>
                    <w:rPr>
                      <w:rFonts w:cs="Cambria"/>
                    </w:rPr>
                    <w:alias w:val="关联方资金拆入明细-起始日"/>
                    <w:tag w:val="_GBC_6b1ba597e63e4fe1a4558b2c0fcde3f3"/>
                    <w:id w:val="856078119"/>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2016/5/26</w:t>
                        </w:r>
                      </w:p>
                    </w:tc>
                  </w:sdtContent>
                </w:sdt>
                <w:sdt>
                  <w:sdtPr>
                    <w:rPr>
                      <w:rFonts w:cs="Cambria"/>
                    </w:rPr>
                    <w:alias w:val="关联方资金拆入明细-到期日"/>
                    <w:tag w:val="_GBC_16ddece372644ec58592cd03a0a8e22d"/>
                    <w:id w:val="-971446516"/>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2016/12/25</w:t>
                        </w:r>
                      </w:p>
                    </w:tc>
                  </w:sdtContent>
                </w:sdt>
                <w:sdt>
                  <w:sdtPr>
                    <w:rPr>
                      <w:rFonts w:cs="Cambria"/>
                    </w:rPr>
                    <w:alias w:val="关联方资金拆入明细-说明"/>
                    <w:tag w:val="_GBC_9278a4bb205f4c08b5b158e312ac0970"/>
                    <w:id w:val="881362385"/>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995687768"/>
              <w:lock w:val="sdtLocked"/>
            </w:sdtPr>
            <w:sdtEndPr/>
            <w:sdtContent>
              <w:tr w:rsidR="00F922A1" w:rsidTr="00F922A1">
                <w:sdt>
                  <w:sdtPr>
                    <w:rPr>
                      <w:rFonts w:cs="Cambria"/>
                    </w:rPr>
                    <w:alias w:val="关联方资金拆入明细-关联方"/>
                    <w:tag w:val="_GBC_2f19baf1dbf64bcc842e45cfa8569bb9"/>
                    <w:id w:val="640076459"/>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796711698"/>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50,000,000.00</w:t>
                        </w:r>
                      </w:p>
                    </w:tc>
                  </w:sdtContent>
                </w:sdt>
                <w:sdt>
                  <w:sdtPr>
                    <w:rPr>
                      <w:rFonts w:cs="Cambria"/>
                    </w:rPr>
                    <w:alias w:val="关联方资金拆入明细-起始日"/>
                    <w:tag w:val="_GBC_6b1ba597e63e4fe1a4558b2c0fcde3f3"/>
                    <w:id w:val="-172266820"/>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2016/1/19</w:t>
                        </w:r>
                      </w:p>
                    </w:tc>
                  </w:sdtContent>
                </w:sdt>
                <w:sdt>
                  <w:sdtPr>
                    <w:rPr>
                      <w:rFonts w:cs="Cambria"/>
                    </w:rPr>
                    <w:alias w:val="关联方资金拆入明细-到期日"/>
                    <w:tag w:val="_GBC_16ddece372644ec58592cd03a0a8e22d"/>
                    <w:id w:val="43581968"/>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2017/1/18</w:t>
                        </w:r>
                      </w:p>
                    </w:tc>
                  </w:sdtContent>
                </w:sdt>
                <w:sdt>
                  <w:sdtPr>
                    <w:rPr>
                      <w:rFonts w:cs="Cambria"/>
                    </w:rPr>
                    <w:alias w:val="关联方资金拆入明细-说明"/>
                    <w:tag w:val="_GBC_9278a4bb205f4c08b5b158e312ac0970"/>
                    <w:id w:val="1711153141"/>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711641641"/>
              <w:lock w:val="sdtLocked"/>
            </w:sdtPr>
            <w:sdtEndPr/>
            <w:sdtContent>
              <w:tr w:rsidR="00F922A1" w:rsidTr="00F922A1">
                <w:sdt>
                  <w:sdtPr>
                    <w:rPr>
                      <w:rFonts w:cs="Cambria"/>
                    </w:rPr>
                    <w:alias w:val="关联方资金拆入明细-关联方"/>
                    <w:tag w:val="_GBC_2f19baf1dbf64bcc842e45cfa8569bb9"/>
                    <w:id w:val="2034612586"/>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906599973"/>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29,901,537.69</w:t>
                        </w:r>
                      </w:p>
                    </w:tc>
                  </w:sdtContent>
                </w:sdt>
                <w:sdt>
                  <w:sdtPr>
                    <w:rPr>
                      <w:rFonts w:cs="Cambria"/>
                    </w:rPr>
                    <w:alias w:val="关联方资金拆入明细-起始日"/>
                    <w:tag w:val="_GBC_6b1ba597e63e4fe1a4558b2c0fcde3f3"/>
                    <w:id w:val="4874021"/>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2016/3/11</w:t>
                        </w:r>
                      </w:p>
                    </w:tc>
                  </w:sdtContent>
                </w:sdt>
                <w:sdt>
                  <w:sdtPr>
                    <w:rPr>
                      <w:rFonts w:cs="Cambria"/>
                    </w:rPr>
                    <w:alias w:val="关联方资金拆入明细-到期日"/>
                    <w:tag w:val="_GBC_16ddece372644ec58592cd03a0a8e22d"/>
                    <w:id w:val="1783305962"/>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2016/9/11</w:t>
                        </w:r>
                      </w:p>
                    </w:tc>
                  </w:sdtContent>
                </w:sdt>
                <w:sdt>
                  <w:sdtPr>
                    <w:rPr>
                      <w:rFonts w:cs="Cambria"/>
                    </w:rPr>
                    <w:alias w:val="关联方资金拆入明细-说明"/>
                    <w:tag w:val="_GBC_9278a4bb205f4c08b5b158e312ac0970"/>
                    <w:id w:val="1519350805"/>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285626593"/>
              <w:lock w:val="sdtLocked"/>
            </w:sdtPr>
            <w:sdtEndPr/>
            <w:sdtContent>
              <w:tr w:rsidR="00F922A1" w:rsidTr="00F922A1">
                <w:sdt>
                  <w:sdtPr>
                    <w:rPr>
                      <w:rFonts w:cs="Cambria"/>
                    </w:rPr>
                    <w:alias w:val="关联方资金拆入明细-关联方"/>
                    <w:tag w:val="_GBC_2f19baf1dbf64bcc842e45cfa8569bb9"/>
                    <w:id w:val="2020801401"/>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156610709"/>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22,214,115.32</w:t>
                        </w:r>
                      </w:p>
                    </w:tc>
                  </w:sdtContent>
                </w:sdt>
                <w:sdt>
                  <w:sdtPr>
                    <w:rPr>
                      <w:rFonts w:cs="Cambria"/>
                    </w:rPr>
                    <w:alias w:val="关联方资金拆入明细-起始日"/>
                    <w:tag w:val="_GBC_6b1ba597e63e4fe1a4558b2c0fcde3f3"/>
                    <w:id w:val="-1205486637"/>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2016/5/18</w:t>
                        </w:r>
                      </w:p>
                    </w:tc>
                  </w:sdtContent>
                </w:sdt>
                <w:sdt>
                  <w:sdtPr>
                    <w:rPr>
                      <w:rFonts w:cs="Cambria"/>
                    </w:rPr>
                    <w:alias w:val="关联方资金拆入明细-到期日"/>
                    <w:tag w:val="_GBC_16ddece372644ec58592cd03a0a8e22d"/>
                    <w:id w:val="-497506564"/>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2016/11/18</w:t>
                        </w:r>
                      </w:p>
                    </w:tc>
                  </w:sdtContent>
                </w:sdt>
                <w:sdt>
                  <w:sdtPr>
                    <w:rPr>
                      <w:rFonts w:cs="Cambria"/>
                    </w:rPr>
                    <w:alias w:val="关联方资金拆入明细-说明"/>
                    <w:tag w:val="_GBC_9278a4bb205f4c08b5b158e312ac0970"/>
                    <w:id w:val="1816996495"/>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222722020"/>
              <w:lock w:val="sdtLocked"/>
            </w:sdtPr>
            <w:sdtEndPr/>
            <w:sdtContent>
              <w:tr w:rsidR="00F922A1" w:rsidTr="00F922A1">
                <w:sdt>
                  <w:sdtPr>
                    <w:rPr>
                      <w:rFonts w:cs="Cambria"/>
                    </w:rPr>
                    <w:alias w:val="关联方资金拆入明细-关联方"/>
                    <w:tag w:val="_GBC_2f19baf1dbf64bcc842e45cfa8569bb9"/>
                    <w:id w:val="420304976"/>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207222274"/>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33,601,163.47</w:t>
                        </w:r>
                      </w:p>
                    </w:tc>
                  </w:sdtContent>
                </w:sdt>
                <w:sdt>
                  <w:sdtPr>
                    <w:rPr>
                      <w:rFonts w:cs="Cambria"/>
                    </w:rPr>
                    <w:alias w:val="关联方资金拆入明细-起始日"/>
                    <w:tag w:val="_GBC_6b1ba597e63e4fe1a4558b2c0fcde3f3"/>
                    <w:id w:val="1802563440"/>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2015/9/3</w:t>
                        </w:r>
                      </w:p>
                    </w:tc>
                  </w:sdtContent>
                </w:sdt>
                <w:sdt>
                  <w:sdtPr>
                    <w:rPr>
                      <w:rFonts w:cs="Cambria"/>
                    </w:rPr>
                    <w:alias w:val="关联方资金拆入明细-到期日"/>
                    <w:tag w:val="_GBC_16ddece372644ec58592cd03a0a8e22d"/>
                    <w:id w:val="-141883401"/>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2016/3/4</w:t>
                        </w:r>
                      </w:p>
                    </w:tc>
                  </w:sdtContent>
                </w:sdt>
                <w:sdt>
                  <w:sdtPr>
                    <w:rPr>
                      <w:rFonts w:cs="Cambria"/>
                    </w:rPr>
                    <w:alias w:val="关联方资金拆入明细-说明"/>
                    <w:tag w:val="_GBC_9278a4bb205f4c08b5b158e312ac0970"/>
                    <w:id w:val="-351958883"/>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322772842"/>
              <w:lock w:val="sdtLocked"/>
            </w:sdtPr>
            <w:sdtEndPr/>
            <w:sdtContent>
              <w:tr w:rsidR="00F922A1" w:rsidTr="00F922A1">
                <w:sdt>
                  <w:sdtPr>
                    <w:rPr>
                      <w:rFonts w:cs="Cambria"/>
                    </w:rPr>
                    <w:alias w:val="关联方资金拆入明细-关联方"/>
                    <w:tag w:val="_GBC_2f19baf1dbf64bcc842e45cfa8569bb9"/>
                    <w:id w:val="-1353175278"/>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634451434"/>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20,000,000.00</w:t>
                        </w:r>
                      </w:p>
                    </w:tc>
                  </w:sdtContent>
                </w:sdt>
                <w:sdt>
                  <w:sdtPr>
                    <w:rPr>
                      <w:rFonts w:cs="Cambria"/>
                    </w:rPr>
                    <w:alias w:val="关联方资金拆入明细-起始日"/>
                    <w:tag w:val="_GBC_6b1ba597e63e4fe1a4558b2c0fcde3f3"/>
                    <w:id w:val="-1930491600"/>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2015/7/15</w:t>
                        </w:r>
                      </w:p>
                    </w:tc>
                  </w:sdtContent>
                </w:sdt>
                <w:sdt>
                  <w:sdtPr>
                    <w:rPr>
                      <w:rFonts w:cs="Cambria"/>
                    </w:rPr>
                    <w:alias w:val="关联方资金拆入明细-到期日"/>
                    <w:tag w:val="_GBC_16ddece372644ec58592cd03a0a8e22d"/>
                    <w:id w:val="-954020007"/>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2016/1/14</w:t>
                        </w:r>
                      </w:p>
                    </w:tc>
                  </w:sdtContent>
                </w:sdt>
                <w:sdt>
                  <w:sdtPr>
                    <w:rPr>
                      <w:rFonts w:cs="Cambria"/>
                    </w:rPr>
                    <w:alias w:val="关联方资金拆入明细-说明"/>
                    <w:tag w:val="_GBC_9278a4bb205f4c08b5b158e312ac0970"/>
                    <w:id w:val="-455881069"/>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471325927"/>
              <w:lock w:val="sdtLocked"/>
            </w:sdtPr>
            <w:sdtEndPr/>
            <w:sdtContent>
              <w:tr w:rsidR="00F922A1" w:rsidTr="00F922A1">
                <w:sdt>
                  <w:sdtPr>
                    <w:rPr>
                      <w:rFonts w:cs="Cambria"/>
                    </w:rPr>
                    <w:alias w:val="关联方资金拆入明细-关联方"/>
                    <w:tag w:val="_GBC_2f19baf1dbf64bcc842e45cfa8569bb9"/>
                    <w:id w:val="-352652011"/>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863962969"/>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40,000,000.00</w:t>
                        </w:r>
                      </w:p>
                    </w:tc>
                  </w:sdtContent>
                </w:sdt>
                <w:sdt>
                  <w:sdtPr>
                    <w:rPr>
                      <w:rFonts w:cs="Cambria"/>
                    </w:rPr>
                    <w:alias w:val="关联方资金拆入明细-起始日"/>
                    <w:tag w:val="_GBC_6b1ba597e63e4fe1a4558b2c0fcde3f3"/>
                    <w:id w:val="6184369"/>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2015/5/19</w:t>
                        </w:r>
                      </w:p>
                    </w:tc>
                  </w:sdtContent>
                </w:sdt>
                <w:sdt>
                  <w:sdtPr>
                    <w:rPr>
                      <w:rFonts w:cs="Cambria"/>
                    </w:rPr>
                    <w:alias w:val="关联方资金拆入明细-到期日"/>
                    <w:tag w:val="_GBC_16ddece372644ec58592cd03a0a8e22d"/>
                    <w:id w:val="-1734229983"/>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2016/5/18</w:t>
                        </w:r>
                      </w:p>
                    </w:tc>
                  </w:sdtContent>
                </w:sdt>
                <w:sdt>
                  <w:sdtPr>
                    <w:rPr>
                      <w:rFonts w:cs="Cambria"/>
                    </w:rPr>
                    <w:alias w:val="关联方资金拆入明细-说明"/>
                    <w:tag w:val="_GBC_9278a4bb205f4c08b5b158e312ac0970"/>
                    <w:id w:val="570854207"/>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508867015"/>
              <w:lock w:val="sdtLocked"/>
            </w:sdtPr>
            <w:sdtEndPr/>
            <w:sdtContent>
              <w:tr w:rsidR="00F922A1" w:rsidTr="00F922A1">
                <w:sdt>
                  <w:sdtPr>
                    <w:rPr>
                      <w:rFonts w:cs="Cambria"/>
                    </w:rPr>
                    <w:alias w:val="关联方资金拆入明细-关联方"/>
                    <w:tag w:val="_GBC_2f19baf1dbf64bcc842e45cfa8569bb9"/>
                    <w:id w:val="1107849118"/>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800342503"/>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20,000,000.00</w:t>
                        </w:r>
                      </w:p>
                    </w:tc>
                  </w:sdtContent>
                </w:sdt>
                <w:sdt>
                  <w:sdtPr>
                    <w:rPr>
                      <w:rFonts w:cs="Cambria"/>
                    </w:rPr>
                    <w:alias w:val="关联方资金拆入明细-起始日"/>
                    <w:tag w:val="_GBC_6b1ba597e63e4fe1a4558b2c0fcde3f3"/>
                    <w:id w:val="-239401226"/>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2015/6/12</w:t>
                        </w:r>
                      </w:p>
                    </w:tc>
                  </w:sdtContent>
                </w:sdt>
                <w:sdt>
                  <w:sdtPr>
                    <w:rPr>
                      <w:rFonts w:cs="Cambria"/>
                    </w:rPr>
                    <w:alias w:val="关联方资金拆入明细-到期日"/>
                    <w:tag w:val="_GBC_16ddece372644ec58592cd03a0a8e22d"/>
                    <w:id w:val="1686864595"/>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2016/6/11</w:t>
                        </w:r>
                      </w:p>
                    </w:tc>
                  </w:sdtContent>
                </w:sdt>
                <w:sdt>
                  <w:sdtPr>
                    <w:rPr>
                      <w:rFonts w:cs="Cambria"/>
                    </w:rPr>
                    <w:alias w:val="关联方资金拆入明细-说明"/>
                    <w:tag w:val="_GBC_9278a4bb205f4c08b5b158e312ac0970"/>
                    <w:id w:val="1138145781"/>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071308435"/>
              <w:lock w:val="sdtLocked"/>
            </w:sdtPr>
            <w:sdtEndPr/>
            <w:sdtContent>
              <w:tr w:rsidR="00F922A1" w:rsidTr="00F922A1">
                <w:sdt>
                  <w:sdtPr>
                    <w:rPr>
                      <w:rFonts w:cs="Cambria"/>
                    </w:rPr>
                    <w:alias w:val="关联方资金拆入明细-关联方"/>
                    <w:tag w:val="_GBC_2f19baf1dbf64bcc842e45cfa8569bb9"/>
                    <w:id w:val="-338075420"/>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969783541"/>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10,000,000.00</w:t>
                        </w:r>
                      </w:p>
                    </w:tc>
                  </w:sdtContent>
                </w:sdt>
                <w:sdt>
                  <w:sdtPr>
                    <w:rPr>
                      <w:rFonts w:cs="Cambria"/>
                    </w:rPr>
                    <w:alias w:val="关联方资金拆入明细-起始日"/>
                    <w:tag w:val="_GBC_6b1ba597e63e4fe1a4558b2c0fcde3f3"/>
                    <w:id w:val="1474557265"/>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2015/6/26</w:t>
                        </w:r>
                      </w:p>
                    </w:tc>
                  </w:sdtContent>
                </w:sdt>
                <w:sdt>
                  <w:sdtPr>
                    <w:rPr>
                      <w:rFonts w:cs="Cambria"/>
                    </w:rPr>
                    <w:alias w:val="关联方资金拆入明细-到期日"/>
                    <w:tag w:val="_GBC_16ddece372644ec58592cd03a0a8e22d"/>
                    <w:id w:val="-1767298748"/>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2016/6/25</w:t>
                        </w:r>
                      </w:p>
                    </w:tc>
                  </w:sdtContent>
                </w:sdt>
                <w:sdt>
                  <w:sdtPr>
                    <w:rPr>
                      <w:rFonts w:cs="Cambria"/>
                    </w:rPr>
                    <w:alias w:val="关联方资金拆入明细-说明"/>
                    <w:tag w:val="_GBC_9278a4bb205f4c08b5b158e312ac0970"/>
                    <w:id w:val="1423072313"/>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27397672"/>
              <w:lock w:val="sdtLocked"/>
            </w:sdtPr>
            <w:sdtEndPr/>
            <w:sdtContent>
              <w:tr w:rsidR="00F922A1" w:rsidTr="00F922A1">
                <w:sdt>
                  <w:sdtPr>
                    <w:rPr>
                      <w:rFonts w:cs="Cambria"/>
                    </w:rPr>
                    <w:alias w:val="关联方资金拆入明细-关联方"/>
                    <w:tag w:val="_GBC_2f19baf1dbf64bcc842e45cfa8569bb9"/>
                    <w:id w:val="208153675"/>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860344778"/>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30,000,000.00</w:t>
                        </w:r>
                      </w:p>
                    </w:tc>
                  </w:sdtContent>
                </w:sdt>
                <w:sdt>
                  <w:sdtPr>
                    <w:rPr>
                      <w:rFonts w:cs="Cambria"/>
                    </w:rPr>
                    <w:alias w:val="关联方资金拆入明细-起始日"/>
                    <w:tag w:val="_GBC_6b1ba597e63e4fe1a4558b2c0fcde3f3"/>
                    <w:id w:val="-843790218"/>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2016/3/17</w:t>
                        </w:r>
                      </w:p>
                    </w:tc>
                  </w:sdtContent>
                </w:sdt>
                <w:sdt>
                  <w:sdtPr>
                    <w:rPr>
                      <w:rFonts w:cs="Cambria"/>
                    </w:rPr>
                    <w:alias w:val="关联方资金拆入明细-到期日"/>
                    <w:tag w:val="_GBC_16ddece372644ec58592cd03a0a8e22d"/>
                    <w:id w:val="-1395661018"/>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2017/3/16</w:t>
                        </w:r>
                      </w:p>
                    </w:tc>
                  </w:sdtContent>
                </w:sdt>
                <w:sdt>
                  <w:sdtPr>
                    <w:rPr>
                      <w:rFonts w:cs="Cambria"/>
                    </w:rPr>
                    <w:alias w:val="关联方资金拆入明细-说明"/>
                    <w:tag w:val="_GBC_9278a4bb205f4c08b5b158e312ac0970"/>
                    <w:id w:val="360099044"/>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153368501"/>
              <w:lock w:val="sdtLocked"/>
            </w:sdtPr>
            <w:sdtEndPr/>
            <w:sdtContent>
              <w:tr w:rsidR="00F922A1" w:rsidTr="00F922A1">
                <w:sdt>
                  <w:sdtPr>
                    <w:rPr>
                      <w:rFonts w:cs="Cambria"/>
                    </w:rPr>
                    <w:alias w:val="关联方资金拆入明细-关联方"/>
                    <w:tag w:val="_GBC_2f19baf1dbf64bcc842e45cfa8569bb9"/>
                    <w:id w:val="-2091685671"/>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452627659"/>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40,000,000.00</w:t>
                        </w:r>
                      </w:p>
                    </w:tc>
                  </w:sdtContent>
                </w:sdt>
                <w:sdt>
                  <w:sdtPr>
                    <w:rPr>
                      <w:rFonts w:cs="Cambria"/>
                    </w:rPr>
                    <w:alias w:val="关联方资金拆入明细-起始日"/>
                    <w:tag w:val="_GBC_6b1ba597e63e4fe1a4558b2c0fcde3f3"/>
                    <w:id w:val="-985004178"/>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2016/5/9</w:t>
                        </w:r>
                      </w:p>
                    </w:tc>
                  </w:sdtContent>
                </w:sdt>
                <w:sdt>
                  <w:sdtPr>
                    <w:rPr>
                      <w:rFonts w:cs="Cambria"/>
                    </w:rPr>
                    <w:alias w:val="关联方资金拆入明细-到期日"/>
                    <w:tag w:val="_GBC_16ddece372644ec58592cd03a0a8e22d"/>
                    <w:id w:val="1332949466"/>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2017/5/8</w:t>
                        </w:r>
                      </w:p>
                    </w:tc>
                  </w:sdtContent>
                </w:sdt>
                <w:sdt>
                  <w:sdtPr>
                    <w:rPr>
                      <w:rFonts w:cs="Cambria"/>
                    </w:rPr>
                    <w:alias w:val="关联方资金拆入明细-说明"/>
                    <w:tag w:val="_GBC_9278a4bb205f4c08b5b158e312ac0970"/>
                    <w:id w:val="-1124847389"/>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789739021"/>
              <w:lock w:val="sdtLocked"/>
            </w:sdtPr>
            <w:sdtEndPr/>
            <w:sdtContent>
              <w:tr w:rsidR="00F922A1" w:rsidTr="00F922A1">
                <w:sdt>
                  <w:sdtPr>
                    <w:rPr>
                      <w:rFonts w:cs="Cambria"/>
                    </w:rPr>
                    <w:alias w:val="关联方资金拆入明细-关联方"/>
                    <w:tag w:val="_GBC_2f19baf1dbf64bcc842e45cfa8569bb9"/>
                    <w:id w:val="-198862966"/>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574739581"/>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10,000,000.00</w:t>
                        </w:r>
                      </w:p>
                    </w:tc>
                  </w:sdtContent>
                </w:sdt>
                <w:sdt>
                  <w:sdtPr>
                    <w:rPr>
                      <w:rFonts w:cs="Cambria"/>
                    </w:rPr>
                    <w:alias w:val="关联方资金拆入明细-起始日"/>
                    <w:tag w:val="_GBC_6b1ba597e63e4fe1a4558b2c0fcde3f3"/>
                    <w:id w:val="-2052448042"/>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2016/6/7</w:t>
                        </w:r>
                      </w:p>
                    </w:tc>
                  </w:sdtContent>
                </w:sdt>
                <w:sdt>
                  <w:sdtPr>
                    <w:rPr>
                      <w:rFonts w:cs="Cambria"/>
                    </w:rPr>
                    <w:alias w:val="关联方资金拆入明细-到期日"/>
                    <w:tag w:val="_GBC_16ddece372644ec58592cd03a0a8e22d"/>
                    <w:id w:val="268518966"/>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2017/6/6</w:t>
                        </w:r>
                      </w:p>
                    </w:tc>
                  </w:sdtContent>
                </w:sdt>
                <w:sdt>
                  <w:sdtPr>
                    <w:rPr>
                      <w:rFonts w:cs="Cambria"/>
                    </w:rPr>
                    <w:alias w:val="关联方资金拆入明细-说明"/>
                    <w:tag w:val="_GBC_9278a4bb205f4c08b5b158e312ac0970"/>
                    <w:id w:val="-753287611"/>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593159127"/>
              <w:lock w:val="sdtLocked"/>
            </w:sdtPr>
            <w:sdtEndPr/>
            <w:sdtContent>
              <w:tr w:rsidR="00F922A1" w:rsidTr="00F922A1">
                <w:sdt>
                  <w:sdtPr>
                    <w:rPr>
                      <w:rFonts w:cs="Cambria"/>
                    </w:rPr>
                    <w:alias w:val="关联方资金拆入明细-关联方"/>
                    <w:tag w:val="_GBC_2f19baf1dbf64bcc842e45cfa8569bb9"/>
                    <w:id w:val="-2033248152"/>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414011818"/>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31,166,640.00</w:t>
                        </w:r>
                      </w:p>
                    </w:tc>
                  </w:sdtContent>
                </w:sdt>
                <w:sdt>
                  <w:sdtPr>
                    <w:rPr>
                      <w:rFonts w:cs="Cambria"/>
                    </w:rPr>
                    <w:alias w:val="关联方资金拆入明细-起始日"/>
                    <w:tag w:val="_GBC_6b1ba597e63e4fe1a4558b2c0fcde3f3"/>
                    <w:id w:val="451447034"/>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2016/3/22</w:t>
                        </w:r>
                      </w:p>
                    </w:tc>
                  </w:sdtContent>
                </w:sdt>
                <w:sdt>
                  <w:sdtPr>
                    <w:rPr>
                      <w:rFonts w:cs="Cambria"/>
                    </w:rPr>
                    <w:alias w:val="关联方资金拆入明细-到期日"/>
                    <w:tag w:val="_GBC_16ddece372644ec58592cd03a0a8e22d"/>
                    <w:id w:val="949821941"/>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2016/9/21</w:t>
                        </w:r>
                      </w:p>
                    </w:tc>
                  </w:sdtContent>
                </w:sdt>
                <w:sdt>
                  <w:sdtPr>
                    <w:rPr>
                      <w:rFonts w:cs="Cambria"/>
                    </w:rPr>
                    <w:alias w:val="关联方资金拆入明细-说明"/>
                    <w:tag w:val="_GBC_9278a4bb205f4c08b5b158e312ac0970"/>
                    <w:id w:val="-58637241"/>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770616829"/>
              <w:lock w:val="sdtLocked"/>
            </w:sdtPr>
            <w:sdtEndPr/>
            <w:sdtContent>
              <w:tr w:rsidR="00F922A1" w:rsidTr="00F922A1">
                <w:sdt>
                  <w:sdtPr>
                    <w:rPr>
                      <w:rFonts w:cs="Cambria"/>
                    </w:rPr>
                    <w:alias w:val="关联方资金拆入明细-关联方"/>
                    <w:tag w:val="_GBC_2f19baf1dbf64bcc842e45cfa8569bb9"/>
                    <w:id w:val="1076861175"/>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916694216"/>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31,498,200.00</w:t>
                        </w:r>
                      </w:p>
                    </w:tc>
                  </w:sdtContent>
                </w:sdt>
                <w:sdt>
                  <w:sdtPr>
                    <w:rPr>
                      <w:rFonts w:cs="Cambria"/>
                    </w:rPr>
                    <w:alias w:val="关联方资金拆入明细-起始日"/>
                    <w:tag w:val="_GBC_6b1ba597e63e4fe1a4558b2c0fcde3f3"/>
                    <w:id w:val="2087654068"/>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2016/5/23</w:t>
                        </w:r>
                      </w:p>
                    </w:tc>
                  </w:sdtContent>
                </w:sdt>
                <w:sdt>
                  <w:sdtPr>
                    <w:rPr>
                      <w:rFonts w:cs="Cambria"/>
                    </w:rPr>
                    <w:alias w:val="关联方资金拆入明细-到期日"/>
                    <w:tag w:val="_GBC_16ddece372644ec58592cd03a0a8e22d"/>
                    <w:id w:val="-850103222"/>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2016/11/22</w:t>
                        </w:r>
                      </w:p>
                    </w:tc>
                  </w:sdtContent>
                </w:sdt>
                <w:sdt>
                  <w:sdtPr>
                    <w:rPr>
                      <w:rFonts w:cs="Cambria"/>
                    </w:rPr>
                    <w:alias w:val="关联方资金拆入明细-说明"/>
                    <w:tag w:val="_GBC_9278a4bb205f4c08b5b158e312ac0970"/>
                    <w:id w:val="-2063700111"/>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sdt>
            <w:sdtPr>
              <w:rPr>
                <w:rFonts w:cs="Cambria"/>
              </w:rPr>
              <w:alias w:val="关联方资金拆入明细"/>
              <w:tag w:val="_GBC_41199f69e9c1424bae98cb1682c7f6c7"/>
              <w:id w:val="1300964350"/>
              <w:lock w:val="sdtLocked"/>
            </w:sdtPr>
            <w:sdtEndPr/>
            <w:sdtContent>
              <w:tr w:rsidR="00F922A1" w:rsidTr="00F922A1">
                <w:sdt>
                  <w:sdtPr>
                    <w:rPr>
                      <w:rFonts w:cs="Cambria"/>
                    </w:rPr>
                    <w:alias w:val="关联方资金拆入明细-关联方"/>
                    <w:tag w:val="_GBC_2f19baf1dbf64bcc842e45cfa8569bb9"/>
                    <w:id w:val="649725423"/>
                    <w:lock w:val="sdtLocked"/>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大唐电信集团财务有限公司</w:t>
                        </w:r>
                      </w:p>
                    </w:tc>
                  </w:sdtContent>
                </w:sdt>
                <w:sdt>
                  <w:sdtPr>
                    <w:rPr>
                      <w:rFonts w:cs="Cambria"/>
                    </w:rPr>
                    <w:alias w:val="关联方资金拆入明细-金额"/>
                    <w:tag w:val="_GBC_da826505da674b6080bac5e4306007e6"/>
                    <w:id w:val="-175568581"/>
                    <w:lock w:val="sdtLocked"/>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cs="Cambria"/>
                          </w:rPr>
                          <w:t>40,000,000.00</w:t>
                        </w:r>
                      </w:p>
                    </w:tc>
                  </w:sdtContent>
                </w:sdt>
                <w:sdt>
                  <w:sdtPr>
                    <w:rPr>
                      <w:rFonts w:cs="Cambria"/>
                    </w:rPr>
                    <w:alias w:val="关联方资金拆入明细-起始日"/>
                    <w:tag w:val="_GBC_6b1ba597e63e4fe1a4558b2c0fcde3f3"/>
                    <w:id w:val="1922526637"/>
                    <w:lock w:val="sdtLocked"/>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2016/3/1</w:t>
                        </w:r>
                      </w:p>
                    </w:tc>
                  </w:sdtContent>
                </w:sdt>
                <w:sdt>
                  <w:sdtPr>
                    <w:rPr>
                      <w:rFonts w:cs="Cambria"/>
                    </w:rPr>
                    <w:alias w:val="关联方资金拆入明细-到期日"/>
                    <w:tag w:val="_GBC_16ddece372644ec58592cd03a0a8e22d"/>
                    <w:id w:val="-693689295"/>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rPr>
                          <w:t>2017/2/28</w:t>
                        </w:r>
                      </w:p>
                    </w:tc>
                  </w:sdtContent>
                </w:sdt>
                <w:sdt>
                  <w:sdtPr>
                    <w:rPr>
                      <w:rFonts w:cs="Cambria"/>
                    </w:rPr>
                    <w:alias w:val="关联方资金拆入明细-说明"/>
                    <w:tag w:val="_GBC_9278a4bb205f4c08b5b158e312ac0970"/>
                    <w:id w:val="-962114544"/>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rPr>
                          <w:t xml:space="preserve">　</w:t>
                        </w:r>
                      </w:p>
                    </w:tc>
                  </w:sdtContent>
                </w:sdt>
              </w:tr>
            </w:sdtContent>
          </w:sdt>
          <w:tr w:rsidR="003F65E9" w:rsidTr="00F922A1">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cs="Cambria" w:hint="eastAsia"/>
                  </w:rPr>
                  <w:t>拆出</w:t>
                </w:r>
              </w:p>
            </w:tc>
          </w:tr>
          <w:sdt>
            <w:sdtPr>
              <w:rPr>
                <w:rFonts w:cs="Cambria"/>
              </w:rPr>
              <w:alias w:val="关联方资金拆出明细"/>
              <w:tag w:val="_GBC_39f1bd1cfa734fd0baf39b809eb42b2c"/>
              <w:id w:val="-1020085055"/>
              <w:lock w:val="sdtLocked"/>
            </w:sdtPr>
            <w:sdtEndPr/>
            <w:sdtContent>
              <w:tr w:rsidR="00F922A1" w:rsidTr="00F922A1">
                <w:sdt>
                  <w:sdtPr>
                    <w:rPr>
                      <w:rFonts w:cs="Cambria"/>
                    </w:rPr>
                    <w:alias w:val="关联方资金拆出明细-关联方"/>
                    <w:tag w:val="_GBC_34ce606dfbb24512bccc8e96dbde0913"/>
                    <w:id w:val="234132701"/>
                    <w:lock w:val="sdtLocked"/>
                    <w:showingPlcHdr/>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color w:val="333399"/>
                          </w:rPr>
                          <w:t xml:space="preserve">　</w:t>
                        </w:r>
                      </w:p>
                    </w:tc>
                  </w:sdtContent>
                </w:sdt>
                <w:sdt>
                  <w:sdtPr>
                    <w:rPr>
                      <w:rFonts w:cs="Cambria"/>
                    </w:rPr>
                    <w:alias w:val="关联方资金拆出明细-金额"/>
                    <w:tag w:val="_GBC_a371140a332e4298ae6b9dda24569ca5"/>
                    <w:id w:val="1150028942"/>
                    <w:lock w:val="sdtLocked"/>
                    <w:showingPlcHdr/>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hint="eastAsia"/>
                            <w:color w:val="333399"/>
                          </w:rPr>
                          <w:t xml:space="preserve">　</w:t>
                        </w:r>
                      </w:p>
                    </w:tc>
                  </w:sdtContent>
                </w:sdt>
                <w:sdt>
                  <w:sdtPr>
                    <w:rPr>
                      <w:rFonts w:cs="Cambria"/>
                    </w:rPr>
                    <w:alias w:val="关联方资金拆出明细-起始日"/>
                    <w:tag w:val="_GBC_83cbd159450a44989793edf3f37ab6eb"/>
                    <w:id w:val="-277720910"/>
                    <w:lock w:val="sdtLocked"/>
                    <w:showingPlcHdr/>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color w:val="333399"/>
                          </w:rPr>
                          <w:t xml:space="preserve">　</w:t>
                        </w:r>
                      </w:p>
                    </w:tc>
                  </w:sdtContent>
                </w:sdt>
                <w:sdt>
                  <w:sdtPr>
                    <w:rPr>
                      <w:rFonts w:cs="Cambria"/>
                    </w:rPr>
                    <w:alias w:val="关联方资金拆出明细-到期日"/>
                    <w:tag w:val="_GBC_e4c85dca8efd4abc93f9ed0ae2b36573"/>
                    <w:id w:val="533619703"/>
                    <w:lock w:val="sdtLocked"/>
                    <w:showingPlcHdr/>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color w:val="333399"/>
                          </w:rPr>
                          <w:t xml:space="preserve">　</w:t>
                        </w:r>
                      </w:p>
                    </w:tc>
                  </w:sdtContent>
                </w:sdt>
                <w:sdt>
                  <w:sdtPr>
                    <w:rPr>
                      <w:rFonts w:cs="Cambria"/>
                    </w:rPr>
                    <w:alias w:val="关联方资金拆出明细-说明"/>
                    <w:tag w:val="_GBC_af525200cb58497181a7f00aece01275"/>
                    <w:id w:val="1114406845"/>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color w:val="333399"/>
                          </w:rPr>
                          <w:t xml:space="preserve">　</w:t>
                        </w:r>
                      </w:p>
                    </w:tc>
                  </w:sdtContent>
                </w:sdt>
              </w:tr>
            </w:sdtContent>
          </w:sdt>
          <w:sdt>
            <w:sdtPr>
              <w:rPr>
                <w:rFonts w:cs="Cambria"/>
              </w:rPr>
              <w:alias w:val="关联方资金拆出明细"/>
              <w:tag w:val="_GBC_39f1bd1cfa734fd0baf39b809eb42b2c"/>
              <w:id w:val="701359404"/>
              <w:lock w:val="sdtLocked"/>
            </w:sdtPr>
            <w:sdtEndPr/>
            <w:sdtContent>
              <w:tr w:rsidR="00F922A1" w:rsidRPr="00095B43" w:rsidTr="00F922A1">
                <w:sdt>
                  <w:sdtPr>
                    <w:rPr>
                      <w:rFonts w:cs="Cambria"/>
                    </w:rPr>
                    <w:alias w:val="关联方资金拆出明细-关联方"/>
                    <w:tag w:val="_GBC_34ce606dfbb24512bccc8e96dbde0913"/>
                    <w:id w:val="-1639335471"/>
                    <w:lock w:val="sdtLocked"/>
                    <w:showingPlcHdr/>
                  </w:sdtPr>
                  <w:sdtEndPr/>
                  <w:sdtContent>
                    <w:tc>
                      <w:tcPr>
                        <w:tcW w:w="1940"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color w:val="333399"/>
                          </w:rPr>
                          <w:t xml:space="preserve">　</w:t>
                        </w:r>
                      </w:p>
                    </w:tc>
                  </w:sdtContent>
                </w:sdt>
                <w:sdt>
                  <w:sdtPr>
                    <w:rPr>
                      <w:rFonts w:cs="Cambria"/>
                    </w:rPr>
                    <w:alias w:val="关联方资金拆出明细-金额"/>
                    <w:tag w:val="_GBC_a371140a332e4298ae6b9dda24569ca5"/>
                    <w:id w:val="-419639926"/>
                    <w:lock w:val="sdtLocked"/>
                    <w:showingPlcHdr/>
                  </w:sdtPr>
                  <w:sdtEndPr/>
                  <w:sdtContent>
                    <w:tc>
                      <w:tcPr>
                        <w:tcW w:w="1043"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jc w:val="right"/>
                          <w:rPr>
                            <w:rFonts w:cs="Cambria"/>
                          </w:rPr>
                        </w:pPr>
                        <w:r>
                          <w:rPr>
                            <w:rFonts w:hint="eastAsia"/>
                            <w:color w:val="333399"/>
                          </w:rPr>
                          <w:t xml:space="preserve">　</w:t>
                        </w:r>
                      </w:p>
                    </w:tc>
                  </w:sdtContent>
                </w:sdt>
                <w:sdt>
                  <w:sdtPr>
                    <w:rPr>
                      <w:rFonts w:cs="Cambria"/>
                    </w:rPr>
                    <w:alias w:val="关联方资金拆出明细-起始日"/>
                    <w:tag w:val="_GBC_83cbd159450a44989793edf3f37ab6eb"/>
                    <w:id w:val="-1658914019"/>
                    <w:lock w:val="sdtLocked"/>
                    <w:showingPlcHdr/>
                  </w:sdtPr>
                  <w:sdtEndPr/>
                  <w:sdtContent>
                    <w:tc>
                      <w:tcPr>
                        <w:tcW w:w="74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color w:val="333399"/>
                          </w:rPr>
                          <w:t xml:space="preserve">　</w:t>
                        </w:r>
                      </w:p>
                    </w:tc>
                  </w:sdtContent>
                </w:sdt>
                <w:sdt>
                  <w:sdtPr>
                    <w:rPr>
                      <w:rFonts w:cs="Cambria"/>
                    </w:rPr>
                    <w:alias w:val="关联方资金拆出明细-到期日"/>
                    <w:tag w:val="_GBC_e4c85dca8efd4abc93f9ed0ae2b36573"/>
                    <w:id w:val="-116758438"/>
                    <w:lock w:val="sdtLocked"/>
                    <w:showingPlcHdr/>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color w:val="333399"/>
                          </w:rPr>
                          <w:t xml:space="preserve">　</w:t>
                        </w:r>
                      </w:p>
                    </w:tc>
                  </w:sdtContent>
                </w:sdt>
                <w:sdt>
                  <w:sdtPr>
                    <w:rPr>
                      <w:rFonts w:cs="Cambria"/>
                    </w:rPr>
                    <w:alias w:val="关联方资金拆出明细-说明"/>
                    <w:tag w:val="_GBC_af525200cb58497181a7f00aece01275"/>
                    <w:id w:val="-1756365169"/>
                    <w:lock w:val="sdtLocked"/>
                    <w:showingPlcHdr/>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tcPr>
                      <w:p w:rsidR="003F65E9" w:rsidRDefault="003F65E9" w:rsidP="00A228FE">
                        <w:pPr>
                          <w:rPr>
                            <w:rFonts w:cs="Cambria"/>
                          </w:rPr>
                        </w:pPr>
                        <w:r>
                          <w:rPr>
                            <w:rFonts w:hint="eastAsia"/>
                            <w:color w:val="333399"/>
                          </w:rPr>
                          <w:t xml:space="preserve">　</w:t>
                        </w:r>
                      </w:p>
                    </w:tc>
                  </w:sdtContent>
                </w:sdt>
              </w:tr>
            </w:sdtContent>
          </w:sdt>
        </w:tbl>
        <w:p w:rsidR="006607F0" w:rsidRDefault="00914BD0" w:rsidP="00D57A26"/>
      </w:sdtContent>
    </w:sdt>
    <w:sdt>
      <w:sdtPr>
        <w:rPr>
          <w:rFonts w:ascii="宋体" w:hAnsi="宋体" w:cs="宋体" w:hint="eastAsia"/>
          <w:b w:val="0"/>
          <w:bCs w:val="0"/>
          <w:kern w:val="0"/>
          <w:szCs w:val="24"/>
        </w:rPr>
        <w:alias w:val="模块:关键管理人员报酬"/>
        <w:tag w:val="_GBC_16da1beac91f4544809058bfda2ad3bf"/>
        <w:id w:val="-2005264992"/>
        <w:lock w:val="sdtLocked"/>
        <w:placeholder>
          <w:docPart w:val="GBC22222222222222222222222222222"/>
        </w:placeholder>
      </w:sdtPr>
      <w:sdtEndPr>
        <w:rPr>
          <w:rFonts w:cs="Cambria"/>
          <w:szCs w:val="22"/>
        </w:rPr>
      </w:sdtEndPr>
      <w:sdtContent>
        <w:p w:rsidR="006607F0" w:rsidRDefault="00411289" w:rsidP="00F5442C">
          <w:pPr>
            <w:pStyle w:val="4"/>
            <w:numPr>
              <w:ilvl w:val="0"/>
              <w:numId w:val="57"/>
            </w:numPr>
            <w:tabs>
              <w:tab w:val="left" w:pos="616"/>
            </w:tabs>
          </w:pPr>
          <w:r>
            <w:rPr>
              <w:rFonts w:hint="eastAsia"/>
            </w:rPr>
            <w:t>关键管理人员报酬</w:t>
          </w:r>
        </w:p>
        <w:sdt>
          <w:sdtPr>
            <w:alias w:val="是否适用：关键管理人员报酬[双击切换]"/>
            <w:tag w:val="_GBC_48379e9c7f5743bb916ac1cb044f4057"/>
            <w:id w:val="603464574"/>
            <w:lock w:val="sdtContentLocked"/>
            <w:placeholder>
              <w:docPart w:val="GBC22222222222222222222222222222"/>
            </w:placeholder>
          </w:sdtPr>
          <w:sdtEndPr/>
          <w:sdtContent>
            <w:p w:rsidR="006607F0" w:rsidRDefault="00411289">
              <w:r>
                <w:fldChar w:fldCharType="begin"/>
              </w:r>
              <w:r w:rsidR="00D57A26">
                <w:instrText xml:space="preserve"> MACROBUTTON  SnrToggleCheckbox √适用 </w:instrText>
              </w:r>
              <w:r>
                <w:fldChar w:fldCharType="end"/>
              </w:r>
              <w:r>
                <w:fldChar w:fldCharType="begin"/>
              </w:r>
              <w:r w:rsidR="00D57A26">
                <w:instrText xml:space="preserve"> MACROBUTTON  SnrToggleCheckbox □不适用 </w:instrText>
              </w:r>
              <w:r>
                <w:fldChar w:fldCharType="end"/>
              </w:r>
            </w:p>
          </w:sdtContent>
        </w:sdt>
        <w:p w:rsidR="006607F0" w:rsidRDefault="00411289">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ce83ed5df8424f9a845da83f15361f10"/>
              <w:id w:val="-2535215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f493c9ef199846639115d5bc3032a26e"/>
              <w:id w:val="2500961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6607F0" w:rsidTr="00A6733E">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jc w:val="center"/>
                  <w:rPr>
                    <w:rFonts w:cs="Cambria"/>
                  </w:rPr>
                </w:pPr>
                <w:r>
                  <w:rPr>
                    <w:rFonts w:cs="Cambria" w:hint="eastAsia"/>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jc w:val="center"/>
                  <w:rPr>
                    <w:rFonts w:cs="Cambria"/>
                  </w:rPr>
                </w:pPr>
                <w:r w:rsidRPr="00B93F00">
                  <w:rPr>
                    <w:rFonts w:cs="Cambria" w:hint="eastAsia"/>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6607F0" w:rsidRDefault="00411289">
                <w:pPr>
                  <w:jc w:val="center"/>
                  <w:rPr>
                    <w:rFonts w:cs="Cambria"/>
                  </w:rPr>
                </w:pPr>
                <w:r>
                  <w:rPr>
                    <w:rFonts w:cs="Cambria" w:hint="eastAsia"/>
                  </w:rPr>
                  <w:t>上期发生额</w:t>
                </w:r>
              </w:p>
            </w:tc>
          </w:tr>
          <w:tr w:rsidR="006607F0" w:rsidTr="00A77D13">
            <w:tc>
              <w:tcPr>
                <w:tcW w:w="1809" w:type="pct"/>
                <w:tcBorders>
                  <w:top w:val="single" w:sz="4" w:space="0" w:color="auto"/>
                  <w:left w:val="single" w:sz="4" w:space="0" w:color="auto"/>
                  <w:bottom w:val="single" w:sz="4" w:space="0" w:color="auto"/>
                  <w:right w:val="single" w:sz="4" w:space="0" w:color="auto"/>
                </w:tcBorders>
                <w:shd w:val="clear" w:color="auto" w:fill="auto"/>
              </w:tcPr>
              <w:p w:rsidR="006607F0" w:rsidRDefault="00411289">
                <w:pPr>
                  <w:rPr>
                    <w:rFonts w:cs="Cambria"/>
                  </w:rPr>
                </w:pPr>
                <w:r>
                  <w:rPr>
                    <w:rFonts w:cs="Cambria" w:hint="eastAsia"/>
                  </w:rPr>
                  <w:t>关键管理人员报酬</w:t>
                </w:r>
              </w:p>
            </w:tc>
            <w:sdt>
              <w:sdtPr>
                <w:rPr>
                  <w:rFonts w:cs="Cambria"/>
                </w:rPr>
                <w:alias w:val="关键管理人员报酬"/>
                <w:tag w:val="_GBC_6a5eeb7876bb47a6bf6c201c66529695"/>
                <w:id w:val="153037477"/>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6607F0" w:rsidRDefault="00B93F00" w:rsidP="00B93F00">
                    <w:pPr>
                      <w:jc w:val="right"/>
                      <w:rPr>
                        <w:rFonts w:cs="Cambria"/>
                      </w:rPr>
                    </w:pPr>
                    <w:r>
                      <w:rPr>
                        <w:rFonts w:ascii="华文细黑" w:eastAsia="华文细黑" w:hAnsi="华文细黑" w:hint="eastAsia"/>
                        <w:sz w:val="20"/>
                        <w:szCs w:val="20"/>
                      </w:rPr>
                      <w:t>274.56</w:t>
                    </w:r>
                  </w:p>
                </w:tc>
              </w:sdtContent>
            </w:sdt>
            <w:sdt>
              <w:sdtPr>
                <w:rPr>
                  <w:rFonts w:cs="Cambria"/>
                </w:rPr>
                <w:alias w:val="关键管理人员报酬"/>
                <w:tag w:val="_GBC_4719ee6cfe3f4a9189cc498f5ac2b0ac"/>
                <w:id w:val="976569454"/>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6607F0" w:rsidRDefault="00D57A26" w:rsidP="00D57A26">
                    <w:pPr>
                      <w:jc w:val="right"/>
                      <w:rPr>
                        <w:rFonts w:cs="Cambria"/>
                      </w:rPr>
                    </w:pPr>
                    <w:r>
                      <w:rPr>
                        <w:rFonts w:cs="Cambria" w:hint="eastAsia"/>
                      </w:rPr>
                      <w:t>243.01</w:t>
                    </w:r>
                  </w:p>
                </w:tc>
              </w:sdtContent>
            </w:sdt>
          </w:tr>
        </w:tbl>
      </w:sdtContent>
    </w:sdt>
    <w:p w:rsidR="006607F0" w:rsidRDefault="006607F0">
      <w:pPr>
        <w:rPr>
          <w:szCs w:val="21"/>
        </w:rPr>
      </w:pPr>
    </w:p>
    <w:sdt>
      <w:sdtPr>
        <w:rPr>
          <w:rFonts w:ascii="宋体" w:hAnsi="宋体" w:cs="宋体" w:hint="eastAsia"/>
          <w:b w:val="0"/>
          <w:bCs w:val="0"/>
          <w:kern w:val="0"/>
          <w:szCs w:val="24"/>
        </w:rPr>
        <w:alias w:val="模块:其他关联交易"/>
        <w:tag w:val="_GBC_45e2e59b0d6145b48f7cfd576edaa9e6"/>
        <w:id w:val="-1472583300"/>
        <w:lock w:val="sdtLocked"/>
        <w:placeholder>
          <w:docPart w:val="GBC22222222222222222222222222222"/>
        </w:placeholder>
      </w:sdtPr>
      <w:sdtEndPr>
        <w:rPr>
          <w:rFonts w:asciiTheme="minorHAnsi" w:eastAsiaTheme="minorEastAsia" w:hAnsiTheme="minorHAnsi" w:cstheme="minorBidi" w:hint="default"/>
          <w:szCs w:val="21"/>
        </w:rPr>
      </w:sdtEndPr>
      <w:sdtContent>
        <w:p w:rsidR="006607F0" w:rsidRDefault="00411289" w:rsidP="00F5442C">
          <w:pPr>
            <w:pStyle w:val="4"/>
            <w:numPr>
              <w:ilvl w:val="0"/>
              <w:numId w:val="57"/>
            </w:numPr>
            <w:tabs>
              <w:tab w:val="left" w:pos="616"/>
            </w:tabs>
          </w:pPr>
          <w:r>
            <w:rPr>
              <w:rFonts w:hint="eastAsia"/>
            </w:rPr>
            <w:t>其他关联交易</w:t>
          </w:r>
        </w:p>
        <w:sdt>
          <w:sdtPr>
            <w:rPr>
              <w:szCs w:val="21"/>
            </w:rPr>
            <w:alias w:val="其他关联交易的情况"/>
            <w:tag w:val="_GBC_6032ff15164341538a97d5ac05a80e23"/>
            <w:id w:val="-87624593"/>
            <w:lock w:val="sdtLocked"/>
            <w:placeholder>
              <w:docPart w:val="GBC22222222222222222222222222222"/>
            </w:placeholder>
          </w:sdtPr>
          <w:sdtEndPr/>
          <w:sdtContent>
            <w:p w:rsidR="0075463B" w:rsidRDefault="0075463B">
              <w:pPr>
                <w:rPr>
                  <w:szCs w:val="21"/>
                </w:rPr>
              </w:pPr>
            </w:p>
            <w:tbl>
              <w:tblPr>
                <w:tblStyle w:val="g2"/>
                <w:tblW w:w="9996" w:type="dxa"/>
                <w:tblInd w:w="-318" w:type="dxa"/>
                <w:tblLook w:val="04A0" w:firstRow="1" w:lastRow="0" w:firstColumn="1" w:lastColumn="0" w:noHBand="0" w:noVBand="1"/>
              </w:tblPr>
              <w:tblGrid>
                <w:gridCol w:w="3687"/>
                <w:gridCol w:w="2976"/>
                <w:gridCol w:w="1560"/>
                <w:gridCol w:w="1773"/>
              </w:tblGrid>
              <w:tr w:rsidR="0075463B" w:rsidRPr="0075463B" w:rsidTr="003C1984">
                <w:trPr>
                  <w:trHeight w:val="285"/>
                </w:trPr>
                <w:tc>
                  <w:tcPr>
                    <w:tcW w:w="368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5463B" w:rsidRPr="0075463B" w:rsidRDefault="0075463B" w:rsidP="0075463B">
                    <w:pPr>
                      <w:jc w:val="center"/>
                      <w:rPr>
                        <w:color w:val="000000"/>
                      </w:rPr>
                    </w:pPr>
                    <w:r w:rsidRPr="0075463B">
                      <w:rPr>
                        <w:rFonts w:hint="eastAsia"/>
                        <w:color w:val="000000"/>
                      </w:rPr>
                      <w:t>关联方</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rsidR="0075463B" w:rsidRPr="0075463B" w:rsidRDefault="0075463B" w:rsidP="0075463B">
                    <w:pPr>
                      <w:jc w:val="center"/>
                      <w:rPr>
                        <w:color w:val="000000"/>
                      </w:rPr>
                    </w:pPr>
                    <w:r w:rsidRPr="0075463B">
                      <w:rPr>
                        <w:rFonts w:hint="eastAsia"/>
                        <w:color w:val="000000"/>
                      </w:rPr>
                      <w:t>关联交易内容</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75463B" w:rsidRPr="0075463B" w:rsidRDefault="0075463B" w:rsidP="0075463B">
                    <w:pPr>
                      <w:jc w:val="center"/>
                      <w:rPr>
                        <w:color w:val="000000"/>
                      </w:rPr>
                    </w:pPr>
                    <w:r w:rsidRPr="0075463B">
                      <w:rPr>
                        <w:rFonts w:hint="eastAsia"/>
                        <w:color w:val="000000"/>
                      </w:rPr>
                      <w:t>本期发生额</w:t>
                    </w:r>
                  </w:p>
                </w:tc>
                <w:tc>
                  <w:tcPr>
                    <w:tcW w:w="1773" w:type="dxa"/>
                    <w:tcBorders>
                      <w:top w:val="single" w:sz="8" w:space="0" w:color="auto"/>
                      <w:left w:val="nil"/>
                      <w:bottom w:val="single" w:sz="8" w:space="0" w:color="auto"/>
                      <w:right w:val="single" w:sz="8" w:space="0" w:color="auto"/>
                    </w:tcBorders>
                    <w:shd w:val="clear" w:color="auto" w:fill="auto"/>
                    <w:vAlign w:val="center"/>
                    <w:hideMark/>
                  </w:tcPr>
                  <w:p w:rsidR="0075463B" w:rsidRPr="0075463B" w:rsidRDefault="0075463B" w:rsidP="0075463B">
                    <w:pPr>
                      <w:jc w:val="center"/>
                      <w:rPr>
                        <w:color w:val="000000"/>
                      </w:rPr>
                    </w:pPr>
                    <w:r w:rsidRPr="0075463B">
                      <w:rPr>
                        <w:rFonts w:hint="eastAsia"/>
                        <w:color w:val="000000"/>
                      </w:rPr>
                      <w:t>上期发生额</w:t>
                    </w:r>
                  </w:p>
                </w:tc>
              </w:tr>
              <w:tr w:rsidR="0075463B" w:rsidRPr="0075463B" w:rsidTr="003C1984">
                <w:trPr>
                  <w:trHeight w:val="465"/>
                </w:trPr>
                <w:tc>
                  <w:tcPr>
                    <w:tcW w:w="3687" w:type="dxa"/>
                    <w:tcBorders>
                      <w:top w:val="nil"/>
                      <w:left w:val="single" w:sz="8" w:space="0" w:color="auto"/>
                      <w:bottom w:val="single" w:sz="8" w:space="0" w:color="auto"/>
                      <w:right w:val="single" w:sz="8" w:space="0" w:color="auto"/>
                    </w:tcBorders>
                    <w:shd w:val="clear" w:color="auto" w:fill="auto"/>
                    <w:vAlign w:val="center"/>
                    <w:hideMark/>
                  </w:tcPr>
                  <w:p w:rsidR="0075463B" w:rsidRPr="0075463B" w:rsidRDefault="0075463B" w:rsidP="0075463B">
                    <w:pPr>
                      <w:rPr>
                        <w:color w:val="000000"/>
                      </w:rPr>
                    </w:pPr>
                    <w:r w:rsidRPr="0075463B">
                      <w:rPr>
                        <w:rFonts w:hint="eastAsia"/>
                        <w:color w:val="000000"/>
                      </w:rPr>
                      <w:t>电信科学技术研究院</w:t>
                    </w:r>
                  </w:p>
                </w:tc>
                <w:tc>
                  <w:tcPr>
                    <w:tcW w:w="2976"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center"/>
                      <w:rPr>
                        <w:color w:val="000000"/>
                      </w:rPr>
                    </w:pPr>
                    <w:r w:rsidRPr="0075463B">
                      <w:rPr>
                        <w:rFonts w:hint="eastAsia"/>
                        <w:color w:val="000000"/>
                      </w:rPr>
                      <w:t>房租、水电、物业费等</w:t>
                    </w:r>
                  </w:p>
                </w:tc>
                <w:tc>
                  <w:tcPr>
                    <w:tcW w:w="1560"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right"/>
                    </w:pPr>
                    <w:r w:rsidRPr="0075463B">
                      <w:rPr>
                        <w:rFonts w:hint="eastAsia"/>
                      </w:rPr>
                      <w:t xml:space="preserve">　</w:t>
                    </w:r>
                  </w:p>
                </w:tc>
                <w:tc>
                  <w:tcPr>
                    <w:tcW w:w="1773"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right"/>
                      <w:rPr>
                        <w:color w:val="000000"/>
                      </w:rPr>
                    </w:pPr>
                    <w:r w:rsidRPr="0075463B">
                      <w:rPr>
                        <w:rFonts w:hint="eastAsia"/>
                        <w:color w:val="000000"/>
                      </w:rPr>
                      <w:t>57,660.00</w:t>
                    </w:r>
                  </w:p>
                </w:tc>
              </w:tr>
              <w:tr w:rsidR="0075463B" w:rsidRPr="0075463B" w:rsidTr="003C1984">
                <w:trPr>
                  <w:trHeight w:val="465"/>
                </w:trPr>
                <w:tc>
                  <w:tcPr>
                    <w:tcW w:w="3687" w:type="dxa"/>
                    <w:tcBorders>
                      <w:top w:val="nil"/>
                      <w:left w:val="single" w:sz="8" w:space="0" w:color="auto"/>
                      <w:bottom w:val="single" w:sz="8" w:space="0" w:color="auto"/>
                      <w:right w:val="single" w:sz="8" w:space="0" w:color="auto"/>
                    </w:tcBorders>
                    <w:shd w:val="clear" w:color="auto" w:fill="auto"/>
                    <w:vAlign w:val="center"/>
                    <w:hideMark/>
                  </w:tcPr>
                  <w:p w:rsidR="0075463B" w:rsidRPr="0075463B" w:rsidRDefault="0075463B" w:rsidP="0075463B">
                    <w:pPr>
                      <w:rPr>
                        <w:color w:val="000000"/>
                      </w:rPr>
                    </w:pPr>
                    <w:r w:rsidRPr="0075463B">
                      <w:rPr>
                        <w:rFonts w:hint="eastAsia"/>
                        <w:color w:val="000000"/>
                      </w:rPr>
                      <w:t>大唐电信科技产业控股有限公司</w:t>
                    </w:r>
                  </w:p>
                </w:tc>
                <w:tc>
                  <w:tcPr>
                    <w:tcW w:w="2976"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center"/>
                      <w:rPr>
                        <w:color w:val="000000"/>
                      </w:rPr>
                    </w:pPr>
                    <w:r w:rsidRPr="0075463B">
                      <w:rPr>
                        <w:rFonts w:hint="eastAsia"/>
                        <w:color w:val="000000"/>
                      </w:rPr>
                      <w:t>房租、水电、物业费等</w:t>
                    </w:r>
                  </w:p>
                </w:tc>
                <w:tc>
                  <w:tcPr>
                    <w:tcW w:w="1560"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right"/>
                    </w:pPr>
                    <w:r w:rsidRPr="0075463B">
                      <w:rPr>
                        <w:rFonts w:hint="eastAsia"/>
                      </w:rPr>
                      <w:t xml:space="preserve">　</w:t>
                    </w:r>
                  </w:p>
                </w:tc>
                <w:tc>
                  <w:tcPr>
                    <w:tcW w:w="1773"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right"/>
                      <w:rPr>
                        <w:color w:val="000000"/>
                      </w:rPr>
                    </w:pPr>
                    <w:r w:rsidRPr="0075463B">
                      <w:rPr>
                        <w:rFonts w:hint="eastAsia"/>
                        <w:color w:val="000000"/>
                      </w:rPr>
                      <w:t>1,125.00</w:t>
                    </w:r>
                  </w:p>
                </w:tc>
              </w:tr>
              <w:tr w:rsidR="0075463B" w:rsidRPr="0075463B" w:rsidTr="003C1984">
                <w:trPr>
                  <w:trHeight w:val="465"/>
                </w:trPr>
                <w:tc>
                  <w:tcPr>
                    <w:tcW w:w="3687" w:type="dxa"/>
                    <w:tcBorders>
                      <w:top w:val="nil"/>
                      <w:left w:val="single" w:sz="8" w:space="0" w:color="auto"/>
                      <w:bottom w:val="single" w:sz="8" w:space="0" w:color="auto"/>
                      <w:right w:val="single" w:sz="8" w:space="0" w:color="auto"/>
                    </w:tcBorders>
                    <w:shd w:val="clear" w:color="auto" w:fill="auto"/>
                    <w:vAlign w:val="center"/>
                    <w:hideMark/>
                  </w:tcPr>
                  <w:p w:rsidR="0075463B" w:rsidRPr="0075463B" w:rsidRDefault="0075463B" w:rsidP="0075463B">
                    <w:pPr>
                      <w:rPr>
                        <w:color w:val="000000"/>
                      </w:rPr>
                    </w:pPr>
                    <w:r w:rsidRPr="0075463B">
                      <w:rPr>
                        <w:rFonts w:hint="eastAsia"/>
                        <w:color w:val="000000"/>
                      </w:rPr>
                      <w:t>大唐电信集团财务有限公司</w:t>
                    </w:r>
                  </w:p>
                </w:tc>
                <w:tc>
                  <w:tcPr>
                    <w:tcW w:w="2976"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center"/>
                      <w:rPr>
                        <w:color w:val="000000"/>
                      </w:rPr>
                    </w:pPr>
                    <w:r w:rsidRPr="0075463B">
                      <w:rPr>
                        <w:rFonts w:hint="eastAsia"/>
                        <w:color w:val="000000"/>
                      </w:rPr>
                      <w:t>房租、水电、物业费等</w:t>
                    </w:r>
                  </w:p>
                </w:tc>
                <w:tc>
                  <w:tcPr>
                    <w:tcW w:w="1560"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right"/>
                    </w:pPr>
                    <w:r w:rsidRPr="0075463B">
                      <w:rPr>
                        <w:rFonts w:hint="eastAsia"/>
                      </w:rPr>
                      <w:t xml:space="preserve">　</w:t>
                    </w:r>
                  </w:p>
                </w:tc>
                <w:tc>
                  <w:tcPr>
                    <w:tcW w:w="1773"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right"/>
                      <w:rPr>
                        <w:color w:val="000000"/>
                      </w:rPr>
                    </w:pPr>
                    <w:r w:rsidRPr="0075463B">
                      <w:rPr>
                        <w:rFonts w:hint="eastAsia"/>
                        <w:color w:val="000000"/>
                      </w:rPr>
                      <w:t>34,328.01</w:t>
                    </w:r>
                  </w:p>
                </w:tc>
              </w:tr>
              <w:tr w:rsidR="0075463B" w:rsidRPr="0075463B" w:rsidTr="003C1984">
                <w:trPr>
                  <w:trHeight w:val="465"/>
                </w:trPr>
                <w:tc>
                  <w:tcPr>
                    <w:tcW w:w="3687" w:type="dxa"/>
                    <w:tcBorders>
                      <w:top w:val="nil"/>
                      <w:left w:val="single" w:sz="8" w:space="0" w:color="auto"/>
                      <w:bottom w:val="single" w:sz="8" w:space="0" w:color="auto"/>
                      <w:right w:val="single" w:sz="8" w:space="0" w:color="auto"/>
                    </w:tcBorders>
                    <w:shd w:val="clear" w:color="auto" w:fill="auto"/>
                    <w:vAlign w:val="center"/>
                    <w:hideMark/>
                  </w:tcPr>
                  <w:p w:rsidR="0075463B" w:rsidRPr="0075463B" w:rsidRDefault="0075463B" w:rsidP="0075463B">
                    <w:pPr>
                      <w:rPr>
                        <w:color w:val="000000"/>
                      </w:rPr>
                    </w:pPr>
                    <w:r w:rsidRPr="0075463B">
                      <w:rPr>
                        <w:rFonts w:hint="eastAsia"/>
                        <w:color w:val="000000"/>
                      </w:rPr>
                      <w:t>电信科学技术第一研究所</w:t>
                    </w:r>
                  </w:p>
                </w:tc>
                <w:tc>
                  <w:tcPr>
                    <w:tcW w:w="2976"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center"/>
                      <w:rPr>
                        <w:color w:val="000000"/>
                      </w:rPr>
                    </w:pPr>
                    <w:r w:rsidRPr="0075463B">
                      <w:rPr>
                        <w:rFonts w:hint="eastAsia"/>
                        <w:color w:val="000000"/>
                      </w:rPr>
                      <w:t>房租、水电、物业费等</w:t>
                    </w:r>
                  </w:p>
                </w:tc>
                <w:tc>
                  <w:tcPr>
                    <w:tcW w:w="1560"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right"/>
                    </w:pPr>
                    <w:r w:rsidRPr="0075463B">
                      <w:rPr>
                        <w:rFonts w:hint="eastAsia"/>
                      </w:rPr>
                      <w:t>21,000.00</w:t>
                    </w:r>
                  </w:p>
                </w:tc>
                <w:tc>
                  <w:tcPr>
                    <w:tcW w:w="1773"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right"/>
                      <w:rPr>
                        <w:color w:val="000000"/>
                      </w:rPr>
                    </w:pPr>
                    <w:r w:rsidRPr="0075463B">
                      <w:rPr>
                        <w:rFonts w:hint="eastAsia"/>
                        <w:color w:val="000000"/>
                      </w:rPr>
                      <w:t xml:space="preserve">　</w:t>
                    </w:r>
                  </w:p>
                </w:tc>
              </w:tr>
              <w:tr w:rsidR="003C0CDF" w:rsidRPr="0075463B" w:rsidTr="003C1984">
                <w:trPr>
                  <w:trHeight w:val="465"/>
                </w:trPr>
                <w:tc>
                  <w:tcPr>
                    <w:tcW w:w="3687" w:type="dxa"/>
                    <w:tcBorders>
                      <w:top w:val="single" w:sz="8" w:space="0" w:color="auto"/>
                      <w:left w:val="single" w:sz="8" w:space="0" w:color="auto"/>
                      <w:bottom w:val="single" w:sz="8" w:space="0" w:color="auto"/>
                      <w:right w:val="single" w:sz="8" w:space="0" w:color="auto"/>
                    </w:tcBorders>
                    <w:shd w:val="clear" w:color="auto" w:fill="auto"/>
                    <w:vAlign w:val="center"/>
                  </w:tcPr>
                  <w:p w:rsidR="003C0CDF" w:rsidRPr="0075463B" w:rsidRDefault="003C0CDF" w:rsidP="0075463B">
                    <w:pPr>
                      <w:rPr>
                        <w:color w:val="000000"/>
                      </w:rPr>
                    </w:pPr>
                    <w:r w:rsidRPr="003C0CDF">
                      <w:rPr>
                        <w:rFonts w:hint="eastAsia"/>
                        <w:color w:val="000000"/>
                      </w:rPr>
                      <w:t>北京大唐物业管理有限公司</w:t>
                    </w:r>
                  </w:p>
                </w:tc>
                <w:tc>
                  <w:tcPr>
                    <w:tcW w:w="2976" w:type="dxa"/>
                    <w:tcBorders>
                      <w:top w:val="nil"/>
                      <w:left w:val="nil"/>
                      <w:bottom w:val="single" w:sz="8" w:space="0" w:color="auto"/>
                      <w:right w:val="single" w:sz="8" w:space="0" w:color="auto"/>
                    </w:tcBorders>
                    <w:shd w:val="clear" w:color="auto" w:fill="auto"/>
                    <w:vAlign w:val="center"/>
                  </w:tcPr>
                  <w:p w:rsidR="003C0CDF" w:rsidRPr="0075463B" w:rsidRDefault="003C0CDF" w:rsidP="0075463B">
                    <w:pPr>
                      <w:jc w:val="center"/>
                      <w:rPr>
                        <w:color w:val="000000"/>
                      </w:rPr>
                    </w:pPr>
                    <w:r w:rsidRPr="0075463B">
                      <w:rPr>
                        <w:rFonts w:hint="eastAsia"/>
                        <w:color w:val="000000"/>
                      </w:rPr>
                      <w:t>房租、水电、物业费等</w:t>
                    </w:r>
                  </w:p>
                </w:tc>
                <w:tc>
                  <w:tcPr>
                    <w:tcW w:w="1560" w:type="dxa"/>
                    <w:tcBorders>
                      <w:top w:val="nil"/>
                      <w:left w:val="nil"/>
                      <w:bottom w:val="single" w:sz="8" w:space="0" w:color="auto"/>
                      <w:right w:val="single" w:sz="8" w:space="0" w:color="auto"/>
                    </w:tcBorders>
                    <w:shd w:val="clear" w:color="auto" w:fill="auto"/>
                    <w:vAlign w:val="center"/>
                  </w:tcPr>
                  <w:p w:rsidR="003C0CDF" w:rsidRPr="003C0CDF" w:rsidRDefault="003C0CDF" w:rsidP="0075463B">
                    <w:pPr>
                      <w:jc w:val="right"/>
                    </w:pPr>
                    <w:r w:rsidRPr="003C0CDF">
                      <w:t>475,551.08</w:t>
                    </w:r>
                  </w:p>
                </w:tc>
                <w:tc>
                  <w:tcPr>
                    <w:tcW w:w="1773" w:type="dxa"/>
                    <w:tcBorders>
                      <w:top w:val="nil"/>
                      <w:left w:val="nil"/>
                      <w:bottom w:val="single" w:sz="8" w:space="0" w:color="auto"/>
                      <w:right w:val="single" w:sz="8" w:space="0" w:color="auto"/>
                    </w:tcBorders>
                    <w:shd w:val="clear" w:color="auto" w:fill="auto"/>
                    <w:vAlign w:val="center"/>
                  </w:tcPr>
                  <w:p w:rsidR="003C0CDF" w:rsidRPr="0075463B" w:rsidRDefault="003C0CDF" w:rsidP="0075463B">
                    <w:pPr>
                      <w:jc w:val="right"/>
                      <w:rPr>
                        <w:color w:val="000000"/>
                      </w:rPr>
                    </w:pPr>
                  </w:p>
                </w:tc>
              </w:tr>
              <w:tr w:rsidR="0075463B" w:rsidRPr="0075463B" w:rsidTr="003C1984">
                <w:trPr>
                  <w:trHeight w:val="465"/>
                </w:trPr>
                <w:tc>
                  <w:tcPr>
                    <w:tcW w:w="368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5463B" w:rsidRPr="0075463B" w:rsidRDefault="0075463B" w:rsidP="0075463B">
                    <w:pPr>
                      <w:rPr>
                        <w:color w:val="000000"/>
                      </w:rPr>
                    </w:pPr>
                    <w:r w:rsidRPr="0075463B">
                      <w:rPr>
                        <w:rFonts w:hint="eastAsia"/>
                        <w:color w:val="000000"/>
                      </w:rPr>
                      <w:t>电信科学技术第五研究所</w:t>
                    </w:r>
                  </w:p>
                </w:tc>
                <w:tc>
                  <w:tcPr>
                    <w:tcW w:w="2976"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center"/>
                      <w:rPr>
                        <w:color w:val="000000"/>
                      </w:rPr>
                    </w:pPr>
                    <w:r w:rsidRPr="0075463B">
                      <w:rPr>
                        <w:rFonts w:hint="eastAsia"/>
                        <w:color w:val="000000"/>
                      </w:rPr>
                      <w:t>房租、水电、物业费等</w:t>
                    </w:r>
                  </w:p>
                </w:tc>
                <w:tc>
                  <w:tcPr>
                    <w:tcW w:w="1560"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right"/>
                    </w:pPr>
                    <w:r w:rsidRPr="0075463B">
                      <w:rPr>
                        <w:rFonts w:hint="eastAsia"/>
                      </w:rPr>
                      <w:t>58,671.00</w:t>
                    </w:r>
                  </w:p>
                </w:tc>
                <w:tc>
                  <w:tcPr>
                    <w:tcW w:w="1773"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right"/>
                      <w:rPr>
                        <w:color w:val="000000"/>
                      </w:rPr>
                    </w:pPr>
                    <w:r w:rsidRPr="0075463B">
                      <w:rPr>
                        <w:rFonts w:hint="eastAsia"/>
                        <w:color w:val="000000"/>
                      </w:rPr>
                      <w:t>117,342.00</w:t>
                    </w:r>
                  </w:p>
                </w:tc>
              </w:tr>
              <w:tr w:rsidR="0075463B" w:rsidRPr="0075463B" w:rsidTr="003C1984">
                <w:trPr>
                  <w:trHeight w:val="285"/>
                </w:trPr>
                <w:tc>
                  <w:tcPr>
                    <w:tcW w:w="3687" w:type="dxa"/>
                    <w:tcBorders>
                      <w:top w:val="single" w:sz="4" w:space="0" w:color="auto"/>
                      <w:left w:val="single" w:sz="4" w:space="0" w:color="auto"/>
                      <w:bottom w:val="single" w:sz="8" w:space="0" w:color="auto"/>
                      <w:right w:val="single" w:sz="4" w:space="0" w:color="auto"/>
                    </w:tcBorders>
                    <w:shd w:val="clear" w:color="000000" w:fill="FFFFFF" w:themeFill="background1"/>
                    <w:vAlign w:val="center"/>
                    <w:hideMark/>
                  </w:tcPr>
                  <w:p w:rsidR="0075463B" w:rsidRPr="0075463B" w:rsidRDefault="0075463B" w:rsidP="0075463B">
                    <w:pPr>
                      <w:jc w:val="both"/>
                    </w:pPr>
                    <w:r w:rsidRPr="0075463B">
                      <w:rPr>
                        <w:rFonts w:hint="eastAsia"/>
                      </w:rPr>
                      <w:t>大唐电信投资有限公司</w:t>
                    </w:r>
                  </w:p>
                </w:tc>
                <w:tc>
                  <w:tcPr>
                    <w:tcW w:w="2976" w:type="dxa"/>
                    <w:tcBorders>
                      <w:top w:val="nil"/>
                      <w:left w:val="single" w:sz="8" w:space="0" w:color="auto"/>
                      <w:bottom w:val="single" w:sz="8" w:space="0" w:color="auto"/>
                      <w:right w:val="single" w:sz="8" w:space="0" w:color="auto"/>
                    </w:tcBorders>
                    <w:shd w:val="clear" w:color="000000" w:fill="FFFFFF" w:themeFill="background1"/>
                    <w:vAlign w:val="center"/>
                    <w:hideMark/>
                  </w:tcPr>
                  <w:p w:rsidR="0075463B" w:rsidRPr="0075463B" w:rsidRDefault="003C0CDF" w:rsidP="0075463B">
                    <w:pPr>
                      <w:jc w:val="center"/>
                      <w:rPr>
                        <w:color w:val="000000"/>
                      </w:rPr>
                    </w:pPr>
                    <w:r w:rsidRPr="0075463B">
                      <w:rPr>
                        <w:rFonts w:hint="eastAsia"/>
                        <w:color w:val="000000"/>
                      </w:rPr>
                      <w:t>房租、水电、物业费等</w:t>
                    </w:r>
                  </w:p>
                </w:tc>
                <w:tc>
                  <w:tcPr>
                    <w:tcW w:w="1560" w:type="dxa"/>
                    <w:tcBorders>
                      <w:top w:val="nil"/>
                      <w:left w:val="nil"/>
                      <w:bottom w:val="single" w:sz="8" w:space="0" w:color="auto"/>
                      <w:right w:val="single" w:sz="8" w:space="0" w:color="auto"/>
                    </w:tcBorders>
                    <w:shd w:val="clear" w:color="000000" w:fill="FFFFFF" w:themeFill="background1"/>
                    <w:vAlign w:val="center"/>
                    <w:hideMark/>
                  </w:tcPr>
                  <w:p w:rsidR="0075463B" w:rsidRPr="0075463B" w:rsidRDefault="0075463B" w:rsidP="0075463B">
                    <w:pPr>
                      <w:jc w:val="right"/>
                    </w:pPr>
                    <w:r w:rsidRPr="0075463B">
                      <w:rPr>
                        <w:rFonts w:hint="eastAsia"/>
                      </w:rPr>
                      <w:t>249,145.31</w:t>
                    </w:r>
                  </w:p>
                </w:tc>
                <w:tc>
                  <w:tcPr>
                    <w:tcW w:w="1773" w:type="dxa"/>
                    <w:tcBorders>
                      <w:top w:val="nil"/>
                      <w:left w:val="nil"/>
                      <w:bottom w:val="single" w:sz="8" w:space="0" w:color="auto"/>
                      <w:right w:val="single" w:sz="8" w:space="0" w:color="auto"/>
                    </w:tcBorders>
                    <w:shd w:val="clear" w:color="000000" w:fill="FFFFFF" w:themeFill="background1"/>
                    <w:vAlign w:val="center"/>
                    <w:hideMark/>
                  </w:tcPr>
                  <w:p w:rsidR="0075463B" w:rsidRPr="0075463B" w:rsidRDefault="0075463B" w:rsidP="0075463B">
                    <w:pPr>
                      <w:jc w:val="right"/>
                      <w:rPr>
                        <w:color w:val="000000"/>
                      </w:rPr>
                    </w:pPr>
                    <w:r w:rsidRPr="0075463B">
                      <w:rPr>
                        <w:rFonts w:hint="eastAsia"/>
                        <w:color w:val="000000"/>
                      </w:rPr>
                      <w:t xml:space="preserve">　</w:t>
                    </w:r>
                  </w:p>
                </w:tc>
              </w:tr>
              <w:tr w:rsidR="0075463B" w:rsidRPr="0075463B" w:rsidTr="003C1984">
                <w:trPr>
                  <w:trHeight w:val="465"/>
                </w:trPr>
                <w:tc>
                  <w:tcPr>
                    <w:tcW w:w="3687" w:type="dxa"/>
                    <w:tcBorders>
                      <w:top w:val="single" w:sz="8" w:space="0" w:color="auto"/>
                      <w:left w:val="single" w:sz="8" w:space="0" w:color="auto"/>
                      <w:bottom w:val="single" w:sz="8" w:space="0" w:color="auto"/>
                      <w:right w:val="single" w:sz="8" w:space="0" w:color="auto"/>
                    </w:tcBorders>
                    <w:shd w:val="clear" w:color="000000" w:fill="FFFFFF" w:themeFill="background1"/>
                    <w:vAlign w:val="center"/>
                    <w:hideMark/>
                  </w:tcPr>
                  <w:p w:rsidR="0075463B" w:rsidRPr="0075463B" w:rsidRDefault="0075463B" w:rsidP="0075463B">
                    <w:pPr>
                      <w:rPr>
                        <w:color w:val="000000"/>
                      </w:rPr>
                    </w:pPr>
                    <w:r w:rsidRPr="0075463B">
                      <w:rPr>
                        <w:rFonts w:hint="eastAsia"/>
                        <w:color w:val="000000"/>
                      </w:rPr>
                      <w:t>北京大唐实创投资中心</w:t>
                    </w:r>
                  </w:p>
                </w:tc>
                <w:tc>
                  <w:tcPr>
                    <w:tcW w:w="2976" w:type="dxa"/>
                    <w:tcBorders>
                      <w:top w:val="single" w:sz="8" w:space="0" w:color="auto"/>
                      <w:left w:val="nil"/>
                      <w:bottom w:val="single" w:sz="8" w:space="0" w:color="auto"/>
                      <w:right w:val="single" w:sz="8" w:space="0" w:color="auto"/>
                    </w:tcBorders>
                    <w:shd w:val="clear" w:color="000000" w:fill="FFFFFF" w:themeFill="background1"/>
                    <w:vAlign w:val="center"/>
                    <w:hideMark/>
                  </w:tcPr>
                  <w:p w:rsidR="0075463B" w:rsidRPr="0075463B" w:rsidRDefault="0075463B" w:rsidP="0075463B">
                    <w:pPr>
                      <w:jc w:val="center"/>
                      <w:rPr>
                        <w:color w:val="000000"/>
                      </w:rPr>
                    </w:pPr>
                    <w:r w:rsidRPr="0075463B">
                      <w:rPr>
                        <w:rFonts w:hint="eastAsia"/>
                        <w:color w:val="000000"/>
                      </w:rPr>
                      <w:t>房租、水电、物业费等</w:t>
                    </w:r>
                  </w:p>
                </w:tc>
                <w:tc>
                  <w:tcPr>
                    <w:tcW w:w="1560" w:type="dxa"/>
                    <w:tcBorders>
                      <w:top w:val="single" w:sz="8" w:space="0" w:color="auto"/>
                      <w:left w:val="nil"/>
                      <w:bottom w:val="single" w:sz="8" w:space="0" w:color="auto"/>
                      <w:right w:val="single" w:sz="8" w:space="0" w:color="auto"/>
                    </w:tcBorders>
                    <w:shd w:val="clear" w:color="000000" w:fill="FFFFFF" w:themeFill="background1"/>
                    <w:vAlign w:val="center"/>
                    <w:hideMark/>
                  </w:tcPr>
                  <w:p w:rsidR="0075463B" w:rsidRPr="0075463B" w:rsidRDefault="0075463B" w:rsidP="0075463B">
                    <w:pPr>
                      <w:jc w:val="right"/>
                    </w:pPr>
                    <w:r w:rsidRPr="0075463B">
                      <w:rPr>
                        <w:rFonts w:hint="eastAsia"/>
                      </w:rPr>
                      <w:t>185,948.00</w:t>
                    </w:r>
                  </w:p>
                </w:tc>
                <w:tc>
                  <w:tcPr>
                    <w:tcW w:w="1773" w:type="dxa"/>
                    <w:tcBorders>
                      <w:top w:val="single" w:sz="8" w:space="0" w:color="auto"/>
                      <w:left w:val="nil"/>
                      <w:bottom w:val="single" w:sz="8" w:space="0" w:color="auto"/>
                      <w:right w:val="single" w:sz="8" w:space="0" w:color="auto"/>
                    </w:tcBorders>
                    <w:shd w:val="clear" w:color="000000" w:fill="FFFFFF" w:themeFill="background1"/>
                    <w:vAlign w:val="center"/>
                    <w:hideMark/>
                  </w:tcPr>
                  <w:p w:rsidR="0075463B" w:rsidRPr="0075463B" w:rsidRDefault="0075463B" w:rsidP="0075463B">
                    <w:pPr>
                      <w:jc w:val="right"/>
                      <w:rPr>
                        <w:color w:val="000000"/>
                      </w:rPr>
                    </w:pPr>
                    <w:r w:rsidRPr="0075463B">
                      <w:rPr>
                        <w:rFonts w:hint="eastAsia"/>
                        <w:color w:val="000000"/>
                      </w:rPr>
                      <w:t xml:space="preserve">　</w:t>
                    </w:r>
                  </w:p>
                </w:tc>
              </w:tr>
              <w:tr w:rsidR="0075463B" w:rsidRPr="0075463B" w:rsidTr="003C1984">
                <w:trPr>
                  <w:trHeight w:val="285"/>
                </w:trPr>
                <w:tc>
                  <w:tcPr>
                    <w:tcW w:w="3687" w:type="dxa"/>
                    <w:tcBorders>
                      <w:top w:val="nil"/>
                      <w:left w:val="single" w:sz="8" w:space="0" w:color="auto"/>
                      <w:bottom w:val="single" w:sz="8" w:space="0" w:color="auto"/>
                      <w:right w:val="single" w:sz="8" w:space="0" w:color="auto"/>
                    </w:tcBorders>
                    <w:shd w:val="clear" w:color="auto" w:fill="auto"/>
                    <w:vAlign w:val="center"/>
                    <w:hideMark/>
                  </w:tcPr>
                  <w:p w:rsidR="0075463B" w:rsidRPr="0075463B" w:rsidRDefault="0075463B" w:rsidP="0075463B">
                    <w:pPr>
                      <w:rPr>
                        <w:color w:val="000000"/>
                      </w:rPr>
                    </w:pPr>
                    <w:r w:rsidRPr="0075463B">
                      <w:rPr>
                        <w:rFonts w:hint="eastAsia"/>
                        <w:color w:val="000000"/>
                      </w:rPr>
                      <w:lastRenderedPageBreak/>
                      <w:t>合计</w:t>
                    </w:r>
                  </w:p>
                </w:tc>
                <w:tc>
                  <w:tcPr>
                    <w:tcW w:w="2976"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center"/>
                      <w:rPr>
                        <w:color w:val="000000"/>
                      </w:rPr>
                    </w:pPr>
                    <w:r w:rsidRPr="0075463B">
                      <w:rPr>
                        <w:rFonts w:hint="eastAsia"/>
                        <w:color w:val="000000"/>
                      </w:rPr>
                      <w:t xml:space="preserve">　</w:t>
                    </w:r>
                  </w:p>
                </w:tc>
                <w:tc>
                  <w:tcPr>
                    <w:tcW w:w="1560"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right"/>
                      <w:rPr>
                        <w:color w:val="000000"/>
                      </w:rPr>
                    </w:pPr>
                    <w:r w:rsidRPr="0075463B">
                      <w:rPr>
                        <w:rFonts w:hint="eastAsia"/>
                        <w:color w:val="000000"/>
                      </w:rPr>
                      <w:t>990,315.39</w:t>
                    </w:r>
                  </w:p>
                </w:tc>
                <w:tc>
                  <w:tcPr>
                    <w:tcW w:w="1773" w:type="dxa"/>
                    <w:tcBorders>
                      <w:top w:val="nil"/>
                      <w:left w:val="nil"/>
                      <w:bottom w:val="single" w:sz="8" w:space="0" w:color="auto"/>
                      <w:right w:val="single" w:sz="8" w:space="0" w:color="auto"/>
                    </w:tcBorders>
                    <w:shd w:val="clear" w:color="auto" w:fill="auto"/>
                    <w:vAlign w:val="center"/>
                    <w:hideMark/>
                  </w:tcPr>
                  <w:p w:rsidR="0075463B" w:rsidRPr="0075463B" w:rsidRDefault="0075463B" w:rsidP="0075463B">
                    <w:pPr>
                      <w:jc w:val="right"/>
                      <w:rPr>
                        <w:color w:val="000000"/>
                      </w:rPr>
                    </w:pPr>
                    <w:r w:rsidRPr="0075463B">
                      <w:rPr>
                        <w:rFonts w:hint="eastAsia"/>
                        <w:color w:val="000000"/>
                      </w:rPr>
                      <w:t>210,455.01</w:t>
                    </w:r>
                  </w:p>
                </w:tc>
              </w:tr>
            </w:tbl>
            <w:p w:rsidR="006607F0" w:rsidRDefault="00914BD0">
              <w:pPr>
                <w:rPr>
                  <w:szCs w:val="21"/>
                </w:rPr>
              </w:pPr>
            </w:p>
          </w:sdtContent>
        </w:sdt>
      </w:sdtContent>
    </w:sdt>
    <w:p w:rsidR="006607F0" w:rsidRDefault="006607F0">
      <w:pPr>
        <w:rPr>
          <w:szCs w:val="21"/>
        </w:rPr>
      </w:pPr>
    </w:p>
    <w:p w:rsidR="006607F0" w:rsidRDefault="00411289" w:rsidP="00F5442C">
      <w:pPr>
        <w:pStyle w:val="3"/>
        <w:numPr>
          <w:ilvl w:val="0"/>
          <w:numId w:val="56"/>
        </w:numPr>
        <w:ind w:left="426"/>
        <w:rPr>
          <w:rFonts w:ascii="宋体" w:hAnsi="宋体" w:cs="Arial"/>
          <w:szCs w:val="21"/>
        </w:rPr>
      </w:pPr>
      <w:r>
        <w:rPr>
          <w:rFonts w:ascii="宋体" w:hAnsi="宋体" w:cs="Arial" w:hint="eastAsia"/>
          <w:szCs w:val="21"/>
        </w:rPr>
        <w:t>关联方应收应付款项</w:t>
      </w:r>
    </w:p>
    <w:sdt>
      <w:sdtPr>
        <w:alias w:val="是否适用：关联方应收应付款项[双击切换]"/>
        <w:tag w:val="_GBC_0491d9e8d16d48149e9d04d68fe904ab"/>
        <w:id w:val="-685055521"/>
        <w:lock w:val="sdtContentLocked"/>
        <w:placeholder>
          <w:docPart w:val="GBC22222222222222222222222222222"/>
        </w:placeholder>
      </w:sdtPr>
      <w:sdtEndPr/>
      <w:sdtContent>
        <w:p w:rsidR="006607F0" w:rsidRDefault="00411289">
          <w:r>
            <w:fldChar w:fldCharType="begin"/>
          </w:r>
          <w:r w:rsidR="000F149F">
            <w:instrText xml:space="preserve"> MACROBUTTON  SnrToggleCheckbox √适用 </w:instrText>
          </w:r>
          <w:r>
            <w:fldChar w:fldCharType="end"/>
          </w:r>
          <w:r>
            <w:fldChar w:fldCharType="begin"/>
          </w:r>
          <w:r w:rsidR="000F149F">
            <w:instrText xml:space="preserve"> MACROBUTTON  SnrToggleCheckbox □不适用 </w:instrText>
          </w:r>
          <w:r>
            <w:fldChar w:fldCharType="end"/>
          </w:r>
        </w:p>
      </w:sdtContent>
    </w:sdt>
    <w:sdt>
      <w:sdtPr>
        <w:rPr>
          <w:rFonts w:ascii="宋体" w:hAnsi="宋体" w:cs="Arial" w:hint="eastAsia"/>
          <w:b w:val="0"/>
          <w:bCs w:val="0"/>
          <w:kern w:val="0"/>
          <w:szCs w:val="21"/>
        </w:rPr>
        <w:alias w:val="模块:上市公司应收关联方款项"/>
        <w:tag w:val="_GBC_a8ddb53cf3424889a48a1749b5a1d910"/>
        <w:id w:val="2013028981"/>
        <w:lock w:val="sdtLocked"/>
        <w:placeholder>
          <w:docPart w:val="GBC22222222222222222222222222222"/>
        </w:placeholder>
      </w:sdtPr>
      <w:sdtEndPr>
        <w:rPr>
          <w:rFonts w:ascii="仿宋_GB2312" w:eastAsia="仿宋_GB2312" w:hAnsiTheme="minorHAnsi" w:cstheme="minorBidi"/>
        </w:rPr>
      </w:sdtEndPr>
      <w:sdtContent>
        <w:p w:rsidR="006607F0" w:rsidRDefault="00411289" w:rsidP="00F5442C">
          <w:pPr>
            <w:pStyle w:val="4"/>
            <w:numPr>
              <w:ilvl w:val="0"/>
              <w:numId w:val="58"/>
            </w:numPr>
            <w:tabs>
              <w:tab w:val="left" w:pos="616"/>
            </w:tabs>
            <w:rPr>
              <w:rFonts w:ascii="宋体" w:hAnsi="宋体" w:cs="Arial"/>
              <w:szCs w:val="21"/>
            </w:rPr>
          </w:pPr>
          <w:r>
            <w:rPr>
              <w:rFonts w:hint="eastAsia"/>
            </w:rPr>
            <w:t>应收项目</w:t>
          </w:r>
        </w:p>
        <w:p w:rsidR="006607F0" w:rsidRDefault="00411289">
          <w:pPr>
            <w:jc w:val="right"/>
            <w:rPr>
              <w:szCs w:val="21"/>
            </w:rPr>
          </w:pPr>
          <w:r>
            <w:rPr>
              <w:rFonts w:hint="eastAsia"/>
              <w:szCs w:val="21"/>
            </w:rPr>
            <w:t>单位:</w:t>
          </w:r>
          <w:sdt>
            <w:sdtPr>
              <w:rPr>
                <w:rFonts w:hint="eastAsia"/>
                <w:szCs w:val="21"/>
              </w:rPr>
              <w:alias w:val="单位：上市公司应收关联方款项"/>
              <w:tag w:val="_GBC_04d0c208b4494e01aba7984c41905093"/>
              <w:id w:val="-20035072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9643128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023"/>
            <w:gridCol w:w="1683"/>
            <w:gridCol w:w="1530"/>
            <w:gridCol w:w="1320"/>
            <w:gridCol w:w="1530"/>
            <w:gridCol w:w="1807"/>
          </w:tblGrid>
          <w:tr w:rsidR="000F149F" w:rsidTr="00A4405C">
            <w:tc>
              <w:tcPr>
                <w:tcW w:w="575" w:type="pct"/>
                <w:vMerge w:val="restart"/>
                <w:tcBorders>
                  <w:top w:val="single" w:sz="4" w:space="0" w:color="auto"/>
                  <w:left w:val="single" w:sz="4" w:space="0" w:color="auto"/>
                  <w:right w:val="single" w:sz="4" w:space="0" w:color="auto"/>
                </w:tcBorders>
                <w:vAlign w:val="center"/>
              </w:tcPr>
              <w:p w:rsidR="000F149F" w:rsidRDefault="000F149F" w:rsidP="00A228FE">
                <w:pPr>
                  <w:jc w:val="center"/>
                  <w:rPr>
                    <w:szCs w:val="21"/>
                  </w:rPr>
                </w:pPr>
                <w:r>
                  <w:rPr>
                    <w:rFonts w:hint="eastAsia"/>
                    <w:szCs w:val="21"/>
                  </w:rPr>
                  <w:t>项目名称</w:t>
                </w:r>
              </w:p>
            </w:tc>
            <w:tc>
              <w:tcPr>
                <w:tcW w:w="946" w:type="pct"/>
                <w:vMerge w:val="restart"/>
                <w:tcBorders>
                  <w:top w:val="single" w:sz="4" w:space="0" w:color="auto"/>
                  <w:left w:val="single" w:sz="4" w:space="0" w:color="auto"/>
                  <w:right w:val="single" w:sz="4" w:space="0" w:color="auto"/>
                </w:tcBorders>
                <w:vAlign w:val="center"/>
              </w:tcPr>
              <w:p w:rsidR="000F149F" w:rsidRDefault="000F149F" w:rsidP="00A228FE">
                <w:pPr>
                  <w:jc w:val="center"/>
                  <w:rPr>
                    <w:szCs w:val="21"/>
                  </w:rPr>
                </w:pPr>
                <w:r>
                  <w:rPr>
                    <w:rFonts w:hint="eastAsia"/>
                    <w:szCs w:val="21"/>
                  </w:rPr>
                  <w:t>关联方</w:t>
                </w:r>
              </w:p>
            </w:tc>
            <w:tc>
              <w:tcPr>
                <w:tcW w:w="1602" w:type="pct"/>
                <w:gridSpan w:val="2"/>
                <w:tcBorders>
                  <w:top w:val="single" w:sz="4" w:space="0" w:color="auto"/>
                  <w:left w:val="single" w:sz="4" w:space="0" w:color="auto"/>
                  <w:bottom w:val="single" w:sz="4" w:space="0" w:color="auto"/>
                  <w:right w:val="single" w:sz="4" w:space="0" w:color="auto"/>
                </w:tcBorders>
                <w:vAlign w:val="center"/>
              </w:tcPr>
              <w:p w:rsidR="000F149F" w:rsidRDefault="000F149F" w:rsidP="00A228FE">
                <w:pPr>
                  <w:jc w:val="center"/>
                  <w:rPr>
                    <w:szCs w:val="21"/>
                  </w:rPr>
                </w:pPr>
                <w:r>
                  <w:rPr>
                    <w:rFonts w:hint="eastAsia"/>
                    <w:szCs w:val="21"/>
                  </w:rPr>
                  <w:t>期末余额</w:t>
                </w:r>
              </w:p>
            </w:tc>
            <w:tc>
              <w:tcPr>
                <w:tcW w:w="1876" w:type="pct"/>
                <w:gridSpan w:val="2"/>
                <w:tcBorders>
                  <w:top w:val="single" w:sz="4" w:space="0" w:color="auto"/>
                  <w:left w:val="single" w:sz="4" w:space="0" w:color="auto"/>
                  <w:bottom w:val="single" w:sz="4" w:space="0" w:color="auto"/>
                  <w:right w:val="single" w:sz="4" w:space="0" w:color="auto"/>
                </w:tcBorders>
                <w:vAlign w:val="center"/>
              </w:tcPr>
              <w:p w:rsidR="000F149F" w:rsidRDefault="000F149F" w:rsidP="00A228FE">
                <w:pPr>
                  <w:jc w:val="center"/>
                  <w:rPr>
                    <w:szCs w:val="21"/>
                  </w:rPr>
                </w:pPr>
                <w:r>
                  <w:rPr>
                    <w:rFonts w:hint="eastAsia"/>
                    <w:szCs w:val="21"/>
                  </w:rPr>
                  <w:t>期初余额</w:t>
                </w:r>
              </w:p>
            </w:tc>
          </w:tr>
          <w:tr w:rsidR="000F149F" w:rsidTr="00A4405C">
            <w:tc>
              <w:tcPr>
                <w:tcW w:w="575" w:type="pct"/>
                <w:vMerge/>
                <w:tcBorders>
                  <w:left w:val="single" w:sz="4" w:space="0" w:color="auto"/>
                  <w:bottom w:val="single" w:sz="4" w:space="0" w:color="auto"/>
                  <w:right w:val="single" w:sz="4" w:space="0" w:color="auto"/>
                </w:tcBorders>
                <w:vAlign w:val="center"/>
              </w:tcPr>
              <w:p w:rsidR="000F149F" w:rsidRDefault="000F149F" w:rsidP="00A228FE">
                <w:pPr>
                  <w:jc w:val="center"/>
                  <w:rPr>
                    <w:szCs w:val="21"/>
                  </w:rPr>
                </w:pPr>
              </w:p>
            </w:tc>
            <w:tc>
              <w:tcPr>
                <w:tcW w:w="946" w:type="pct"/>
                <w:vMerge/>
                <w:tcBorders>
                  <w:left w:val="single" w:sz="4" w:space="0" w:color="auto"/>
                  <w:bottom w:val="single" w:sz="4" w:space="0" w:color="auto"/>
                  <w:right w:val="single" w:sz="4" w:space="0" w:color="auto"/>
                </w:tcBorders>
                <w:vAlign w:val="center"/>
              </w:tcPr>
              <w:p w:rsidR="000F149F" w:rsidRDefault="000F149F" w:rsidP="00A228FE">
                <w:pPr>
                  <w:jc w:val="center"/>
                  <w:rPr>
                    <w:szCs w:val="21"/>
                  </w:rPr>
                </w:pPr>
              </w:p>
            </w:tc>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A228FE">
                <w:pPr>
                  <w:jc w:val="center"/>
                  <w:rPr>
                    <w:szCs w:val="21"/>
                  </w:rPr>
                </w:pPr>
                <w:r>
                  <w:rPr>
                    <w:rFonts w:hint="eastAsia"/>
                    <w:szCs w:val="21"/>
                  </w:rPr>
                  <w:t>账面余额</w:t>
                </w:r>
              </w:p>
            </w:tc>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A228FE">
                <w:pPr>
                  <w:jc w:val="center"/>
                  <w:rPr>
                    <w:szCs w:val="21"/>
                  </w:rPr>
                </w:pPr>
                <w:r>
                  <w:rPr>
                    <w:rFonts w:hint="eastAsia"/>
                    <w:szCs w:val="21"/>
                  </w:rPr>
                  <w:t>坏账准备</w:t>
                </w:r>
              </w:p>
            </w:tc>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A228FE">
                <w:pPr>
                  <w:jc w:val="center"/>
                  <w:rPr>
                    <w:szCs w:val="21"/>
                  </w:rPr>
                </w:pPr>
                <w:r>
                  <w:rPr>
                    <w:rFonts w:hint="eastAsia"/>
                    <w:szCs w:val="21"/>
                  </w:rPr>
                  <w:t>账面余额</w:t>
                </w:r>
              </w:p>
            </w:tc>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A228FE">
                <w:pPr>
                  <w:jc w:val="center"/>
                  <w:rPr>
                    <w:szCs w:val="21"/>
                  </w:rPr>
                </w:pPr>
                <w:r>
                  <w:rPr>
                    <w:rFonts w:hint="eastAsia"/>
                    <w:szCs w:val="21"/>
                  </w:rPr>
                  <w:t>坏账准备</w:t>
                </w:r>
              </w:p>
            </w:tc>
          </w:tr>
          <w:sdt>
            <w:sdtPr>
              <w:rPr>
                <w:rFonts w:hint="eastAsia"/>
                <w:szCs w:val="21"/>
              </w:rPr>
              <w:alias w:val="上市公司应收关联方款项明细"/>
              <w:tag w:val="_GBC_203fd12dc6be4a978fe2a9d9f5ad1070"/>
              <w:id w:val="-45914009"/>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259128308"/>
                      <w:lock w:val="sdtLocked"/>
                    </w:sdtPr>
                    <w:sdtEndPr/>
                    <w:sdtContent>
                      <w:p w:rsidR="000F149F" w:rsidRDefault="000F149F" w:rsidP="00A228FE">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2380079fc0d04ce4b3122fd1fd87f272"/>
                    <w:id w:val="783542566"/>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rFonts w:hint="eastAsia"/>
                            <w:szCs w:val="21"/>
                          </w:rPr>
                          <w:t xml:space="preserve">　</w:t>
                        </w:r>
                      </w:p>
                    </w:tc>
                  </w:sdtContent>
                </w:sdt>
                <w:sdt>
                  <w:sdtPr>
                    <w:rPr>
                      <w:szCs w:val="21"/>
                    </w:rPr>
                    <w:alias w:val="上市公司应收关联方款项明细-金额"/>
                    <w:tag w:val="_GBC_cc588a6f792141019f0d3e640cfbfc35"/>
                    <w:id w:val="-917630745"/>
                    <w:lock w:val="sdtLocked"/>
                  </w:sdtPr>
                  <w:sdtEndPr/>
                  <w:sdtContent>
                    <w:tc>
                      <w:tcPr>
                        <w:tcW w:w="860"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1253202782"/>
                    <w:lock w:val="sdtLocked"/>
                  </w:sdtPr>
                  <w:sdtEndPr/>
                  <w:sdtContent>
                    <w:tc>
                      <w:tcPr>
                        <w:tcW w:w="742"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296484944"/>
                    <w:lock w:val="sdtLocked"/>
                  </w:sdtPr>
                  <w:sdtEndPr/>
                  <w:sdtContent>
                    <w:tc>
                      <w:tcPr>
                        <w:tcW w:w="860"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jc w:val="right"/>
                          <w:rPr>
                            <w:szCs w:val="21"/>
                          </w:rPr>
                        </w:pPr>
                      </w:p>
                    </w:tc>
                  </w:sdtContent>
                </w:sdt>
                <w:sdt>
                  <w:sdtPr>
                    <w:rPr>
                      <w:szCs w:val="21"/>
                    </w:rPr>
                    <w:alias w:val="上市公司应收关联方款项明细-计提减值金额"/>
                    <w:tag w:val="_GBC_5863f5c59166487cb6350da179170e3b"/>
                    <w:id w:val="-945458360"/>
                    <w:lock w:val="sdtLocked"/>
                  </w:sdtPr>
                  <w:sdtEndPr/>
                  <w:sdtContent>
                    <w:tc>
                      <w:tcPr>
                        <w:tcW w:w="101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1013068507"/>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969819065"/>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256063362"/>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大唐电信国际技术有限公司</w:t>
                        </w:r>
                      </w:p>
                    </w:tc>
                  </w:sdtContent>
                </w:sdt>
                <w:sdt>
                  <w:sdtPr>
                    <w:rPr>
                      <w:szCs w:val="21"/>
                    </w:rPr>
                    <w:alias w:val="上市公司应收关联方款项明细-金额"/>
                    <w:tag w:val="_GBC_cc588a6f792141019f0d3e640cfbfc35"/>
                    <w:id w:val="-37292336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35,099,687.40</w:t>
                        </w:r>
                      </w:p>
                    </w:tc>
                  </w:sdtContent>
                </w:sdt>
                <w:sdt>
                  <w:sdtPr>
                    <w:rPr>
                      <w:szCs w:val="21"/>
                    </w:rPr>
                    <w:alias w:val="上市公司应收关联方款项明细-计提减值金额"/>
                    <w:tag w:val="_GBC_bafd30cf7fb84997ba02375616bce0f8"/>
                    <w:id w:val="511343744"/>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175,471.39</w:t>
                        </w:r>
                      </w:p>
                    </w:tc>
                  </w:sdtContent>
                </w:sdt>
                <w:sdt>
                  <w:sdtPr>
                    <w:rPr>
                      <w:szCs w:val="21"/>
                    </w:rPr>
                    <w:alias w:val="上市公司应收关联方款项明细-金额"/>
                    <w:tag w:val="_GBC_bd240354d5f04ea48630518eeb22d989"/>
                    <w:id w:val="-187337027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36,736,838.86</w:t>
                        </w:r>
                      </w:p>
                    </w:tc>
                  </w:sdtContent>
                </w:sdt>
                <w:sdt>
                  <w:sdtPr>
                    <w:rPr>
                      <w:szCs w:val="21"/>
                    </w:rPr>
                    <w:alias w:val="上市公司应收关联方款项明细-计提减值金额"/>
                    <w:tag w:val="_GBC_5863f5c59166487cb6350da179170e3b"/>
                    <w:id w:val="-1044518883"/>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183,684.19</w:t>
                        </w:r>
                      </w:p>
                    </w:tc>
                  </w:sdtContent>
                </w:sdt>
              </w:tr>
            </w:sdtContent>
          </w:sdt>
          <w:sdt>
            <w:sdtPr>
              <w:rPr>
                <w:rFonts w:hint="eastAsia"/>
                <w:szCs w:val="21"/>
              </w:rPr>
              <w:alias w:val="上市公司应收关联方款项明细"/>
              <w:tag w:val="_GBC_203fd12dc6be4a978fe2a9d9f5ad1070"/>
              <w:id w:val="1350757574"/>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671284092"/>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2080405428"/>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大唐电信国际技术（香港）有限公司</w:t>
                        </w:r>
                      </w:p>
                    </w:tc>
                  </w:sdtContent>
                </w:sdt>
                <w:sdt>
                  <w:sdtPr>
                    <w:rPr>
                      <w:szCs w:val="21"/>
                    </w:rPr>
                    <w:alias w:val="上市公司应收关联方款项明细-金额"/>
                    <w:tag w:val="_GBC_cc588a6f792141019f0d3e640cfbfc35"/>
                    <w:id w:val="-1833742610"/>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23,260,411.50</w:t>
                        </w:r>
                      </w:p>
                    </w:tc>
                  </w:sdtContent>
                </w:sdt>
                <w:sdt>
                  <w:sdtPr>
                    <w:rPr>
                      <w:szCs w:val="21"/>
                    </w:rPr>
                    <w:alias w:val="上市公司应收关联方款项明细-计提减值金额"/>
                    <w:tag w:val="_GBC_bafd30cf7fb84997ba02375616bce0f8"/>
                    <w:id w:val="1150566759"/>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1,163,020.58</w:t>
                        </w:r>
                      </w:p>
                    </w:tc>
                  </w:sdtContent>
                </w:sdt>
                <w:sdt>
                  <w:sdtPr>
                    <w:rPr>
                      <w:szCs w:val="21"/>
                    </w:rPr>
                    <w:alias w:val="上市公司应收关联方款项明细-金额"/>
                    <w:tag w:val="_GBC_bd240354d5f04ea48630518eeb22d989"/>
                    <w:id w:val="1428626069"/>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5863f5c59166487cb6350da179170e3b"/>
                    <w:id w:val="438342197"/>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1909103639"/>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026868581"/>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784882861"/>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大唐移动通信设备有限公司</w:t>
                        </w:r>
                      </w:p>
                    </w:tc>
                  </w:sdtContent>
                </w:sdt>
                <w:sdt>
                  <w:sdtPr>
                    <w:rPr>
                      <w:szCs w:val="21"/>
                    </w:rPr>
                    <w:alias w:val="上市公司应收关联方款项明细-金额"/>
                    <w:tag w:val="_GBC_cc588a6f792141019f0d3e640cfbfc35"/>
                    <w:id w:val="-1133630248"/>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17,854,536.21</w:t>
                        </w:r>
                      </w:p>
                    </w:tc>
                  </w:sdtContent>
                </w:sdt>
                <w:sdt>
                  <w:sdtPr>
                    <w:rPr>
                      <w:szCs w:val="21"/>
                    </w:rPr>
                    <w:alias w:val="上市公司应收关联方款项明细-计提减值金额"/>
                    <w:tag w:val="_GBC_bafd30cf7fb84997ba02375616bce0f8"/>
                    <w:id w:val="-1458176457"/>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2,469,995.72</w:t>
                        </w:r>
                      </w:p>
                    </w:tc>
                  </w:sdtContent>
                </w:sdt>
                <w:sdt>
                  <w:sdtPr>
                    <w:rPr>
                      <w:szCs w:val="21"/>
                    </w:rPr>
                    <w:alias w:val="上市公司应收关联方款项明细-金额"/>
                    <w:tag w:val="_GBC_bd240354d5f04ea48630518eeb22d989"/>
                    <w:id w:val="-47236402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18,528,576.66</w:t>
                        </w:r>
                      </w:p>
                    </w:tc>
                  </w:sdtContent>
                </w:sdt>
                <w:sdt>
                  <w:sdtPr>
                    <w:rPr>
                      <w:szCs w:val="21"/>
                    </w:rPr>
                    <w:alias w:val="上市公司应收关联方款项明细-计提减值金额"/>
                    <w:tag w:val="_GBC_5863f5c59166487cb6350da179170e3b"/>
                    <w:id w:val="379832810"/>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1,688,870.17</w:t>
                        </w:r>
                      </w:p>
                    </w:tc>
                  </w:sdtContent>
                </w:sdt>
              </w:tr>
            </w:sdtContent>
          </w:sdt>
          <w:sdt>
            <w:sdtPr>
              <w:rPr>
                <w:rFonts w:hint="eastAsia"/>
                <w:szCs w:val="21"/>
              </w:rPr>
              <w:alias w:val="上市公司应收关联方款项明细"/>
              <w:tag w:val="_GBC_203fd12dc6be4a978fe2a9d9f5ad1070"/>
              <w:id w:val="-1112899244"/>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991517947"/>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410080513"/>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大唐联诚信息系统技术有限公司</w:t>
                        </w:r>
                      </w:p>
                    </w:tc>
                  </w:sdtContent>
                </w:sdt>
                <w:sdt>
                  <w:sdtPr>
                    <w:rPr>
                      <w:szCs w:val="21"/>
                    </w:rPr>
                    <w:alias w:val="上市公司应收关联方款项明细-金额"/>
                    <w:tag w:val="_GBC_cc588a6f792141019f0d3e640cfbfc35"/>
                    <w:id w:val="-58243481"/>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19,099,881.00</w:t>
                        </w:r>
                      </w:p>
                    </w:tc>
                  </w:sdtContent>
                </w:sdt>
                <w:sdt>
                  <w:sdtPr>
                    <w:rPr>
                      <w:szCs w:val="21"/>
                    </w:rPr>
                    <w:alias w:val="上市公司应收关联方款项明细-计提减值金额"/>
                    <w:tag w:val="_GBC_bafd30cf7fb84997ba02375616bce0f8"/>
                    <w:id w:val="1037709534"/>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5,731,448.30</w:t>
                        </w:r>
                      </w:p>
                    </w:tc>
                  </w:sdtContent>
                </w:sdt>
                <w:sdt>
                  <w:sdtPr>
                    <w:rPr>
                      <w:szCs w:val="21"/>
                    </w:rPr>
                    <w:alias w:val="上市公司应收关联方款项明细-金额"/>
                    <w:tag w:val="_GBC_bd240354d5f04ea48630518eeb22d989"/>
                    <w:id w:val="209307263"/>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19,639,881.00</w:t>
                        </w:r>
                      </w:p>
                    </w:tc>
                  </w:sdtContent>
                </w:sdt>
                <w:sdt>
                  <w:sdtPr>
                    <w:rPr>
                      <w:szCs w:val="21"/>
                    </w:rPr>
                    <w:alias w:val="上市公司应收关联方款项明细-计提减值金额"/>
                    <w:tag w:val="_GBC_5863f5c59166487cb6350da179170e3b"/>
                    <w:id w:val="1629361273"/>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3,383,278.05</w:t>
                        </w:r>
                      </w:p>
                    </w:tc>
                  </w:sdtContent>
                </w:sdt>
              </w:tr>
            </w:sdtContent>
          </w:sdt>
          <w:sdt>
            <w:sdtPr>
              <w:rPr>
                <w:rFonts w:hint="eastAsia"/>
                <w:szCs w:val="21"/>
              </w:rPr>
              <w:alias w:val="上市公司应收关联方款项明细"/>
              <w:tag w:val="_GBC_203fd12dc6be4a978fe2a9d9f5ad1070"/>
              <w:id w:val="740985843"/>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698152613"/>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986057604"/>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大唐高鸿数据网络技术股份有限公司</w:t>
                        </w:r>
                      </w:p>
                    </w:tc>
                  </w:sdtContent>
                </w:sdt>
                <w:sdt>
                  <w:sdtPr>
                    <w:rPr>
                      <w:szCs w:val="21"/>
                    </w:rPr>
                    <w:alias w:val="上市公司应收关联方款项明细-金额"/>
                    <w:tag w:val="_GBC_cc588a6f792141019f0d3e640cfbfc35"/>
                    <w:id w:val="435421640"/>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10,216,180.23</w:t>
                        </w:r>
                      </w:p>
                    </w:tc>
                  </w:sdtContent>
                </w:sdt>
                <w:sdt>
                  <w:sdtPr>
                    <w:rPr>
                      <w:szCs w:val="21"/>
                    </w:rPr>
                    <w:alias w:val="上市公司应收关联方款项明细-计提减值金额"/>
                    <w:tag w:val="_GBC_bafd30cf7fb84997ba02375616bce0f8"/>
                    <w:id w:val="-1563480062"/>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1,491,073.64</w:t>
                        </w:r>
                      </w:p>
                    </w:tc>
                  </w:sdtContent>
                </w:sdt>
                <w:sdt>
                  <w:sdtPr>
                    <w:rPr>
                      <w:szCs w:val="21"/>
                    </w:rPr>
                    <w:alias w:val="上市公司应收关联方款项明细-金额"/>
                    <w:tag w:val="_GBC_bd240354d5f04ea48630518eeb22d989"/>
                    <w:id w:val="53054685"/>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15,098,969.73</w:t>
                        </w:r>
                      </w:p>
                    </w:tc>
                  </w:sdtContent>
                </w:sdt>
                <w:sdt>
                  <w:sdtPr>
                    <w:rPr>
                      <w:szCs w:val="21"/>
                    </w:rPr>
                    <w:alias w:val="上市公司应收关联方款项明细-计提减值金额"/>
                    <w:tag w:val="_GBC_5863f5c59166487cb6350da179170e3b"/>
                    <w:id w:val="1700200928"/>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1,109,566.29</w:t>
                        </w:r>
                      </w:p>
                    </w:tc>
                  </w:sdtContent>
                </w:sdt>
              </w:tr>
            </w:sdtContent>
          </w:sdt>
          <w:sdt>
            <w:sdtPr>
              <w:rPr>
                <w:rFonts w:hint="eastAsia"/>
                <w:szCs w:val="21"/>
              </w:rPr>
              <w:alias w:val="上市公司应收关联方款项明细"/>
              <w:tag w:val="_GBC_203fd12dc6be4a978fe2a9d9f5ad1070"/>
              <w:id w:val="-2114351879"/>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369803652"/>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777016636"/>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电信科学技术第十研究所</w:t>
                        </w:r>
                      </w:p>
                    </w:tc>
                  </w:sdtContent>
                </w:sdt>
                <w:sdt>
                  <w:sdtPr>
                    <w:rPr>
                      <w:szCs w:val="21"/>
                    </w:rPr>
                    <w:alias w:val="上市公司应收关联方款项明细-金额"/>
                    <w:tag w:val="_GBC_cc588a6f792141019f0d3e640cfbfc35"/>
                    <w:id w:val="436569816"/>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9,446,462.40</w:t>
                        </w:r>
                      </w:p>
                    </w:tc>
                  </w:sdtContent>
                </w:sdt>
                <w:sdt>
                  <w:sdtPr>
                    <w:rPr>
                      <w:szCs w:val="21"/>
                    </w:rPr>
                    <w:alias w:val="上市公司应收关联方款项明细-计提减值金额"/>
                    <w:tag w:val="_GBC_bafd30cf7fb84997ba02375616bce0f8"/>
                    <w:id w:val="1892301930"/>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9,299,980.82</w:t>
                        </w:r>
                      </w:p>
                    </w:tc>
                  </w:sdtContent>
                </w:sdt>
                <w:sdt>
                  <w:sdtPr>
                    <w:rPr>
                      <w:szCs w:val="21"/>
                    </w:rPr>
                    <w:alias w:val="上市公司应收关联方款项明细-金额"/>
                    <w:tag w:val="_GBC_bd240354d5f04ea48630518eeb22d989"/>
                    <w:id w:val="1505209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15,440,058.30</w:t>
                        </w:r>
                      </w:p>
                    </w:tc>
                  </w:sdtContent>
                </w:sdt>
                <w:sdt>
                  <w:sdtPr>
                    <w:rPr>
                      <w:szCs w:val="21"/>
                    </w:rPr>
                    <w:alias w:val="上市公司应收关联方款项明细-计提减值金额"/>
                    <w:tag w:val="_GBC_5863f5c59166487cb6350da179170e3b"/>
                    <w:id w:val="-1931351191"/>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8,250,662.10</w:t>
                        </w:r>
                      </w:p>
                    </w:tc>
                  </w:sdtContent>
                </w:sdt>
              </w:tr>
            </w:sdtContent>
          </w:sdt>
          <w:sdt>
            <w:sdtPr>
              <w:rPr>
                <w:rFonts w:hint="eastAsia"/>
                <w:szCs w:val="21"/>
              </w:rPr>
              <w:alias w:val="上市公司应收关联方款项明细"/>
              <w:tag w:val="_GBC_203fd12dc6be4a978fe2a9d9f5ad1070"/>
              <w:id w:val="-1747712257"/>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128227784"/>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250467557"/>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电信科学技术第四研究所</w:t>
                        </w:r>
                      </w:p>
                    </w:tc>
                  </w:sdtContent>
                </w:sdt>
                <w:sdt>
                  <w:sdtPr>
                    <w:rPr>
                      <w:szCs w:val="21"/>
                    </w:rPr>
                    <w:alias w:val="上市公司应收关联方款项明细-金额"/>
                    <w:tag w:val="_GBC_cc588a6f792141019f0d3e640cfbfc35"/>
                    <w:id w:val="-1272395718"/>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443,367.00</w:t>
                        </w:r>
                      </w:p>
                    </w:tc>
                  </w:sdtContent>
                </w:sdt>
                <w:sdt>
                  <w:sdtPr>
                    <w:rPr>
                      <w:szCs w:val="21"/>
                    </w:rPr>
                    <w:alias w:val="上市公司应收关联方款项明细-计提减值金额"/>
                    <w:tag w:val="_GBC_bafd30cf7fb84997ba02375616bce0f8"/>
                    <w:id w:val="-1122378547"/>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443,367.00</w:t>
                        </w:r>
                      </w:p>
                    </w:tc>
                  </w:sdtContent>
                </w:sdt>
                <w:sdt>
                  <w:sdtPr>
                    <w:rPr>
                      <w:szCs w:val="21"/>
                    </w:rPr>
                    <w:alias w:val="上市公司应收关联方款项明细-金额"/>
                    <w:tag w:val="_GBC_bd240354d5f04ea48630518eeb22d989"/>
                    <w:id w:val="100378339"/>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443,367.00</w:t>
                        </w:r>
                      </w:p>
                    </w:tc>
                  </w:sdtContent>
                </w:sdt>
                <w:sdt>
                  <w:sdtPr>
                    <w:rPr>
                      <w:szCs w:val="21"/>
                    </w:rPr>
                    <w:alias w:val="上市公司应收关联方款项明细-计提减值金额"/>
                    <w:tag w:val="_GBC_5863f5c59166487cb6350da179170e3b"/>
                    <w:id w:val="-974917592"/>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443,367.00</w:t>
                        </w:r>
                      </w:p>
                    </w:tc>
                  </w:sdtContent>
                </w:sdt>
              </w:tr>
            </w:sdtContent>
          </w:sdt>
          <w:sdt>
            <w:sdtPr>
              <w:rPr>
                <w:rFonts w:hint="eastAsia"/>
                <w:szCs w:val="21"/>
              </w:rPr>
              <w:alias w:val="上市公司应收关联方款项明细"/>
              <w:tag w:val="_GBC_203fd12dc6be4a978fe2a9d9f5ad1070"/>
              <w:id w:val="657650443"/>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613582480"/>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099794396"/>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电信科学技术第一研究所</w:t>
                        </w:r>
                      </w:p>
                    </w:tc>
                  </w:sdtContent>
                </w:sdt>
                <w:sdt>
                  <w:sdtPr>
                    <w:rPr>
                      <w:szCs w:val="21"/>
                    </w:rPr>
                    <w:alias w:val="上市公司应收关联方款项明细-金额"/>
                    <w:tag w:val="_GBC_cc588a6f792141019f0d3e640cfbfc35"/>
                    <w:id w:val="1283074950"/>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3,632,000.00</w:t>
                        </w:r>
                      </w:p>
                    </w:tc>
                  </w:sdtContent>
                </w:sdt>
                <w:sdt>
                  <w:sdtPr>
                    <w:rPr>
                      <w:szCs w:val="21"/>
                    </w:rPr>
                    <w:alias w:val="上市公司应收关联方款项明细-计提减值金额"/>
                    <w:tag w:val="_GBC_bafd30cf7fb84997ba02375616bce0f8"/>
                    <w:id w:val="374196778"/>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18,160.00</w:t>
                        </w:r>
                      </w:p>
                    </w:tc>
                  </w:sdtContent>
                </w:sdt>
                <w:sdt>
                  <w:sdtPr>
                    <w:rPr>
                      <w:szCs w:val="21"/>
                    </w:rPr>
                    <w:alias w:val="上市公司应收关联方款项明细-金额"/>
                    <w:tag w:val="_GBC_bd240354d5f04ea48630518eeb22d989"/>
                    <w:id w:val="332418080"/>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3,632,000.00</w:t>
                        </w:r>
                      </w:p>
                    </w:tc>
                  </w:sdtContent>
                </w:sdt>
                <w:sdt>
                  <w:sdtPr>
                    <w:rPr>
                      <w:szCs w:val="21"/>
                    </w:rPr>
                    <w:alias w:val="上市公司应收关联方款项明细-计提减值金额"/>
                    <w:tag w:val="_GBC_5863f5c59166487cb6350da179170e3b"/>
                    <w:id w:val="-957562686"/>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18,160.00</w:t>
                        </w:r>
                      </w:p>
                    </w:tc>
                  </w:sdtContent>
                </w:sdt>
              </w:tr>
            </w:sdtContent>
          </w:sdt>
          <w:sdt>
            <w:sdtPr>
              <w:rPr>
                <w:rFonts w:hint="eastAsia"/>
                <w:szCs w:val="21"/>
              </w:rPr>
              <w:alias w:val="上市公司应收关联方款项明细"/>
              <w:tag w:val="_GBC_203fd12dc6be4a978fe2a9d9f5ad1070"/>
              <w:id w:val="1052197050"/>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383367687"/>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698348644"/>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电信科学技术第五研究所</w:t>
                        </w:r>
                      </w:p>
                    </w:tc>
                  </w:sdtContent>
                </w:sdt>
                <w:sdt>
                  <w:sdtPr>
                    <w:rPr>
                      <w:szCs w:val="21"/>
                    </w:rPr>
                    <w:alias w:val="上市公司应收关联方款项明细-金额"/>
                    <w:tag w:val="_GBC_cc588a6f792141019f0d3e640cfbfc35"/>
                    <w:id w:val="1758938602"/>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432,446.00</w:t>
                        </w:r>
                      </w:p>
                    </w:tc>
                  </w:sdtContent>
                </w:sdt>
                <w:sdt>
                  <w:sdtPr>
                    <w:rPr>
                      <w:szCs w:val="21"/>
                    </w:rPr>
                    <w:alias w:val="上市公司应收关联方款项明细-计提减值金额"/>
                    <w:tag w:val="_GBC_bafd30cf7fb84997ba02375616bce0f8"/>
                    <w:id w:val="2127583203"/>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19,680.70</w:t>
                        </w:r>
                      </w:p>
                    </w:tc>
                  </w:sdtContent>
                </w:sdt>
                <w:sdt>
                  <w:sdtPr>
                    <w:rPr>
                      <w:szCs w:val="21"/>
                    </w:rPr>
                    <w:alias w:val="上市公司应收关联方款项明细-金额"/>
                    <w:tag w:val="_GBC_bd240354d5f04ea48630518eeb22d989"/>
                    <w:id w:val="24681388"/>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432,446.00</w:t>
                        </w:r>
                      </w:p>
                    </w:tc>
                  </w:sdtContent>
                </w:sdt>
                <w:sdt>
                  <w:sdtPr>
                    <w:rPr>
                      <w:szCs w:val="21"/>
                    </w:rPr>
                    <w:alias w:val="上市公司应收关联方款项明细-计提减值金额"/>
                    <w:tag w:val="_GBC_5863f5c59166487cb6350da179170e3b"/>
                    <w:id w:val="1866944004"/>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19,680.70</w:t>
                        </w:r>
                      </w:p>
                    </w:tc>
                  </w:sdtContent>
                </w:sdt>
              </w:tr>
            </w:sdtContent>
          </w:sdt>
          <w:sdt>
            <w:sdtPr>
              <w:rPr>
                <w:rFonts w:hint="eastAsia"/>
                <w:szCs w:val="21"/>
              </w:rPr>
              <w:alias w:val="上市公司应收关联方款项明细"/>
              <w:tag w:val="_GBC_203fd12dc6be4a978fe2a9d9f5ad1070"/>
              <w:id w:val="960610044"/>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761412095"/>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492794925"/>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国家无线电频谱管理研究所</w:t>
                        </w:r>
                      </w:p>
                    </w:tc>
                  </w:sdtContent>
                </w:sdt>
                <w:sdt>
                  <w:sdtPr>
                    <w:rPr>
                      <w:szCs w:val="21"/>
                    </w:rPr>
                    <w:alias w:val="上市公司应收关联方款项明细-金额"/>
                    <w:tag w:val="_GBC_cc588a6f792141019f0d3e640cfbfc35"/>
                    <w:id w:val="440272818"/>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167,486.51</w:t>
                        </w:r>
                      </w:p>
                    </w:tc>
                  </w:sdtContent>
                </w:sdt>
                <w:sdt>
                  <w:sdtPr>
                    <w:rPr>
                      <w:szCs w:val="21"/>
                    </w:rPr>
                    <w:alias w:val="上市公司应收关联方款项明细-计提减值金额"/>
                    <w:tag w:val="_GBC_bafd30cf7fb84997ba02375616bce0f8"/>
                    <w:id w:val="-2076114334"/>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167,486.51</w:t>
                        </w:r>
                      </w:p>
                    </w:tc>
                  </w:sdtContent>
                </w:sdt>
                <w:sdt>
                  <w:sdtPr>
                    <w:rPr>
                      <w:szCs w:val="21"/>
                    </w:rPr>
                    <w:alias w:val="上市公司应收关联方款项明细-金额"/>
                    <w:tag w:val="_GBC_bd240354d5f04ea48630518eeb22d989"/>
                    <w:id w:val="-147350767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167,486.51</w:t>
                        </w:r>
                      </w:p>
                    </w:tc>
                  </w:sdtContent>
                </w:sdt>
                <w:sdt>
                  <w:sdtPr>
                    <w:rPr>
                      <w:szCs w:val="21"/>
                    </w:rPr>
                    <w:alias w:val="上市公司应收关联方款项明细-计提减值金额"/>
                    <w:tag w:val="_GBC_5863f5c59166487cb6350da179170e3b"/>
                    <w:id w:val="1371260108"/>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167,486.51</w:t>
                        </w:r>
                      </w:p>
                    </w:tc>
                  </w:sdtContent>
                </w:sdt>
              </w:tr>
            </w:sdtContent>
          </w:sdt>
          <w:sdt>
            <w:sdtPr>
              <w:rPr>
                <w:rFonts w:hint="eastAsia"/>
                <w:szCs w:val="21"/>
              </w:rPr>
              <w:alias w:val="上市公司应收关联方款项明细"/>
              <w:tag w:val="_GBC_203fd12dc6be4a978fe2a9d9f5ad1070"/>
              <w:id w:val="484286756"/>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698750400"/>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252280488"/>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北京大唐实创投资中心</w:t>
                        </w:r>
                      </w:p>
                    </w:tc>
                  </w:sdtContent>
                </w:sdt>
                <w:sdt>
                  <w:sdtPr>
                    <w:rPr>
                      <w:szCs w:val="21"/>
                    </w:rPr>
                    <w:alias w:val="上市公司应收关联方款项明细-金额"/>
                    <w:tag w:val="_GBC_cc588a6f792141019f0d3e640cfbfc35"/>
                    <w:id w:val="-40062747"/>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35,000.00</w:t>
                        </w:r>
                      </w:p>
                    </w:tc>
                  </w:sdtContent>
                </w:sdt>
                <w:sdt>
                  <w:sdtPr>
                    <w:rPr>
                      <w:szCs w:val="21"/>
                    </w:rPr>
                    <w:alias w:val="上市公司应收关联方款项明细-计提减值金额"/>
                    <w:tag w:val="_GBC_bafd30cf7fb84997ba02375616bce0f8"/>
                    <w:id w:val="-1396510258"/>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35,000.00</w:t>
                        </w:r>
                      </w:p>
                    </w:tc>
                  </w:sdtContent>
                </w:sdt>
                <w:sdt>
                  <w:sdtPr>
                    <w:rPr>
                      <w:szCs w:val="21"/>
                    </w:rPr>
                    <w:alias w:val="上市公司应收关联方款项明细-金额"/>
                    <w:tag w:val="_GBC_bd240354d5f04ea48630518eeb22d989"/>
                    <w:id w:val="-617299243"/>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35,000.00</w:t>
                        </w:r>
                      </w:p>
                    </w:tc>
                  </w:sdtContent>
                </w:sdt>
                <w:sdt>
                  <w:sdtPr>
                    <w:rPr>
                      <w:szCs w:val="21"/>
                    </w:rPr>
                    <w:alias w:val="上市公司应收关联方款项明细-计提减值金额"/>
                    <w:tag w:val="_GBC_5863f5c59166487cb6350da179170e3b"/>
                    <w:id w:val="-819259645"/>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35,000.00</w:t>
                        </w:r>
                      </w:p>
                    </w:tc>
                  </w:sdtContent>
                </w:sdt>
              </w:tr>
            </w:sdtContent>
          </w:sdt>
          <w:sdt>
            <w:sdtPr>
              <w:rPr>
                <w:rFonts w:hint="eastAsia"/>
                <w:szCs w:val="21"/>
              </w:rPr>
              <w:alias w:val="上市公司应收关联方款项明细"/>
              <w:tag w:val="_GBC_203fd12dc6be4a978fe2a9d9f5ad1070"/>
              <w:id w:val="154811806"/>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284538183"/>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597835369"/>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大唐高鸿数据网络技术股份有限公司</w:t>
                        </w:r>
                      </w:p>
                    </w:tc>
                  </w:sdtContent>
                </w:sdt>
                <w:sdt>
                  <w:sdtPr>
                    <w:rPr>
                      <w:szCs w:val="21"/>
                    </w:rPr>
                    <w:alias w:val="上市公司应收关联方款项明细-金额"/>
                    <w:tag w:val="_GBC_cc588a6f792141019f0d3e640cfbfc35"/>
                    <w:id w:val="-1595626155"/>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203,250.00</w:t>
                        </w:r>
                      </w:p>
                    </w:tc>
                  </w:sdtContent>
                </w:sdt>
                <w:sdt>
                  <w:sdtPr>
                    <w:rPr>
                      <w:szCs w:val="21"/>
                    </w:rPr>
                    <w:alias w:val="上市公司应收关联方款项明细-计提减值金额"/>
                    <w:tag w:val="_GBC_bafd30cf7fb84997ba02375616bce0f8"/>
                    <w:id w:val="-392199254"/>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824311028"/>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5863f5c59166487cb6350da179170e3b"/>
                    <w:id w:val="-200479438"/>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481614244"/>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797494088"/>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56282151"/>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西安翠华通信技术有限公司</w:t>
                        </w:r>
                      </w:p>
                    </w:tc>
                  </w:sdtContent>
                </w:sdt>
                <w:sdt>
                  <w:sdtPr>
                    <w:rPr>
                      <w:szCs w:val="21"/>
                    </w:rPr>
                    <w:alias w:val="上市公司应收关联方款项明细-金额"/>
                    <w:tag w:val="_GBC_cc588a6f792141019f0d3e640cfbfc35"/>
                    <w:id w:val="1236509365"/>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10,810.00</w:t>
                        </w:r>
                      </w:p>
                    </w:tc>
                  </w:sdtContent>
                </w:sdt>
                <w:sdt>
                  <w:sdtPr>
                    <w:rPr>
                      <w:szCs w:val="21"/>
                    </w:rPr>
                    <w:alias w:val="上市公司应收关联方款项明细-计提减值金额"/>
                    <w:tag w:val="_GBC_bafd30cf7fb84997ba02375616bce0f8"/>
                    <w:id w:val="1363629911"/>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10,810.00</w:t>
                        </w:r>
                      </w:p>
                    </w:tc>
                  </w:sdtContent>
                </w:sdt>
                <w:sdt>
                  <w:sdtPr>
                    <w:rPr>
                      <w:szCs w:val="21"/>
                    </w:rPr>
                    <w:alias w:val="上市公司应收关联方款项明细-金额"/>
                    <w:tag w:val="_GBC_bd240354d5f04ea48630518eeb22d989"/>
                    <w:id w:val="-387649101"/>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10,810.00</w:t>
                        </w:r>
                      </w:p>
                    </w:tc>
                  </w:sdtContent>
                </w:sdt>
                <w:sdt>
                  <w:sdtPr>
                    <w:rPr>
                      <w:szCs w:val="21"/>
                    </w:rPr>
                    <w:alias w:val="上市公司应收关联方款项明细-计提减值金额"/>
                    <w:tag w:val="_GBC_5863f5c59166487cb6350da179170e3b"/>
                    <w:id w:val="-577517696"/>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10,810.00</w:t>
                        </w:r>
                      </w:p>
                    </w:tc>
                  </w:sdtContent>
                </w:sdt>
              </w:tr>
            </w:sdtContent>
          </w:sdt>
          <w:sdt>
            <w:sdtPr>
              <w:rPr>
                <w:rFonts w:hint="eastAsia"/>
                <w:szCs w:val="21"/>
              </w:rPr>
              <w:alias w:val="上市公司应收关联方款项明细"/>
              <w:tag w:val="_GBC_203fd12dc6be4a978fe2a9d9f5ad1070"/>
              <w:id w:val="-1988629550"/>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48581914"/>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01002993"/>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数据通信科学技术研究所</w:t>
                        </w:r>
                      </w:p>
                    </w:tc>
                  </w:sdtContent>
                </w:sdt>
                <w:sdt>
                  <w:sdtPr>
                    <w:rPr>
                      <w:szCs w:val="21"/>
                    </w:rPr>
                    <w:alias w:val="上市公司应收关联方款项明细-金额"/>
                    <w:tag w:val="_GBC_cc588a6f792141019f0d3e640cfbfc35"/>
                    <w:id w:val="497082932"/>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108,167,510.00</w:t>
                        </w:r>
                      </w:p>
                    </w:tc>
                  </w:sdtContent>
                </w:sdt>
                <w:sdt>
                  <w:sdtPr>
                    <w:rPr>
                      <w:szCs w:val="21"/>
                    </w:rPr>
                    <w:alias w:val="上市公司应收关联方款项明细-计提减值金额"/>
                    <w:tag w:val="_GBC_bafd30cf7fb84997ba02375616bce0f8"/>
                    <w:id w:val="1288082161"/>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540,837.55</w:t>
                        </w:r>
                      </w:p>
                    </w:tc>
                  </w:sdtContent>
                </w:sdt>
                <w:sdt>
                  <w:sdtPr>
                    <w:rPr>
                      <w:szCs w:val="21"/>
                    </w:rPr>
                    <w:alias w:val="上市公司应收关联方款项明细-金额"/>
                    <w:tag w:val="_GBC_bd240354d5f04ea48630518eeb22d989"/>
                    <w:id w:val="2022504805"/>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58,974,500.00</w:t>
                        </w:r>
                      </w:p>
                    </w:tc>
                  </w:sdtContent>
                </w:sdt>
                <w:sdt>
                  <w:sdtPr>
                    <w:rPr>
                      <w:szCs w:val="21"/>
                    </w:rPr>
                    <w:alias w:val="上市公司应收关联方款项明细-计提减值金额"/>
                    <w:tag w:val="_GBC_5863f5c59166487cb6350da179170e3b"/>
                    <w:id w:val="6484608"/>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295,352.50</w:t>
                        </w:r>
                      </w:p>
                    </w:tc>
                  </w:sdtContent>
                </w:sdt>
              </w:tr>
            </w:sdtContent>
          </w:sdt>
          <w:sdt>
            <w:sdtPr>
              <w:rPr>
                <w:rFonts w:hint="eastAsia"/>
                <w:szCs w:val="21"/>
              </w:rPr>
              <w:alias w:val="上市公司应收关联方款项明细"/>
              <w:tag w:val="_GBC_203fd12dc6be4a978fe2a9d9f5ad1070"/>
              <w:id w:val="28855003"/>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401020828"/>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961404352"/>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电信科学技术研究院</w:t>
                        </w:r>
                      </w:p>
                    </w:tc>
                  </w:sdtContent>
                </w:sdt>
                <w:sdt>
                  <w:sdtPr>
                    <w:rPr>
                      <w:szCs w:val="21"/>
                    </w:rPr>
                    <w:alias w:val="上市公司应收关联方款项明细-金额"/>
                    <w:tag w:val="_GBC_cc588a6f792141019f0d3e640cfbfc35"/>
                    <w:id w:val="-365678721"/>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101,940.00</w:t>
                        </w:r>
                      </w:p>
                    </w:tc>
                  </w:sdtContent>
                </w:sdt>
                <w:sdt>
                  <w:sdtPr>
                    <w:rPr>
                      <w:szCs w:val="21"/>
                    </w:rPr>
                    <w:alias w:val="上市公司应收关联方款项明细-计提减值金额"/>
                    <w:tag w:val="_GBC_bafd30cf7fb84997ba02375616bce0f8"/>
                    <w:id w:val="1642068345"/>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509.70</w:t>
                        </w:r>
                      </w:p>
                    </w:tc>
                  </w:sdtContent>
                </w:sdt>
                <w:sdt>
                  <w:sdtPr>
                    <w:rPr>
                      <w:szCs w:val="21"/>
                    </w:rPr>
                    <w:alias w:val="上市公司应收关联方款项明细-金额"/>
                    <w:tag w:val="_GBC_bd240354d5f04ea48630518eeb22d989"/>
                    <w:id w:val="-7807071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39,660.00</w:t>
                        </w:r>
                      </w:p>
                    </w:tc>
                  </w:sdtContent>
                </w:sdt>
                <w:sdt>
                  <w:sdtPr>
                    <w:rPr>
                      <w:szCs w:val="21"/>
                    </w:rPr>
                    <w:alias w:val="上市公司应收关联方款项明细-计提减值金额"/>
                    <w:tag w:val="_GBC_5863f5c59166487cb6350da179170e3b"/>
                    <w:id w:val="728350172"/>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198.3</w:t>
                        </w:r>
                      </w:p>
                    </w:tc>
                  </w:sdtContent>
                </w:sdt>
              </w:tr>
            </w:sdtContent>
          </w:sdt>
          <w:sdt>
            <w:sdtPr>
              <w:rPr>
                <w:rFonts w:hint="eastAsia"/>
                <w:szCs w:val="21"/>
              </w:rPr>
              <w:alias w:val="上市公司应收关联方款项明细"/>
              <w:tag w:val="_GBC_203fd12dc6be4a978fe2a9d9f5ad1070"/>
              <w:id w:val="-1323030347"/>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27739393"/>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963272206"/>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大唐电信科技产业控股有限公司</w:t>
                        </w:r>
                      </w:p>
                    </w:tc>
                  </w:sdtContent>
                </w:sdt>
                <w:sdt>
                  <w:sdtPr>
                    <w:rPr>
                      <w:szCs w:val="21"/>
                    </w:rPr>
                    <w:alias w:val="上市公司应收关联方款项明细-金额"/>
                    <w:tag w:val="_GBC_cc588a6f792141019f0d3e640cfbfc35"/>
                    <w:id w:val="536480737"/>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90,000.00</w:t>
                        </w:r>
                      </w:p>
                    </w:tc>
                  </w:sdtContent>
                </w:sdt>
                <w:sdt>
                  <w:sdtPr>
                    <w:rPr>
                      <w:szCs w:val="21"/>
                    </w:rPr>
                    <w:alias w:val="上市公司应收关联方款项明细-计提减值金额"/>
                    <w:tag w:val="_GBC_bafd30cf7fb84997ba02375616bce0f8"/>
                    <w:id w:val="116810278"/>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1,800.00</w:t>
                        </w:r>
                      </w:p>
                    </w:tc>
                  </w:sdtContent>
                </w:sdt>
                <w:sdt>
                  <w:sdtPr>
                    <w:rPr>
                      <w:szCs w:val="21"/>
                    </w:rPr>
                    <w:alias w:val="上市公司应收关联方款项明细-金额"/>
                    <w:tag w:val="_GBC_bd240354d5f04ea48630518eeb22d989"/>
                    <w:id w:val="-1456022977"/>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90,000.00</w:t>
                        </w:r>
                      </w:p>
                    </w:tc>
                  </w:sdtContent>
                </w:sdt>
                <w:sdt>
                  <w:sdtPr>
                    <w:rPr>
                      <w:szCs w:val="21"/>
                    </w:rPr>
                    <w:alias w:val="上市公司应收关联方款项明细-计提减值金额"/>
                    <w:tag w:val="_GBC_5863f5c59166487cb6350da179170e3b"/>
                    <w:id w:val="-22321562"/>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450</w:t>
                        </w:r>
                      </w:p>
                    </w:tc>
                  </w:sdtContent>
                </w:sdt>
              </w:tr>
            </w:sdtContent>
          </w:sdt>
          <w:sdt>
            <w:sdtPr>
              <w:rPr>
                <w:rFonts w:hint="eastAsia"/>
                <w:szCs w:val="21"/>
              </w:rPr>
              <w:alias w:val="上市公司应收关联方款项明细"/>
              <w:tag w:val="_GBC_203fd12dc6be4a978fe2a9d9f5ad1070"/>
              <w:id w:val="-1228453422"/>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80882555"/>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897595287"/>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西安大唐监控技术有限公司</w:t>
                        </w:r>
                      </w:p>
                    </w:tc>
                  </w:sdtContent>
                </w:sdt>
                <w:sdt>
                  <w:sdtPr>
                    <w:rPr>
                      <w:szCs w:val="21"/>
                    </w:rPr>
                    <w:alias w:val="上市公司应收关联方款项明细-金额"/>
                    <w:tag w:val="_GBC_cc588a6f792141019f0d3e640cfbfc35"/>
                    <w:id w:val="-1086833216"/>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5,159.04</w:t>
                        </w:r>
                      </w:p>
                    </w:tc>
                  </w:sdtContent>
                </w:sdt>
                <w:sdt>
                  <w:sdtPr>
                    <w:rPr>
                      <w:szCs w:val="21"/>
                    </w:rPr>
                    <w:alias w:val="上市公司应收关联方款项明细-计提减值金额"/>
                    <w:tag w:val="_GBC_bafd30cf7fb84997ba02375616bce0f8"/>
                    <w:id w:val="802899611"/>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257.95</w:t>
                        </w:r>
                      </w:p>
                    </w:tc>
                  </w:sdtContent>
                </w:sdt>
                <w:sdt>
                  <w:sdtPr>
                    <w:rPr>
                      <w:szCs w:val="21"/>
                    </w:rPr>
                    <w:alias w:val="上市公司应收关联方款项明细-金额"/>
                    <w:tag w:val="_GBC_bd240354d5f04ea48630518eeb22d989"/>
                    <w:id w:val="157118097"/>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5,159.04</w:t>
                        </w:r>
                      </w:p>
                    </w:tc>
                  </w:sdtContent>
                </w:sdt>
                <w:sdt>
                  <w:sdtPr>
                    <w:rPr>
                      <w:szCs w:val="21"/>
                    </w:rPr>
                    <w:alias w:val="上市公司应收关联方款项明细-计提减值金额"/>
                    <w:tag w:val="_GBC_5863f5c59166487cb6350da179170e3b"/>
                    <w:id w:val="-91325018"/>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257.95</w:t>
                        </w:r>
                      </w:p>
                    </w:tc>
                  </w:sdtContent>
                </w:sdt>
              </w:tr>
            </w:sdtContent>
          </w:sdt>
          <w:sdt>
            <w:sdtPr>
              <w:rPr>
                <w:rFonts w:hint="eastAsia"/>
                <w:szCs w:val="21"/>
              </w:rPr>
              <w:alias w:val="上市公司应收关联方款项明细"/>
              <w:tag w:val="_GBC_203fd12dc6be4a978fe2a9d9f5ad1070"/>
              <w:id w:val="411515666"/>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601142677"/>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743952904"/>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广州市广晟微电子有限公司</w:t>
                        </w:r>
                      </w:p>
                    </w:tc>
                  </w:sdtContent>
                </w:sdt>
                <w:sdt>
                  <w:sdtPr>
                    <w:rPr>
                      <w:szCs w:val="21"/>
                    </w:rPr>
                    <w:alias w:val="上市公司应收关联方款项明细-金额"/>
                    <w:tag w:val="_GBC_cc588a6f792141019f0d3e640cfbfc35"/>
                    <w:id w:val="-867756552"/>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433,345.73</w:t>
                        </w:r>
                      </w:p>
                    </w:tc>
                  </w:sdtContent>
                </w:sdt>
                <w:sdt>
                  <w:sdtPr>
                    <w:rPr>
                      <w:szCs w:val="21"/>
                    </w:rPr>
                    <w:alias w:val="上市公司应收关联方款项明细-计提减值金额"/>
                    <w:tag w:val="_GBC_bafd30cf7fb84997ba02375616bce0f8"/>
                    <w:id w:val="210244324"/>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130,003.72</w:t>
                        </w:r>
                      </w:p>
                    </w:tc>
                  </w:sdtContent>
                </w:sdt>
                <w:sdt>
                  <w:sdtPr>
                    <w:rPr>
                      <w:szCs w:val="21"/>
                    </w:rPr>
                    <w:alias w:val="上市公司应收关联方款项明细-金额"/>
                    <w:tag w:val="_GBC_bd240354d5f04ea48630518eeb22d989"/>
                    <w:id w:val="-47612447"/>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565,021.41</w:t>
                        </w:r>
                      </w:p>
                    </w:tc>
                  </w:sdtContent>
                </w:sdt>
                <w:sdt>
                  <w:sdtPr>
                    <w:rPr>
                      <w:szCs w:val="21"/>
                    </w:rPr>
                    <w:alias w:val="上市公司应收关联方款项明细-计提减值金额"/>
                    <w:tag w:val="_GBC_5863f5c59166487cb6350da179170e3b"/>
                    <w:id w:val="-1936202947"/>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130,662.10</w:t>
                        </w:r>
                      </w:p>
                    </w:tc>
                  </w:sdtContent>
                </w:sdt>
              </w:tr>
            </w:sdtContent>
          </w:sdt>
          <w:sdt>
            <w:sdtPr>
              <w:rPr>
                <w:rFonts w:hint="eastAsia"/>
                <w:szCs w:val="21"/>
              </w:rPr>
              <w:alias w:val="上市公司应收关联方款项明细"/>
              <w:tag w:val="_GBC_203fd12dc6be4a978fe2a9d9f5ad1070"/>
              <w:id w:val="-926429206"/>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702827513"/>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067612613"/>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大唐网络有限公司</w:t>
                        </w:r>
                      </w:p>
                    </w:tc>
                  </w:sdtContent>
                </w:sdt>
                <w:sdt>
                  <w:sdtPr>
                    <w:rPr>
                      <w:szCs w:val="21"/>
                    </w:rPr>
                    <w:alias w:val="上市公司应收关联方款项明细-金额"/>
                    <w:tag w:val="_GBC_cc588a6f792141019f0d3e640cfbfc35"/>
                    <w:id w:val="-100597101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0.00</w:t>
                        </w:r>
                      </w:p>
                    </w:tc>
                  </w:sdtContent>
                </w:sdt>
                <w:sdt>
                  <w:sdtPr>
                    <w:rPr>
                      <w:szCs w:val="21"/>
                    </w:rPr>
                    <w:alias w:val="上市公司应收关联方款项明细-计提减值金额"/>
                    <w:tag w:val="_GBC_bafd30cf7fb84997ba02375616bce0f8"/>
                    <w:id w:val="784003245"/>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0.00</w:t>
                        </w:r>
                      </w:p>
                    </w:tc>
                  </w:sdtContent>
                </w:sdt>
                <w:sdt>
                  <w:sdtPr>
                    <w:rPr>
                      <w:szCs w:val="21"/>
                    </w:rPr>
                    <w:alias w:val="上市公司应收关联方款项明细-金额"/>
                    <w:tag w:val="_GBC_bd240354d5f04ea48630518eeb22d989"/>
                    <w:id w:val="-1791435366"/>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2,391,000.00</w:t>
                        </w:r>
                      </w:p>
                    </w:tc>
                  </w:sdtContent>
                </w:sdt>
                <w:sdt>
                  <w:sdtPr>
                    <w:rPr>
                      <w:szCs w:val="21"/>
                    </w:rPr>
                    <w:alias w:val="上市公司应收关联方款项明细-计提减值金额"/>
                    <w:tag w:val="_GBC_5863f5c59166487cb6350da179170e3b"/>
                    <w:id w:val="-908691137"/>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119,550.00</w:t>
                        </w:r>
                      </w:p>
                    </w:tc>
                  </w:sdtContent>
                </w:sdt>
              </w:tr>
            </w:sdtContent>
          </w:sdt>
          <w:sdt>
            <w:sdtPr>
              <w:rPr>
                <w:rFonts w:hint="eastAsia"/>
                <w:szCs w:val="21"/>
              </w:rPr>
              <w:alias w:val="上市公司应收关联方款项明细"/>
              <w:tag w:val="_GBC_203fd12dc6be4a978fe2a9d9f5ad1070"/>
              <w:id w:val="79487606"/>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091001736"/>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109087644"/>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北京大唐智能卡技术有限公司</w:t>
                        </w:r>
                      </w:p>
                    </w:tc>
                  </w:sdtContent>
                </w:sdt>
                <w:sdt>
                  <w:sdtPr>
                    <w:rPr>
                      <w:szCs w:val="21"/>
                    </w:rPr>
                    <w:alias w:val="上市公司应收关联方款项明细-金额"/>
                    <w:tag w:val="_GBC_cc588a6f792141019f0d3e640cfbfc35"/>
                    <w:id w:val="-168651837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2,827,940.47</w:t>
                        </w:r>
                      </w:p>
                    </w:tc>
                  </w:sdtContent>
                </w:sdt>
                <w:sdt>
                  <w:sdtPr>
                    <w:rPr>
                      <w:szCs w:val="21"/>
                    </w:rPr>
                    <w:alias w:val="上市公司应收关联方款项明细-计提减值金额"/>
                    <w:tag w:val="_GBC_bafd30cf7fb84997ba02375616bce0f8"/>
                    <w:id w:val="493609508"/>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55,279.00</w:t>
                        </w:r>
                      </w:p>
                    </w:tc>
                  </w:sdtContent>
                </w:sdt>
                <w:sdt>
                  <w:sdtPr>
                    <w:rPr>
                      <w:szCs w:val="21"/>
                    </w:rPr>
                    <w:alias w:val="上市公司应收关联方款项明细-金额"/>
                    <w:tag w:val="_GBC_bd240354d5f04ea48630518eeb22d989"/>
                    <w:id w:val="-668406221"/>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2,827,940.47</w:t>
                        </w:r>
                      </w:p>
                    </w:tc>
                  </w:sdtContent>
                </w:sdt>
                <w:sdt>
                  <w:sdtPr>
                    <w:rPr>
                      <w:szCs w:val="21"/>
                    </w:rPr>
                    <w:alias w:val="上市公司应收关联方款项明细-计提减值金额"/>
                    <w:tag w:val="_GBC_5863f5c59166487cb6350da179170e3b"/>
                    <w:id w:val="-2000262308"/>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55,279.00</w:t>
                        </w:r>
                      </w:p>
                    </w:tc>
                  </w:sdtContent>
                </w:sdt>
              </w:tr>
            </w:sdtContent>
          </w:sdt>
          <w:sdt>
            <w:sdtPr>
              <w:rPr>
                <w:rFonts w:hint="eastAsia"/>
                <w:szCs w:val="21"/>
              </w:rPr>
              <w:alias w:val="上市公司应收关联方款项明细"/>
              <w:tag w:val="_GBC_203fd12dc6be4a978fe2a9d9f5ad1070"/>
              <w:id w:val="1548104634"/>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785085112"/>
                      <w:lock w:val="sdtLocked"/>
                    </w:sdtPr>
                    <w:sdtEndPr/>
                    <w:sdtContent>
                      <w:p w:rsidR="000F149F" w:rsidRDefault="000F149F" w:rsidP="00A228FE">
                        <w:pPr>
                          <w:autoSpaceDE w:val="0"/>
                          <w:autoSpaceDN w:val="0"/>
                          <w:adjustRightInd w:val="0"/>
                          <w:rPr>
                            <w:szCs w:val="21"/>
                          </w:rPr>
                        </w:pPr>
                        <w:r>
                          <w:rPr>
                            <w:rFonts w:hint="eastAsia"/>
                            <w:szCs w:val="21"/>
                          </w:rPr>
                          <w:t>应收票据</w:t>
                        </w:r>
                      </w:p>
                    </w:sdtContent>
                  </w:sdt>
                </w:tc>
                <w:sdt>
                  <w:sdtPr>
                    <w:rPr>
                      <w:szCs w:val="21"/>
                    </w:rPr>
                    <w:alias w:val="上市公司应收关联方款项明细-关联方"/>
                    <w:tag w:val="_GBC_2380079fc0d04ce4b3122fd1fd87f272"/>
                    <w:id w:val="1231418514"/>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rFonts w:hint="eastAsia"/>
                            <w:szCs w:val="21"/>
                          </w:rPr>
                          <w:t xml:space="preserve">　</w:t>
                        </w:r>
                      </w:p>
                    </w:tc>
                  </w:sdtContent>
                </w:sdt>
                <w:sdt>
                  <w:sdtPr>
                    <w:rPr>
                      <w:szCs w:val="21"/>
                    </w:rPr>
                    <w:alias w:val="上市公司应收关联方款项明细-金额"/>
                    <w:tag w:val="_GBC_cc588a6f792141019f0d3e640cfbfc35"/>
                    <w:id w:val="-8970430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987675357"/>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62529763"/>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5863f5c59166487cb6350da179170e3b"/>
                    <w:id w:val="-1328511960"/>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1822311498"/>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403214172"/>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001387141"/>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数据通信科学技术研究所</w:t>
                        </w:r>
                      </w:p>
                    </w:tc>
                  </w:sdtContent>
                </w:sdt>
                <w:sdt>
                  <w:sdtPr>
                    <w:rPr>
                      <w:szCs w:val="21"/>
                    </w:rPr>
                    <w:alias w:val="上市公司应收关联方款项明细-金额"/>
                    <w:tag w:val="_GBC_cc588a6f792141019f0d3e640cfbfc35"/>
                    <w:id w:val="2900492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1328826350"/>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95614670"/>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23,625,000.00</w:t>
                        </w:r>
                      </w:p>
                    </w:tc>
                  </w:sdtContent>
                </w:sdt>
                <w:sdt>
                  <w:sdtPr>
                    <w:rPr>
                      <w:szCs w:val="21"/>
                    </w:rPr>
                    <w:alias w:val="上市公司应收关联方款项明细-计提减值金额"/>
                    <w:tag w:val="_GBC_5863f5c59166487cb6350da179170e3b"/>
                    <w:id w:val="1394923537"/>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1221284275"/>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447363752"/>
                      <w:lock w:val="sdtLocked"/>
                    </w:sdtPr>
                    <w:sdtEndPr/>
                    <w:sdtContent>
                      <w:p w:rsidR="000F149F" w:rsidRDefault="000F149F" w:rsidP="00A228FE">
                        <w:pPr>
                          <w:autoSpaceDE w:val="0"/>
                          <w:autoSpaceDN w:val="0"/>
                          <w:adjustRightInd w:val="0"/>
                          <w:rPr>
                            <w:szCs w:val="21"/>
                          </w:rPr>
                        </w:pPr>
                        <w:r>
                          <w:rPr>
                            <w:rFonts w:hint="eastAsia"/>
                            <w:szCs w:val="21"/>
                          </w:rPr>
                          <w:t>预付账款</w:t>
                        </w:r>
                      </w:p>
                    </w:sdtContent>
                  </w:sdt>
                </w:tc>
                <w:sdt>
                  <w:sdtPr>
                    <w:rPr>
                      <w:szCs w:val="21"/>
                    </w:rPr>
                    <w:alias w:val="上市公司应收关联方款项明细-关联方"/>
                    <w:tag w:val="_GBC_2380079fc0d04ce4b3122fd1fd87f272"/>
                    <w:id w:val="-1900661014"/>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rFonts w:hint="eastAsia"/>
                            <w:szCs w:val="21"/>
                          </w:rPr>
                          <w:t xml:space="preserve">　</w:t>
                        </w:r>
                      </w:p>
                    </w:tc>
                  </w:sdtContent>
                </w:sdt>
                <w:sdt>
                  <w:sdtPr>
                    <w:rPr>
                      <w:szCs w:val="21"/>
                    </w:rPr>
                    <w:alias w:val="上市公司应收关联方款项明细-金额"/>
                    <w:tag w:val="_GBC_cc588a6f792141019f0d3e640cfbfc35"/>
                    <w:id w:val="-124624147"/>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2086142755"/>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42577563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5863f5c59166487cb6350da179170e3b"/>
                    <w:id w:val="1529613139"/>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1773196899"/>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325023957"/>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471214208"/>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大唐电信（天津）科技产业园有限公司</w:t>
                        </w:r>
                      </w:p>
                    </w:tc>
                  </w:sdtContent>
                </w:sdt>
                <w:sdt>
                  <w:sdtPr>
                    <w:rPr>
                      <w:szCs w:val="21"/>
                    </w:rPr>
                    <w:alias w:val="上市公司应收关联方款项明细-金额"/>
                    <w:tag w:val="_GBC_cc588a6f792141019f0d3e640cfbfc35"/>
                    <w:id w:val="-1287813870"/>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1406721046"/>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781027822"/>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146,616,640.00</w:t>
                        </w:r>
                      </w:p>
                    </w:tc>
                  </w:sdtContent>
                </w:sdt>
                <w:sdt>
                  <w:sdtPr>
                    <w:rPr>
                      <w:szCs w:val="21"/>
                    </w:rPr>
                    <w:alias w:val="上市公司应收关联方款项明细-计提减值金额"/>
                    <w:tag w:val="_GBC_5863f5c59166487cb6350da179170e3b"/>
                    <w:id w:val="2122722031"/>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1551140962"/>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68054214"/>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313558591"/>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大唐移动通信设备有限公司</w:t>
                        </w:r>
                      </w:p>
                    </w:tc>
                  </w:sdtContent>
                </w:sdt>
                <w:sdt>
                  <w:sdtPr>
                    <w:rPr>
                      <w:szCs w:val="21"/>
                    </w:rPr>
                    <w:alias w:val="上市公司应收关联方款项明细-金额"/>
                    <w:tag w:val="_GBC_cc588a6f792141019f0d3e640cfbfc35"/>
                    <w:id w:val="-335618085"/>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-145,627.50</w:t>
                        </w:r>
                      </w:p>
                    </w:tc>
                  </w:sdtContent>
                </w:sdt>
                <w:sdt>
                  <w:sdtPr>
                    <w:rPr>
                      <w:szCs w:val="21"/>
                    </w:rPr>
                    <w:alias w:val="上市公司应收关联方款项明细-计提减值金额"/>
                    <w:tag w:val="_GBC_bafd30cf7fb84997ba02375616bce0f8"/>
                    <w:id w:val="958999829"/>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510225946"/>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5863f5c59166487cb6350da179170e3b"/>
                    <w:id w:val="1995985758"/>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1126612323"/>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036321427"/>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42646361"/>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大唐高鸿数据网络技术股份有限公司</w:t>
                        </w:r>
                      </w:p>
                    </w:tc>
                  </w:sdtContent>
                </w:sdt>
                <w:sdt>
                  <w:sdtPr>
                    <w:rPr>
                      <w:szCs w:val="21"/>
                    </w:rPr>
                    <w:alias w:val="上市公司应收关联方款项明细-金额"/>
                    <w:tag w:val="_GBC_cc588a6f792141019f0d3e640cfbfc35"/>
                    <w:id w:val="-127230632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154,960.01</w:t>
                        </w:r>
                      </w:p>
                    </w:tc>
                  </w:sdtContent>
                </w:sdt>
                <w:sdt>
                  <w:sdtPr>
                    <w:rPr>
                      <w:szCs w:val="21"/>
                    </w:rPr>
                    <w:alias w:val="上市公司应收关联方款项明细-计提减值金额"/>
                    <w:tag w:val="_GBC_bafd30cf7fb84997ba02375616bce0f8"/>
                    <w:id w:val="-596704543"/>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40,000.00</w:t>
                        </w:r>
                      </w:p>
                    </w:tc>
                  </w:sdtContent>
                </w:sdt>
                <w:sdt>
                  <w:sdtPr>
                    <w:rPr>
                      <w:szCs w:val="21"/>
                    </w:rPr>
                    <w:alias w:val="上市公司应收关联方款项明细-金额"/>
                    <w:tag w:val="_GBC_bd240354d5f04ea48630518eeb22d989"/>
                    <w:id w:val="-122984990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40,000.00</w:t>
                        </w:r>
                      </w:p>
                    </w:tc>
                  </w:sdtContent>
                </w:sdt>
                <w:sdt>
                  <w:sdtPr>
                    <w:rPr>
                      <w:szCs w:val="21"/>
                    </w:rPr>
                    <w:alias w:val="上市公司应收关联方款项明细-计提减值金额"/>
                    <w:tag w:val="_GBC_5863f5c59166487cb6350da179170e3b"/>
                    <w:id w:val="1531832801"/>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20,000.00</w:t>
                        </w:r>
                      </w:p>
                    </w:tc>
                  </w:sdtContent>
                </w:sdt>
              </w:tr>
            </w:sdtContent>
          </w:sdt>
          <w:sdt>
            <w:sdtPr>
              <w:rPr>
                <w:rFonts w:hint="eastAsia"/>
                <w:szCs w:val="21"/>
              </w:rPr>
              <w:alias w:val="上市公司应收关联方款项明细"/>
              <w:tag w:val="_GBC_203fd12dc6be4a978fe2a9d9f5ad1070"/>
              <w:id w:val="-1538278224"/>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941217980"/>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441592127"/>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北京大唐永盛科技发展有限公司</w:t>
                        </w:r>
                      </w:p>
                    </w:tc>
                  </w:sdtContent>
                </w:sdt>
                <w:sdt>
                  <w:sdtPr>
                    <w:rPr>
                      <w:szCs w:val="21"/>
                    </w:rPr>
                    <w:alias w:val="上市公司应收关联方款项明细-金额"/>
                    <w:tag w:val="_GBC_cc588a6f792141019f0d3e640cfbfc35"/>
                    <w:id w:val="-2062472697"/>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28,794.09</w:t>
                        </w:r>
                      </w:p>
                    </w:tc>
                  </w:sdtContent>
                </w:sdt>
                <w:sdt>
                  <w:sdtPr>
                    <w:rPr>
                      <w:szCs w:val="21"/>
                    </w:rPr>
                    <w:alias w:val="上市公司应收关联方款项明细-计提减值金额"/>
                    <w:tag w:val="_GBC_bafd30cf7fb84997ba02375616bce0f8"/>
                    <w:id w:val="-1711491163"/>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28,794.09</w:t>
                        </w:r>
                      </w:p>
                    </w:tc>
                  </w:sdtContent>
                </w:sdt>
                <w:sdt>
                  <w:sdtPr>
                    <w:rPr>
                      <w:szCs w:val="21"/>
                    </w:rPr>
                    <w:alias w:val="上市公司应收关联方款项明细-金额"/>
                    <w:tag w:val="_GBC_bd240354d5f04ea48630518eeb22d989"/>
                    <w:id w:val="-1521627357"/>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28,794.09</w:t>
                        </w:r>
                      </w:p>
                    </w:tc>
                  </w:sdtContent>
                </w:sdt>
                <w:sdt>
                  <w:sdtPr>
                    <w:rPr>
                      <w:szCs w:val="21"/>
                    </w:rPr>
                    <w:alias w:val="上市公司应收关联方款项明细-计提减值金额"/>
                    <w:tag w:val="_GBC_5863f5c59166487cb6350da179170e3b"/>
                    <w:id w:val="-752899741"/>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28,794.09</w:t>
                        </w:r>
                      </w:p>
                    </w:tc>
                  </w:sdtContent>
                </w:sdt>
              </w:tr>
            </w:sdtContent>
          </w:sdt>
          <w:sdt>
            <w:sdtPr>
              <w:rPr>
                <w:rFonts w:hint="eastAsia"/>
                <w:szCs w:val="21"/>
              </w:rPr>
              <w:alias w:val="上市公司应收关联方款项明细"/>
              <w:tag w:val="_GBC_203fd12dc6be4a978fe2a9d9f5ad1070"/>
              <w:id w:val="617960537"/>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14624169"/>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403989901"/>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大唐电信国际技术有限公司</w:t>
                        </w:r>
                      </w:p>
                    </w:tc>
                  </w:sdtContent>
                </w:sdt>
                <w:sdt>
                  <w:sdtPr>
                    <w:rPr>
                      <w:szCs w:val="21"/>
                    </w:rPr>
                    <w:alias w:val="上市公司应收关联方款项明细-金额"/>
                    <w:tag w:val="_GBC_cc588a6f792141019f0d3e640cfbfc35"/>
                    <w:id w:val="1145550205"/>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1,051,950.73</w:t>
                        </w:r>
                      </w:p>
                    </w:tc>
                  </w:sdtContent>
                </w:sdt>
                <w:sdt>
                  <w:sdtPr>
                    <w:rPr>
                      <w:szCs w:val="21"/>
                    </w:rPr>
                    <w:alias w:val="上市公司应收关联方款项明细-计提减值金额"/>
                    <w:tag w:val="_GBC_bafd30cf7fb84997ba02375616bce0f8"/>
                    <w:id w:val="-511074760"/>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5,259.75</w:t>
                        </w:r>
                      </w:p>
                    </w:tc>
                  </w:sdtContent>
                </w:sdt>
                <w:sdt>
                  <w:sdtPr>
                    <w:rPr>
                      <w:szCs w:val="21"/>
                    </w:rPr>
                    <w:alias w:val="上市公司应收关联方款项明细-金额"/>
                    <w:tag w:val="_GBC_bd240354d5f04ea48630518eeb22d989"/>
                    <w:id w:val="556972480"/>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853,543.24</w:t>
                        </w:r>
                      </w:p>
                    </w:tc>
                  </w:sdtContent>
                </w:sdt>
                <w:sdt>
                  <w:sdtPr>
                    <w:rPr>
                      <w:szCs w:val="21"/>
                    </w:rPr>
                    <w:alias w:val="上市公司应收关联方款项明细-计提减值金额"/>
                    <w:tag w:val="_GBC_5863f5c59166487cb6350da179170e3b"/>
                    <w:id w:val="1527052813"/>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4,267.72</w:t>
                        </w:r>
                      </w:p>
                    </w:tc>
                  </w:sdtContent>
                </w:sdt>
              </w:tr>
            </w:sdtContent>
          </w:sdt>
          <w:sdt>
            <w:sdtPr>
              <w:rPr>
                <w:rFonts w:hint="eastAsia"/>
                <w:szCs w:val="21"/>
              </w:rPr>
              <w:alias w:val="上市公司应收关联方款项明细"/>
              <w:tag w:val="_GBC_203fd12dc6be4a978fe2a9d9f5ad1070"/>
              <w:id w:val="-790357740"/>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587193552"/>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992704693"/>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中芯国际集成电路制造有限公司</w:t>
                        </w:r>
                      </w:p>
                    </w:tc>
                  </w:sdtContent>
                </w:sdt>
                <w:sdt>
                  <w:sdtPr>
                    <w:rPr>
                      <w:szCs w:val="21"/>
                    </w:rPr>
                    <w:alias w:val="上市公司应收关联方款项明细-金额"/>
                    <w:tag w:val="_GBC_cc588a6f792141019f0d3e640cfbfc35"/>
                    <w:id w:val="1266355389"/>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10,212,712.12</w:t>
                        </w:r>
                      </w:p>
                    </w:tc>
                  </w:sdtContent>
                </w:sdt>
                <w:sdt>
                  <w:sdtPr>
                    <w:rPr>
                      <w:szCs w:val="21"/>
                    </w:rPr>
                    <w:alias w:val="上市公司应收关联方款项明细-计提减值金额"/>
                    <w:tag w:val="_GBC_bafd30cf7fb84997ba02375616bce0f8"/>
                    <w:id w:val="41017671"/>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51,063.56</w:t>
                        </w:r>
                      </w:p>
                    </w:tc>
                  </w:sdtContent>
                </w:sdt>
                <w:sdt>
                  <w:sdtPr>
                    <w:rPr>
                      <w:szCs w:val="21"/>
                    </w:rPr>
                    <w:alias w:val="上市公司应收关联方款项明细-金额"/>
                    <w:tag w:val="_GBC_bd240354d5f04ea48630518eeb22d989"/>
                    <w:id w:val="-625851368"/>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10,608,639.98</w:t>
                        </w:r>
                      </w:p>
                    </w:tc>
                  </w:sdtContent>
                </w:sdt>
                <w:sdt>
                  <w:sdtPr>
                    <w:rPr>
                      <w:szCs w:val="21"/>
                    </w:rPr>
                    <w:alias w:val="上市公司应收关联方款项明细-计提减值金额"/>
                    <w:tag w:val="_GBC_5863f5c59166487cb6350da179170e3b"/>
                    <w:id w:val="-1884080848"/>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53,043.20</w:t>
                        </w:r>
                      </w:p>
                    </w:tc>
                  </w:sdtContent>
                </w:sdt>
              </w:tr>
            </w:sdtContent>
          </w:sdt>
          <w:sdt>
            <w:sdtPr>
              <w:rPr>
                <w:rFonts w:hint="eastAsia"/>
                <w:szCs w:val="21"/>
              </w:rPr>
              <w:alias w:val="上市公司应收关联方款项明细"/>
              <w:tag w:val="_GBC_203fd12dc6be4a978fe2a9d9f5ad1070"/>
              <w:id w:val="-1341846315"/>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497295314"/>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784569402"/>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大唐联仪科技有限公司</w:t>
                        </w:r>
                      </w:p>
                    </w:tc>
                  </w:sdtContent>
                </w:sdt>
                <w:sdt>
                  <w:sdtPr>
                    <w:rPr>
                      <w:szCs w:val="21"/>
                    </w:rPr>
                    <w:alias w:val="上市公司应收关联方款项明细-金额"/>
                    <w:tag w:val="_GBC_cc588a6f792141019f0d3e640cfbfc35"/>
                    <w:id w:val="-1976061130"/>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1363515188"/>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972983772"/>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64,800.00</w:t>
                        </w:r>
                      </w:p>
                    </w:tc>
                  </w:sdtContent>
                </w:sdt>
                <w:sdt>
                  <w:sdtPr>
                    <w:rPr>
                      <w:szCs w:val="21"/>
                    </w:rPr>
                    <w:alias w:val="上市公司应收关联方款项明细-计提减值金额"/>
                    <w:tag w:val="_GBC_5863f5c59166487cb6350da179170e3b"/>
                    <w:id w:val="897245370"/>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324</w:t>
                        </w:r>
                      </w:p>
                    </w:tc>
                  </w:sdtContent>
                </w:sdt>
              </w:tr>
            </w:sdtContent>
          </w:sdt>
          <w:sdt>
            <w:sdtPr>
              <w:rPr>
                <w:rFonts w:hint="eastAsia"/>
                <w:szCs w:val="21"/>
              </w:rPr>
              <w:alias w:val="上市公司应收关联方款项明细"/>
              <w:tag w:val="_GBC_203fd12dc6be4a978fe2a9d9f5ad1070"/>
              <w:id w:val="1411197475"/>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685582544"/>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644777474"/>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广州市广晟微电子有限公司</w:t>
                        </w:r>
                      </w:p>
                    </w:tc>
                  </w:sdtContent>
                </w:sdt>
                <w:sdt>
                  <w:sdtPr>
                    <w:rPr>
                      <w:szCs w:val="21"/>
                    </w:rPr>
                    <w:alias w:val="上市公司应收关联方款项明细-金额"/>
                    <w:tag w:val="_GBC_cc588a6f792141019f0d3e640cfbfc35"/>
                    <w:id w:val="1724798475"/>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631,399.99</w:t>
                        </w:r>
                      </w:p>
                    </w:tc>
                  </w:sdtContent>
                </w:sdt>
                <w:sdt>
                  <w:sdtPr>
                    <w:rPr>
                      <w:szCs w:val="21"/>
                    </w:rPr>
                    <w:alias w:val="上市公司应收关联方款项明细-计提减值金额"/>
                    <w:tag w:val="_GBC_bafd30cf7fb84997ba02375616bce0f8"/>
                    <w:id w:val="999774716"/>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189,420.00</w:t>
                        </w:r>
                      </w:p>
                    </w:tc>
                  </w:sdtContent>
                </w:sdt>
                <w:sdt>
                  <w:sdtPr>
                    <w:rPr>
                      <w:szCs w:val="21"/>
                    </w:rPr>
                    <w:alias w:val="上市公司应收关联方款项明细-金额"/>
                    <w:tag w:val="_GBC_bd240354d5f04ea48630518eeb22d989"/>
                    <w:id w:val="1892769481"/>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631,399.99</w:t>
                        </w:r>
                      </w:p>
                    </w:tc>
                  </w:sdtContent>
                </w:sdt>
                <w:sdt>
                  <w:sdtPr>
                    <w:rPr>
                      <w:szCs w:val="21"/>
                    </w:rPr>
                    <w:alias w:val="上市公司应收关联方款项明细-计提减值金额"/>
                    <w:tag w:val="_GBC_5863f5c59166487cb6350da179170e3b"/>
                    <w:id w:val="-1617366882"/>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31,570.00</w:t>
                        </w:r>
                      </w:p>
                    </w:tc>
                  </w:sdtContent>
                </w:sdt>
              </w:tr>
            </w:sdtContent>
          </w:sdt>
          <w:sdt>
            <w:sdtPr>
              <w:rPr>
                <w:rFonts w:hint="eastAsia"/>
                <w:szCs w:val="21"/>
              </w:rPr>
              <w:alias w:val="上市公司应收关联方款项明细"/>
              <w:tag w:val="_GBC_203fd12dc6be4a978fe2a9d9f5ad1070"/>
              <w:id w:val="-1849553180"/>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079898224"/>
                      <w:lock w:val="sdtLocked"/>
                    </w:sdtPr>
                    <w:sdtEndPr/>
                    <w:sdtContent>
                      <w:p w:rsidR="000F149F" w:rsidRDefault="000F149F" w:rsidP="00A228FE">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1520899158"/>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rFonts w:hint="eastAsia"/>
                            <w:szCs w:val="21"/>
                          </w:rPr>
                          <w:t xml:space="preserve">　</w:t>
                        </w:r>
                      </w:p>
                    </w:tc>
                  </w:sdtContent>
                </w:sdt>
                <w:sdt>
                  <w:sdtPr>
                    <w:rPr>
                      <w:szCs w:val="21"/>
                    </w:rPr>
                    <w:alias w:val="上市公司应收关联方款项明细-金额"/>
                    <w:tag w:val="_GBC_cc588a6f792141019f0d3e640cfbfc35"/>
                    <w:id w:val="1701591901"/>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1506509199"/>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25642861"/>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5863f5c59166487cb6350da179170e3b"/>
                    <w:id w:val="1332419278"/>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1606234438"/>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046713202"/>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995773411"/>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中芯国际集成电路制造有限公司</w:t>
                        </w:r>
                      </w:p>
                    </w:tc>
                  </w:sdtContent>
                </w:sdt>
                <w:sdt>
                  <w:sdtPr>
                    <w:rPr>
                      <w:szCs w:val="21"/>
                    </w:rPr>
                    <w:alias w:val="上市公司应收关联方款项明细-金额"/>
                    <w:tag w:val="_GBC_cc588a6f792141019f0d3e640cfbfc35"/>
                    <w:id w:val="-1942286005"/>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14,344.18</w:t>
                        </w:r>
                      </w:p>
                    </w:tc>
                  </w:sdtContent>
                </w:sdt>
                <w:sdt>
                  <w:sdtPr>
                    <w:rPr>
                      <w:szCs w:val="21"/>
                    </w:rPr>
                    <w:alias w:val="上市公司应收关联方款项明细-计提减值金额"/>
                    <w:tag w:val="_GBC_bafd30cf7fb84997ba02375616bce0f8"/>
                    <w:id w:val="-1520299295"/>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717.209</w:t>
                        </w:r>
                      </w:p>
                    </w:tc>
                  </w:sdtContent>
                </w:sdt>
                <w:sdt>
                  <w:sdtPr>
                    <w:rPr>
                      <w:szCs w:val="21"/>
                    </w:rPr>
                    <w:alias w:val="上市公司应收关联方款项明细-金额"/>
                    <w:tag w:val="_GBC_bd240354d5f04ea48630518eeb22d989"/>
                    <w:id w:val="-1827267929"/>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14,344.18</w:t>
                        </w:r>
                      </w:p>
                    </w:tc>
                  </w:sdtContent>
                </w:sdt>
                <w:sdt>
                  <w:sdtPr>
                    <w:rPr>
                      <w:szCs w:val="21"/>
                    </w:rPr>
                    <w:alias w:val="上市公司应收关联方款项明细-计提减值金额"/>
                    <w:tag w:val="_GBC_5863f5c59166487cb6350da179170e3b"/>
                    <w:id w:val="-926039849"/>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717.21</w:t>
                        </w:r>
                      </w:p>
                    </w:tc>
                  </w:sdtContent>
                </w:sdt>
              </w:tr>
            </w:sdtContent>
          </w:sdt>
          <w:sdt>
            <w:sdtPr>
              <w:rPr>
                <w:rFonts w:hint="eastAsia"/>
                <w:szCs w:val="21"/>
              </w:rPr>
              <w:alias w:val="上市公司应收关联方款项明细"/>
              <w:tag w:val="_GBC_203fd12dc6be4a978fe2a9d9f5ad1070"/>
              <w:id w:val="27307432"/>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869975902"/>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2064240848"/>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大唐电信投资有限公司</w:t>
                        </w:r>
                      </w:p>
                    </w:tc>
                  </w:sdtContent>
                </w:sdt>
                <w:sdt>
                  <w:sdtPr>
                    <w:rPr>
                      <w:szCs w:val="21"/>
                    </w:rPr>
                    <w:alias w:val="上市公司应收关联方款项明细-金额"/>
                    <w:tag w:val="_GBC_cc588a6f792141019f0d3e640cfbfc35"/>
                    <w:id w:val="-1531023491"/>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1520355679"/>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654603755"/>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3,566.85</w:t>
                        </w:r>
                      </w:p>
                    </w:tc>
                  </w:sdtContent>
                </w:sdt>
                <w:sdt>
                  <w:sdtPr>
                    <w:rPr>
                      <w:szCs w:val="21"/>
                    </w:rPr>
                    <w:alias w:val="上市公司应收关联方款项明细-计提减值金额"/>
                    <w:tag w:val="_GBC_5863f5c59166487cb6350da179170e3b"/>
                    <w:id w:val="1542795139"/>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17.83</w:t>
                        </w:r>
                      </w:p>
                    </w:tc>
                  </w:sdtContent>
                </w:sdt>
              </w:tr>
            </w:sdtContent>
          </w:sdt>
          <w:sdt>
            <w:sdtPr>
              <w:rPr>
                <w:rFonts w:hint="eastAsia"/>
                <w:szCs w:val="21"/>
              </w:rPr>
              <w:alias w:val="上市公司应收关联方款项明细"/>
              <w:tag w:val="_GBC_203fd12dc6be4a978fe2a9d9f5ad1070"/>
              <w:id w:val="1605311348"/>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940794777"/>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659829218"/>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北京大唐科技发展有限公司</w:t>
                        </w:r>
                      </w:p>
                    </w:tc>
                  </w:sdtContent>
                </w:sdt>
                <w:sdt>
                  <w:sdtPr>
                    <w:rPr>
                      <w:szCs w:val="21"/>
                    </w:rPr>
                    <w:alias w:val="上市公司应收关联方款项明细-金额"/>
                    <w:tag w:val="_GBC_cc588a6f792141019f0d3e640cfbfc35"/>
                    <w:id w:val="127821195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916361656"/>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936282077"/>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142,865.37</w:t>
                        </w:r>
                      </w:p>
                    </w:tc>
                  </w:sdtContent>
                </w:sdt>
                <w:sdt>
                  <w:sdtPr>
                    <w:rPr>
                      <w:szCs w:val="21"/>
                    </w:rPr>
                    <w:alias w:val="上市公司应收关联方款项明细-计提减值金额"/>
                    <w:tag w:val="_GBC_5863f5c59166487cb6350da179170e3b"/>
                    <w:id w:val="-722750707"/>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31,976.94</w:t>
                        </w:r>
                      </w:p>
                    </w:tc>
                  </w:sdtContent>
                </w:sdt>
              </w:tr>
            </w:sdtContent>
          </w:sdt>
          <w:sdt>
            <w:sdtPr>
              <w:rPr>
                <w:rFonts w:hint="eastAsia"/>
                <w:szCs w:val="21"/>
              </w:rPr>
              <w:alias w:val="上市公司应收关联方款项明细"/>
              <w:tag w:val="_GBC_203fd12dc6be4a978fe2a9d9f5ad1070"/>
              <w:id w:val="-784349161"/>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082440166"/>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369634987"/>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西安大唐监控技术有限公司</w:t>
                        </w:r>
                      </w:p>
                    </w:tc>
                  </w:sdtContent>
                </w:sdt>
                <w:sdt>
                  <w:sdtPr>
                    <w:rPr>
                      <w:szCs w:val="21"/>
                    </w:rPr>
                    <w:alias w:val="上市公司应收关联方款项明细-金额"/>
                    <w:tag w:val="_GBC_cc588a6f792141019f0d3e640cfbfc35"/>
                    <w:id w:val="95028605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1,436,516.96</w:t>
                        </w:r>
                      </w:p>
                    </w:tc>
                  </w:sdtContent>
                </w:sdt>
                <w:sdt>
                  <w:sdtPr>
                    <w:rPr>
                      <w:szCs w:val="21"/>
                    </w:rPr>
                    <w:alias w:val="上市公司应收关联方款项明细-计提减值金额"/>
                    <w:tag w:val="_GBC_bafd30cf7fb84997ba02375616bce0f8"/>
                    <w:id w:val="1967080622"/>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28,730.3392</w:t>
                        </w:r>
                      </w:p>
                    </w:tc>
                  </w:sdtContent>
                </w:sdt>
                <w:sdt>
                  <w:sdtPr>
                    <w:rPr>
                      <w:szCs w:val="21"/>
                    </w:rPr>
                    <w:alias w:val="上市公司应收关联方款项明细-金额"/>
                    <w:tag w:val="_GBC_bd240354d5f04ea48630518eeb22d989"/>
                    <w:id w:val="284930772"/>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5,336,548.90</w:t>
                        </w:r>
                      </w:p>
                    </w:tc>
                  </w:sdtContent>
                </w:sdt>
                <w:sdt>
                  <w:sdtPr>
                    <w:rPr>
                      <w:szCs w:val="21"/>
                    </w:rPr>
                    <w:alias w:val="上市公司应收关联方款项明细-计提减值金额"/>
                    <w:tag w:val="_GBC_5863f5c59166487cb6350da179170e3b"/>
                    <w:id w:val="-952016045"/>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393,491.61</w:t>
                        </w:r>
                      </w:p>
                    </w:tc>
                  </w:sdtContent>
                </w:sdt>
              </w:tr>
            </w:sdtContent>
          </w:sdt>
          <w:sdt>
            <w:sdtPr>
              <w:rPr>
                <w:rFonts w:hint="eastAsia"/>
                <w:szCs w:val="21"/>
              </w:rPr>
              <w:alias w:val="上市公司应收关联方款项明细"/>
              <w:tag w:val="_GBC_203fd12dc6be4a978fe2a9d9f5ad1070"/>
              <w:id w:val="-1985768579"/>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893645175"/>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906840053"/>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北京大唐智能卡技术有限公司</w:t>
                        </w:r>
                      </w:p>
                    </w:tc>
                  </w:sdtContent>
                </w:sdt>
                <w:sdt>
                  <w:sdtPr>
                    <w:rPr>
                      <w:szCs w:val="21"/>
                    </w:rPr>
                    <w:alias w:val="上市公司应收关联方款项明细-金额"/>
                    <w:tag w:val="_GBC_cc588a6f792141019f0d3e640cfbfc35"/>
                    <w:id w:val="-1741934303"/>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1,393,954.36</w:t>
                        </w:r>
                      </w:p>
                    </w:tc>
                  </w:sdtContent>
                </w:sdt>
                <w:sdt>
                  <w:sdtPr>
                    <w:rPr>
                      <w:szCs w:val="21"/>
                    </w:rPr>
                    <w:alias w:val="上市公司应收关联方款项明细-计提减值金额"/>
                    <w:tag w:val="_GBC_bafd30cf7fb84997ba02375616bce0f8"/>
                    <w:id w:val="402105528"/>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310,395.75</w:t>
                        </w:r>
                      </w:p>
                    </w:tc>
                  </w:sdtContent>
                </w:sdt>
                <w:sdt>
                  <w:sdtPr>
                    <w:rPr>
                      <w:szCs w:val="21"/>
                    </w:rPr>
                    <w:alias w:val="上市公司应收关联方款项明细-金额"/>
                    <w:tag w:val="_GBC_bd240354d5f04ea48630518eeb22d989"/>
                    <w:id w:val="-1722203293"/>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25,993,217.63</w:t>
                        </w:r>
                      </w:p>
                    </w:tc>
                  </w:sdtContent>
                </w:sdt>
                <w:sdt>
                  <w:sdtPr>
                    <w:rPr>
                      <w:szCs w:val="21"/>
                    </w:rPr>
                    <w:alias w:val="上市公司应收关联方款项明细-计提减值金额"/>
                    <w:tag w:val="_GBC_5863f5c59166487cb6350da179170e3b"/>
                    <w:id w:val="-2064940511"/>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129,966.09</w:t>
                        </w:r>
                      </w:p>
                    </w:tc>
                  </w:sdtContent>
                </w:sdt>
              </w:tr>
            </w:sdtContent>
          </w:sdt>
          <w:sdt>
            <w:sdtPr>
              <w:rPr>
                <w:rFonts w:hint="eastAsia"/>
                <w:szCs w:val="21"/>
              </w:rPr>
              <w:alias w:val="上市公司应收关联方款项明细"/>
              <w:tag w:val="_GBC_203fd12dc6be4a978fe2a9d9f5ad1070"/>
              <w:id w:val="2075384340"/>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808156629"/>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443842472"/>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大唐网络有限公司</w:t>
                        </w:r>
                      </w:p>
                    </w:tc>
                  </w:sdtContent>
                </w:sdt>
                <w:sdt>
                  <w:sdtPr>
                    <w:rPr>
                      <w:szCs w:val="21"/>
                    </w:rPr>
                    <w:alias w:val="上市公司应收关联方款项明细-金额"/>
                    <w:tag w:val="_GBC_cc588a6f792141019f0d3e640cfbfc35"/>
                    <w:id w:val="-1421402058"/>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54552718"/>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382516149"/>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2,787,324.92</w:t>
                        </w:r>
                      </w:p>
                    </w:tc>
                  </w:sdtContent>
                </w:sdt>
                <w:sdt>
                  <w:sdtPr>
                    <w:rPr>
                      <w:szCs w:val="21"/>
                    </w:rPr>
                    <w:alias w:val="上市公司应收关联方款项明细-计提减值金额"/>
                    <w:tag w:val="_GBC_5863f5c59166487cb6350da179170e3b"/>
                    <w:id w:val="-742638750"/>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346,786.35</w:t>
                        </w:r>
                      </w:p>
                    </w:tc>
                  </w:sdtContent>
                </w:sdt>
              </w:tr>
            </w:sdtContent>
          </w:sdt>
          <w:sdt>
            <w:sdtPr>
              <w:rPr>
                <w:rFonts w:hint="eastAsia"/>
                <w:szCs w:val="21"/>
              </w:rPr>
              <w:alias w:val="上市公司应收关联方款项明细"/>
              <w:tag w:val="_GBC_203fd12dc6be4a978fe2a9d9f5ad1070"/>
              <w:id w:val="-1515923256"/>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539494890"/>
                      <w:lock w:val="sdtLocked"/>
                    </w:sdtPr>
                    <w:sdtEndPr/>
                    <w:sdtContent>
                      <w:p w:rsidR="000F149F" w:rsidRDefault="000F149F" w:rsidP="00A228FE">
                        <w:pPr>
                          <w:autoSpaceDE w:val="0"/>
                          <w:autoSpaceDN w:val="0"/>
                          <w:adjustRightInd w:val="0"/>
                          <w:rPr>
                            <w:szCs w:val="21"/>
                          </w:rPr>
                        </w:pPr>
                        <w:r>
                          <w:rPr>
                            <w:rFonts w:hint="eastAsia"/>
                            <w:szCs w:val="21"/>
                          </w:rPr>
                          <w:t>应收股利</w:t>
                        </w:r>
                      </w:p>
                    </w:sdtContent>
                  </w:sdt>
                </w:tc>
                <w:sdt>
                  <w:sdtPr>
                    <w:rPr>
                      <w:szCs w:val="21"/>
                    </w:rPr>
                    <w:alias w:val="上市公司应收关联方款项明细-关联方"/>
                    <w:tag w:val="_GBC_2380079fc0d04ce4b3122fd1fd87f272"/>
                    <w:id w:val="-2012287286"/>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rFonts w:hint="eastAsia"/>
                            <w:szCs w:val="21"/>
                          </w:rPr>
                          <w:t xml:space="preserve">　</w:t>
                        </w:r>
                      </w:p>
                    </w:tc>
                  </w:sdtContent>
                </w:sdt>
                <w:sdt>
                  <w:sdtPr>
                    <w:rPr>
                      <w:szCs w:val="21"/>
                    </w:rPr>
                    <w:alias w:val="上市公司应收关联方款项明细-金额"/>
                    <w:tag w:val="_GBC_cc588a6f792141019f0d3e640cfbfc35"/>
                    <w:id w:val="841516273"/>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1635681265"/>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220491100"/>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5863f5c59166487cb6350da179170e3b"/>
                    <w:id w:val="-1073115163"/>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600773728"/>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691987576"/>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2043240936"/>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大唐网络有限公司</w:t>
                        </w:r>
                      </w:p>
                    </w:tc>
                  </w:sdtContent>
                </w:sdt>
                <w:sdt>
                  <w:sdtPr>
                    <w:rPr>
                      <w:szCs w:val="21"/>
                    </w:rPr>
                    <w:alias w:val="上市公司应收关联方款项明细-金额"/>
                    <w:tag w:val="_GBC_cc588a6f792141019f0d3e640cfbfc35"/>
                    <w:id w:val="1488210348"/>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173,766.32</w:t>
                        </w:r>
                      </w:p>
                    </w:tc>
                  </w:sdtContent>
                </w:sdt>
                <w:sdt>
                  <w:sdtPr>
                    <w:rPr>
                      <w:szCs w:val="21"/>
                    </w:rPr>
                    <w:alias w:val="上市公司应收关联方款项明细-计提减值金额"/>
                    <w:tag w:val="_GBC_bafd30cf7fb84997ba02375616bce0f8"/>
                    <w:id w:val="-1510901344"/>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948903408"/>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173,766.32</w:t>
                        </w:r>
                      </w:p>
                    </w:tc>
                  </w:sdtContent>
                </w:sdt>
                <w:sdt>
                  <w:sdtPr>
                    <w:rPr>
                      <w:szCs w:val="21"/>
                    </w:rPr>
                    <w:alias w:val="上市公司应收关联方款项明细-计提减值金额"/>
                    <w:tag w:val="_GBC_5863f5c59166487cb6350da179170e3b"/>
                    <w:id w:val="-753822153"/>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375505454"/>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90626302"/>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195771185"/>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成都大唐线缆有限公司</w:t>
                        </w:r>
                      </w:p>
                    </w:tc>
                  </w:sdtContent>
                </w:sdt>
                <w:sdt>
                  <w:sdtPr>
                    <w:rPr>
                      <w:szCs w:val="21"/>
                    </w:rPr>
                    <w:alias w:val="上市公司应收关联方款项明细-金额"/>
                    <w:tag w:val="_GBC_cc588a6f792141019f0d3e640cfbfc35"/>
                    <w:id w:val="93602571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7,322,248.39</w:t>
                        </w:r>
                      </w:p>
                    </w:tc>
                  </w:sdtContent>
                </w:sdt>
                <w:sdt>
                  <w:sdtPr>
                    <w:rPr>
                      <w:szCs w:val="21"/>
                    </w:rPr>
                    <w:alias w:val="上市公司应收关联方款项明细-计提减值金额"/>
                    <w:tag w:val="_GBC_bafd30cf7fb84997ba02375616bce0f8"/>
                    <w:id w:val="-494794677"/>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2047103238"/>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2,612,662.58</w:t>
                        </w:r>
                      </w:p>
                    </w:tc>
                  </w:sdtContent>
                </w:sdt>
                <w:sdt>
                  <w:sdtPr>
                    <w:rPr>
                      <w:szCs w:val="21"/>
                    </w:rPr>
                    <w:alias w:val="上市公司应收关联方款项明细-计提减值金额"/>
                    <w:tag w:val="_GBC_5863f5c59166487cb6350da179170e3b"/>
                    <w:id w:val="-1154676904"/>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1254127631"/>
              <w:lock w:val="sdtLocked"/>
            </w:sdtPr>
            <w:sdtEndPr/>
            <w:sdtContent>
              <w:tr w:rsidR="000F149F" w:rsidTr="00A4405C">
                <w:tc>
                  <w:tcPr>
                    <w:tcW w:w="575"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137637435"/>
                      <w:lock w:val="sdtLocked"/>
                    </w:sdtPr>
                    <w:sdtEndPr/>
                    <w:sdtContent>
                      <w:p w:rsidR="000F149F" w:rsidRDefault="000F149F" w:rsidP="00A228FE">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2380079fc0d04ce4b3122fd1fd87f272"/>
                    <w:id w:val="1766956144"/>
                    <w:lock w:val="sdtLocked"/>
                  </w:sdtPr>
                  <w:sdtEndPr/>
                  <w:sdtContent>
                    <w:tc>
                      <w:tcPr>
                        <w:tcW w:w="946" w:type="pct"/>
                        <w:tcBorders>
                          <w:top w:val="single" w:sz="4" w:space="0" w:color="auto"/>
                          <w:left w:val="single" w:sz="4" w:space="0" w:color="auto"/>
                          <w:bottom w:val="single" w:sz="4" w:space="0" w:color="auto"/>
                          <w:right w:val="single" w:sz="4" w:space="0" w:color="auto"/>
                        </w:tcBorders>
                      </w:tcPr>
                      <w:p w:rsidR="000F149F" w:rsidRDefault="000F149F" w:rsidP="00A228FE">
                        <w:pPr>
                          <w:autoSpaceDE w:val="0"/>
                          <w:autoSpaceDN w:val="0"/>
                          <w:adjustRightInd w:val="0"/>
                          <w:rPr>
                            <w:szCs w:val="21"/>
                          </w:rPr>
                        </w:pPr>
                        <w:r>
                          <w:rPr>
                            <w:szCs w:val="21"/>
                          </w:rPr>
                          <w:t>大唐高新创业投资有限公司</w:t>
                        </w:r>
                      </w:p>
                    </w:tc>
                  </w:sdtContent>
                </w:sdt>
                <w:sdt>
                  <w:sdtPr>
                    <w:rPr>
                      <w:szCs w:val="21"/>
                    </w:rPr>
                    <w:alias w:val="上市公司应收关联方款项明细-金额"/>
                    <w:tag w:val="_GBC_cc588a6f792141019f0d3e640cfbfc35"/>
                    <w:id w:val="-592012941"/>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945972529"/>
                    <w:lock w:val="sdtLocked"/>
                  </w:sdtPr>
                  <w:sdtEndPr/>
                  <w:sdtContent>
                    <w:tc>
                      <w:tcPr>
                        <w:tcW w:w="742"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64123062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r>
                          <w:rPr>
                            <w:szCs w:val="21"/>
                          </w:rPr>
                          <w:t>25,622.63</w:t>
                        </w:r>
                      </w:p>
                    </w:tc>
                  </w:sdtContent>
                </w:sdt>
                <w:sdt>
                  <w:sdtPr>
                    <w:rPr>
                      <w:szCs w:val="21"/>
                    </w:rPr>
                    <w:alias w:val="上市公司应收关联方款项明细-计提减值金额"/>
                    <w:tag w:val="_GBC_5863f5c59166487cb6350da179170e3b"/>
                    <w:id w:val="-237163704"/>
                    <w:lock w:val="sdtLocked"/>
                  </w:sdtPr>
                  <w:sdtEndPr/>
                  <w:sdtContent>
                    <w:tc>
                      <w:tcPr>
                        <w:tcW w:w="1016" w:type="pct"/>
                        <w:tcBorders>
                          <w:top w:val="single" w:sz="4" w:space="0" w:color="auto"/>
                          <w:left w:val="single" w:sz="4" w:space="0" w:color="auto"/>
                          <w:bottom w:val="single" w:sz="4" w:space="0" w:color="auto"/>
                          <w:right w:val="single" w:sz="4" w:space="0" w:color="auto"/>
                        </w:tcBorders>
                        <w:vAlign w:val="center"/>
                      </w:tcPr>
                      <w:p w:rsidR="000F149F" w:rsidRDefault="000F149F" w:rsidP="003C1984">
                        <w:pPr>
                          <w:autoSpaceDE w:val="0"/>
                          <w:autoSpaceDN w:val="0"/>
                          <w:adjustRightInd w:val="0"/>
                          <w:jc w:val="right"/>
                          <w:rPr>
                            <w:szCs w:val="21"/>
                          </w:rPr>
                        </w:pPr>
                      </w:p>
                    </w:tc>
                  </w:sdtContent>
                </w:sdt>
              </w:tr>
            </w:sdtContent>
          </w:sdt>
        </w:tbl>
        <w:p w:rsidR="000F149F" w:rsidRDefault="000F149F"/>
        <w:p w:rsidR="006607F0" w:rsidRDefault="00914BD0">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GBC_e7a5511f50dd4f05a897cdfaeac4023f"/>
        <w:id w:val="-2827720"/>
        <w:lock w:val="sdtLocked"/>
        <w:placeholder>
          <w:docPart w:val="GBC22222222222222222222222222222"/>
        </w:placeholder>
      </w:sdtPr>
      <w:sdtEndPr>
        <w:rPr>
          <w:rFonts w:ascii="仿宋_GB2312" w:eastAsia="仿宋_GB2312" w:hAnsiTheme="minorHAnsi" w:cstheme="minorBidi"/>
          <w:szCs w:val="21"/>
        </w:rPr>
      </w:sdtEndPr>
      <w:sdtContent>
        <w:p w:rsidR="006607F0" w:rsidRDefault="00411289" w:rsidP="00F5442C">
          <w:pPr>
            <w:pStyle w:val="4"/>
            <w:numPr>
              <w:ilvl w:val="0"/>
              <w:numId w:val="58"/>
            </w:numPr>
            <w:tabs>
              <w:tab w:val="left" w:pos="616"/>
            </w:tabs>
          </w:pPr>
          <w:r>
            <w:rPr>
              <w:rFonts w:hint="eastAsia"/>
            </w:rPr>
            <w:t>应付项目</w:t>
          </w:r>
        </w:p>
        <w:p w:rsidR="006607F0" w:rsidRDefault="00411289">
          <w:pPr>
            <w:jc w:val="right"/>
            <w:rPr>
              <w:szCs w:val="21"/>
            </w:rPr>
          </w:pPr>
          <w:r>
            <w:rPr>
              <w:rFonts w:hint="eastAsia"/>
              <w:szCs w:val="21"/>
            </w:rPr>
            <w:t>单位:</w:t>
          </w:r>
          <w:sdt>
            <w:sdtPr>
              <w:rPr>
                <w:rFonts w:hint="eastAsia"/>
                <w:szCs w:val="21"/>
              </w:rPr>
              <w:alias w:val="单位：上市公司应付关联方款项"/>
              <w:tag w:val="_GBC_08d04faee6a64768877db8f6ab14663e"/>
              <w:id w:val="-21101112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17062503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305"/>
            <w:gridCol w:w="3829"/>
            <w:gridCol w:w="1780"/>
            <w:gridCol w:w="62"/>
            <w:gridCol w:w="1917"/>
          </w:tblGrid>
          <w:tr w:rsidR="00C11514" w:rsidTr="00A4405C">
            <w:tc>
              <w:tcPr>
                <w:tcW w:w="733" w:type="pct"/>
                <w:tcBorders>
                  <w:top w:val="single" w:sz="4" w:space="0" w:color="auto"/>
                  <w:left w:val="single" w:sz="4" w:space="0" w:color="auto"/>
                  <w:right w:val="single" w:sz="4" w:space="0" w:color="auto"/>
                </w:tcBorders>
              </w:tcPr>
              <w:p w:rsidR="00C11514" w:rsidRDefault="00C11514" w:rsidP="00A22E03">
                <w:pPr>
                  <w:jc w:val="center"/>
                  <w:rPr>
                    <w:szCs w:val="21"/>
                  </w:rPr>
                </w:pPr>
                <w:r>
                  <w:rPr>
                    <w:rFonts w:hint="eastAsia"/>
                    <w:szCs w:val="21"/>
                  </w:rPr>
                  <w:t>项目名称</w:t>
                </w:r>
              </w:p>
            </w:tc>
            <w:tc>
              <w:tcPr>
                <w:tcW w:w="2153" w:type="pct"/>
                <w:tcBorders>
                  <w:top w:val="single" w:sz="4" w:space="0" w:color="auto"/>
                  <w:left w:val="single" w:sz="4" w:space="0" w:color="auto"/>
                  <w:right w:val="single" w:sz="4" w:space="0" w:color="auto"/>
                </w:tcBorders>
              </w:tcPr>
              <w:p w:rsidR="00C11514" w:rsidRDefault="00C11514" w:rsidP="00A22E03">
                <w:pPr>
                  <w:jc w:val="center"/>
                  <w:rPr>
                    <w:szCs w:val="21"/>
                  </w:rPr>
                </w:pPr>
                <w:r>
                  <w:rPr>
                    <w:rFonts w:hint="eastAsia"/>
                    <w:szCs w:val="21"/>
                  </w:rPr>
                  <w:t>关联方</w:t>
                </w:r>
              </w:p>
            </w:tc>
            <w:tc>
              <w:tcPr>
                <w:tcW w:w="1036" w:type="pct"/>
                <w:gridSpan w:val="2"/>
                <w:tcBorders>
                  <w:top w:val="single" w:sz="4" w:space="0" w:color="auto"/>
                  <w:left w:val="single" w:sz="4" w:space="0" w:color="auto"/>
                  <w:bottom w:val="single" w:sz="4" w:space="0" w:color="auto"/>
                  <w:right w:val="single" w:sz="4" w:space="0" w:color="auto"/>
                </w:tcBorders>
              </w:tcPr>
              <w:p w:rsidR="00C11514" w:rsidRDefault="00C11514" w:rsidP="00A22E03">
                <w:pPr>
                  <w:jc w:val="center"/>
                  <w:rPr>
                    <w:szCs w:val="21"/>
                  </w:rPr>
                </w:pPr>
                <w:r>
                  <w:rPr>
                    <w:rFonts w:hint="eastAsia"/>
                    <w:szCs w:val="21"/>
                  </w:rPr>
                  <w:t>期末账面余额</w:t>
                </w:r>
              </w:p>
            </w:tc>
            <w:tc>
              <w:tcPr>
                <w:tcW w:w="1078" w:type="pct"/>
                <w:tcBorders>
                  <w:top w:val="single" w:sz="4" w:space="0" w:color="auto"/>
                  <w:left w:val="single" w:sz="4" w:space="0" w:color="auto"/>
                  <w:bottom w:val="single" w:sz="4" w:space="0" w:color="auto"/>
                  <w:right w:val="single" w:sz="4" w:space="0" w:color="auto"/>
                </w:tcBorders>
              </w:tcPr>
              <w:p w:rsidR="00C11514" w:rsidRDefault="00C11514" w:rsidP="00A22E03">
                <w:pPr>
                  <w:jc w:val="center"/>
                  <w:rPr>
                    <w:szCs w:val="21"/>
                  </w:rPr>
                </w:pPr>
                <w:r>
                  <w:rPr>
                    <w:rFonts w:hint="eastAsia"/>
                    <w:szCs w:val="21"/>
                  </w:rPr>
                  <w:t>期初账面余额</w:t>
                </w:r>
              </w:p>
            </w:tc>
          </w:tr>
          <w:sdt>
            <w:sdtPr>
              <w:rPr>
                <w:rFonts w:hint="eastAsia"/>
                <w:szCs w:val="21"/>
              </w:rPr>
              <w:alias w:val="上市公司应付关联方款项明细"/>
              <w:tag w:val="_GBC_bb3d19486f2b460b856a135056bd0897"/>
              <w:id w:val="-2008583405"/>
              <w:lock w:val="sdtLocked"/>
            </w:sdtPr>
            <w:sdtEndPr/>
            <w:sdtContent>
              <w:tr w:rsidR="00C11514" w:rsidTr="00A4405C">
                <w:sdt>
                  <w:sdtPr>
                    <w:rPr>
                      <w:rFonts w:hint="eastAsia"/>
                      <w:szCs w:val="21"/>
                    </w:rPr>
                    <w:alias w:val="上市公司应付关联方款项明细-项目名称"/>
                    <w:tag w:val="_GBC_6233adb0f6b54f128938af25d0d69653"/>
                    <w:id w:val="1600994839"/>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1013729097"/>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rFonts w:hint="eastAsia"/>
                            <w:szCs w:val="21"/>
                          </w:rPr>
                          <w:t>     </w:t>
                        </w:r>
                      </w:p>
                    </w:tc>
                  </w:sdtContent>
                </w:sdt>
                <w:sdt>
                  <w:sdtPr>
                    <w:rPr>
                      <w:szCs w:val="21"/>
                    </w:rPr>
                    <w:alias w:val="上市公司应付关联方款项明细-金额"/>
                    <w:tag w:val="_GBC_c0b3b7a0b8574da2b1f8c7b47eb7dc95"/>
                    <w:id w:val="276769233"/>
                    <w:lock w:val="sdtLocked"/>
                  </w:sdtPr>
                  <w:sdtEndPr/>
                  <w:sdtContent>
                    <w:tc>
                      <w:tcPr>
                        <w:tcW w:w="1036" w:type="pct"/>
                        <w:gridSpan w:val="2"/>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jc w:val="right"/>
                          <w:rPr>
                            <w:szCs w:val="21"/>
                          </w:rPr>
                        </w:pPr>
                      </w:p>
                    </w:tc>
                  </w:sdtContent>
                </w:sdt>
                <w:sdt>
                  <w:sdtPr>
                    <w:rPr>
                      <w:szCs w:val="21"/>
                    </w:rPr>
                    <w:alias w:val="上市公司应付关联方款项明细-金额"/>
                    <w:tag w:val="_GBC_c2152582304d4e45a85f442e3a66d522"/>
                    <w:id w:val="1969468982"/>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145367539"/>
              <w:lock w:val="sdtLocked"/>
            </w:sdtPr>
            <w:sdtEndPr/>
            <w:sdtContent>
              <w:tr w:rsidR="00C11514" w:rsidTr="00A4405C">
                <w:sdt>
                  <w:sdtPr>
                    <w:rPr>
                      <w:rFonts w:hint="eastAsia"/>
                      <w:szCs w:val="21"/>
                    </w:rPr>
                    <w:alias w:val="上市公司应付关联方款项明细-项目名称"/>
                    <w:tag w:val="_GBC_6233adb0f6b54f128938af25d0d69653"/>
                    <w:id w:val="-214663946"/>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w:t>
                        </w:r>
                      </w:p>
                    </w:tc>
                  </w:sdtContent>
                </w:sdt>
                <w:sdt>
                  <w:sdtPr>
                    <w:rPr>
                      <w:szCs w:val="21"/>
                    </w:rPr>
                    <w:alias w:val="上市公司应付关联方款项明细-关联方"/>
                    <w:tag w:val="_GBC_8f117d3e5aee4c22ad9a5df3b284d78f"/>
                    <w:id w:val="1189261429"/>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大唐移动通信设备有限公司</w:t>
                        </w:r>
                      </w:p>
                    </w:tc>
                  </w:sdtContent>
                </w:sdt>
                <w:sdt>
                  <w:sdtPr>
                    <w:rPr>
                      <w:szCs w:val="21"/>
                    </w:rPr>
                    <w:alias w:val="上市公司应付关联方款项明细-金额"/>
                    <w:tag w:val="_GBC_c0b3b7a0b8574da2b1f8c7b47eb7dc95"/>
                    <w:id w:val="-495572379"/>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8,296,061.53</w:t>
                        </w:r>
                      </w:p>
                    </w:tc>
                  </w:sdtContent>
                </w:sdt>
                <w:sdt>
                  <w:sdtPr>
                    <w:rPr>
                      <w:szCs w:val="21"/>
                    </w:rPr>
                    <w:alias w:val="上市公司应付关联方款项明细-金额"/>
                    <w:tag w:val="_GBC_c2152582304d4e45a85f442e3a66d522"/>
                    <w:id w:val="-1257742359"/>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2,231,447.74</w:t>
                        </w:r>
                      </w:p>
                    </w:tc>
                  </w:sdtContent>
                </w:sdt>
              </w:tr>
            </w:sdtContent>
          </w:sdt>
          <w:sdt>
            <w:sdtPr>
              <w:rPr>
                <w:rFonts w:hint="eastAsia"/>
                <w:szCs w:val="21"/>
              </w:rPr>
              <w:alias w:val="上市公司应付关联方款项明细"/>
              <w:tag w:val="_GBC_bb3d19486f2b460b856a135056bd0897"/>
              <w:id w:val="-781565425"/>
              <w:lock w:val="sdtLocked"/>
            </w:sdtPr>
            <w:sdtEndPr/>
            <w:sdtContent>
              <w:tr w:rsidR="00C11514" w:rsidTr="00A4405C">
                <w:sdt>
                  <w:sdtPr>
                    <w:rPr>
                      <w:rFonts w:hint="eastAsia"/>
                      <w:szCs w:val="21"/>
                    </w:rPr>
                    <w:alias w:val="上市公司应付关联方款项明细-项目名称"/>
                    <w:tag w:val="_GBC_6233adb0f6b54f128938af25d0d69653"/>
                    <w:id w:val="339821799"/>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503118248"/>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电信科学技术研究院</w:t>
                        </w:r>
                      </w:p>
                    </w:tc>
                  </w:sdtContent>
                </w:sdt>
                <w:sdt>
                  <w:sdtPr>
                    <w:rPr>
                      <w:szCs w:val="21"/>
                    </w:rPr>
                    <w:alias w:val="上市公司应付关联方款项明细-金额"/>
                    <w:tag w:val="_GBC_c0b3b7a0b8574da2b1f8c7b47eb7dc95"/>
                    <w:id w:val="1102455909"/>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26,000,000.00</w:t>
                        </w:r>
                      </w:p>
                    </w:tc>
                  </w:sdtContent>
                </w:sdt>
                <w:sdt>
                  <w:sdtPr>
                    <w:rPr>
                      <w:szCs w:val="21"/>
                    </w:rPr>
                    <w:alias w:val="上市公司应付关联方款项明细-金额"/>
                    <w:tag w:val="_GBC_c2152582304d4e45a85f442e3a66d522"/>
                    <w:id w:val="-2091534933"/>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26,000,000.00</w:t>
                        </w:r>
                      </w:p>
                    </w:tc>
                  </w:sdtContent>
                </w:sdt>
              </w:tr>
            </w:sdtContent>
          </w:sdt>
          <w:sdt>
            <w:sdtPr>
              <w:rPr>
                <w:rFonts w:hint="eastAsia"/>
                <w:szCs w:val="21"/>
              </w:rPr>
              <w:alias w:val="上市公司应付关联方款项明细"/>
              <w:tag w:val="_GBC_bb3d19486f2b460b856a135056bd0897"/>
              <w:id w:val="2046863945"/>
              <w:lock w:val="sdtLocked"/>
            </w:sdtPr>
            <w:sdtEndPr/>
            <w:sdtContent>
              <w:tr w:rsidR="00C11514" w:rsidTr="00A4405C">
                <w:sdt>
                  <w:sdtPr>
                    <w:rPr>
                      <w:rFonts w:hint="eastAsia"/>
                      <w:szCs w:val="21"/>
                    </w:rPr>
                    <w:alias w:val="上市公司应付关联方款项明细-项目名称"/>
                    <w:tag w:val="_GBC_6233adb0f6b54f128938af25d0d69653"/>
                    <w:id w:val="-1713173819"/>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877115613"/>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上海迪爱斯通信设备有限公司</w:t>
                        </w:r>
                      </w:p>
                    </w:tc>
                  </w:sdtContent>
                </w:sdt>
                <w:sdt>
                  <w:sdtPr>
                    <w:rPr>
                      <w:szCs w:val="21"/>
                    </w:rPr>
                    <w:alias w:val="上市公司应付关联方款项明细-金额"/>
                    <w:tag w:val="_GBC_c0b3b7a0b8574da2b1f8c7b47eb7dc95"/>
                    <w:id w:val="-995489118"/>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1,674,875.00</w:t>
                        </w:r>
                      </w:p>
                    </w:tc>
                  </w:sdtContent>
                </w:sdt>
                <w:sdt>
                  <w:sdtPr>
                    <w:rPr>
                      <w:szCs w:val="21"/>
                    </w:rPr>
                    <w:alias w:val="上市公司应付关联方款项明细-金额"/>
                    <w:tag w:val="_GBC_c2152582304d4e45a85f442e3a66d522"/>
                    <w:id w:val="1179781556"/>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1,674,875.00</w:t>
                        </w:r>
                      </w:p>
                    </w:tc>
                  </w:sdtContent>
                </w:sdt>
              </w:tr>
            </w:sdtContent>
          </w:sdt>
          <w:sdt>
            <w:sdtPr>
              <w:rPr>
                <w:rFonts w:hint="eastAsia"/>
                <w:szCs w:val="21"/>
              </w:rPr>
              <w:alias w:val="上市公司应付关联方款项明细"/>
              <w:tag w:val="_GBC_bb3d19486f2b460b856a135056bd0897"/>
              <w:id w:val="1494616281"/>
              <w:lock w:val="sdtLocked"/>
            </w:sdtPr>
            <w:sdtEndPr/>
            <w:sdtContent>
              <w:tr w:rsidR="00C11514" w:rsidTr="00A4405C">
                <w:sdt>
                  <w:sdtPr>
                    <w:rPr>
                      <w:rFonts w:hint="eastAsia"/>
                      <w:szCs w:val="21"/>
                    </w:rPr>
                    <w:alias w:val="上市公司应付关联方款项明细-项目名称"/>
                    <w:tag w:val="_GBC_6233adb0f6b54f128938af25d0d69653"/>
                    <w:id w:val="434330624"/>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826672627"/>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中芯国际集成电路制造有限公司</w:t>
                        </w:r>
                      </w:p>
                    </w:tc>
                  </w:sdtContent>
                </w:sdt>
                <w:sdt>
                  <w:sdtPr>
                    <w:rPr>
                      <w:szCs w:val="21"/>
                    </w:rPr>
                    <w:alias w:val="上市公司应付关联方款项明细-金额"/>
                    <w:tag w:val="_GBC_c0b3b7a0b8574da2b1f8c7b47eb7dc95"/>
                    <w:id w:val="594217359"/>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6,299,597.11</w:t>
                        </w:r>
                      </w:p>
                    </w:tc>
                  </w:sdtContent>
                </w:sdt>
                <w:sdt>
                  <w:sdtPr>
                    <w:rPr>
                      <w:szCs w:val="21"/>
                    </w:rPr>
                    <w:alias w:val="上市公司应付关联方款项明细-金额"/>
                    <w:tag w:val="_GBC_c2152582304d4e45a85f442e3a66d522"/>
                    <w:id w:val="-30277786"/>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3,579,762.90</w:t>
                        </w:r>
                      </w:p>
                    </w:tc>
                  </w:sdtContent>
                </w:sdt>
              </w:tr>
            </w:sdtContent>
          </w:sdt>
          <w:sdt>
            <w:sdtPr>
              <w:rPr>
                <w:rFonts w:hint="eastAsia"/>
                <w:szCs w:val="21"/>
              </w:rPr>
              <w:alias w:val="上市公司应付关联方款项明细"/>
              <w:tag w:val="_GBC_bb3d19486f2b460b856a135056bd0897"/>
              <w:id w:val="-408609238"/>
              <w:lock w:val="sdtLocked"/>
            </w:sdtPr>
            <w:sdtEndPr/>
            <w:sdtContent>
              <w:tr w:rsidR="00C11514" w:rsidTr="00A4405C">
                <w:sdt>
                  <w:sdtPr>
                    <w:rPr>
                      <w:rFonts w:hint="eastAsia"/>
                      <w:szCs w:val="21"/>
                    </w:rPr>
                    <w:alias w:val="上市公司应付关联方款项明细-项目名称"/>
                    <w:tag w:val="_GBC_6233adb0f6b54f128938af25d0d69653"/>
                    <w:id w:val="-1212803721"/>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730695840"/>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电信科学技术第五研究所</w:t>
                        </w:r>
                      </w:p>
                    </w:tc>
                  </w:sdtContent>
                </w:sdt>
                <w:sdt>
                  <w:sdtPr>
                    <w:rPr>
                      <w:szCs w:val="21"/>
                    </w:rPr>
                    <w:alias w:val="上市公司应付关联方款项明细-金额"/>
                    <w:tag w:val="_GBC_c0b3b7a0b8574da2b1f8c7b47eb7dc95"/>
                    <w:id w:val="185875372"/>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188,989.90</w:t>
                        </w:r>
                      </w:p>
                    </w:tc>
                  </w:sdtContent>
                </w:sdt>
                <w:sdt>
                  <w:sdtPr>
                    <w:rPr>
                      <w:szCs w:val="21"/>
                    </w:rPr>
                    <w:alias w:val="上市公司应付关联方款项明细-金额"/>
                    <w:tag w:val="_GBC_c2152582304d4e45a85f442e3a66d522"/>
                    <w:id w:val="-2002728347"/>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188,989.90</w:t>
                        </w:r>
                      </w:p>
                    </w:tc>
                  </w:sdtContent>
                </w:sdt>
              </w:tr>
            </w:sdtContent>
          </w:sdt>
          <w:sdt>
            <w:sdtPr>
              <w:rPr>
                <w:rFonts w:hint="eastAsia"/>
                <w:szCs w:val="21"/>
              </w:rPr>
              <w:alias w:val="上市公司应付关联方款项明细"/>
              <w:tag w:val="_GBC_bb3d19486f2b460b856a135056bd0897"/>
              <w:id w:val="2045865131"/>
              <w:lock w:val="sdtLocked"/>
            </w:sdtPr>
            <w:sdtEndPr/>
            <w:sdtContent>
              <w:tr w:rsidR="00C11514" w:rsidTr="00A4405C">
                <w:sdt>
                  <w:sdtPr>
                    <w:rPr>
                      <w:rFonts w:hint="eastAsia"/>
                      <w:szCs w:val="21"/>
                    </w:rPr>
                    <w:alias w:val="上市公司应付关联方款项明细-项目名称"/>
                    <w:tag w:val="_GBC_6233adb0f6b54f128938af25d0d69653"/>
                    <w:id w:val="-1867364004"/>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603876866"/>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数据通信科学技术研究所</w:t>
                        </w:r>
                      </w:p>
                    </w:tc>
                  </w:sdtContent>
                </w:sdt>
                <w:sdt>
                  <w:sdtPr>
                    <w:rPr>
                      <w:szCs w:val="21"/>
                    </w:rPr>
                    <w:alias w:val="上市公司应付关联方款项明细-金额"/>
                    <w:tag w:val="_GBC_c0b3b7a0b8574da2b1f8c7b47eb7dc95"/>
                    <w:id w:val="-1092851524"/>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380,300.00</w:t>
                        </w:r>
                      </w:p>
                    </w:tc>
                  </w:sdtContent>
                </w:sdt>
                <w:sdt>
                  <w:sdtPr>
                    <w:rPr>
                      <w:szCs w:val="21"/>
                    </w:rPr>
                    <w:alias w:val="上市公司应付关联方款项明细-金额"/>
                    <w:tag w:val="_GBC_c2152582304d4e45a85f442e3a66d522"/>
                    <w:id w:val="1589579825"/>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380,300.00</w:t>
                        </w:r>
                      </w:p>
                    </w:tc>
                  </w:sdtContent>
                </w:sdt>
              </w:tr>
            </w:sdtContent>
          </w:sdt>
          <w:sdt>
            <w:sdtPr>
              <w:rPr>
                <w:rFonts w:hint="eastAsia"/>
                <w:szCs w:val="21"/>
              </w:rPr>
              <w:alias w:val="上市公司应付关联方款项明细"/>
              <w:tag w:val="_GBC_bb3d19486f2b460b856a135056bd0897"/>
              <w:id w:val="-41298834"/>
              <w:lock w:val="sdtLocked"/>
            </w:sdtPr>
            <w:sdtEndPr/>
            <w:sdtContent>
              <w:tr w:rsidR="00C11514" w:rsidTr="00A4405C">
                <w:sdt>
                  <w:sdtPr>
                    <w:rPr>
                      <w:rFonts w:hint="eastAsia"/>
                      <w:szCs w:val="21"/>
                    </w:rPr>
                    <w:alias w:val="上市公司应付关联方款项明细-项目名称"/>
                    <w:tag w:val="_GBC_6233adb0f6b54f128938af25d0d69653"/>
                    <w:id w:val="1213766663"/>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630827189"/>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大唐高鸿数据网络技术股份有限公司</w:t>
                        </w:r>
                      </w:p>
                    </w:tc>
                  </w:sdtContent>
                </w:sdt>
                <w:sdt>
                  <w:sdtPr>
                    <w:rPr>
                      <w:szCs w:val="21"/>
                    </w:rPr>
                    <w:alias w:val="上市公司应付关联方款项明细-金额"/>
                    <w:tag w:val="_GBC_c0b3b7a0b8574da2b1f8c7b47eb7dc95"/>
                    <w:id w:val="-2062164732"/>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2,303,133.00</w:t>
                        </w:r>
                      </w:p>
                    </w:tc>
                  </w:sdtContent>
                </w:sdt>
                <w:sdt>
                  <w:sdtPr>
                    <w:rPr>
                      <w:szCs w:val="21"/>
                    </w:rPr>
                    <w:alias w:val="上市公司应付关联方款项明细-金额"/>
                    <w:tag w:val="_GBC_c2152582304d4e45a85f442e3a66d522"/>
                    <w:id w:val="1125204218"/>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2,414,161.00</w:t>
                        </w:r>
                      </w:p>
                    </w:tc>
                  </w:sdtContent>
                </w:sdt>
              </w:tr>
            </w:sdtContent>
          </w:sdt>
          <w:sdt>
            <w:sdtPr>
              <w:rPr>
                <w:rFonts w:hint="eastAsia"/>
                <w:szCs w:val="21"/>
              </w:rPr>
              <w:alias w:val="上市公司应付关联方款项明细"/>
              <w:tag w:val="_GBC_bb3d19486f2b460b856a135056bd0897"/>
              <w:id w:val="-158384726"/>
              <w:lock w:val="sdtLocked"/>
            </w:sdtPr>
            <w:sdtEndPr/>
            <w:sdtContent>
              <w:tr w:rsidR="00C11514" w:rsidTr="00A4405C">
                <w:sdt>
                  <w:sdtPr>
                    <w:rPr>
                      <w:rFonts w:hint="eastAsia"/>
                      <w:szCs w:val="21"/>
                    </w:rPr>
                    <w:alias w:val="上市公司应付关联方款项明细-项目名称"/>
                    <w:tag w:val="_GBC_6233adb0f6b54f128938af25d0d69653"/>
                    <w:id w:val="-102806653"/>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876657784"/>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西安翠华通信技术有限公司</w:t>
                        </w:r>
                      </w:p>
                    </w:tc>
                  </w:sdtContent>
                </w:sdt>
                <w:sdt>
                  <w:sdtPr>
                    <w:rPr>
                      <w:szCs w:val="21"/>
                    </w:rPr>
                    <w:alias w:val="上市公司应付关联方款项明细-金额"/>
                    <w:tag w:val="_GBC_c0b3b7a0b8574da2b1f8c7b47eb7dc95"/>
                    <w:id w:val="-1466042015"/>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2,252,721.95</w:t>
                        </w:r>
                      </w:p>
                    </w:tc>
                  </w:sdtContent>
                </w:sdt>
                <w:sdt>
                  <w:sdtPr>
                    <w:rPr>
                      <w:szCs w:val="21"/>
                    </w:rPr>
                    <w:alias w:val="上市公司应付关联方款项明细-金额"/>
                    <w:tag w:val="_GBC_c2152582304d4e45a85f442e3a66d522"/>
                    <w:id w:val="2078094621"/>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2,252,721.95</w:t>
                        </w:r>
                      </w:p>
                    </w:tc>
                  </w:sdtContent>
                </w:sdt>
              </w:tr>
            </w:sdtContent>
          </w:sdt>
          <w:sdt>
            <w:sdtPr>
              <w:rPr>
                <w:rFonts w:hint="eastAsia"/>
                <w:szCs w:val="21"/>
              </w:rPr>
              <w:alias w:val="上市公司应付关联方款项明细"/>
              <w:tag w:val="_GBC_bb3d19486f2b460b856a135056bd0897"/>
              <w:id w:val="1691328751"/>
              <w:lock w:val="sdtLocked"/>
            </w:sdtPr>
            <w:sdtEndPr/>
            <w:sdtContent>
              <w:tr w:rsidR="00C11514" w:rsidTr="00A4405C">
                <w:sdt>
                  <w:sdtPr>
                    <w:rPr>
                      <w:rFonts w:hint="eastAsia"/>
                      <w:szCs w:val="21"/>
                    </w:rPr>
                    <w:alias w:val="上市公司应付关联方款项明细-项目名称"/>
                    <w:tag w:val="_GBC_6233adb0f6b54f128938af25d0d69653"/>
                    <w:id w:val="-28415271"/>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361248773"/>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电信科学技术第四研究所</w:t>
                        </w:r>
                      </w:p>
                    </w:tc>
                  </w:sdtContent>
                </w:sdt>
                <w:sdt>
                  <w:sdtPr>
                    <w:rPr>
                      <w:szCs w:val="21"/>
                    </w:rPr>
                    <w:alias w:val="上市公司应付关联方款项明细-金额"/>
                    <w:tag w:val="_GBC_c0b3b7a0b8574da2b1f8c7b47eb7dc95"/>
                    <w:id w:val="-745717221"/>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157,291.98</w:t>
                        </w:r>
                      </w:p>
                    </w:tc>
                  </w:sdtContent>
                </w:sdt>
                <w:sdt>
                  <w:sdtPr>
                    <w:rPr>
                      <w:szCs w:val="21"/>
                    </w:rPr>
                    <w:alias w:val="上市公司应付关联方款项明细-金额"/>
                    <w:tag w:val="_GBC_c2152582304d4e45a85f442e3a66d522"/>
                    <w:id w:val="1743214239"/>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151,480.00</w:t>
                        </w:r>
                      </w:p>
                    </w:tc>
                  </w:sdtContent>
                </w:sdt>
              </w:tr>
            </w:sdtContent>
          </w:sdt>
          <w:sdt>
            <w:sdtPr>
              <w:rPr>
                <w:rFonts w:hint="eastAsia"/>
                <w:szCs w:val="21"/>
              </w:rPr>
              <w:alias w:val="上市公司应付关联方款项明细"/>
              <w:tag w:val="_GBC_bb3d19486f2b460b856a135056bd0897"/>
              <w:id w:val="1449278980"/>
              <w:lock w:val="sdtLocked"/>
            </w:sdtPr>
            <w:sdtEndPr/>
            <w:sdtContent>
              <w:tr w:rsidR="00C11514" w:rsidTr="00A4405C">
                <w:sdt>
                  <w:sdtPr>
                    <w:rPr>
                      <w:rFonts w:hint="eastAsia"/>
                      <w:szCs w:val="21"/>
                    </w:rPr>
                    <w:alias w:val="上市公司应付关联方款项明细-项目名称"/>
                    <w:tag w:val="_GBC_6233adb0f6b54f128938af25d0d69653"/>
                    <w:id w:val="1333340200"/>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592780635"/>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电信科学技术第十研究所</w:t>
                        </w:r>
                      </w:p>
                    </w:tc>
                  </w:sdtContent>
                </w:sdt>
                <w:sdt>
                  <w:sdtPr>
                    <w:rPr>
                      <w:szCs w:val="21"/>
                    </w:rPr>
                    <w:alias w:val="上市公司应付关联方款项明细-金额"/>
                    <w:tag w:val="_GBC_c0b3b7a0b8574da2b1f8c7b47eb7dc95"/>
                    <w:id w:val="895323613"/>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7,501.05</w:t>
                        </w:r>
                      </w:p>
                    </w:tc>
                  </w:sdtContent>
                </w:sdt>
                <w:sdt>
                  <w:sdtPr>
                    <w:rPr>
                      <w:szCs w:val="21"/>
                    </w:rPr>
                    <w:alias w:val="上市公司应付关联方款项明细-金额"/>
                    <w:tag w:val="_GBC_c2152582304d4e45a85f442e3a66d522"/>
                    <w:id w:val="-1482303745"/>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7,501.05</w:t>
                        </w:r>
                      </w:p>
                    </w:tc>
                  </w:sdtContent>
                </w:sdt>
              </w:tr>
            </w:sdtContent>
          </w:sdt>
          <w:sdt>
            <w:sdtPr>
              <w:rPr>
                <w:rFonts w:hint="eastAsia"/>
                <w:szCs w:val="21"/>
              </w:rPr>
              <w:alias w:val="上市公司应付关联方款项明细"/>
              <w:tag w:val="_GBC_bb3d19486f2b460b856a135056bd0897"/>
              <w:id w:val="1770892000"/>
              <w:lock w:val="sdtLocked"/>
            </w:sdtPr>
            <w:sdtEndPr/>
            <w:sdtContent>
              <w:tr w:rsidR="00C11514" w:rsidTr="00A4405C">
                <w:sdt>
                  <w:sdtPr>
                    <w:rPr>
                      <w:rFonts w:hint="eastAsia"/>
                      <w:szCs w:val="21"/>
                    </w:rPr>
                    <w:alias w:val="上市公司应付关联方款项明细-项目名称"/>
                    <w:tag w:val="_GBC_6233adb0f6b54f128938af25d0d69653"/>
                    <w:id w:val="1915587054"/>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097795437"/>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大唐电信国际技术（香港）有限公司</w:t>
                        </w:r>
                      </w:p>
                    </w:tc>
                  </w:sdtContent>
                </w:sdt>
                <w:sdt>
                  <w:sdtPr>
                    <w:rPr>
                      <w:szCs w:val="21"/>
                    </w:rPr>
                    <w:alias w:val="上市公司应付关联方款项明细-金额"/>
                    <w:tag w:val="_GBC_c0b3b7a0b8574da2b1f8c7b47eb7dc95"/>
                    <w:id w:val="-2024618639"/>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54,680,325.04</w:t>
                        </w:r>
                      </w:p>
                    </w:tc>
                  </w:sdtContent>
                </w:sdt>
                <w:sdt>
                  <w:sdtPr>
                    <w:rPr>
                      <w:szCs w:val="21"/>
                    </w:rPr>
                    <w:alias w:val="上市公司应付关联方款项明细-金额"/>
                    <w:tag w:val="_GBC_c2152582304d4e45a85f442e3a66d522"/>
                    <w:id w:val="-130027221"/>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29,294,444.39</w:t>
                        </w:r>
                      </w:p>
                    </w:tc>
                  </w:sdtContent>
                </w:sdt>
              </w:tr>
            </w:sdtContent>
          </w:sdt>
          <w:sdt>
            <w:sdtPr>
              <w:rPr>
                <w:rFonts w:hint="eastAsia"/>
                <w:szCs w:val="21"/>
              </w:rPr>
              <w:alias w:val="上市公司应付关联方款项明细"/>
              <w:tag w:val="_GBC_bb3d19486f2b460b856a135056bd0897"/>
              <w:id w:val="-824980958"/>
              <w:lock w:val="sdtLocked"/>
            </w:sdtPr>
            <w:sdtEndPr/>
            <w:sdtContent>
              <w:tr w:rsidR="00C11514" w:rsidTr="00A4405C">
                <w:sdt>
                  <w:sdtPr>
                    <w:rPr>
                      <w:rFonts w:hint="eastAsia"/>
                      <w:szCs w:val="21"/>
                    </w:rPr>
                    <w:alias w:val="上市公司应付关联方款项明细-项目名称"/>
                    <w:tag w:val="_GBC_6233adb0f6b54f128938af25d0d69653"/>
                    <w:id w:val="-1170404173"/>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2008350494"/>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大唐电信国际技术有限公司</w:t>
                        </w:r>
                      </w:p>
                    </w:tc>
                  </w:sdtContent>
                </w:sdt>
                <w:sdt>
                  <w:sdtPr>
                    <w:rPr>
                      <w:szCs w:val="21"/>
                    </w:rPr>
                    <w:alias w:val="上市公司应付关联方款项明细-金额"/>
                    <w:tag w:val="_GBC_c0b3b7a0b8574da2b1f8c7b47eb7dc95"/>
                    <w:id w:val="581654026"/>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747,683.41</w:t>
                        </w:r>
                      </w:p>
                    </w:tc>
                  </w:sdtContent>
                </w:sdt>
                <w:sdt>
                  <w:sdtPr>
                    <w:rPr>
                      <w:szCs w:val="21"/>
                    </w:rPr>
                    <w:alias w:val="上市公司应付关联方款项明细-金额"/>
                    <w:tag w:val="_GBC_c2152582304d4e45a85f442e3a66d522"/>
                    <w:id w:val="382221123"/>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1125077693"/>
              <w:lock w:val="sdtLocked"/>
            </w:sdtPr>
            <w:sdtEndPr/>
            <w:sdtContent>
              <w:tr w:rsidR="00C11514" w:rsidTr="00A4405C">
                <w:sdt>
                  <w:sdtPr>
                    <w:rPr>
                      <w:rFonts w:hint="eastAsia"/>
                      <w:szCs w:val="21"/>
                    </w:rPr>
                    <w:alias w:val="上市公司应付关联方款项明细-项目名称"/>
                    <w:tag w:val="_GBC_6233adb0f6b54f128938af25d0d69653"/>
                    <w:id w:val="-341932456"/>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979191776"/>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大唐联仪科技有限公司</w:t>
                        </w:r>
                      </w:p>
                    </w:tc>
                  </w:sdtContent>
                </w:sdt>
                <w:sdt>
                  <w:sdtPr>
                    <w:rPr>
                      <w:szCs w:val="21"/>
                    </w:rPr>
                    <w:alias w:val="上市公司应付关联方款项明细-金额"/>
                    <w:tag w:val="_GBC_c0b3b7a0b8574da2b1f8c7b47eb7dc95"/>
                    <w:id w:val="-1467893561"/>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151,200.00</w:t>
                        </w:r>
                      </w:p>
                    </w:tc>
                  </w:sdtContent>
                </w:sdt>
                <w:sdt>
                  <w:sdtPr>
                    <w:rPr>
                      <w:szCs w:val="21"/>
                    </w:rPr>
                    <w:alias w:val="上市公司应付关联方款项明细-金额"/>
                    <w:tag w:val="_GBC_c2152582304d4e45a85f442e3a66d522"/>
                    <w:id w:val="201443072"/>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216,000.00</w:t>
                        </w:r>
                      </w:p>
                    </w:tc>
                  </w:sdtContent>
                </w:sdt>
              </w:tr>
            </w:sdtContent>
          </w:sdt>
          <w:sdt>
            <w:sdtPr>
              <w:rPr>
                <w:rFonts w:hint="eastAsia"/>
                <w:szCs w:val="21"/>
              </w:rPr>
              <w:alias w:val="上市公司应付关联方款项明细"/>
              <w:tag w:val="_GBC_bb3d19486f2b460b856a135056bd0897"/>
              <w:id w:val="-328515317"/>
              <w:lock w:val="sdtLocked"/>
            </w:sdtPr>
            <w:sdtEndPr/>
            <w:sdtContent>
              <w:tr w:rsidR="00C11514" w:rsidTr="00A4405C">
                <w:sdt>
                  <w:sdtPr>
                    <w:rPr>
                      <w:rFonts w:hint="eastAsia"/>
                      <w:szCs w:val="21"/>
                    </w:rPr>
                    <w:alias w:val="上市公司应付关联方款项明细-项目名称"/>
                    <w:tag w:val="_GBC_6233adb0f6b54f128938af25d0d69653"/>
                    <w:id w:val="1450817313"/>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052305623"/>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西安大唐监控技术有限公司</w:t>
                        </w:r>
                      </w:p>
                    </w:tc>
                  </w:sdtContent>
                </w:sdt>
                <w:sdt>
                  <w:sdtPr>
                    <w:rPr>
                      <w:szCs w:val="21"/>
                    </w:rPr>
                    <w:alias w:val="上市公司应付关联方款项明细-金额"/>
                    <w:tag w:val="_GBC_c0b3b7a0b8574da2b1f8c7b47eb7dc95"/>
                    <w:id w:val="-738173749"/>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sdt>
                  <w:sdtPr>
                    <w:rPr>
                      <w:szCs w:val="21"/>
                    </w:rPr>
                    <w:alias w:val="上市公司应付关联方款项明细-金额"/>
                    <w:tag w:val="_GBC_c2152582304d4e45a85f442e3a66d522"/>
                    <w:id w:val="1065679618"/>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241,490.67</w:t>
                        </w:r>
                      </w:p>
                    </w:tc>
                  </w:sdtContent>
                </w:sdt>
              </w:tr>
            </w:sdtContent>
          </w:sdt>
          <w:sdt>
            <w:sdtPr>
              <w:rPr>
                <w:rFonts w:hint="eastAsia"/>
                <w:szCs w:val="21"/>
              </w:rPr>
              <w:alias w:val="上市公司应付关联方款项明细"/>
              <w:tag w:val="_GBC_bb3d19486f2b460b856a135056bd0897"/>
              <w:id w:val="86358273"/>
              <w:lock w:val="sdtLocked"/>
            </w:sdtPr>
            <w:sdtEndPr/>
            <w:sdtContent>
              <w:tr w:rsidR="00C11514" w:rsidTr="00A4405C">
                <w:sdt>
                  <w:sdtPr>
                    <w:rPr>
                      <w:rFonts w:hint="eastAsia"/>
                      <w:szCs w:val="21"/>
                    </w:rPr>
                    <w:alias w:val="上市公司应付关联方款项明细-项目名称"/>
                    <w:tag w:val="_GBC_6233adb0f6b54f128938af25d0d69653"/>
                    <w:id w:val="-1703394513"/>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335764222"/>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ACP ADVANCED   CIRCUIT PURSUIT AG</w:t>
                        </w:r>
                      </w:p>
                    </w:tc>
                  </w:sdtContent>
                </w:sdt>
                <w:sdt>
                  <w:sdtPr>
                    <w:rPr>
                      <w:szCs w:val="21"/>
                    </w:rPr>
                    <w:alias w:val="上市公司应付关联方款项明细-金额"/>
                    <w:tag w:val="_GBC_c0b3b7a0b8574da2b1f8c7b47eb7dc95"/>
                    <w:id w:val="1260635860"/>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3,091.85</w:t>
                        </w:r>
                      </w:p>
                    </w:tc>
                  </w:sdtContent>
                </w:sdt>
                <w:sdt>
                  <w:sdtPr>
                    <w:rPr>
                      <w:szCs w:val="21"/>
                    </w:rPr>
                    <w:alias w:val="上市公司应付关联方款项明细-金额"/>
                    <w:tag w:val="_GBC_c2152582304d4e45a85f442e3a66d522"/>
                    <w:id w:val="448598216"/>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767391110"/>
              <w:lock w:val="sdtLocked"/>
            </w:sdtPr>
            <w:sdtEndPr/>
            <w:sdtContent>
              <w:tr w:rsidR="00C11514" w:rsidTr="00A4405C">
                <w:sdt>
                  <w:sdtPr>
                    <w:rPr>
                      <w:rFonts w:hint="eastAsia"/>
                      <w:szCs w:val="21"/>
                    </w:rPr>
                    <w:alias w:val="上市公司应付关联方款项明细-项目名称"/>
                    <w:tag w:val="_GBC_6233adb0f6b54f128938af25d0d69653"/>
                    <w:id w:val="-1054549022"/>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735550018"/>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成都大唐线缆有限公司</w:t>
                        </w:r>
                      </w:p>
                    </w:tc>
                  </w:sdtContent>
                </w:sdt>
                <w:sdt>
                  <w:sdtPr>
                    <w:rPr>
                      <w:szCs w:val="21"/>
                    </w:rPr>
                    <w:alias w:val="上市公司应付关联方款项明细-金额"/>
                    <w:tag w:val="_GBC_c0b3b7a0b8574da2b1f8c7b47eb7dc95"/>
                    <w:id w:val="-2023617988"/>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sdt>
                  <w:sdtPr>
                    <w:rPr>
                      <w:szCs w:val="21"/>
                    </w:rPr>
                    <w:alias w:val="上市公司应付关联方款项明细-金额"/>
                    <w:tag w:val="_GBC_c2152582304d4e45a85f442e3a66d522"/>
                    <w:id w:val="-658687485"/>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6,629,036.84</w:t>
                        </w:r>
                      </w:p>
                    </w:tc>
                  </w:sdtContent>
                </w:sdt>
              </w:tr>
            </w:sdtContent>
          </w:sdt>
          <w:sdt>
            <w:sdtPr>
              <w:rPr>
                <w:rFonts w:hint="eastAsia"/>
                <w:szCs w:val="21"/>
              </w:rPr>
              <w:alias w:val="上市公司应付关联方款项明细"/>
              <w:tag w:val="_GBC_bb3d19486f2b460b856a135056bd0897"/>
              <w:id w:val="-1308856118"/>
              <w:lock w:val="sdtLocked"/>
            </w:sdtPr>
            <w:sdtEndPr/>
            <w:sdtContent>
              <w:tr w:rsidR="00C11514" w:rsidTr="00A4405C">
                <w:sdt>
                  <w:sdtPr>
                    <w:rPr>
                      <w:rFonts w:hint="eastAsia"/>
                      <w:szCs w:val="21"/>
                    </w:rPr>
                    <w:alias w:val="上市公司应付关联方款项明细-项目名称"/>
                    <w:tag w:val="_GBC_6233adb0f6b54f128938af25d0d69653"/>
                    <w:id w:val="-640963831"/>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929033817"/>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北京大唐智能卡技术有限公司</w:t>
                        </w:r>
                      </w:p>
                    </w:tc>
                  </w:sdtContent>
                </w:sdt>
                <w:sdt>
                  <w:sdtPr>
                    <w:rPr>
                      <w:szCs w:val="21"/>
                    </w:rPr>
                    <w:alias w:val="上市公司应付关联方款项明细-金额"/>
                    <w:tag w:val="_GBC_c0b3b7a0b8574da2b1f8c7b47eb7dc95"/>
                    <w:id w:val="1920980802"/>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6,125,074.78</w:t>
                        </w:r>
                      </w:p>
                    </w:tc>
                  </w:sdtContent>
                </w:sdt>
                <w:sdt>
                  <w:sdtPr>
                    <w:rPr>
                      <w:szCs w:val="21"/>
                    </w:rPr>
                    <w:alias w:val="上市公司应付关联方款项明细-金额"/>
                    <w:tag w:val="_GBC_c2152582304d4e45a85f442e3a66d522"/>
                    <w:id w:val="2008097894"/>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20,746,221.87</w:t>
                        </w:r>
                      </w:p>
                    </w:tc>
                  </w:sdtContent>
                </w:sdt>
              </w:tr>
            </w:sdtContent>
          </w:sdt>
          <w:sdt>
            <w:sdtPr>
              <w:rPr>
                <w:rFonts w:hint="eastAsia"/>
                <w:szCs w:val="21"/>
              </w:rPr>
              <w:alias w:val="上市公司应付关联方款项明细"/>
              <w:tag w:val="_GBC_bb3d19486f2b460b856a135056bd0897"/>
              <w:id w:val="-1780088124"/>
              <w:lock w:val="sdtLocked"/>
            </w:sdtPr>
            <w:sdtEndPr/>
            <w:sdtContent>
              <w:tr w:rsidR="00C11514" w:rsidTr="00A4405C">
                <w:sdt>
                  <w:sdtPr>
                    <w:rPr>
                      <w:rFonts w:hint="eastAsia"/>
                      <w:szCs w:val="21"/>
                    </w:rPr>
                    <w:alias w:val="上市公司应付关联方款项明细-项目名称"/>
                    <w:tag w:val="_GBC_6233adb0f6b54f128938af25d0d69653"/>
                    <w:id w:val="1388996805"/>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应付票据</w:t>
                        </w:r>
                      </w:p>
                    </w:tc>
                  </w:sdtContent>
                </w:sdt>
                <w:sdt>
                  <w:sdtPr>
                    <w:rPr>
                      <w:szCs w:val="21"/>
                    </w:rPr>
                    <w:alias w:val="上市公司应付关联方款项明细-关联方"/>
                    <w:tag w:val="_GBC_8f117d3e5aee4c22ad9a5df3b284d78f"/>
                    <w:id w:val="-1813481572"/>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rFonts w:hint="eastAsia"/>
                            <w:szCs w:val="21"/>
                          </w:rPr>
                          <w:t xml:space="preserve">　</w:t>
                        </w:r>
                      </w:p>
                    </w:tc>
                  </w:sdtContent>
                </w:sdt>
                <w:sdt>
                  <w:sdtPr>
                    <w:rPr>
                      <w:szCs w:val="21"/>
                    </w:rPr>
                    <w:alias w:val="上市公司应付关联方款项明细-金额"/>
                    <w:tag w:val="_GBC_c0b3b7a0b8574da2b1f8c7b47eb7dc95"/>
                    <w:id w:val="-445312216"/>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sdt>
                  <w:sdtPr>
                    <w:rPr>
                      <w:szCs w:val="21"/>
                    </w:rPr>
                    <w:alias w:val="上市公司应付关联方款项明细-金额"/>
                    <w:tag w:val="_GBC_c2152582304d4e45a85f442e3a66d522"/>
                    <w:id w:val="518897327"/>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966668061"/>
              <w:lock w:val="sdtLocked"/>
            </w:sdtPr>
            <w:sdtEndPr/>
            <w:sdtContent>
              <w:tr w:rsidR="00C11514" w:rsidTr="00A4405C">
                <w:sdt>
                  <w:sdtPr>
                    <w:rPr>
                      <w:rFonts w:hint="eastAsia"/>
                      <w:szCs w:val="21"/>
                    </w:rPr>
                    <w:alias w:val="上市公司应付关联方款项明细-项目名称"/>
                    <w:tag w:val="_GBC_6233adb0f6b54f128938af25d0d69653"/>
                    <w:id w:val="1746151150"/>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662623049"/>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中芯国际集成电路制造有限公司</w:t>
                        </w:r>
                      </w:p>
                    </w:tc>
                  </w:sdtContent>
                </w:sdt>
                <w:sdt>
                  <w:sdtPr>
                    <w:rPr>
                      <w:szCs w:val="21"/>
                    </w:rPr>
                    <w:alias w:val="上市公司应付关联方款项明细-金额"/>
                    <w:tag w:val="_GBC_c0b3b7a0b8574da2b1f8c7b47eb7dc95"/>
                    <w:id w:val="-1337925978"/>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sdt>
                  <w:sdtPr>
                    <w:rPr>
                      <w:szCs w:val="21"/>
                    </w:rPr>
                    <w:alias w:val="上市公司应付关联方款项明细-金额"/>
                    <w:tag w:val="_GBC_c2152582304d4e45a85f442e3a66d522"/>
                    <w:id w:val="-136102134"/>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28,055,096.55</w:t>
                        </w:r>
                      </w:p>
                    </w:tc>
                  </w:sdtContent>
                </w:sdt>
              </w:tr>
            </w:sdtContent>
          </w:sdt>
          <w:sdt>
            <w:sdtPr>
              <w:rPr>
                <w:rFonts w:hint="eastAsia"/>
                <w:szCs w:val="21"/>
              </w:rPr>
              <w:alias w:val="上市公司应付关联方款项明细"/>
              <w:tag w:val="_GBC_bb3d19486f2b460b856a135056bd0897"/>
              <w:id w:val="-198865440"/>
              <w:lock w:val="sdtLocked"/>
            </w:sdtPr>
            <w:sdtEndPr/>
            <w:sdtContent>
              <w:tr w:rsidR="00C11514" w:rsidTr="00A4405C">
                <w:sdt>
                  <w:sdtPr>
                    <w:rPr>
                      <w:rFonts w:hint="eastAsia"/>
                      <w:szCs w:val="21"/>
                    </w:rPr>
                    <w:alias w:val="上市公司应付关联方款项明细-项目名称"/>
                    <w:tag w:val="_GBC_6233adb0f6b54f128938af25d0d69653"/>
                    <w:id w:val="-14150868"/>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631325030"/>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电信科学技术研究院</w:t>
                        </w:r>
                      </w:p>
                    </w:tc>
                  </w:sdtContent>
                </w:sdt>
                <w:sdt>
                  <w:sdtPr>
                    <w:rPr>
                      <w:szCs w:val="21"/>
                    </w:rPr>
                    <w:alias w:val="上市公司应付关联方款项明细-金额"/>
                    <w:tag w:val="_GBC_c0b3b7a0b8574da2b1f8c7b47eb7dc95"/>
                    <w:id w:val="-2031016335"/>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sdt>
                  <w:sdtPr>
                    <w:rPr>
                      <w:szCs w:val="21"/>
                    </w:rPr>
                    <w:alias w:val="上市公司应付关联方款项明细-金额"/>
                    <w:tag w:val="_GBC_c2152582304d4e45a85f442e3a66d522"/>
                    <w:id w:val="208156627"/>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1950893066"/>
              <w:lock w:val="sdtLocked"/>
            </w:sdtPr>
            <w:sdtEndPr/>
            <w:sdtContent>
              <w:tr w:rsidR="00C11514" w:rsidTr="00A4405C">
                <w:sdt>
                  <w:sdtPr>
                    <w:rPr>
                      <w:rFonts w:hint="eastAsia"/>
                      <w:szCs w:val="21"/>
                    </w:rPr>
                    <w:alias w:val="上市公司应付关联方款项明细-项目名称"/>
                    <w:tag w:val="_GBC_6233adb0f6b54f128938af25d0d69653"/>
                    <w:id w:val="998302631"/>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8f117d3e5aee4c22ad9a5df3b284d78f"/>
                    <w:id w:val="-175734379"/>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rFonts w:hint="eastAsia"/>
                            <w:szCs w:val="21"/>
                          </w:rPr>
                          <w:t xml:space="preserve">　</w:t>
                        </w:r>
                      </w:p>
                    </w:tc>
                  </w:sdtContent>
                </w:sdt>
                <w:sdt>
                  <w:sdtPr>
                    <w:rPr>
                      <w:szCs w:val="21"/>
                    </w:rPr>
                    <w:alias w:val="上市公司应付关联方款项明细-金额"/>
                    <w:tag w:val="_GBC_c0b3b7a0b8574da2b1f8c7b47eb7dc95"/>
                    <w:id w:val="2135203180"/>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sdt>
                  <w:sdtPr>
                    <w:rPr>
                      <w:szCs w:val="21"/>
                    </w:rPr>
                    <w:alias w:val="上市公司应付关联方款项明细-金额"/>
                    <w:tag w:val="_GBC_c2152582304d4e45a85f442e3a66d522"/>
                    <w:id w:val="-1932889936"/>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1438259995"/>
              <w:lock w:val="sdtLocked"/>
            </w:sdtPr>
            <w:sdtEndPr/>
            <w:sdtContent>
              <w:tr w:rsidR="00C11514" w:rsidTr="00A4405C">
                <w:sdt>
                  <w:sdtPr>
                    <w:rPr>
                      <w:rFonts w:hint="eastAsia"/>
                      <w:szCs w:val="21"/>
                    </w:rPr>
                    <w:alias w:val="上市公司应付关联方款项明细-项目名称"/>
                    <w:tag w:val="_GBC_6233adb0f6b54f128938af25d0d69653"/>
                    <w:id w:val="-2069110801"/>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817240136"/>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大唐电信集团财务有限公司</w:t>
                        </w:r>
                      </w:p>
                    </w:tc>
                  </w:sdtContent>
                </w:sdt>
                <w:sdt>
                  <w:sdtPr>
                    <w:rPr>
                      <w:szCs w:val="21"/>
                    </w:rPr>
                    <w:alias w:val="上市公司应付关联方款项明细-金额"/>
                    <w:tag w:val="_GBC_c0b3b7a0b8574da2b1f8c7b47eb7dc95"/>
                    <w:id w:val="-665400064"/>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12,083.33</w:t>
                        </w:r>
                      </w:p>
                    </w:tc>
                  </w:sdtContent>
                </w:sdt>
                <w:sdt>
                  <w:sdtPr>
                    <w:rPr>
                      <w:szCs w:val="21"/>
                    </w:rPr>
                    <w:alias w:val="上市公司应付关联方款项明细-金额"/>
                    <w:tag w:val="_GBC_c2152582304d4e45a85f442e3a66d522"/>
                    <w:id w:val="-766384558"/>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761113010"/>
              <w:lock w:val="sdtLocked"/>
            </w:sdtPr>
            <w:sdtEndPr/>
            <w:sdtContent>
              <w:tr w:rsidR="00C11514" w:rsidTr="00A4405C">
                <w:sdt>
                  <w:sdtPr>
                    <w:rPr>
                      <w:rFonts w:hint="eastAsia"/>
                      <w:szCs w:val="21"/>
                    </w:rPr>
                    <w:alias w:val="上市公司应付关联方款项明细-项目名称"/>
                    <w:tag w:val="_GBC_6233adb0f6b54f128938af25d0d69653"/>
                    <w:id w:val="626899767"/>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648196463"/>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数据通信科学技术研究所</w:t>
                        </w:r>
                      </w:p>
                    </w:tc>
                  </w:sdtContent>
                </w:sdt>
                <w:sdt>
                  <w:sdtPr>
                    <w:rPr>
                      <w:szCs w:val="21"/>
                    </w:rPr>
                    <w:alias w:val="上市公司应付关联方款项明细-金额"/>
                    <w:tag w:val="_GBC_c0b3b7a0b8574da2b1f8c7b47eb7dc95"/>
                    <w:id w:val="512499458"/>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1,713,295.67</w:t>
                        </w:r>
                      </w:p>
                    </w:tc>
                  </w:sdtContent>
                </w:sdt>
                <w:sdt>
                  <w:sdtPr>
                    <w:rPr>
                      <w:szCs w:val="21"/>
                    </w:rPr>
                    <w:alias w:val="上市公司应付关联方款项明细-金额"/>
                    <w:tag w:val="_GBC_c2152582304d4e45a85f442e3a66d522"/>
                    <w:id w:val="-738554126"/>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1,356,634.43</w:t>
                        </w:r>
                      </w:p>
                    </w:tc>
                  </w:sdtContent>
                </w:sdt>
              </w:tr>
            </w:sdtContent>
          </w:sdt>
          <w:sdt>
            <w:sdtPr>
              <w:rPr>
                <w:rFonts w:hint="eastAsia"/>
                <w:szCs w:val="21"/>
              </w:rPr>
              <w:alias w:val="上市公司应付关联方款项明细"/>
              <w:tag w:val="_GBC_bb3d19486f2b460b856a135056bd0897"/>
              <w:id w:val="-1304774487"/>
              <w:lock w:val="sdtLocked"/>
            </w:sdtPr>
            <w:sdtEndPr/>
            <w:sdtContent>
              <w:tr w:rsidR="00C11514" w:rsidTr="00A4405C">
                <w:sdt>
                  <w:sdtPr>
                    <w:rPr>
                      <w:rFonts w:hint="eastAsia"/>
                      <w:szCs w:val="21"/>
                    </w:rPr>
                    <w:alias w:val="上市公司应付关联方款项明细-项目名称"/>
                    <w:tag w:val="_GBC_6233adb0f6b54f128938af25d0d69653"/>
                    <w:id w:val="1942103348"/>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839616065"/>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电信科学技术研究院</w:t>
                        </w:r>
                      </w:p>
                    </w:tc>
                  </w:sdtContent>
                </w:sdt>
                <w:sdt>
                  <w:sdtPr>
                    <w:rPr>
                      <w:szCs w:val="21"/>
                    </w:rPr>
                    <w:alias w:val="上市公司应付关联方款项明细-金额"/>
                    <w:tag w:val="_GBC_c0b3b7a0b8574da2b1f8c7b47eb7dc95"/>
                    <w:id w:val="-1951387751"/>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608,780.82</w:t>
                        </w:r>
                      </w:p>
                    </w:tc>
                  </w:sdtContent>
                </w:sdt>
                <w:sdt>
                  <w:sdtPr>
                    <w:rPr>
                      <w:szCs w:val="21"/>
                    </w:rPr>
                    <w:alias w:val="上市公司应付关联方款项明细-金额"/>
                    <w:tag w:val="_GBC_c2152582304d4e45a85f442e3a66d522"/>
                    <w:id w:val="1456133589"/>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585,970.20</w:t>
                        </w:r>
                      </w:p>
                    </w:tc>
                  </w:sdtContent>
                </w:sdt>
              </w:tr>
            </w:sdtContent>
          </w:sdt>
          <w:sdt>
            <w:sdtPr>
              <w:rPr>
                <w:rFonts w:hint="eastAsia"/>
                <w:szCs w:val="21"/>
              </w:rPr>
              <w:alias w:val="上市公司应付关联方款项明细"/>
              <w:tag w:val="_GBC_bb3d19486f2b460b856a135056bd0897"/>
              <w:id w:val="-747196639"/>
              <w:lock w:val="sdtLocked"/>
            </w:sdtPr>
            <w:sdtEndPr/>
            <w:sdtContent>
              <w:tr w:rsidR="00C11514" w:rsidTr="00A4405C">
                <w:sdt>
                  <w:sdtPr>
                    <w:rPr>
                      <w:rFonts w:hint="eastAsia"/>
                      <w:szCs w:val="21"/>
                    </w:rPr>
                    <w:alias w:val="上市公司应付关联方款项明细-项目名称"/>
                    <w:tag w:val="_GBC_6233adb0f6b54f128938af25d0d69653"/>
                    <w:id w:val="-1785109715"/>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56120455"/>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大唐移动通信设备有限公司</w:t>
                        </w:r>
                      </w:p>
                    </w:tc>
                  </w:sdtContent>
                </w:sdt>
                <w:sdt>
                  <w:sdtPr>
                    <w:rPr>
                      <w:szCs w:val="21"/>
                    </w:rPr>
                    <w:alias w:val="上市公司应付关联方款项明细-金额"/>
                    <w:tag w:val="_GBC_c0b3b7a0b8574da2b1f8c7b47eb7dc95"/>
                    <w:id w:val="-830289747"/>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566,400</w:t>
                        </w:r>
                      </w:p>
                    </w:tc>
                  </w:sdtContent>
                </w:sdt>
                <w:sdt>
                  <w:sdtPr>
                    <w:rPr>
                      <w:szCs w:val="21"/>
                    </w:rPr>
                    <w:alias w:val="上市公司应付关联方款项明细-金额"/>
                    <w:tag w:val="_GBC_c2152582304d4e45a85f442e3a66d522"/>
                    <w:id w:val="-192693214"/>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567,118.00</w:t>
                        </w:r>
                      </w:p>
                    </w:tc>
                  </w:sdtContent>
                </w:sdt>
              </w:tr>
            </w:sdtContent>
          </w:sdt>
          <w:sdt>
            <w:sdtPr>
              <w:rPr>
                <w:rFonts w:hint="eastAsia"/>
                <w:szCs w:val="21"/>
              </w:rPr>
              <w:alias w:val="上市公司应付关联方款项明细"/>
              <w:tag w:val="_GBC_bb3d19486f2b460b856a135056bd0897"/>
              <w:id w:val="156051349"/>
              <w:lock w:val="sdtLocked"/>
            </w:sdtPr>
            <w:sdtEndPr/>
            <w:sdtContent>
              <w:tr w:rsidR="00C11514" w:rsidTr="00A4405C">
                <w:sdt>
                  <w:sdtPr>
                    <w:rPr>
                      <w:rFonts w:hint="eastAsia"/>
                      <w:szCs w:val="21"/>
                    </w:rPr>
                    <w:alias w:val="上市公司应付关联方款项明细-项目名称"/>
                    <w:tag w:val="_GBC_6233adb0f6b54f128938af25d0d69653"/>
                    <w:id w:val="-211346231"/>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738922605"/>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电信科学技术第十研究所</w:t>
                        </w:r>
                      </w:p>
                    </w:tc>
                  </w:sdtContent>
                </w:sdt>
                <w:sdt>
                  <w:sdtPr>
                    <w:rPr>
                      <w:szCs w:val="21"/>
                    </w:rPr>
                    <w:alias w:val="上市公司应付关联方款项明细-金额"/>
                    <w:tag w:val="_GBC_c0b3b7a0b8574da2b1f8c7b47eb7dc95"/>
                    <w:id w:val="-667709948"/>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3,529.67</w:t>
                        </w:r>
                      </w:p>
                    </w:tc>
                  </w:sdtContent>
                </w:sdt>
                <w:sdt>
                  <w:sdtPr>
                    <w:rPr>
                      <w:szCs w:val="21"/>
                    </w:rPr>
                    <w:alias w:val="上市公司应付关联方款项明细-金额"/>
                    <w:tag w:val="_GBC_c2152582304d4e45a85f442e3a66d522"/>
                    <w:id w:val="-2089298666"/>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3,529.67</w:t>
                        </w:r>
                      </w:p>
                    </w:tc>
                  </w:sdtContent>
                </w:sdt>
              </w:tr>
            </w:sdtContent>
          </w:sdt>
          <w:sdt>
            <w:sdtPr>
              <w:rPr>
                <w:rFonts w:hint="eastAsia"/>
                <w:szCs w:val="21"/>
              </w:rPr>
              <w:alias w:val="上市公司应付关联方款项明细"/>
              <w:tag w:val="_GBC_bb3d19486f2b460b856a135056bd0897"/>
              <w:id w:val="-131490100"/>
              <w:lock w:val="sdtLocked"/>
            </w:sdtPr>
            <w:sdtEndPr/>
            <w:sdtContent>
              <w:tr w:rsidR="00C11514" w:rsidTr="00A4405C">
                <w:sdt>
                  <w:sdtPr>
                    <w:rPr>
                      <w:rFonts w:hint="eastAsia"/>
                      <w:szCs w:val="21"/>
                    </w:rPr>
                    <w:alias w:val="上市公司应付关联方款项明细-项目名称"/>
                    <w:tag w:val="_GBC_6233adb0f6b54f128938af25d0d69653"/>
                    <w:id w:val="-1117367075"/>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80724217"/>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电信科学技术第五研究所</w:t>
                        </w:r>
                      </w:p>
                    </w:tc>
                  </w:sdtContent>
                </w:sdt>
                <w:sdt>
                  <w:sdtPr>
                    <w:rPr>
                      <w:szCs w:val="21"/>
                    </w:rPr>
                    <w:alias w:val="上市公司应付关联方款项明细-金额"/>
                    <w:tag w:val="_GBC_c0b3b7a0b8574da2b1f8c7b47eb7dc95"/>
                    <w:id w:val="1770588468"/>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58,671</w:t>
                        </w:r>
                      </w:p>
                    </w:tc>
                  </w:sdtContent>
                </w:sdt>
                <w:sdt>
                  <w:sdtPr>
                    <w:rPr>
                      <w:szCs w:val="21"/>
                    </w:rPr>
                    <w:alias w:val="上市公司应付关联方款项明细-金额"/>
                    <w:tag w:val="_GBC_c2152582304d4e45a85f442e3a66d522"/>
                    <w:id w:val="1250772461"/>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1473136352"/>
              <w:lock w:val="sdtLocked"/>
            </w:sdtPr>
            <w:sdtEndPr/>
            <w:sdtContent>
              <w:tr w:rsidR="00C11514" w:rsidTr="00A4405C">
                <w:sdt>
                  <w:sdtPr>
                    <w:rPr>
                      <w:rFonts w:hint="eastAsia"/>
                      <w:szCs w:val="21"/>
                    </w:rPr>
                    <w:alias w:val="上市公司应付关联方款项明细-项目名称"/>
                    <w:tag w:val="_GBC_6233adb0f6b54f128938af25d0d69653"/>
                    <w:id w:val="1611239900"/>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89981130"/>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大唐联诚信息系统技术有限公司</w:t>
                        </w:r>
                      </w:p>
                    </w:tc>
                  </w:sdtContent>
                </w:sdt>
                <w:sdt>
                  <w:sdtPr>
                    <w:rPr>
                      <w:szCs w:val="21"/>
                    </w:rPr>
                    <w:alias w:val="上市公司应付关联方款项明细-金额"/>
                    <w:tag w:val="_GBC_c0b3b7a0b8574da2b1f8c7b47eb7dc95"/>
                    <w:id w:val="-1761830943"/>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807.64</w:t>
                        </w:r>
                      </w:p>
                    </w:tc>
                  </w:sdtContent>
                </w:sdt>
                <w:sdt>
                  <w:sdtPr>
                    <w:rPr>
                      <w:szCs w:val="21"/>
                    </w:rPr>
                    <w:alias w:val="上市公司应付关联方款项明细-金额"/>
                    <w:tag w:val="_GBC_c2152582304d4e45a85f442e3a66d522"/>
                    <w:id w:val="6642968"/>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766970391"/>
              <w:lock w:val="sdtLocked"/>
            </w:sdtPr>
            <w:sdtEndPr/>
            <w:sdtContent>
              <w:tr w:rsidR="00C11514" w:rsidTr="00A4405C">
                <w:sdt>
                  <w:sdtPr>
                    <w:rPr>
                      <w:rFonts w:hint="eastAsia"/>
                      <w:szCs w:val="21"/>
                    </w:rPr>
                    <w:alias w:val="上市公司应付关联方款项明细-项目名称"/>
                    <w:tag w:val="_GBC_6233adb0f6b54f128938af25d0d69653"/>
                    <w:id w:val="1630590229"/>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502670007"/>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成都大唐线缆有限公司</w:t>
                        </w:r>
                      </w:p>
                    </w:tc>
                  </w:sdtContent>
                </w:sdt>
                <w:sdt>
                  <w:sdtPr>
                    <w:rPr>
                      <w:szCs w:val="21"/>
                    </w:rPr>
                    <w:alias w:val="上市公司应付关联方款项明细-金额"/>
                    <w:tag w:val="_GBC_c0b3b7a0b8574da2b1f8c7b47eb7dc95"/>
                    <w:id w:val="-1370289819"/>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1,871,656.67</w:t>
                        </w:r>
                      </w:p>
                    </w:tc>
                  </w:sdtContent>
                </w:sdt>
                <w:sdt>
                  <w:sdtPr>
                    <w:rPr>
                      <w:szCs w:val="21"/>
                    </w:rPr>
                    <w:alias w:val="上市公司应付关联方款项明细-金额"/>
                    <w:tag w:val="_GBC_c2152582304d4e45a85f442e3a66d522"/>
                    <w:id w:val="-992176531"/>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1,871,656.67</w:t>
                        </w:r>
                      </w:p>
                    </w:tc>
                  </w:sdtContent>
                </w:sdt>
              </w:tr>
            </w:sdtContent>
          </w:sdt>
          <w:sdt>
            <w:sdtPr>
              <w:rPr>
                <w:rFonts w:hint="eastAsia"/>
                <w:szCs w:val="21"/>
              </w:rPr>
              <w:alias w:val="上市公司应付关联方款项明细"/>
              <w:tag w:val="_GBC_bb3d19486f2b460b856a135056bd0897"/>
              <w:id w:val="1311518856"/>
              <w:lock w:val="sdtLocked"/>
            </w:sdtPr>
            <w:sdtEndPr/>
            <w:sdtContent>
              <w:tr w:rsidR="00C11514" w:rsidTr="00A4405C">
                <w:sdt>
                  <w:sdtPr>
                    <w:rPr>
                      <w:rFonts w:hint="eastAsia"/>
                      <w:szCs w:val="21"/>
                    </w:rPr>
                    <w:alias w:val="上市公司应付关联方款项明细-项目名称"/>
                    <w:tag w:val="_GBC_6233adb0f6b54f128938af25d0d69653"/>
                    <w:id w:val="1343280931"/>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092006937"/>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北京大唐科技发展有限公司</w:t>
                        </w:r>
                      </w:p>
                    </w:tc>
                  </w:sdtContent>
                </w:sdt>
                <w:sdt>
                  <w:sdtPr>
                    <w:rPr>
                      <w:szCs w:val="21"/>
                    </w:rPr>
                    <w:alias w:val="上市公司应付关联方款项明细-金额"/>
                    <w:tag w:val="_GBC_c0b3b7a0b8574da2b1f8c7b47eb7dc95"/>
                    <w:id w:val="1094212870"/>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2,619,817.07</w:t>
                        </w:r>
                      </w:p>
                    </w:tc>
                  </w:sdtContent>
                </w:sdt>
                <w:sdt>
                  <w:sdtPr>
                    <w:rPr>
                      <w:szCs w:val="21"/>
                    </w:rPr>
                    <w:alias w:val="上市公司应付关联方款项明细-金额"/>
                    <w:tag w:val="_GBC_c2152582304d4e45a85f442e3a66d522"/>
                    <w:id w:val="155661126"/>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2,619,817.07</w:t>
                        </w:r>
                      </w:p>
                    </w:tc>
                  </w:sdtContent>
                </w:sdt>
              </w:tr>
            </w:sdtContent>
          </w:sdt>
          <w:sdt>
            <w:sdtPr>
              <w:rPr>
                <w:rFonts w:hint="eastAsia"/>
                <w:szCs w:val="21"/>
              </w:rPr>
              <w:alias w:val="上市公司应付关联方款项明细"/>
              <w:tag w:val="_GBC_bb3d19486f2b460b856a135056bd0897"/>
              <w:id w:val="1963686113"/>
              <w:lock w:val="sdtLocked"/>
            </w:sdtPr>
            <w:sdtEndPr/>
            <w:sdtContent>
              <w:tr w:rsidR="00C11514" w:rsidTr="00A4405C">
                <w:sdt>
                  <w:sdtPr>
                    <w:rPr>
                      <w:rFonts w:hint="eastAsia"/>
                      <w:szCs w:val="21"/>
                    </w:rPr>
                    <w:alias w:val="上市公司应付关联方款项明细-项目名称"/>
                    <w:tag w:val="_GBC_6233adb0f6b54f128938af25d0d69653"/>
                    <w:id w:val="841198032"/>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93473219"/>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大唐电信投资有限公司</w:t>
                        </w:r>
                      </w:p>
                    </w:tc>
                  </w:sdtContent>
                </w:sdt>
                <w:sdt>
                  <w:sdtPr>
                    <w:rPr>
                      <w:szCs w:val="21"/>
                    </w:rPr>
                    <w:alias w:val="上市公司应付关联方款项明细-金额"/>
                    <w:tag w:val="_GBC_c0b3b7a0b8574da2b1f8c7b47eb7dc95"/>
                    <w:id w:val="-525711151"/>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10,000,000</w:t>
                        </w:r>
                      </w:p>
                    </w:tc>
                  </w:sdtContent>
                </w:sdt>
                <w:sdt>
                  <w:sdtPr>
                    <w:rPr>
                      <w:szCs w:val="21"/>
                    </w:rPr>
                    <w:alias w:val="上市公司应付关联方款项明细-金额"/>
                    <w:tag w:val="_GBC_c2152582304d4e45a85f442e3a66d522"/>
                    <w:id w:val="-532187646"/>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19,897,492.88</w:t>
                        </w:r>
                      </w:p>
                    </w:tc>
                  </w:sdtContent>
                </w:sdt>
              </w:tr>
            </w:sdtContent>
          </w:sdt>
          <w:sdt>
            <w:sdtPr>
              <w:rPr>
                <w:rFonts w:hint="eastAsia"/>
                <w:szCs w:val="21"/>
              </w:rPr>
              <w:alias w:val="上市公司应付关联方款项明细"/>
              <w:tag w:val="_GBC_bb3d19486f2b460b856a135056bd0897"/>
              <w:id w:val="-1619437461"/>
              <w:lock w:val="sdtLocked"/>
            </w:sdtPr>
            <w:sdtEndPr/>
            <w:sdtContent>
              <w:tr w:rsidR="00C11514" w:rsidTr="00A4405C">
                <w:sdt>
                  <w:sdtPr>
                    <w:rPr>
                      <w:rFonts w:hint="eastAsia"/>
                      <w:szCs w:val="21"/>
                    </w:rPr>
                    <w:alias w:val="上市公司应付关联方款项明细-项目名称"/>
                    <w:tag w:val="_GBC_6233adb0f6b54f128938af25d0d69653"/>
                    <w:id w:val="-1438132316"/>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55196224"/>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北京大唐智能卡技术有限公司</w:t>
                        </w:r>
                      </w:p>
                    </w:tc>
                  </w:sdtContent>
                </w:sdt>
                <w:sdt>
                  <w:sdtPr>
                    <w:rPr>
                      <w:szCs w:val="21"/>
                    </w:rPr>
                    <w:alias w:val="上市公司应付关联方款项明细-金额"/>
                    <w:tag w:val="_GBC_c0b3b7a0b8574da2b1f8c7b47eb7dc95"/>
                    <w:id w:val="-991165297"/>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18,259,196.49</w:t>
                        </w:r>
                      </w:p>
                    </w:tc>
                  </w:sdtContent>
                </w:sdt>
                <w:sdt>
                  <w:sdtPr>
                    <w:rPr>
                      <w:szCs w:val="21"/>
                    </w:rPr>
                    <w:alias w:val="上市公司应付关联方款项明细-金额"/>
                    <w:tag w:val="_GBC_c2152582304d4e45a85f442e3a66d522"/>
                    <w:id w:val="761575487"/>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18,259,196.49</w:t>
                        </w:r>
                      </w:p>
                    </w:tc>
                  </w:sdtContent>
                </w:sdt>
              </w:tr>
            </w:sdtContent>
          </w:sdt>
          <w:sdt>
            <w:sdtPr>
              <w:rPr>
                <w:rFonts w:hint="eastAsia"/>
                <w:szCs w:val="21"/>
              </w:rPr>
              <w:alias w:val="上市公司应付关联方款项明细"/>
              <w:tag w:val="_GBC_bb3d19486f2b460b856a135056bd0897"/>
              <w:id w:val="-1084062497"/>
              <w:lock w:val="sdtLocked"/>
            </w:sdtPr>
            <w:sdtEndPr/>
            <w:sdtContent>
              <w:tr w:rsidR="00C11514" w:rsidTr="00A4405C">
                <w:sdt>
                  <w:sdtPr>
                    <w:rPr>
                      <w:rFonts w:hint="eastAsia"/>
                      <w:szCs w:val="21"/>
                    </w:rPr>
                    <w:alias w:val="上市公司应付关联方款项明细-项目名称"/>
                    <w:tag w:val="_GBC_6233adb0f6b54f128938af25d0d69653"/>
                    <w:id w:val="1300730244"/>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422952370"/>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大唐网络有限公司</w:t>
                        </w:r>
                      </w:p>
                    </w:tc>
                  </w:sdtContent>
                </w:sdt>
                <w:sdt>
                  <w:sdtPr>
                    <w:rPr>
                      <w:szCs w:val="21"/>
                    </w:rPr>
                    <w:alias w:val="上市公司应付关联方款项明细-金额"/>
                    <w:tag w:val="_GBC_c0b3b7a0b8574da2b1f8c7b47eb7dc95"/>
                    <w:id w:val="274221302"/>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140,000</w:t>
                        </w:r>
                      </w:p>
                    </w:tc>
                  </w:sdtContent>
                </w:sdt>
                <w:sdt>
                  <w:sdtPr>
                    <w:rPr>
                      <w:szCs w:val="21"/>
                    </w:rPr>
                    <w:alias w:val="上市公司应付关联方款项明细-金额"/>
                    <w:tag w:val="_GBC_c2152582304d4e45a85f442e3a66d522"/>
                    <w:id w:val="1492757997"/>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1582370725"/>
              <w:lock w:val="sdtLocked"/>
            </w:sdtPr>
            <w:sdtEndPr/>
            <w:sdtContent>
              <w:tr w:rsidR="00C11514" w:rsidTr="00A4405C">
                <w:sdt>
                  <w:sdtPr>
                    <w:rPr>
                      <w:rFonts w:hint="eastAsia"/>
                      <w:szCs w:val="21"/>
                    </w:rPr>
                    <w:alias w:val="上市公司应付关联方款项明细-项目名称"/>
                    <w:tag w:val="_GBC_6233adb0f6b54f128938af25d0d69653"/>
                    <w:id w:val="-1287656474"/>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250004795"/>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周浩</w:t>
                        </w:r>
                      </w:p>
                    </w:tc>
                  </w:sdtContent>
                </w:sdt>
                <w:sdt>
                  <w:sdtPr>
                    <w:rPr>
                      <w:szCs w:val="21"/>
                    </w:rPr>
                    <w:alias w:val="上市公司应付关联方款项明细-金额"/>
                    <w:tag w:val="_GBC_c0b3b7a0b8574da2b1f8c7b47eb7dc95"/>
                    <w:id w:val="653036234"/>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sdt>
                  <w:sdtPr>
                    <w:rPr>
                      <w:szCs w:val="21"/>
                    </w:rPr>
                    <w:alias w:val="上市公司应付关联方款项明细-金额"/>
                    <w:tag w:val="_GBC_c2152582304d4e45a85f442e3a66d522"/>
                    <w:id w:val="-830907500"/>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34,291,475.59</w:t>
                        </w:r>
                      </w:p>
                    </w:tc>
                  </w:sdtContent>
                </w:sdt>
              </w:tr>
            </w:sdtContent>
          </w:sdt>
          <w:sdt>
            <w:sdtPr>
              <w:rPr>
                <w:rFonts w:hint="eastAsia"/>
                <w:szCs w:val="21"/>
              </w:rPr>
              <w:alias w:val="上市公司应付关联方款项明细"/>
              <w:tag w:val="_GBC_bb3d19486f2b460b856a135056bd0897"/>
              <w:id w:val="2116319559"/>
              <w:lock w:val="sdtLocked"/>
            </w:sdtPr>
            <w:sdtEndPr/>
            <w:sdtContent>
              <w:tr w:rsidR="00C11514" w:rsidTr="00A4405C">
                <w:sdt>
                  <w:sdtPr>
                    <w:rPr>
                      <w:rFonts w:hint="eastAsia"/>
                      <w:szCs w:val="21"/>
                    </w:rPr>
                    <w:alias w:val="上市公司应付关联方款项明细-项目名称"/>
                    <w:tag w:val="_GBC_6233adb0f6b54f128938af25d0d69653"/>
                    <w:id w:val="962157347"/>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477900467"/>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陈勇</w:t>
                        </w:r>
                      </w:p>
                    </w:tc>
                  </w:sdtContent>
                </w:sdt>
                <w:sdt>
                  <w:sdtPr>
                    <w:rPr>
                      <w:szCs w:val="21"/>
                    </w:rPr>
                    <w:alias w:val="上市公司应付关联方款项明细-金额"/>
                    <w:tag w:val="_GBC_c0b3b7a0b8574da2b1f8c7b47eb7dc95"/>
                    <w:id w:val="1645391714"/>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sdt>
                  <w:sdtPr>
                    <w:rPr>
                      <w:szCs w:val="21"/>
                    </w:rPr>
                    <w:alias w:val="上市公司应付关联方款项明细-金额"/>
                    <w:tag w:val="_GBC_c2152582304d4e45a85f442e3a66d522"/>
                    <w:id w:val="-1608186855"/>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30,598,661.84</w:t>
                        </w:r>
                      </w:p>
                    </w:tc>
                  </w:sdtContent>
                </w:sdt>
              </w:tr>
            </w:sdtContent>
          </w:sdt>
          <w:sdt>
            <w:sdtPr>
              <w:rPr>
                <w:rFonts w:hint="eastAsia"/>
                <w:szCs w:val="21"/>
              </w:rPr>
              <w:alias w:val="上市公司应付关联方款项明细"/>
              <w:tag w:val="_GBC_bb3d19486f2b460b856a135056bd0897"/>
              <w:id w:val="1028460721"/>
              <w:lock w:val="sdtLocked"/>
            </w:sdtPr>
            <w:sdtEndPr/>
            <w:sdtContent>
              <w:tr w:rsidR="00C11514" w:rsidTr="00A4405C">
                <w:sdt>
                  <w:sdtPr>
                    <w:rPr>
                      <w:rFonts w:hint="eastAsia"/>
                      <w:szCs w:val="21"/>
                    </w:rPr>
                    <w:alias w:val="上市公司应付关联方款项明细-项目名称"/>
                    <w:tag w:val="_GBC_6233adb0f6b54f128938af25d0d69653"/>
                    <w:id w:val="-227535728"/>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预收账款</w:t>
                        </w:r>
                      </w:p>
                    </w:tc>
                  </w:sdtContent>
                </w:sdt>
                <w:sdt>
                  <w:sdtPr>
                    <w:rPr>
                      <w:szCs w:val="21"/>
                    </w:rPr>
                    <w:alias w:val="上市公司应付关联方款项明细-关联方"/>
                    <w:tag w:val="_GBC_8f117d3e5aee4c22ad9a5df3b284d78f"/>
                    <w:id w:val="837046152"/>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rFonts w:hint="eastAsia"/>
                            <w:szCs w:val="21"/>
                          </w:rPr>
                          <w:t xml:space="preserve">　</w:t>
                        </w:r>
                      </w:p>
                    </w:tc>
                  </w:sdtContent>
                </w:sdt>
                <w:sdt>
                  <w:sdtPr>
                    <w:rPr>
                      <w:szCs w:val="21"/>
                    </w:rPr>
                    <w:alias w:val="上市公司应付关联方款项明细-金额"/>
                    <w:tag w:val="_GBC_c0b3b7a0b8574da2b1f8c7b47eb7dc95"/>
                    <w:id w:val="2038005985"/>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sdt>
                  <w:sdtPr>
                    <w:rPr>
                      <w:szCs w:val="21"/>
                    </w:rPr>
                    <w:alias w:val="上市公司应付关联方款项明细-金额"/>
                    <w:tag w:val="_GBC_c2152582304d4e45a85f442e3a66d522"/>
                    <w:id w:val="-1967812671"/>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977537278"/>
              <w:lock w:val="sdtLocked"/>
            </w:sdtPr>
            <w:sdtEndPr/>
            <w:sdtContent>
              <w:tr w:rsidR="00C11514" w:rsidTr="00A4405C">
                <w:sdt>
                  <w:sdtPr>
                    <w:rPr>
                      <w:rFonts w:hint="eastAsia"/>
                      <w:szCs w:val="21"/>
                    </w:rPr>
                    <w:alias w:val="上市公司应付关联方款项明细-项目名称"/>
                    <w:tag w:val="_GBC_6233adb0f6b54f128938af25d0d69653"/>
                    <w:id w:val="-1437896142"/>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262023010"/>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大唐移动通信设备有限公司</w:t>
                        </w:r>
                      </w:p>
                    </w:tc>
                  </w:sdtContent>
                </w:sdt>
                <w:sdt>
                  <w:sdtPr>
                    <w:rPr>
                      <w:szCs w:val="21"/>
                    </w:rPr>
                    <w:alias w:val="上市公司应付关联方款项明细-金额"/>
                    <w:tag w:val="_GBC_c0b3b7a0b8574da2b1f8c7b47eb7dc95"/>
                    <w:id w:val="-1151293716"/>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1,020.00</w:t>
                        </w:r>
                      </w:p>
                    </w:tc>
                  </w:sdtContent>
                </w:sdt>
                <w:sdt>
                  <w:sdtPr>
                    <w:rPr>
                      <w:szCs w:val="21"/>
                    </w:rPr>
                    <w:alias w:val="上市公司应付关联方款项明细-金额"/>
                    <w:tag w:val="_GBC_c2152582304d4e45a85f442e3a66d522"/>
                    <w:id w:val="405962071"/>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1,314.16</w:t>
                        </w:r>
                      </w:p>
                    </w:tc>
                  </w:sdtContent>
                </w:sdt>
              </w:tr>
            </w:sdtContent>
          </w:sdt>
          <w:sdt>
            <w:sdtPr>
              <w:rPr>
                <w:rFonts w:hint="eastAsia"/>
                <w:szCs w:val="21"/>
              </w:rPr>
              <w:alias w:val="上市公司应付关联方款项明细"/>
              <w:tag w:val="_GBC_bb3d19486f2b460b856a135056bd0897"/>
              <w:id w:val="2076930261"/>
              <w:lock w:val="sdtLocked"/>
            </w:sdtPr>
            <w:sdtEndPr/>
            <w:sdtContent>
              <w:tr w:rsidR="00C11514" w:rsidTr="00A4405C">
                <w:sdt>
                  <w:sdtPr>
                    <w:rPr>
                      <w:rFonts w:hint="eastAsia"/>
                      <w:szCs w:val="21"/>
                    </w:rPr>
                    <w:alias w:val="上市公司应付关联方款项明细-项目名称"/>
                    <w:tag w:val="_GBC_6233adb0f6b54f128938af25d0d69653"/>
                    <w:id w:val="-2007887785"/>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858934383"/>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数据通信科学技术研究所</w:t>
                        </w:r>
                      </w:p>
                    </w:tc>
                  </w:sdtContent>
                </w:sdt>
                <w:sdt>
                  <w:sdtPr>
                    <w:rPr>
                      <w:szCs w:val="21"/>
                    </w:rPr>
                    <w:alias w:val="上市公司应付关联方款项明细-金额"/>
                    <w:tag w:val="_GBC_c0b3b7a0b8574da2b1f8c7b47eb7dc95"/>
                    <w:id w:val="-1996795791"/>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sdt>
                  <w:sdtPr>
                    <w:rPr>
                      <w:szCs w:val="21"/>
                    </w:rPr>
                    <w:alias w:val="上市公司应付关联方款项明细-金额"/>
                    <w:tag w:val="_GBC_c2152582304d4e45a85f442e3a66d522"/>
                    <w:id w:val="1108319188"/>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50</w:t>
                        </w:r>
                      </w:p>
                    </w:tc>
                  </w:sdtContent>
                </w:sdt>
              </w:tr>
            </w:sdtContent>
          </w:sdt>
          <w:sdt>
            <w:sdtPr>
              <w:rPr>
                <w:rFonts w:hint="eastAsia"/>
                <w:szCs w:val="21"/>
              </w:rPr>
              <w:alias w:val="上市公司应付关联方款项明细"/>
              <w:tag w:val="_GBC_bb3d19486f2b460b856a135056bd0897"/>
              <w:id w:val="1210836928"/>
              <w:lock w:val="sdtLocked"/>
            </w:sdtPr>
            <w:sdtEndPr/>
            <w:sdtContent>
              <w:tr w:rsidR="00C11514" w:rsidTr="00A4405C">
                <w:sdt>
                  <w:sdtPr>
                    <w:rPr>
                      <w:rFonts w:hint="eastAsia"/>
                      <w:szCs w:val="21"/>
                    </w:rPr>
                    <w:alias w:val="上市公司应付关联方款项明细-项目名称"/>
                    <w:tag w:val="_GBC_6233adb0f6b54f128938af25d0d69653"/>
                    <w:id w:val="-423802527"/>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681862277"/>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大唐电信国际技术有限公司</w:t>
                        </w:r>
                      </w:p>
                    </w:tc>
                  </w:sdtContent>
                </w:sdt>
                <w:sdt>
                  <w:sdtPr>
                    <w:rPr>
                      <w:szCs w:val="21"/>
                    </w:rPr>
                    <w:alias w:val="上市公司应付关联方款项明细-金额"/>
                    <w:tag w:val="_GBC_c0b3b7a0b8574da2b1f8c7b47eb7dc95"/>
                    <w:id w:val="-1442894"/>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sdt>
                  <w:sdtPr>
                    <w:rPr>
                      <w:szCs w:val="21"/>
                    </w:rPr>
                    <w:alias w:val="上市公司应付关联方款项明细-金额"/>
                    <w:tag w:val="_GBC_c2152582304d4e45a85f442e3a66d522"/>
                    <w:id w:val="1009486888"/>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2,181,160.49</w:t>
                        </w:r>
                      </w:p>
                    </w:tc>
                  </w:sdtContent>
                </w:sdt>
              </w:tr>
            </w:sdtContent>
          </w:sdt>
          <w:sdt>
            <w:sdtPr>
              <w:rPr>
                <w:rFonts w:hint="eastAsia"/>
                <w:szCs w:val="21"/>
              </w:rPr>
              <w:alias w:val="上市公司应付关联方款项明细"/>
              <w:tag w:val="_GBC_bb3d19486f2b460b856a135056bd0897"/>
              <w:id w:val="2089572163"/>
              <w:lock w:val="sdtLocked"/>
            </w:sdtPr>
            <w:sdtEndPr/>
            <w:sdtContent>
              <w:tr w:rsidR="00C11514" w:rsidTr="00A4405C">
                <w:sdt>
                  <w:sdtPr>
                    <w:rPr>
                      <w:rFonts w:hint="eastAsia"/>
                      <w:szCs w:val="21"/>
                    </w:rPr>
                    <w:alias w:val="上市公司应付关联方款项明细-项目名称"/>
                    <w:tag w:val="_GBC_6233adb0f6b54f128938af25d0d69653"/>
                    <w:id w:val="169690478"/>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713122740"/>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电信科学技术第四研究所</w:t>
                        </w:r>
                      </w:p>
                    </w:tc>
                  </w:sdtContent>
                </w:sdt>
                <w:sdt>
                  <w:sdtPr>
                    <w:rPr>
                      <w:szCs w:val="21"/>
                    </w:rPr>
                    <w:alias w:val="上市公司应付关联方款项明细-金额"/>
                    <w:tag w:val="_GBC_c0b3b7a0b8574da2b1f8c7b47eb7dc95"/>
                    <w:id w:val="1578942523"/>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5,330.00</w:t>
                        </w:r>
                      </w:p>
                    </w:tc>
                  </w:sdtContent>
                </w:sdt>
                <w:sdt>
                  <w:sdtPr>
                    <w:rPr>
                      <w:szCs w:val="21"/>
                    </w:rPr>
                    <w:alias w:val="上市公司应付关联方款项明细-金额"/>
                    <w:tag w:val="_GBC_c2152582304d4e45a85f442e3a66d522"/>
                    <w:id w:val="-99336279"/>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2049287235"/>
              <w:lock w:val="sdtLocked"/>
            </w:sdtPr>
            <w:sdtEndPr/>
            <w:sdtContent>
              <w:tr w:rsidR="00C11514" w:rsidTr="00A4405C">
                <w:sdt>
                  <w:sdtPr>
                    <w:rPr>
                      <w:rFonts w:hint="eastAsia"/>
                      <w:szCs w:val="21"/>
                    </w:rPr>
                    <w:alias w:val="上市公司应付关联方款项明细-项目名称"/>
                    <w:tag w:val="_GBC_6233adb0f6b54f128938af25d0d69653"/>
                    <w:id w:val="-338158030"/>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157458445"/>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大唐电信科技产业控股有限公司</w:t>
                        </w:r>
                      </w:p>
                    </w:tc>
                  </w:sdtContent>
                </w:sdt>
                <w:sdt>
                  <w:sdtPr>
                    <w:rPr>
                      <w:szCs w:val="21"/>
                    </w:rPr>
                    <w:alias w:val="上市公司应付关联方款项明细-金额"/>
                    <w:tag w:val="_GBC_c0b3b7a0b8574da2b1f8c7b47eb7dc95"/>
                    <w:id w:val="-530728995"/>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90,000.00</w:t>
                        </w:r>
                      </w:p>
                    </w:tc>
                  </w:sdtContent>
                </w:sdt>
                <w:sdt>
                  <w:sdtPr>
                    <w:rPr>
                      <w:szCs w:val="21"/>
                    </w:rPr>
                    <w:alias w:val="上市公司应付关联方款项明细-金额"/>
                    <w:tag w:val="_GBC_c2152582304d4e45a85f442e3a66d522"/>
                    <w:id w:val="74023252"/>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1211538427"/>
              <w:lock w:val="sdtLocked"/>
            </w:sdtPr>
            <w:sdtEndPr/>
            <w:sdtContent>
              <w:tr w:rsidR="00C11514" w:rsidTr="00A4405C">
                <w:sdt>
                  <w:sdtPr>
                    <w:rPr>
                      <w:rFonts w:hint="eastAsia"/>
                      <w:szCs w:val="21"/>
                    </w:rPr>
                    <w:alias w:val="上市公司应付关联方款项明细-项目名称"/>
                    <w:tag w:val="_GBC_6233adb0f6b54f128938af25d0d69653"/>
                    <w:id w:val="-1243566020"/>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长期应付款</w:t>
                        </w:r>
                      </w:p>
                    </w:tc>
                  </w:sdtContent>
                </w:sdt>
                <w:sdt>
                  <w:sdtPr>
                    <w:rPr>
                      <w:szCs w:val="21"/>
                    </w:rPr>
                    <w:alias w:val="上市公司应付关联方款项明细-关联方"/>
                    <w:tag w:val="_GBC_8f117d3e5aee4c22ad9a5df3b284d78f"/>
                    <w:id w:val="1399704551"/>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rFonts w:hint="eastAsia"/>
                            <w:szCs w:val="21"/>
                          </w:rPr>
                          <w:t xml:space="preserve">　</w:t>
                        </w:r>
                      </w:p>
                    </w:tc>
                  </w:sdtContent>
                </w:sdt>
                <w:sdt>
                  <w:sdtPr>
                    <w:rPr>
                      <w:szCs w:val="21"/>
                    </w:rPr>
                    <w:alias w:val="上市公司应付关联方款项明细-金额"/>
                    <w:tag w:val="_GBC_c0b3b7a0b8574da2b1f8c7b47eb7dc95"/>
                    <w:id w:val="-1244803625"/>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sdt>
                  <w:sdtPr>
                    <w:rPr>
                      <w:szCs w:val="21"/>
                    </w:rPr>
                    <w:alias w:val="上市公司应付关联方款项明细-金额"/>
                    <w:tag w:val="_GBC_c2152582304d4e45a85f442e3a66d522"/>
                    <w:id w:val="293036313"/>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tr>
            </w:sdtContent>
          </w:sdt>
          <w:sdt>
            <w:sdtPr>
              <w:rPr>
                <w:rFonts w:hint="eastAsia"/>
                <w:szCs w:val="21"/>
              </w:rPr>
              <w:alias w:val="上市公司应付关联方款项明细"/>
              <w:tag w:val="_GBC_bb3d19486f2b460b856a135056bd0897"/>
              <w:id w:val="1145246611"/>
              <w:lock w:val="sdtLocked"/>
            </w:sdtPr>
            <w:sdtEndPr/>
            <w:sdtContent>
              <w:tr w:rsidR="00C11514" w:rsidTr="00A4405C">
                <w:sdt>
                  <w:sdtPr>
                    <w:rPr>
                      <w:rFonts w:hint="eastAsia"/>
                      <w:szCs w:val="21"/>
                    </w:rPr>
                    <w:alias w:val="上市公司应付关联方款项明细-项目名称"/>
                    <w:tag w:val="_GBC_6233adb0f6b54f128938af25d0d69653"/>
                    <w:id w:val="1293865334"/>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69745713"/>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电信科学技术研究院</w:t>
                        </w:r>
                      </w:p>
                    </w:tc>
                  </w:sdtContent>
                </w:sdt>
                <w:sdt>
                  <w:sdtPr>
                    <w:rPr>
                      <w:szCs w:val="21"/>
                    </w:rPr>
                    <w:alias w:val="上市公司应付关联方款项明细-金额"/>
                    <w:tag w:val="_GBC_c0b3b7a0b8574da2b1f8c7b47eb7dc95"/>
                    <w:id w:val="979658349"/>
                    <w:lock w:val="sdtLocked"/>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p>
                    </w:tc>
                  </w:sdtContent>
                </w:sdt>
                <w:sdt>
                  <w:sdtPr>
                    <w:rPr>
                      <w:szCs w:val="21"/>
                    </w:rPr>
                    <w:alias w:val="上市公司应付关联方款项明细-金额"/>
                    <w:tag w:val="_GBC_c2152582304d4e45a85f442e3a66d522"/>
                    <w:id w:val="-1197464350"/>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1,429,000,000.00</w:t>
                        </w:r>
                      </w:p>
                    </w:tc>
                  </w:sdtContent>
                </w:sdt>
              </w:tr>
            </w:sdtContent>
          </w:sdt>
          <w:sdt>
            <w:sdtPr>
              <w:rPr>
                <w:rFonts w:hint="eastAsia"/>
                <w:szCs w:val="21"/>
              </w:rPr>
              <w:alias w:val="上市公司应付关联方款项明细"/>
              <w:tag w:val="_GBC_bb3d19486f2b460b856a135056bd0897"/>
              <w:id w:val="1364018389"/>
              <w:lock w:val="sdtLocked"/>
            </w:sdtPr>
            <w:sdtEndPr/>
            <w:sdtContent>
              <w:tr w:rsidR="00C11514" w:rsidTr="00A4405C">
                <w:sdt>
                  <w:sdtPr>
                    <w:rPr>
                      <w:rFonts w:hint="eastAsia"/>
                      <w:szCs w:val="21"/>
                    </w:rPr>
                    <w:alias w:val="上市公司应付关联方款项明细-项目名称"/>
                    <w:tag w:val="_GBC_6233adb0f6b54f128938af25d0d69653"/>
                    <w:id w:val="1256403528"/>
                    <w:lock w:val="sdtLocked"/>
                  </w:sdtPr>
                  <w:sdtEndPr/>
                  <w:sdtContent>
                    <w:tc>
                      <w:tcPr>
                        <w:tcW w:w="733" w:type="pct"/>
                        <w:tcBorders>
                          <w:top w:val="single" w:sz="4" w:space="0" w:color="auto"/>
                          <w:left w:val="single" w:sz="4" w:space="0" w:color="auto"/>
                          <w:bottom w:val="single" w:sz="4" w:space="0" w:color="auto"/>
                          <w:right w:val="single" w:sz="4" w:space="0" w:color="auto"/>
                        </w:tcBorders>
                        <w:vAlign w:val="center"/>
                      </w:tcPr>
                      <w:p w:rsidR="00C11514" w:rsidRDefault="00C11514" w:rsidP="00A22E03">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8f117d3e5aee4c22ad9a5df3b284d78f"/>
                    <w:id w:val="1428928557"/>
                    <w:lock w:val="sdtLocked"/>
                  </w:sdtPr>
                  <w:sdtEndPr/>
                  <w:sdtContent>
                    <w:tc>
                      <w:tcPr>
                        <w:tcW w:w="2153" w:type="pct"/>
                        <w:tcBorders>
                          <w:top w:val="single" w:sz="4" w:space="0" w:color="auto"/>
                          <w:left w:val="single" w:sz="4" w:space="0" w:color="auto"/>
                          <w:bottom w:val="single" w:sz="4" w:space="0" w:color="auto"/>
                          <w:right w:val="single" w:sz="4" w:space="0" w:color="auto"/>
                        </w:tcBorders>
                      </w:tcPr>
                      <w:p w:rsidR="00C11514" w:rsidRDefault="00C11514" w:rsidP="00A22E03">
                        <w:pPr>
                          <w:autoSpaceDE w:val="0"/>
                          <w:autoSpaceDN w:val="0"/>
                          <w:adjustRightInd w:val="0"/>
                          <w:rPr>
                            <w:szCs w:val="21"/>
                          </w:rPr>
                        </w:pPr>
                        <w:r>
                          <w:rPr>
                            <w:szCs w:val="21"/>
                          </w:rPr>
                          <w:t>大唐电信科技产业控股有限公司</w:t>
                        </w:r>
                      </w:p>
                    </w:tc>
                  </w:sdtContent>
                </w:sdt>
                <w:sdt>
                  <w:sdtPr>
                    <w:rPr>
                      <w:szCs w:val="21"/>
                    </w:rPr>
                    <w:alias w:val="上市公司应付关联方款项明细-金额"/>
                    <w:tag w:val="_GBC_c0b3b7a0b8574da2b1f8c7b47eb7dc95"/>
                    <w:id w:val="-200635462"/>
                    <w:lock w:val="sdtLocked"/>
                    <w:showingPlcHdr/>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C11514" w:rsidRDefault="001224F3" w:rsidP="003C1984">
                        <w:pPr>
                          <w:autoSpaceDE w:val="0"/>
                          <w:autoSpaceDN w:val="0"/>
                          <w:adjustRightInd w:val="0"/>
                          <w:jc w:val="right"/>
                          <w:rPr>
                            <w:szCs w:val="21"/>
                          </w:rPr>
                        </w:pPr>
                        <w:r>
                          <w:rPr>
                            <w:szCs w:val="21"/>
                          </w:rPr>
                          <w:t xml:space="preserve">     </w:t>
                        </w:r>
                      </w:p>
                    </w:tc>
                  </w:sdtContent>
                </w:sdt>
                <w:sdt>
                  <w:sdtPr>
                    <w:rPr>
                      <w:szCs w:val="21"/>
                    </w:rPr>
                    <w:alias w:val="上市公司应付关联方款项明细-金额"/>
                    <w:tag w:val="_GBC_c2152582304d4e45a85f442e3a66d522"/>
                    <w:id w:val="-826364324"/>
                    <w:lock w:val="sdtLocked"/>
                  </w:sdtPr>
                  <w:sdtEndPr/>
                  <w:sdtContent>
                    <w:tc>
                      <w:tcPr>
                        <w:tcW w:w="1113" w:type="pct"/>
                        <w:gridSpan w:val="2"/>
                        <w:tcBorders>
                          <w:top w:val="single" w:sz="4" w:space="0" w:color="auto"/>
                          <w:left w:val="single" w:sz="4" w:space="0" w:color="auto"/>
                          <w:bottom w:val="single" w:sz="4" w:space="0" w:color="auto"/>
                          <w:right w:val="single" w:sz="4" w:space="0" w:color="auto"/>
                        </w:tcBorders>
                        <w:vAlign w:val="center"/>
                      </w:tcPr>
                      <w:p w:rsidR="00C11514" w:rsidRDefault="00C11514" w:rsidP="003C1984">
                        <w:pPr>
                          <w:autoSpaceDE w:val="0"/>
                          <w:autoSpaceDN w:val="0"/>
                          <w:adjustRightInd w:val="0"/>
                          <w:jc w:val="right"/>
                          <w:rPr>
                            <w:szCs w:val="21"/>
                          </w:rPr>
                        </w:pPr>
                        <w:r>
                          <w:rPr>
                            <w:szCs w:val="21"/>
                          </w:rPr>
                          <w:t>88,000,000.00</w:t>
                        </w:r>
                      </w:p>
                    </w:tc>
                  </w:sdtContent>
                </w:sdt>
              </w:tr>
            </w:sdtContent>
          </w:sdt>
        </w:tbl>
        <w:p w:rsidR="006607F0" w:rsidRPr="00760D2C" w:rsidRDefault="00914BD0" w:rsidP="00760D2C">
          <w:pPr>
            <w:rPr>
              <w:rFonts w:ascii="仿宋_GB2312" w:eastAsia="仿宋_GB2312"/>
              <w:szCs w:val="21"/>
            </w:rPr>
          </w:pPr>
        </w:p>
      </w:sdtContent>
    </w:sdt>
    <w:p w:rsidR="006607F0" w:rsidRDefault="006607F0">
      <w:pPr>
        <w:rPr>
          <w:szCs w:val="21"/>
        </w:rPr>
      </w:pPr>
    </w:p>
    <w:p w:rsidR="006607F0" w:rsidRDefault="00411289" w:rsidP="00F5442C">
      <w:pPr>
        <w:pStyle w:val="2"/>
        <w:numPr>
          <w:ilvl w:val="0"/>
          <w:numId w:val="22"/>
        </w:numPr>
      </w:pPr>
      <w:r>
        <w:rPr>
          <w:rFonts w:hint="eastAsia"/>
        </w:rPr>
        <w:t>承诺及或有事项</w:t>
      </w:r>
    </w:p>
    <w:p w:rsidR="006607F0" w:rsidRDefault="00411289" w:rsidP="00F5442C">
      <w:pPr>
        <w:pStyle w:val="3"/>
        <w:numPr>
          <w:ilvl w:val="0"/>
          <w:numId w:val="60"/>
        </w:numPr>
        <w:rPr>
          <w:rFonts w:ascii="宋体" w:hAnsi="宋体"/>
        </w:rPr>
      </w:pPr>
      <w:r>
        <w:rPr>
          <w:rFonts w:ascii="宋体" w:hAnsi="宋体" w:hint="eastAsia"/>
        </w:rPr>
        <w:t>重要承诺事项</w:t>
      </w:r>
    </w:p>
    <w:sdt>
      <w:sdtPr>
        <w:alias w:val="是否适用：重要承诺事项[双击切换]"/>
        <w:tag w:val="_GBC_3ee02d2bff5e4dd69f75cc6148bdda8f"/>
        <w:id w:val="1323156711"/>
        <w:lock w:val="sdtContentLocked"/>
        <w:placeholder>
          <w:docPart w:val="GBC22222222222222222222222222222"/>
        </w:placeholder>
      </w:sdtPr>
      <w:sdtEndPr/>
      <w:sdtContent>
        <w:p w:rsidR="006607F0" w:rsidRDefault="00411289">
          <w:r>
            <w:fldChar w:fldCharType="begin"/>
          </w:r>
          <w:r w:rsidR="001224F3">
            <w:instrText xml:space="preserve"> MACROBUTTON  SnrToggleCheckbox √适用 </w:instrText>
          </w:r>
          <w:r>
            <w:fldChar w:fldCharType="end"/>
          </w:r>
          <w:r>
            <w:fldChar w:fldCharType="begin"/>
          </w:r>
          <w:r w:rsidR="001224F3">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1393391127"/>
        <w:lock w:val="sdtLocked"/>
        <w:placeholder>
          <w:docPart w:val="GBC22222222222222222222222222222"/>
        </w:placeholder>
      </w:sdtPr>
      <w:sdtEndPr>
        <w:rPr>
          <w:rFonts w:asciiTheme="minorHAnsi" w:hAnsiTheme="minorHAnsi" w:cstheme="minorBidi"/>
          <w:b w:val="0"/>
          <w:bCs w:val="0"/>
        </w:rPr>
      </w:sdtEndPr>
      <w:sdtContent>
        <w:sdt>
          <w:sdtPr>
            <w:rPr>
              <w:rFonts w:cs="Cambria"/>
              <w:bCs/>
            </w:rPr>
            <w:alias w:val="资产负债表日存在的重要承诺"/>
            <w:tag w:val="_GBC_b0cd6a8a93e142e5926c06e28f794da3"/>
            <w:id w:val="1204978908"/>
            <w:lock w:val="sdtLocked"/>
            <w:placeholder>
              <w:docPart w:val="GBC22222222222222222222222222222"/>
            </w:placeholder>
          </w:sdtPr>
          <w:sdtEndPr/>
          <w:sdtContent>
            <w:p w:rsidR="001224F3" w:rsidRDefault="001224F3" w:rsidP="001224F3">
              <w:pPr>
                <w:adjustRightInd w:val="0"/>
                <w:snapToGrid w:val="0"/>
                <w:spacing w:line="400" w:lineRule="atLeast"/>
                <w:rPr>
                  <w:rFonts w:ascii="Times New Roman" w:hAnsi="Times New Roman" w:cs="Times New Roman"/>
                  <w:szCs w:val="21"/>
                </w:rPr>
              </w:pPr>
              <w:r>
                <w:rPr>
                  <w:rFonts w:ascii="Times New Roman" w:hAnsi="Times New Roman" w:cs="Times New Roman"/>
                  <w:szCs w:val="21"/>
                </w:rPr>
                <w:t>1</w:t>
              </w:r>
              <w:r>
                <w:rPr>
                  <w:rFonts w:ascii="Times New Roman" w:cs="Times New Roman" w:hint="eastAsia"/>
                  <w:szCs w:val="21"/>
                </w:rPr>
                <w:t>、</w:t>
              </w:r>
              <w:r w:rsidRPr="00176847">
                <w:rPr>
                  <w:rFonts w:ascii="Times New Roman" w:hAnsi="Times New Roman" w:cs="Times New Roman"/>
                  <w:szCs w:val="21"/>
                </w:rPr>
                <w:t>2011</w:t>
              </w:r>
              <w:r w:rsidRPr="00176847">
                <w:rPr>
                  <w:rFonts w:ascii="Times New Roman" w:cs="Times New Roman" w:hint="eastAsia"/>
                  <w:szCs w:val="21"/>
                </w:rPr>
                <w:t>年</w:t>
              </w:r>
              <w:r w:rsidRPr="00176847">
                <w:rPr>
                  <w:rFonts w:ascii="Times New Roman" w:hAnsi="Times New Roman" w:cs="Times New Roman"/>
                  <w:szCs w:val="21"/>
                </w:rPr>
                <w:t>2</w:t>
              </w:r>
              <w:r w:rsidRPr="00176847">
                <w:rPr>
                  <w:rFonts w:ascii="Times New Roman" w:cs="Times New Roman" w:hint="eastAsia"/>
                  <w:szCs w:val="21"/>
                </w:rPr>
                <w:t>月</w:t>
              </w:r>
              <w:r w:rsidRPr="00176847">
                <w:rPr>
                  <w:rFonts w:ascii="Times New Roman" w:hAnsi="Times New Roman" w:cs="Times New Roman"/>
                  <w:szCs w:val="21"/>
                </w:rPr>
                <w:t>17</w:t>
              </w:r>
              <w:r w:rsidRPr="00176847">
                <w:rPr>
                  <w:rFonts w:ascii="Times New Roman" w:cs="Times New Roman" w:hint="eastAsia"/>
                  <w:szCs w:val="21"/>
                </w:rPr>
                <w:t>日，公司临时股东会决议通过《关于公司购买天津产业园写字楼的议案》，同意公司以</w:t>
              </w:r>
              <w:r w:rsidRPr="00176847">
                <w:rPr>
                  <w:rFonts w:ascii="Times New Roman" w:hAnsi="Times New Roman" w:cs="Times New Roman"/>
                  <w:szCs w:val="21"/>
                </w:rPr>
                <w:t>176,600,000.00</w:t>
              </w:r>
              <w:r w:rsidRPr="00176847">
                <w:rPr>
                  <w:rFonts w:ascii="Times New Roman" w:cs="Times New Roman" w:hint="eastAsia"/>
                  <w:szCs w:val="21"/>
                </w:rPr>
                <w:t>元价格购买大唐电信（天津）科技产业园有限公司位于天津保税区内的空港物流加工区的一栋写字楼，总面积约为</w:t>
              </w:r>
              <w:r w:rsidRPr="00176847">
                <w:rPr>
                  <w:rFonts w:ascii="Times New Roman" w:hAnsi="Times New Roman" w:cs="Times New Roman"/>
                  <w:szCs w:val="21"/>
                </w:rPr>
                <w:t>3.2</w:t>
              </w:r>
              <w:r w:rsidRPr="00176847">
                <w:rPr>
                  <w:rFonts w:ascii="Times New Roman" w:cs="Times New Roman" w:hint="eastAsia"/>
                  <w:szCs w:val="21"/>
                </w:rPr>
                <w:t>万平方米。截止</w:t>
              </w:r>
              <w:r w:rsidRPr="00176847">
                <w:rPr>
                  <w:rFonts w:ascii="Times New Roman" w:hAnsi="Times New Roman" w:cs="Times New Roman"/>
                  <w:szCs w:val="21"/>
                </w:rPr>
                <w:t>201</w:t>
              </w:r>
              <w:r w:rsidRPr="00176847">
                <w:rPr>
                  <w:rFonts w:ascii="Times New Roman" w:hAnsi="Times New Roman" w:cs="Times New Roman" w:hint="eastAsia"/>
                  <w:szCs w:val="21"/>
                </w:rPr>
                <w:t>6</w:t>
              </w:r>
              <w:r w:rsidRPr="00176847">
                <w:rPr>
                  <w:rFonts w:ascii="Times New Roman" w:cs="Times New Roman" w:hint="eastAsia"/>
                  <w:szCs w:val="21"/>
                </w:rPr>
                <w:t>年</w:t>
              </w:r>
              <w:r w:rsidRPr="00176847">
                <w:rPr>
                  <w:rFonts w:ascii="Times New Roman" w:hAnsi="Times New Roman" w:cs="Times New Roman" w:hint="eastAsia"/>
                  <w:szCs w:val="21"/>
                </w:rPr>
                <w:t>6</w:t>
              </w:r>
              <w:r w:rsidRPr="00176847">
                <w:rPr>
                  <w:rFonts w:ascii="Times New Roman" w:cs="Times New Roman" w:hint="eastAsia"/>
                  <w:szCs w:val="21"/>
                </w:rPr>
                <w:t>月</w:t>
              </w:r>
              <w:r w:rsidRPr="00176847">
                <w:rPr>
                  <w:rFonts w:ascii="Times New Roman" w:hAnsi="Times New Roman" w:cs="Times New Roman" w:hint="eastAsia"/>
                  <w:szCs w:val="21"/>
                </w:rPr>
                <w:t>30</w:t>
              </w:r>
              <w:r w:rsidRPr="00176847">
                <w:rPr>
                  <w:rFonts w:ascii="Times New Roman" w:cs="Times New Roman" w:hint="eastAsia"/>
                  <w:szCs w:val="21"/>
                </w:rPr>
                <w:t>日，已经支付购楼款</w:t>
              </w:r>
              <w:r w:rsidRPr="00176847">
                <w:rPr>
                  <w:rFonts w:ascii="Times New Roman" w:hAnsi="Times New Roman" w:cs="Times New Roman"/>
                  <w:szCs w:val="21"/>
                </w:rPr>
                <w:t>146,616,640.00</w:t>
              </w:r>
              <w:r w:rsidRPr="00176847">
                <w:rPr>
                  <w:rFonts w:ascii="Times New Roman" w:cs="Times New Roman" w:hint="eastAsia"/>
                  <w:szCs w:val="21"/>
                </w:rPr>
                <w:t>元，预计在</w:t>
              </w:r>
              <w:r w:rsidRPr="00176847">
                <w:rPr>
                  <w:rFonts w:ascii="Times New Roman" w:hAnsi="Times New Roman" w:cs="Times New Roman"/>
                  <w:szCs w:val="21"/>
                </w:rPr>
                <w:t>2016</w:t>
              </w:r>
              <w:r w:rsidRPr="00176847">
                <w:rPr>
                  <w:rFonts w:ascii="Times New Roman" w:cs="Times New Roman" w:hint="eastAsia"/>
                  <w:szCs w:val="21"/>
                </w:rPr>
                <w:t>年完成全部内饰外饰装修工作，并交付验收。验收合格后，本公司将支付剩余的认购款</w:t>
              </w:r>
              <w:r w:rsidRPr="00176847">
                <w:rPr>
                  <w:rFonts w:ascii="Times New Roman" w:hAnsi="Times New Roman" w:cs="Times New Roman"/>
                  <w:szCs w:val="21"/>
                </w:rPr>
                <w:t>29,983,360.00</w:t>
              </w:r>
              <w:r w:rsidRPr="00176847">
                <w:rPr>
                  <w:rFonts w:ascii="Times New Roman" w:cs="Times New Roman" w:hint="eastAsia"/>
                  <w:szCs w:val="21"/>
                </w:rPr>
                <w:t>元。</w:t>
              </w:r>
            </w:p>
            <w:p w:rsidR="001224F3" w:rsidRDefault="001224F3" w:rsidP="001224F3">
              <w:pPr>
                <w:adjustRightInd w:val="0"/>
                <w:snapToGrid w:val="0"/>
                <w:spacing w:line="400" w:lineRule="atLeast"/>
                <w:rPr>
                  <w:rFonts w:ascii="Times New Roman" w:hAnsi="Times New Roman" w:cs="Times New Roman"/>
                  <w:szCs w:val="21"/>
                </w:rPr>
              </w:pPr>
              <w:r>
                <w:rPr>
                  <w:rFonts w:ascii="Times New Roman" w:hAnsi="Times New Roman" w:cs="Times New Roman"/>
                  <w:szCs w:val="21"/>
                </w:rPr>
                <w:t>2</w:t>
              </w:r>
              <w:r>
                <w:rPr>
                  <w:rFonts w:ascii="Times New Roman" w:cs="Times New Roman" w:hint="eastAsia"/>
                  <w:szCs w:val="21"/>
                </w:rPr>
                <w:t>、</w:t>
              </w:r>
              <w:r>
                <w:rPr>
                  <w:rFonts w:ascii="Times New Roman" w:hAnsi="Times New Roman" w:cs="Times New Roman"/>
                  <w:szCs w:val="21"/>
                </w:rPr>
                <w:t>2014</w:t>
              </w:r>
              <w:r>
                <w:rPr>
                  <w:rFonts w:ascii="Times New Roman" w:cs="Times New Roman" w:hint="eastAsia"/>
                  <w:szCs w:val="21"/>
                </w:rPr>
                <w:t>年</w:t>
              </w:r>
              <w:r>
                <w:rPr>
                  <w:rFonts w:ascii="Times New Roman" w:hAnsi="Times New Roman" w:cs="Times New Roman"/>
                  <w:szCs w:val="21"/>
                </w:rPr>
                <w:t>3</w:t>
              </w:r>
              <w:r>
                <w:rPr>
                  <w:rFonts w:ascii="Times New Roman" w:cs="Times New Roman" w:hint="eastAsia"/>
                  <w:szCs w:val="21"/>
                </w:rPr>
                <w:t>月</w:t>
              </w:r>
              <w:r>
                <w:rPr>
                  <w:rFonts w:ascii="Times New Roman" w:hAnsi="Times New Roman" w:cs="Times New Roman"/>
                  <w:szCs w:val="21"/>
                </w:rPr>
                <w:t>27</w:t>
              </w:r>
              <w:r>
                <w:rPr>
                  <w:rFonts w:ascii="Times New Roman" w:cs="Times New Roman" w:hint="eastAsia"/>
                  <w:szCs w:val="21"/>
                </w:rPr>
                <w:t>日公司第六届董事会第十四次会议审议通过了《关于大唐恩智浦购买汽车电子产品知识产权及相关权益的议案》，同意公司控股子公司大唐恩智浦半导体有限公司与恩智浦有限公司（英文名称</w:t>
              </w:r>
              <w:r>
                <w:rPr>
                  <w:rFonts w:ascii="Times New Roman" w:hAnsi="Times New Roman" w:cs="Times New Roman"/>
                  <w:szCs w:val="21"/>
                </w:rPr>
                <w:t>“NXP B.V.”</w:t>
              </w:r>
              <w:r>
                <w:rPr>
                  <w:rFonts w:ascii="Times New Roman" w:cs="Times New Roman" w:hint="eastAsia"/>
                  <w:szCs w:val="21"/>
                </w:rPr>
                <w:t>）及其关联公司签署相关转让协议，大唐恩智浦半导体有限公司向恩智浦有限公司及其关联公司购买汽车电子产品知识产权及相关权益，以进行后续研发和产业化，交易价格不超过</w:t>
              </w:r>
              <w:r>
                <w:rPr>
                  <w:rFonts w:ascii="Times New Roman" w:hAnsi="Times New Roman" w:cs="Times New Roman"/>
                  <w:szCs w:val="21"/>
                </w:rPr>
                <w:t>6,600</w:t>
              </w:r>
              <w:r>
                <w:rPr>
                  <w:rFonts w:ascii="Times New Roman" w:cs="Times New Roman" w:hint="eastAsia"/>
                  <w:szCs w:val="21"/>
                </w:rPr>
                <w:t>万美元。截止</w:t>
              </w:r>
              <w:r>
                <w:rPr>
                  <w:rFonts w:ascii="Times New Roman" w:hAnsi="Times New Roman" w:cs="Times New Roman"/>
                  <w:szCs w:val="21"/>
                </w:rPr>
                <w:t>201</w:t>
              </w:r>
              <w:r>
                <w:rPr>
                  <w:rFonts w:ascii="Times New Roman" w:hAnsi="Times New Roman" w:cs="Times New Roman" w:hint="eastAsia"/>
                  <w:szCs w:val="21"/>
                </w:rPr>
                <w:t>6</w:t>
              </w:r>
              <w:r>
                <w:rPr>
                  <w:rFonts w:ascii="Times New Roman" w:cs="Times New Roman" w:hint="eastAsia"/>
                  <w:szCs w:val="21"/>
                </w:rPr>
                <w:t>年</w:t>
              </w:r>
              <w:r>
                <w:rPr>
                  <w:rFonts w:ascii="Times New Roman" w:hAnsi="Times New Roman" w:cs="Times New Roman" w:hint="eastAsia"/>
                  <w:szCs w:val="21"/>
                </w:rPr>
                <w:t>6</w:t>
              </w:r>
              <w:r>
                <w:rPr>
                  <w:rFonts w:ascii="Times New Roman" w:cs="Times New Roman" w:hint="eastAsia"/>
                  <w:szCs w:val="21"/>
                </w:rPr>
                <w:t>月</w:t>
              </w:r>
              <w:r>
                <w:rPr>
                  <w:rFonts w:ascii="Times New Roman" w:hAnsi="Times New Roman" w:cs="Times New Roman"/>
                  <w:szCs w:val="21"/>
                </w:rPr>
                <w:t>3</w:t>
              </w:r>
              <w:r>
                <w:rPr>
                  <w:rFonts w:ascii="Times New Roman" w:hAnsi="Times New Roman" w:cs="Times New Roman" w:hint="eastAsia"/>
                  <w:szCs w:val="21"/>
                </w:rPr>
                <w:t>0</w:t>
              </w:r>
              <w:r>
                <w:rPr>
                  <w:rFonts w:ascii="Times New Roman" w:cs="Times New Roman" w:hint="eastAsia"/>
                  <w:szCs w:val="21"/>
                </w:rPr>
                <w:t>日，已经完成</w:t>
              </w:r>
              <w:r>
                <w:rPr>
                  <w:rFonts w:ascii="Times New Roman" w:hAnsi="Times New Roman" w:cs="Times New Roman"/>
                  <w:szCs w:val="21"/>
                </w:rPr>
                <w:t>1,350.00</w:t>
              </w:r>
              <w:r>
                <w:rPr>
                  <w:rFonts w:ascii="Times New Roman" w:cs="Times New Roman" w:hint="eastAsia"/>
                  <w:szCs w:val="21"/>
                </w:rPr>
                <w:t>万美元的汽车电子产品知识产权及相关权益的转让，剩余在后续研发的基础上预计会在</w:t>
              </w:r>
              <w:r>
                <w:rPr>
                  <w:rFonts w:ascii="Times New Roman" w:hAnsi="Times New Roman" w:cs="Times New Roman"/>
                  <w:szCs w:val="21"/>
                </w:rPr>
                <w:t>2</w:t>
              </w:r>
              <w:r>
                <w:rPr>
                  <w:rFonts w:ascii="Times New Roman" w:cs="Times New Roman" w:hint="eastAsia"/>
                  <w:szCs w:val="21"/>
                </w:rPr>
                <w:t>年内完成。</w:t>
              </w:r>
            </w:p>
            <w:p w:rsidR="006607F0" w:rsidRDefault="00914BD0">
              <w:pPr>
                <w:rPr>
                  <w:rFonts w:cs="Cambria"/>
                  <w:bCs/>
                </w:rPr>
              </w:pPr>
            </w:p>
          </w:sdtContent>
        </w:sdt>
        <w:p w:rsidR="006607F0" w:rsidRDefault="00914BD0"/>
      </w:sdtContent>
    </w:sdt>
    <w:p w:rsidR="006607F0" w:rsidRDefault="00411289" w:rsidP="00F5442C">
      <w:pPr>
        <w:pStyle w:val="3"/>
        <w:numPr>
          <w:ilvl w:val="0"/>
          <w:numId w:val="60"/>
        </w:numPr>
      </w:pPr>
      <w:r>
        <w:rPr>
          <w:rFonts w:hint="eastAsia"/>
        </w:rPr>
        <w:t>或有事项</w:t>
      </w:r>
    </w:p>
    <w:sdt>
      <w:sdtPr>
        <w:alias w:val="是否适用：或有事项[双击切换]"/>
        <w:tag w:val="_GBC_0b8315c15606472d902eac420eda5383"/>
        <w:id w:val="-1211027629"/>
        <w:lock w:val="sdtContentLocked"/>
        <w:placeholder>
          <w:docPart w:val="GBC22222222222222222222222222222"/>
        </w:placeholder>
      </w:sdtPr>
      <w:sdtEndPr/>
      <w:sdtContent>
        <w:p w:rsidR="006607F0" w:rsidRDefault="00411289">
          <w:r>
            <w:fldChar w:fldCharType="begin"/>
          </w:r>
          <w:r w:rsidR="00A22E03">
            <w:instrText xml:space="preserve"> MACROBUTTON  SnrToggleCheckbox √适用 </w:instrText>
          </w:r>
          <w:r>
            <w:fldChar w:fldCharType="end"/>
          </w:r>
          <w:r>
            <w:fldChar w:fldCharType="begin"/>
          </w:r>
          <w:r w:rsidR="00A22E03">
            <w:instrText xml:space="preserve"> MACROBUTTON  SnrToggleCheckbox □不适用 </w:instrText>
          </w:r>
          <w:r>
            <w:fldChar w:fldCharType="end"/>
          </w:r>
        </w:p>
      </w:sdtContent>
    </w:sdt>
    <w:sdt>
      <w:sdtPr>
        <w:rPr>
          <w:rFonts w:ascii="宋体" w:hAnsi="宋体" w:cs="宋体" w:hint="eastAsia"/>
          <w:b w:val="0"/>
          <w:bCs w:val="0"/>
          <w:kern w:val="0"/>
          <w:szCs w:val="24"/>
        </w:rPr>
        <w:alias w:val="模块:资产负债表日存在的或有事项"/>
        <w:tag w:val="_GBC_c667d796bd114ba58f4592903a5601f3"/>
        <w:id w:val="-1502818010"/>
        <w:lock w:val="sdtLocked"/>
        <w:placeholder>
          <w:docPart w:val="GBC22222222222222222222222222222"/>
        </w:placeholder>
      </w:sdtPr>
      <w:sdtEndPr>
        <w:rPr>
          <w:rFonts w:ascii="Calibri" w:hAnsi="Calibri" w:cs="Times New Roman"/>
          <w:kern w:val="2"/>
          <w:szCs w:val="22"/>
        </w:rPr>
      </w:sdtEndPr>
      <w:sdtContent>
        <w:p w:rsidR="006607F0" w:rsidRDefault="005B2719" w:rsidP="00F5442C">
          <w:pPr>
            <w:pStyle w:val="4"/>
            <w:numPr>
              <w:ilvl w:val="0"/>
              <w:numId w:val="61"/>
            </w:numPr>
            <w:tabs>
              <w:tab w:val="left" w:pos="616"/>
            </w:tabs>
          </w:pPr>
          <w:r>
            <w:rPr>
              <w:rFonts w:hint="eastAsia"/>
            </w:rPr>
            <w:t>公司为分子公司或分子公司之间担保情况：</w:t>
          </w:r>
        </w:p>
        <w:p w:rsidR="005B2719" w:rsidRPr="005B2719" w:rsidRDefault="005B2719" w:rsidP="005B2719"/>
        <w:sdt>
          <w:sdtPr>
            <w:rPr>
              <w:rFonts w:cs="Times New Roman"/>
              <w:b/>
              <w:bCs/>
              <w:kern w:val="2"/>
              <w:szCs w:val="21"/>
            </w:rPr>
            <w:alias w:val="资产负债表日存在的重要或有事项"/>
            <w:tag w:val="_GBC_9aacda4c45eb44bcb0d1f17e53741a1f"/>
            <w:id w:val="-668322626"/>
            <w:lock w:val="sdtLocked"/>
            <w:placeholder>
              <w:docPart w:val="GBC22222222222222222222222222222"/>
            </w:placeholder>
          </w:sdtPr>
          <w:sdtEndPr/>
          <w:sdtContent>
            <w:p w:rsidR="005B2719" w:rsidRDefault="005B2719"/>
            <w:p w:rsidR="005B2719" w:rsidRDefault="005B2719">
              <w:r>
                <w:rPr>
                  <w:rFonts w:hint="eastAsia"/>
                </w:rPr>
                <w:t xml:space="preserve">                                             </w:t>
              </w:r>
              <w:r w:rsidR="00760D2C">
                <w:rPr>
                  <w:rFonts w:hint="eastAsia"/>
                </w:rPr>
                <w:t xml:space="preserve">          </w:t>
              </w:r>
              <w:r>
                <w:rPr>
                  <w:rFonts w:hint="eastAsia"/>
                </w:rPr>
                <w:t xml:space="preserve">  单位：元 币种：人民币</w:t>
              </w:r>
            </w:p>
            <w:tbl>
              <w:tblPr>
                <w:tblStyle w:val="g2"/>
                <w:tblW w:w="9344" w:type="dxa"/>
                <w:tblInd w:w="-459" w:type="dxa"/>
                <w:tblLook w:val="04A0" w:firstRow="1" w:lastRow="0" w:firstColumn="1" w:lastColumn="0" w:noHBand="0" w:noVBand="1"/>
              </w:tblPr>
              <w:tblGrid>
                <w:gridCol w:w="3119"/>
                <w:gridCol w:w="2136"/>
                <w:gridCol w:w="1310"/>
                <w:gridCol w:w="1515"/>
                <w:gridCol w:w="1264"/>
              </w:tblGrid>
              <w:tr w:rsidR="009A6EA9" w:rsidRPr="00023FFB" w:rsidTr="00023FFB">
                <w:trPr>
                  <w:trHeight w:val="114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bCs/>
                      </w:rPr>
                    </w:pPr>
                    <w:r w:rsidRPr="00023FFB">
                      <w:rPr>
                        <w:rFonts w:asciiTheme="majorEastAsia" w:eastAsiaTheme="majorEastAsia" w:hAnsiTheme="majorEastAsia" w:hint="eastAsia"/>
                        <w:bCs/>
                      </w:rPr>
                      <w:t>被担保方</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bCs/>
                      </w:rPr>
                    </w:pPr>
                    <w:r w:rsidRPr="00023FFB">
                      <w:rPr>
                        <w:rFonts w:asciiTheme="majorEastAsia" w:eastAsiaTheme="majorEastAsia" w:hAnsiTheme="majorEastAsia" w:hint="eastAsia"/>
                        <w:bCs/>
                      </w:rPr>
                      <w:t>担保金额</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9A6EA9" w:rsidRPr="00023FFB" w:rsidRDefault="009A6EA9" w:rsidP="009A6EA9">
                    <w:pPr>
                      <w:jc w:val="center"/>
                      <w:rPr>
                        <w:rFonts w:asciiTheme="majorEastAsia" w:eastAsiaTheme="majorEastAsia" w:hAnsiTheme="majorEastAsia"/>
                        <w:bCs/>
                      </w:rPr>
                    </w:pPr>
                    <w:r w:rsidRPr="00023FFB">
                      <w:rPr>
                        <w:rFonts w:asciiTheme="majorEastAsia" w:eastAsiaTheme="majorEastAsia" w:hAnsiTheme="majorEastAsia" w:hint="eastAsia"/>
                        <w:bCs/>
                      </w:rPr>
                      <w:t>担保起始日</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rsidR="009A6EA9" w:rsidRPr="00023FFB" w:rsidRDefault="009A6EA9" w:rsidP="009A6EA9">
                    <w:pPr>
                      <w:jc w:val="center"/>
                      <w:rPr>
                        <w:rFonts w:asciiTheme="majorEastAsia" w:eastAsiaTheme="majorEastAsia" w:hAnsiTheme="majorEastAsia"/>
                        <w:bCs/>
                      </w:rPr>
                    </w:pPr>
                    <w:r w:rsidRPr="00023FFB">
                      <w:rPr>
                        <w:rFonts w:asciiTheme="majorEastAsia" w:eastAsiaTheme="majorEastAsia" w:hAnsiTheme="majorEastAsia" w:hint="eastAsia"/>
                        <w:bCs/>
                      </w:rPr>
                      <w:t>担保到期日</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9A6EA9" w:rsidRPr="00023FFB" w:rsidRDefault="009A6EA9" w:rsidP="009A6EA9">
                    <w:pPr>
                      <w:jc w:val="center"/>
                      <w:rPr>
                        <w:rFonts w:asciiTheme="majorEastAsia" w:eastAsiaTheme="majorEastAsia" w:hAnsiTheme="majorEastAsia"/>
                        <w:bCs/>
                      </w:rPr>
                    </w:pPr>
                    <w:r w:rsidRPr="00023FFB">
                      <w:rPr>
                        <w:rFonts w:asciiTheme="majorEastAsia" w:eastAsiaTheme="majorEastAsia" w:hAnsiTheme="majorEastAsia" w:hint="eastAsia"/>
                        <w:bCs/>
                      </w:rPr>
                      <w:t>担保是否已经履行完毕</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504,982.50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2016/5/17</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2016/11/17</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573,820.00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2016/5/17</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2016/11/17</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2,855,122.00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2016/8/24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1,968,160.00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2016/8/24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393,750.00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2012/8/23</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2017/10/19</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218,750.00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2012/8/23</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2017/10/19</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526,923.60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2013/12/26</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2017/12/16</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116,296.25</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2015/1/15</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2017/12/22</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250,425.00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2015/5/13</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2018/6/30</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85,000.00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2013/6/8</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2017/2/28</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1,211,987.40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2014/1/26</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2017/3/23</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1,211,987.40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2014/1/26</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2018/3/23</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1,211,987.40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2014/1/26</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2019/3/23</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lastRenderedPageBreak/>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582,649.00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2014/10/17</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2017/7/8</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214,948.00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2014/11/21</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2016/9/30</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202,462.50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2014/11/21</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2016/11/30</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83,198.50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2014/12/5</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2016/11/30</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14,400.00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2014/6/24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2017/1/31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34,300.00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2015/10/13</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2016/10/13</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123,070.50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2015/10/30</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2018/7/1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63,076.00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2015/11/5</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2017/11/4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65,100.00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2015/11/5</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2016/10/26</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667,800.00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2015/11/26</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2016/10/31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205,500.00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2015/12/8</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2018/8/7</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228,000.00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2015/12/25</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2016/12/30</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593,850.00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2016/1/7</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2016/12/8</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140,000.00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2016/2/19</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2017/2/19</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233,751.00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2016/3/25</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2017/12/31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90,476.50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2016/3/24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2017/12/31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1,888,292.40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2016/3/30</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2016/12/10</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1,258,861.60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2016/3/30</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2016/9/14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163,481.50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2016/4/1</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2016/8/31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220,173.30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2016/4/20</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2017/12/31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1,591,854.70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2016/5/26</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2018/3/31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93,779.20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2016/5/26</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2018/3/31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449,000.00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2016/5/26</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2019/5/1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50,000,000.00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2016/3/10</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2017/3/9</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30,000,000.00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2016/5/27</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2017/5/26</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50,000,000.00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2016/1/12</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2017/1/12</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40,000,000.00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2016/5/19</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2017/5/18</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12,023,008.65</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2015/9/25</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2016/9/24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7,976,991.35</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2015/9/25</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2016/9/24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46,000,000.00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2016/2/25</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2017/2/24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大唐软件技术股份有限公司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57,000,000.00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2016/6/13</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2017/6/12</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1,959,466.08</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2014/9/5</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2016/9/5</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1,473,621.60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2015/2/5</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2016/12/31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2,968,200.00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2015/7/6</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2016/12/31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2015/12/17</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2016/12/16</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10,000,000.00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2015/11/20</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2016/11/18</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10,000,000.00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2015/9/2</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2016/8/28</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10,000,000.00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2016/6/20</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2017/6/17</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10,000,000.00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2017/6/23</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15,000,000.00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2016/4/5</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2017/4/5</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10,000,000.00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2016/1/11</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2017/1/11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232,000.00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2016/6/14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2016/12/14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lastRenderedPageBreak/>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1,192,500.00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2016/6/14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2016/12/14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72,937.59</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2016/9/24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224,382.50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2016/9/24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66,500.00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2016/9/24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158,473.30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2016/9/24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108,277.14</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2016/9/24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2016/9/24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175,000.00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2016/9/24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52,043.10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2016/9/24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239,228.00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2016/12/24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468,960.33</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2016/12/24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2,351,359.30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2014/7/18</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2017/7/18</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7,915,200.00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2015/9/2</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2016/8/20</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1,659,383.20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2015/10/13</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2017/2/15</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7,400,000.00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2015/10/13</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2016/10/13</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3,037,713.12</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2015/10/13</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2016/10/13</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866,800.00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2015/10/13</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2016/9/30</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4,753,634.80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2017/5/4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1,848,385.44</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2016/4/8</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2019/4/8</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123,893.28</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2016/4/8</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2017/4/8</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1,600,000.00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2016/5/4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2016/12/31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4,753,635.20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2016/5/13</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2016/12/31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6,440,000.00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2015/8/13</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2016/8/12</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2,900,000.00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2016/3/2</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2017/2/11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3,100,000.00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2016/4/5</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2017/2/11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254,400.00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2016/1/8</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2016/7/8</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250,000.00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2016/8/4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2016/8/4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2016/8/4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2016/2/4</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2016/8/4</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82,775.00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2016/2/23</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2016/8/23</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1,659,383.52</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2016/5/23</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2016/11/23</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30,000,000.00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2016/1/29</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2017/1/25</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15,000,000.00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2016/4/22</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2016/12/21</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江苏安防科技有限公司</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5,000,000.00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2016/5/26</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2016/12/25</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大唐电信（香港）控股有限公司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1,000,000,000.00</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5C0A5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2014/9/</w:t>
                    </w:r>
                    <w:r w:rsidR="005C0A59">
                      <w:rPr>
                        <w:rFonts w:asciiTheme="majorEastAsia" w:eastAsiaTheme="majorEastAsia" w:hAnsiTheme="majorEastAsia" w:cs="Times New Roman" w:hint="eastAsia"/>
                      </w:rPr>
                      <w:t>29</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5C0A59">
                    <w:pPr>
                      <w:jc w:val="right"/>
                      <w:rPr>
                        <w:rFonts w:asciiTheme="majorEastAsia" w:eastAsiaTheme="majorEastAsia" w:hAnsiTheme="majorEastAsia" w:cs="Times New Roman"/>
                      </w:rPr>
                    </w:pPr>
                    <w:r w:rsidRPr="00023FFB">
                      <w:rPr>
                        <w:rFonts w:asciiTheme="majorEastAsia" w:eastAsiaTheme="majorEastAsia" w:hAnsiTheme="majorEastAsia" w:cs="Times New Roman"/>
                      </w:rPr>
                      <w:t>2017/9/</w:t>
                    </w:r>
                    <w:r w:rsidR="005C0A59">
                      <w:rPr>
                        <w:rFonts w:asciiTheme="majorEastAsia" w:eastAsiaTheme="majorEastAsia" w:hAnsiTheme="majorEastAsia" w:cs="Times New Roman" w:hint="eastAsia"/>
                      </w:rPr>
                      <w:t>29</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大唐电信（香港）有限公司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32,725,135.79</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2016/6/13</w:t>
                    </w:r>
                  </w:p>
                </w:tc>
                <w:tc>
                  <w:tcPr>
                    <w:tcW w:w="1515" w:type="dxa"/>
                    <w:tcBorders>
                      <w:top w:val="nil"/>
                      <w:left w:val="nil"/>
                      <w:bottom w:val="single" w:sz="4" w:space="0" w:color="auto"/>
                      <w:right w:val="single" w:sz="4" w:space="0" w:color="auto"/>
                    </w:tcBorders>
                    <w:shd w:val="clear" w:color="000000" w:fill="FFFFFF"/>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2016/11/12</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大唐电信（香港）有限公司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32,961,863.66</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2016/1/22</w:t>
                    </w:r>
                  </w:p>
                </w:tc>
                <w:tc>
                  <w:tcPr>
                    <w:tcW w:w="1515" w:type="dxa"/>
                    <w:tcBorders>
                      <w:top w:val="nil"/>
                      <w:left w:val="nil"/>
                      <w:bottom w:val="single" w:sz="4" w:space="0" w:color="auto"/>
                      <w:right w:val="single" w:sz="4" w:space="0" w:color="auto"/>
                    </w:tcBorders>
                    <w:shd w:val="clear" w:color="000000" w:fill="FFFFFF"/>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2016/7/21</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联芯科技（香港）有限公司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53,049,600.00</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2015/6/25</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2017/6/2</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联芯科技（香港）有限公司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33,156,000.00</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2015/9/22</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2016/8/31</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联芯科技（香港）有限公司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29,374,765.56</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2016/5/6</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2016/10/3</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联芯科技（香港）有限公司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30,835,080.00</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2016/1/21</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2016/12/28</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联芯科技（香港）有限公司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4,277,464.18</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2016/5/19</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2016/10/16</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lastRenderedPageBreak/>
                      <w:t>联芯科技（香港）有限公司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7,504,122.68</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2016/6/2</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2016/10/30</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联芯科技（香港）有限公司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6,631,200.00</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2016/6/23</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2016/11/20</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联芯科技（香港）有限公司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13,658,472.96</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2016/4/1</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2016/8/29</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联芯科技（香港）有限公司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6,272,713.08</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2016/4/14</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2016/9/11</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联芯科技（香港）有限公司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9,946,800.00</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2016/4/21</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2016/9/18</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大唐终端技术有限公司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30,000,000.00</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2016/3/21</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2016/12/30</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大唐终端技术有限公司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30,000,000.00</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2016/6/13</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2017/6/13</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上海浦歌电子有限公司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39,519,697.39</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2015/8/29</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2016/11/18</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上海浦歌电子有限公司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32,950,461.31</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2015/6/2</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2016/11/18</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上海浦歌电子有限公司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53,047,606.20</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2015/6/10</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2016/8/19</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上海浦歌电子有限公司</w:t>
                    </w:r>
                  </w:p>
                </w:tc>
                <w:tc>
                  <w:tcPr>
                    <w:tcW w:w="2136"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hint="eastAsia"/>
                      </w:rPr>
                      <w:t>7,105,635.70</w:t>
                    </w:r>
                  </w:p>
                </w:tc>
                <w:tc>
                  <w:tcPr>
                    <w:tcW w:w="1310"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2015/6/29</w:t>
                    </w:r>
                  </w:p>
                </w:tc>
                <w:tc>
                  <w:tcPr>
                    <w:tcW w:w="1515"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jc w:val="right"/>
                      <w:rPr>
                        <w:rFonts w:asciiTheme="majorEastAsia" w:eastAsiaTheme="majorEastAsia" w:hAnsiTheme="majorEastAsia"/>
                      </w:rPr>
                    </w:pPr>
                    <w:r w:rsidRPr="00023FFB">
                      <w:rPr>
                        <w:rFonts w:asciiTheme="majorEastAsia" w:eastAsiaTheme="majorEastAsia" w:hAnsiTheme="majorEastAsia" w:hint="eastAsia"/>
                      </w:rPr>
                      <w:t>2016/8/19</w:t>
                    </w:r>
                  </w:p>
                </w:tc>
                <w:tc>
                  <w:tcPr>
                    <w:tcW w:w="1264" w:type="dxa"/>
                    <w:tcBorders>
                      <w:top w:val="nil"/>
                      <w:left w:val="nil"/>
                      <w:bottom w:val="single" w:sz="4" w:space="0" w:color="auto"/>
                      <w:right w:val="single" w:sz="4" w:space="0" w:color="auto"/>
                    </w:tcBorders>
                    <w:shd w:val="clear" w:color="auto" w:fill="auto"/>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否</w:t>
                    </w:r>
                  </w:p>
                </w:tc>
              </w:tr>
              <w:tr w:rsidR="009A6EA9" w:rsidRPr="00023FFB" w:rsidTr="00023FFB">
                <w:trPr>
                  <w:trHeight w:val="31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9A6EA9" w:rsidRPr="00023FFB" w:rsidRDefault="009A6EA9" w:rsidP="009A6EA9">
                    <w:pPr>
                      <w:jc w:val="center"/>
                      <w:rPr>
                        <w:rFonts w:asciiTheme="majorEastAsia" w:eastAsiaTheme="majorEastAsia" w:hAnsiTheme="majorEastAsia"/>
                      </w:rPr>
                    </w:pPr>
                    <w:r w:rsidRPr="00023FFB">
                      <w:rPr>
                        <w:rFonts w:asciiTheme="majorEastAsia" w:eastAsiaTheme="majorEastAsia" w:hAnsiTheme="majorEastAsia" w:hint="eastAsia"/>
                      </w:rPr>
                      <w:t xml:space="preserve">　合计</w:t>
                    </w:r>
                  </w:p>
                </w:tc>
                <w:tc>
                  <w:tcPr>
                    <w:tcW w:w="2136"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jc w:val="right"/>
                      <w:rPr>
                        <w:rFonts w:asciiTheme="majorEastAsia" w:eastAsiaTheme="majorEastAsia" w:hAnsiTheme="majorEastAsia" w:cs="Times New Roman"/>
                      </w:rPr>
                    </w:pPr>
                    <w:r w:rsidRPr="00023FFB">
                      <w:rPr>
                        <w:rFonts w:asciiTheme="majorEastAsia" w:eastAsiaTheme="majorEastAsia" w:hAnsiTheme="majorEastAsia" w:cs="Times New Roman"/>
                      </w:rPr>
                      <w:t>1,962,241,987.27</w:t>
                    </w:r>
                  </w:p>
                </w:tc>
                <w:tc>
                  <w:tcPr>
                    <w:tcW w:w="1310"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 xml:space="preserve">　</w:t>
                    </w:r>
                  </w:p>
                </w:tc>
                <w:tc>
                  <w:tcPr>
                    <w:tcW w:w="1515"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 xml:space="preserve">　</w:t>
                    </w:r>
                  </w:p>
                </w:tc>
                <w:tc>
                  <w:tcPr>
                    <w:tcW w:w="1264" w:type="dxa"/>
                    <w:tcBorders>
                      <w:top w:val="nil"/>
                      <w:left w:val="nil"/>
                      <w:bottom w:val="single" w:sz="4" w:space="0" w:color="auto"/>
                      <w:right w:val="single" w:sz="4" w:space="0" w:color="auto"/>
                    </w:tcBorders>
                    <w:shd w:val="clear" w:color="auto" w:fill="auto"/>
                    <w:noWrap/>
                    <w:vAlign w:val="center"/>
                    <w:hideMark/>
                  </w:tcPr>
                  <w:p w:rsidR="009A6EA9" w:rsidRPr="00023FFB" w:rsidRDefault="009A6EA9" w:rsidP="009A6EA9">
                    <w:pPr>
                      <w:rPr>
                        <w:rFonts w:asciiTheme="majorEastAsia" w:eastAsiaTheme="majorEastAsia" w:hAnsiTheme="majorEastAsia"/>
                      </w:rPr>
                    </w:pPr>
                    <w:r w:rsidRPr="00023FFB">
                      <w:rPr>
                        <w:rFonts w:asciiTheme="majorEastAsia" w:eastAsiaTheme="majorEastAsia" w:hAnsiTheme="majorEastAsia" w:hint="eastAsia"/>
                      </w:rPr>
                      <w:t xml:space="preserve">　</w:t>
                    </w:r>
                  </w:p>
                </w:tc>
              </w:tr>
            </w:tbl>
            <w:p w:rsidR="009A6EA9" w:rsidRDefault="009A6EA9" w:rsidP="00760D2C">
              <w:pPr>
                <w:pStyle w:val="afb"/>
                <w:tabs>
                  <w:tab w:val="clear" w:pos="1273"/>
                  <w:tab w:val="left" w:pos="-567"/>
                </w:tabs>
                <w:ind w:leftChars="1164" w:left="2982"/>
              </w:pPr>
            </w:p>
            <w:p w:rsidR="00023FFB" w:rsidRDefault="00760D2C" w:rsidP="00760D2C">
              <w:pPr>
                <w:pStyle w:val="afb"/>
                <w:tabs>
                  <w:tab w:val="clear" w:pos="1273"/>
                  <w:tab w:val="left" w:pos="0"/>
                </w:tabs>
                <w:ind w:leftChars="0" w:left="0" w:firstLineChars="0" w:firstLine="0"/>
                <w:rPr>
                  <w:rFonts w:ascii="Times New Roman"/>
                </w:rPr>
              </w:pPr>
              <w:r>
                <w:rPr>
                  <w:rFonts w:ascii="Times New Roman" w:hint="eastAsia"/>
                </w:rPr>
                <w:t>（</w:t>
              </w:r>
              <w:r>
                <w:rPr>
                  <w:rFonts w:ascii="Times New Roman" w:hint="eastAsia"/>
                </w:rPr>
                <w:t>2</w:t>
              </w:r>
              <w:r>
                <w:rPr>
                  <w:rFonts w:ascii="Times New Roman" w:hint="eastAsia"/>
                </w:rPr>
                <w:t>）</w:t>
              </w:r>
              <w:r w:rsidR="00937C3D">
                <w:rPr>
                  <w:rFonts w:ascii="Times New Roman" w:hint="eastAsia"/>
                </w:rPr>
                <w:t>银行为本公司或本公司之子公司提供的担保情况：</w:t>
              </w:r>
            </w:p>
            <w:p w:rsidR="00023FFB" w:rsidRPr="00023FFB" w:rsidRDefault="00023FFB" w:rsidP="00023FFB">
              <w:r>
                <w:rPr>
                  <w:rFonts w:ascii="Times New Roman" w:hint="eastAsia"/>
                </w:rPr>
                <w:t xml:space="preserve">                                                  </w:t>
              </w:r>
              <w:r>
                <w:rPr>
                  <w:rFonts w:hint="eastAsia"/>
                </w:rPr>
                <w:t>单位：元 币种：人民币</w:t>
              </w:r>
            </w:p>
            <w:tbl>
              <w:tblPr>
                <w:tblStyle w:val="g2"/>
                <w:tblW w:w="9309" w:type="dxa"/>
                <w:tblInd w:w="-459" w:type="dxa"/>
                <w:tblLook w:val="04A0" w:firstRow="1" w:lastRow="0" w:firstColumn="1" w:lastColumn="0" w:noHBand="0" w:noVBand="1"/>
              </w:tblPr>
              <w:tblGrid>
                <w:gridCol w:w="3837"/>
                <w:gridCol w:w="1660"/>
                <w:gridCol w:w="1416"/>
                <w:gridCol w:w="1416"/>
                <w:gridCol w:w="980"/>
              </w:tblGrid>
              <w:tr w:rsidR="00023FFB" w:rsidRPr="00023FFB" w:rsidTr="00023FFB">
                <w:trPr>
                  <w:trHeight w:val="1155"/>
                </w:trPr>
                <w:tc>
                  <w:tcPr>
                    <w:tcW w:w="383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pPr>
                      <w:jc w:val="center"/>
                      <w:rPr>
                        <w:b/>
                        <w:bCs/>
                      </w:rPr>
                    </w:pPr>
                    <w:r w:rsidRPr="00023FFB">
                      <w:rPr>
                        <w:rFonts w:hint="eastAsia"/>
                        <w:b/>
                        <w:bCs/>
                      </w:rPr>
                      <w:t>被担保方</w:t>
                    </w:r>
                  </w:p>
                </w:tc>
                <w:tc>
                  <w:tcPr>
                    <w:tcW w:w="1660" w:type="dxa"/>
                    <w:tcBorders>
                      <w:top w:val="single" w:sz="8" w:space="0" w:color="auto"/>
                      <w:left w:val="nil"/>
                      <w:bottom w:val="single" w:sz="8" w:space="0" w:color="auto"/>
                      <w:right w:val="single" w:sz="8" w:space="0" w:color="auto"/>
                    </w:tcBorders>
                    <w:shd w:val="clear" w:color="000000" w:fill="FFFFFF"/>
                    <w:vAlign w:val="center"/>
                    <w:hideMark/>
                  </w:tcPr>
                  <w:p w:rsidR="00023FFB" w:rsidRPr="00023FFB" w:rsidRDefault="00023FFB" w:rsidP="00023FFB">
                    <w:pPr>
                      <w:jc w:val="center"/>
                      <w:rPr>
                        <w:b/>
                        <w:bCs/>
                      </w:rPr>
                    </w:pPr>
                    <w:r w:rsidRPr="00023FFB">
                      <w:rPr>
                        <w:rFonts w:hint="eastAsia"/>
                        <w:b/>
                        <w:bCs/>
                      </w:rPr>
                      <w:t>担保金额</w:t>
                    </w:r>
                  </w:p>
                </w:tc>
                <w:tc>
                  <w:tcPr>
                    <w:tcW w:w="1416" w:type="dxa"/>
                    <w:tcBorders>
                      <w:top w:val="single" w:sz="8" w:space="0" w:color="auto"/>
                      <w:left w:val="nil"/>
                      <w:bottom w:val="single" w:sz="8" w:space="0" w:color="auto"/>
                      <w:right w:val="single" w:sz="8" w:space="0" w:color="auto"/>
                    </w:tcBorders>
                    <w:shd w:val="clear" w:color="000000" w:fill="FFFFFF"/>
                    <w:vAlign w:val="center"/>
                    <w:hideMark/>
                  </w:tcPr>
                  <w:p w:rsidR="00023FFB" w:rsidRPr="00023FFB" w:rsidRDefault="00023FFB" w:rsidP="00023FFB">
                    <w:pPr>
                      <w:jc w:val="center"/>
                      <w:rPr>
                        <w:b/>
                        <w:bCs/>
                      </w:rPr>
                    </w:pPr>
                    <w:r w:rsidRPr="00023FFB">
                      <w:rPr>
                        <w:rFonts w:hint="eastAsia"/>
                        <w:b/>
                        <w:bCs/>
                      </w:rPr>
                      <w:t>担保起始日</w:t>
                    </w:r>
                  </w:p>
                </w:tc>
                <w:tc>
                  <w:tcPr>
                    <w:tcW w:w="1416" w:type="dxa"/>
                    <w:tcBorders>
                      <w:top w:val="single" w:sz="8" w:space="0" w:color="auto"/>
                      <w:left w:val="nil"/>
                      <w:bottom w:val="single" w:sz="8" w:space="0" w:color="auto"/>
                      <w:right w:val="single" w:sz="8" w:space="0" w:color="auto"/>
                    </w:tcBorders>
                    <w:shd w:val="clear" w:color="000000" w:fill="FFFFFF"/>
                    <w:vAlign w:val="center"/>
                    <w:hideMark/>
                  </w:tcPr>
                  <w:p w:rsidR="00023FFB" w:rsidRPr="00023FFB" w:rsidRDefault="00023FFB" w:rsidP="00023FFB">
                    <w:pPr>
                      <w:jc w:val="center"/>
                      <w:rPr>
                        <w:b/>
                        <w:bCs/>
                      </w:rPr>
                    </w:pPr>
                    <w:r w:rsidRPr="00023FFB">
                      <w:rPr>
                        <w:rFonts w:hint="eastAsia"/>
                        <w:b/>
                        <w:bCs/>
                      </w:rPr>
                      <w:t>担保到期日</w:t>
                    </w:r>
                  </w:p>
                </w:tc>
                <w:tc>
                  <w:tcPr>
                    <w:tcW w:w="980" w:type="dxa"/>
                    <w:tcBorders>
                      <w:top w:val="single" w:sz="8" w:space="0" w:color="auto"/>
                      <w:left w:val="nil"/>
                      <w:bottom w:val="single" w:sz="8" w:space="0" w:color="auto"/>
                      <w:right w:val="single" w:sz="8" w:space="0" w:color="auto"/>
                    </w:tcBorders>
                    <w:shd w:val="clear" w:color="000000" w:fill="FFFFFF"/>
                    <w:vAlign w:val="center"/>
                    <w:hideMark/>
                  </w:tcPr>
                  <w:p w:rsidR="00023FFB" w:rsidRPr="00023FFB" w:rsidRDefault="00023FFB" w:rsidP="00023FFB">
                    <w:pPr>
                      <w:jc w:val="center"/>
                      <w:rPr>
                        <w:b/>
                        <w:bCs/>
                      </w:rPr>
                    </w:pPr>
                    <w:r w:rsidRPr="00023FFB">
                      <w:rPr>
                        <w:rFonts w:hint="eastAsia"/>
                        <w:b/>
                        <w:bCs/>
                      </w:rPr>
                      <w:t>担保是否已经履行完毕</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大唐电信科技股份有限公司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343,858.00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2013/11/26</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2016/10/31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大唐电信科技股份有限公司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105,072.30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2015/12/14</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2017/12/2</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大唐电信科技股份有限公司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320,995.00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2015/12/14</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2017/12/2</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14,400.00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2014/6/24</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2017/1/31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34,300.00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2015/10/13</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2016/10/13</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63,076.00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2015/11/5</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2017/11/4</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65,100.00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2015/11/5</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2016/10/26</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83,198.50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2014/12/5</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2016/11/30</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85,000.00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2013/6/8</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2017/2/28</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87,481.50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2013/11/28</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2016/10/16</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123,070.50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2015/10/30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2018/7/1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166,137.50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2015/1/15</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2017/12/22</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202,462.50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2014/11/21</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2016/11/30</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203,000.00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2014/1/15</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2016/12/4</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205,500.00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2015/12/8</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2018/8/7</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214,948.00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2014/11/21</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2016/9/30</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228,000.00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2015/12/25</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2016/12/30</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248,400.00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2013/11/15</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2016/10/16</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312,500.00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2012/8/23</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2017/10/19</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357,750.00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2015/5/13</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2018/6/30</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562,500.00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2012/8/23</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2017/10/19</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582,649.00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2014/10/17</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2017/7/8</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lastRenderedPageBreak/>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667,800.00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2013/11/25</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2017/10/31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667,800.00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2015/11/26</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2016/10/31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752,748.00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2013/12/26</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2017/12/16</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900,000.00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2014/12/19</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2016/7/1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1,211,987.40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2014/1/26</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2017/3/23</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1,211,987.40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2014/1/26</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2018/3/23</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1,211,987.40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2014/1/26</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2019/3/23</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1,330,800.00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2013/11/28</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2016/10/16</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90,476.50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2016/3/24</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2017/12/31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93,779.20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2016/5/26</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2018/3/31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200,000.00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2016/2/19</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2017/2/19</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163,481.50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2016/4/1</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2016/8/31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220,173.30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2016/4/20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2017/12/31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233,751.00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2016/3/25</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2017/12/31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449,000.00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2016/5/26</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2019/5/1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593,850.00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2016/1/7</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2016/12/8</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1,258,861.60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2016/3/30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2016/9/14</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1,591,854.70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2016/5/26</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2018/3/31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大唐软件技术股份有限公司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1,888,292.40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2016/3/30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2016/12/10</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江苏安防科技有限公司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3,265,776.80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2014/9/5</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2016/9/5</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江苏安防科技有限公司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2,456,036.00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2015/2/5</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2016/12/31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江苏安防科技有限公司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4,947,000.00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2015/7/6</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2016/12/31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江苏安防科技有限公司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2,939,199.12</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2014/7/18</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2017/7/18</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江苏安防科技有限公司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9,894,000.00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2015/9/2</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2016/8/20</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江苏安防科技有限公司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2,074,229.00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2015/10/13</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2017/2/15</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江苏安防科技有限公司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9,250,000.00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2015/10/13</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2016/10/13</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江苏安防科技有限公司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3,797,141.40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2015/10/13</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2016/10/13</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江苏安防科技有限公司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1,083,500.00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2015/10/13</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2016/9/30</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江苏安防科技有限公司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5,942,043.50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2016/2/4</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2017/5/4</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江苏安防科技有限公司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2,310,481.80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2016/4/8</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2019/4/8</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江苏安防科技有限公司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154,866.60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2016/4/8</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2017/4/8</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江苏安防科技有限公司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2,000,000.00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2016/5/4</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2016/12/31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江苏安防科技有限公司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5,942,044.00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2016/5/13</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2016/12/31</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江苏安防科技有限公司</w:t>
                    </w:r>
                  </w:p>
                </w:tc>
                <w:tc>
                  <w:tcPr>
                    <w:tcW w:w="166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2,074,229.40</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2016/5/23</w:t>
                    </w:r>
                  </w:p>
                </w:tc>
                <w:tc>
                  <w:tcPr>
                    <w:tcW w:w="1416"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pPr>
                      <w:jc w:val="right"/>
                    </w:pPr>
                    <w:r w:rsidRPr="00023FFB">
                      <w:rPr>
                        <w:rFonts w:hint="eastAsia"/>
                      </w:rPr>
                      <w:t>2016/11/23</w:t>
                    </w:r>
                  </w:p>
                </w:tc>
                <w:tc>
                  <w:tcPr>
                    <w:tcW w:w="980" w:type="dxa"/>
                    <w:tcBorders>
                      <w:top w:val="nil"/>
                      <w:left w:val="nil"/>
                      <w:bottom w:val="single" w:sz="8" w:space="0" w:color="auto"/>
                      <w:right w:val="single" w:sz="8" w:space="0" w:color="auto"/>
                    </w:tcBorders>
                    <w:shd w:val="clear" w:color="000000" w:fill="FFFFFF"/>
                    <w:vAlign w:val="center"/>
                    <w:hideMark/>
                  </w:tcPr>
                  <w:p w:rsidR="00023FFB" w:rsidRPr="00023FFB" w:rsidRDefault="00023FFB" w:rsidP="00023FFB">
                    <w:r w:rsidRPr="00023FFB">
                      <w:rPr>
                        <w:rFonts w:hint="eastAsia"/>
                      </w:rPr>
                      <w:t>否</w:t>
                    </w:r>
                  </w:p>
                </w:tc>
              </w:tr>
              <w:tr w:rsidR="00023FFB" w:rsidRPr="00023FFB" w:rsidTr="00023FFB">
                <w:trPr>
                  <w:trHeight w:val="330"/>
                </w:trPr>
                <w:tc>
                  <w:tcPr>
                    <w:tcW w:w="3837" w:type="dxa"/>
                    <w:tcBorders>
                      <w:top w:val="nil"/>
                      <w:left w:val="single" w:sz="8" w:space="0" w:color="auto"/>
                      <w:bottom w:val="single" w:sz="8" w:space="0" w:color="auto"/>
                      <w:right w:val="single" w:sz="8" w:space="0" w:color="auto"/>
                    </w:tcBorders>
                    <w:shd w:val="clear" w:color="000000" w:fill="FFFFFF"/>
                    <w:noWrap/>
                    <w:vAlign w:val="center"/>
                    <w:hideMark/>
                  </w:tcPr>
                  <w:p w:rsidR="00023FFB" w:rsidRPr="00023FFB" w:rsidRDefault="00023FFB" w:rsidP="00023FFB">
                    <w:pPr>
                      <w:jc w:val="center"/>
                      <w:rPr>
                        <w:b/>
                        <w:bCs/>
                      </w:rPr>
                    </w:pPr>
                    <w:r w:rsidRPr="00023FFB">
                      <w:rPr>
                        <w:rFonts w:hint="eastAsia"/>
                        <w:b/>
                        <w:bCs/>
                      </w:rPr>
                      <w:t xml:space="preserve">　合计</w:t>
                    </w:r>
                  </w:p>
                </w:tc>
                <w:tc>
                  <w:tcPr>
                    <w:tcW w:w="1660" w:type="dxa"/>
                    <w:tcBorders>
                      <w:top w:val="nil"/>
                      <w:left w:val="nil"/>
                      <w:bottom w:val="single" w:sz="8" w:space="0" w:color="auto"/>
                      <w:right w:val="single" w:sz="8" w:space="0" w:color="auto"/>
                    </w:tcBorders>
                    <w:shd w:val="clear" w:color="000000" w:fill="FFFFFF"/>
                    <w:noWrap/>
                    <w:vAlign w:val="center"/>
                    <w:hideMark/>
                  </w:tcPr>
                  <w:p w:rsidR="00023FFB" w:rsidRPr="00023FFB" w:rsidRDefault="00023FFB" w:rsidP="00023FFB">
                    <w:pPr>
                      <w:jc w:val="right"/>
                      <w:rPr>
                        <w:rFonts w:ascii="Times New Roman" w:hAnsi="Times New Roman" w:cs="Times New Roman"/>
                        <w:b/>
                        <w:bCs/>
                      </w:rPr>
                    </w:pPr>
                    <w:r w:rsidRPr="00023FFB">
                      <w:rPr>
                        <w:rFonts w:ascii="Times New Roman" w:hAnsi="Times New Roman" w:cs="Times New Roman"/>
                        <w:b/>
                        <w:bCs/>
                      </w:rPr>
                      <w:t>77,478,576.82</w:t>
                    </w:r>
                  </w:p>
                </w:tc>
                <w:tc>
                  <w:tcPr>
                    <w:tcW w:w="1416" w:type="dxa"/>
                    <w:tcBorders>
                      <w:top w:val="nil"/>
                      <w:left w:val="nil"/>
                      <w:bottom w:val="single" w:sz="8" w:space="0" w:color="auto"/>
                      <w:right w:val="single" w:sz="8" w:space="0" w:color="auto"/>
                    </w:tcBorders>
                    <w:shd w:val="clear" w:color="000000" w:fill="FFFFFF"/>
                    <w:noWrap/>
                    <w:vAlign w:val="center"/>
                    <w:hideMark/>
                  </w:tcPr>
                  <w:p w:rsidR="00023FFB" w:rsidRPr="00023FFB" w:rsidRDefault="00023FFB" w:rsidP="00023FFB">
                    <w:pPr>
                      <w:rPr>
                        <w:b/>
                        <w:bCs/>
                      </w:rPr>
                    </w:pPr>
                    <w:r w:rsidRPr="00023FFB">
                      <w:rPr>
                        <w:rFonts w:hint="eastAsia"/>
                        <w:b/>
                        <w:bCs/>
                      </w:rPr>
                      <w:t xml:space="preserve">　</w:t>
                    </w:r>
                  </w:p>
                </w:tc>
                <w:tc>
                  <w:tcPr>
                    <w:tcW w:w="1416" w:type="dxa"/>
                    <w:tcBorders>
                      <w:top w:val="nil"/>
                      <w:left w:val="nil"/>
                      <w:bottom w:val="single" w:sz="8" w:space="0" w:color="auto"/>
                      <w:right w:val="single" w:sz="8" w:space="0" w:color="auto"/>
                    </w:tcBorders>
                    <w:shd w:val="clear" w:color="000000" w:fill="FFFFFF"/>
                    <w:noWrap/>
                    <w:vAlign w:val="center"/>
                    <w:hideMark/>
                  </w:tcPr>
                  <w:p w:rsidR="00023FFB" w:rsidRPr="00023FFB" w:rsidRDefault="00023FFB" w:rsidP="00023FFB">
                    <w:pPr>
                      <w:rPr>
                        <w:b/>
                        <w:bCs/>
                      </w:rPr>
                    </w:pPr>
                    <w:r w:rsidRPr="00023FFB">
                      <w:rPr>
                        <w:rFonts w:hint="eastAsia"/>
                        <w:b/>
                        <w:bCs/>
                      </w:rPr>
                      <w:t xml:space="preserve">　</w:t>
                    </w:r>
                  </w:p>
                </w:tc>
                <w:tc>
                  <w:tcPr>
                    <w:tcW w:w="980" w:type="dxa"/>
                    <w:tcBorders>
                      <w:top w:val="nil"/>
                      <w:left w:val="nil"/>
                      <w:bottom w:val="single" w:sz="8" w:space="0" w:color="auto"/>
                      <w:right w:val="single" w:sz="8" w:space="0" w:color="auto"/>
                    </w:tcBorders>
                    <w:shd w:val="clear" w:color="000000" w:fill="FFFFFF"/>
                    <w:noWrap/>
                    <w:vAlign w:val="center"/>
                    <w:hideMark/>
                  </w:tcPr>
                  <w:p w:rsidR="00023FFB" w:rsidRPr="00023FFB" w:rsidRDefault="00023FFB" w:rsidP="00023FFB">
                    <w:r w:rsidRPr="00023FFB">
                      <w:rPr>
                        <w:rFonts w:hint="eastAsia"/>
                      </w:rPr>
                      <w:t xml:space="preserve">　</w:t>
                    </w:r>
                  </w:p>
                </w:tc>
              </w:tr>
            </w:tbl>
            <w:p w:rsidR="006607F0" w:rsidRPr="00023FFB" w:rsidRDefault="00914BD0" w:rsidP="00023FFB">
              <w:pPr>
                <w:pStyle w:val="afb"/>
                <w:tabs>
                  <w:tab w:val="clear" w:pos="1273"/>
                  <w:tab w:val="left" w:pos="0"/>
                </w:tabs>
                <w:ind w:leftChars="0" w:left="0" w:firstLineChars="0" w:firstLine="0"/>
                <w:rPr>
                  <w:rFonts w:ascii="Times New Roman" w:hAnsi="Times New Roman"/>
                </w:rPr>
              </w:pPr>
            </w:p>
          </w:sdtContent>
        </w:sdt>
        <w:p w:rsidR="00D21213" w:rsidRPr="00D21213" w:rsidRDefault="00D21213" w:rsidP="00F5442C">
          <w:pPr>
            <w:pStyle w:val="a9"/>
            <w:numPr>
              <w:ilvl w:val="0"/>
              <w:numId w:val="26"/>
            </w:numPr>
            <w:ind w:firstLineChars="0"/>
            <w:rPr>
              <w:b/>
            </w:rPr>
          </w:pPr>
          <w:r w:rsidRPr="00D21213">
            <w:rPr>
              <w:rFonts w:hint="eastAsia"/>
              <w:b/>
            </w:rPr>
            <w:t>诉讼事项</w:t>
          </w:r>
        </w:p>
        <w:p w:rsidR="00D1525B" w:rsidRPr="00B35E40" w:rsidRDefault="00D21213" w:rsidP="000037B7">
          <w:pPr>
            <w:pStyle w:val="afc"/>
            <w:numPr>
              <w:ilvl w:val="0"/>
              <w:numId w:val="76"/>
            </w:numPr>
            <w:spacing w:line="360" w:lineRule="auto"/>
            <w:ind w:leftChars="0"/>
            <w:rPr>
              <w:rFonts w:ascii="Times New Roman" w:hAnsi="Times New Roman"/>
            </w:rPr>
          </w:pPr>
          <w:r>
            <w:rPr>
              <w:rFonts w:ascii="Times New Roman" w:hint="eastAsia"/>
            </w:rPr>
            <w:t>本公司之子公司大唐软件技术股份有限公司诉天津蓝天电源公司拖欠货款一案，北京市海淀区人民法院于</w:t>
          </w:r>
          <w:r>
            <w:rPr>
              <w:rFonts w:ascii="Times New Roman" w:hAnsi="Times New Roman"/>
            </w:rPr>
            <w:t>2013</w:t>
          </w:r>
          <w:r>
            <w:rPr>
              <w:rFonts w:ascii="Times New Roman" w:hint="eastAsia"/>
            </w:rPr>
            <w:t>年</w:t>
          </w:r>
          <w:r>
            <w:rPr>
              <w:rFonts w:ascii="Times New Roman" w:hAnsi="Times New Roman"/>
            </w:rPr>
            <w:t>9</w:t>
          </w:r>
          <w:r>
            <w:rPr>
              <w:rFonts w:ascii="Times New Roman" w:hint="eastAsia"/>
            </w:rPr>
            <w:t>月</w:t>
          </w:r>
          <w:r>
            <w:rPr>
              <w:rFonts w:ascii="Times New Roman" w:hAnsi="Times New Roman"/>
            </w:rPr>
            <w:t>13</w:t>
          </w:r>
          <w:r>
            <w:rPr>
              <w:rFonts w:ascii="Times New Roman" w:hint="eastAsia"/>
            </w:rPr>
            <w:t>日根据《中华人民共和国民事诉讼法》之规定立案审理，标的</w:t>
          </w:r>
          <w:r>
            <w:rPr>
              <w:rFonts w:ascii="Times New Roman" w:hint="eastAsia"/>
            </w:rPr>
            <w:lastRenderedPageBreak/>
            <w:t>金额为</w:t>
          </w:r>
          <w:r>
            <w:rPr>
              <w:rFonts w:ascii="Times New Roman" w:hAnsi="Times New Roman"/>
            </w:rPr>
            <w:t>30,832,822.28</w:t>
          </w:r>
          <w:r>
            <w:rPr>
              <w:rFonts w:ascii="Times New Roman" w:hint="eastAsia"/>
            </w:rPr>
            <w:t>元，</w:t>
          </w:r>
          <w:r>
            <w:rPr>
              <w:rFonts w:ascii="Times New Roman" w:hAnsi="Times New Roman"/>
            </w:rPr>
            <w:t>2014</w:t>
          </w:r>
          <w:r>
            <w:rPr>
              <w:rFonts w:ascii="Times New Roman" w:hint="eastAsia"/>
            </w:rPr>
            <w:t>年</w:t>
          </w:r>
          <w:r>
            <w:rPr>
              <w:rFonts w:ascii="Times New Roman" w:hAnsi="Times New Roman"/>
            </w:rPr>
            <w:t>12</w:t>
          </w:r>
          <w:r>
            <w:rPr>
              <w:rFonts w:ascii="Times New Roman" w:hint="eastAsia"/>
            </w:rPr>
            <w:t>月</w:t>
          </w:r>
          <w:r>
            <w:rPr>
              <w:rFonts w:ascii="Times New Roman" w:hAnsi="Times New Roman"/>
            </w:rPr>
            <w:t>4</w:t>
          </w:r>
          <w:r>
            <w:rPr>
              <w:rFonts w:ascii="Times New Roman" w:hint="eastAsia"/>
            </w:rPr>
            <w:t>日公开开庭进行了审理，根据北京市海淀区人民法院民事判决书（</w:t>
          </w:r>
          <w:r>
            <w:rPr>
              <w:rFonts w:ascii="Times New Roman" w:hAnsi="Times New Roman"/>
            </w:rPr>
            <w:t>2013</w:t>
          </w:r>
          <w:r>
            <w:rPr>
              <w:rFonts w:ascii="Times New Roman" w:hint="eastAsia"/>
            </w:rPr>
            <w:t>）海民初字第</w:t>
          </w:r>
          <w:r>
            <w:rPr>
              <w:rFonts w:ascii="Times New Roman" w:hAnsi="Times New Roman"/>
            </w:rPr>
            <w:t>24614</w:t>
          </w:r>
          <w:r>
            <w:rPr>
              <w:rFonts w:ascii="Times New Roman" w:hint="eastAsia"/>
            </w:rPr>
            <w:t>号判决，被告天津蓝天电源公司于判决生效之日起</w:t>
          </w:r>
          <w:r w:rsidRPr="00B35E40">
            <w:rPr>
              <w:rFonts w:ascii="Times New Roman" w:hint="eastAsia"/>
            </w:rPr>
            <w:t>十日内支付货款及利息。一审判决后，天津蓝天电源公司提起上诉，北京市第一中级人民法院于</w:t>
          </w:r>
          <w:r w:rsidRPr="00B35E40">
            <w:rPr>
              <w:rFonts w:ascii="Times New Roman" w:hAnsi="Times New Roman"/>
            </w:rPr>
            <w:t>2015</w:t>
          </w:r>
          <w:r w:rsidRPr="00B35E40">
            <w:rPr>
              <w:rFonts w:ascii="Times New Roman" w:hint="eastAsia"/>
            </w:rPr>
            <w:t>年</w:t>
          </w:r>
          <w:r w:rsidRPr="00B35E40">
            <w:rPr>
              <w:rFonts w:ascii="Times New Roman" w:hAnsi="Times New Roman"/>
            </w:rPr>
            <w:t>6</w:t>
          </w:r>
          <w:r w:rsidRPr="00B35E40">
            <w:rPr>
              <w:rFonts w:ascii="Times New Roman" w:hint="eastAsia"/>
            </w:rPr>
            <w:t>月</w:t>
          </w:r>
          <w:r w:rsidRPr="00B35E40">
            <w:rPr>
              <w:rFonts w:ascii="Times New Roman" w:hAnsi="Times New Roman"/>
            </w:rPr>
            <w:t>18</w:t>
          </w:r>
          <w:r w:rsidRPr="00B35E40">
            <w:rPr>
              <w:rFonts w:ascii="Times New Roman" w:hint="eastAsia"/>
            </w:rPr>
            <w:t>日受理该上诉，</w:t>
          </w:r>
          <w:r w:rsidRPr="00B35E40">
            <w:rPr>
              <w:rFonts w:ascii="Times New Roman" w:hAnsi="Times New Roman"/>
            </w:rPr>
            <w:t>2015</w:t>
          </w:r>
          <w:r w:rsidRPr="00B35E40">
            <w:rPr>
              <w:rFonts w:ascii="Times New Roman" w:hint="eastAsia"/>
            </w:rPr>
            <w:t>年</w:t>
          </w:r>
          <w:r w:rsidRPr="00B35E40">
            <w:rPr>
              <w:rFonts w:ascii="Times New Roman" w:hAnsi="Times New Roman"/>
            </w:rPr>
            <w:t>10</w:t>
          </w:r>
          <w:r w:rsidRPr="00B35E40">
            <w:rPr>
              <w:rFonts w:ascii="Times New Roman" w:hint="eastAsia"/>
            </w:rPr>
            <w:t>月</w:t>
          </w:r>
          <w:r w:rsidRPr="00B35E40">
            <w:rPr>
              <w:rFonts w:ascii="Times New Roman" w:hAnsi="Times New Roman"/>
            </w:rPr>
            <w:t>20</w:t>
          </w:r>
          <w:r w:rsidRPr="00B35E40">
            <w:rPr>
              <w:rFonts w:ascii="Times New Roman" w:hint="eastAsia"/>
            </w:rPr>
            <w:t>日北京市第一中级人民法院终审维持了一审判决，天津蓝天电源公司应当自判决生效后十日内向大唐软件支付货款</w:t>
          </w:r>
          <w:r w:rsidRPr="00B35E40">
            <w:rPr>
              <w:rFonts w:ascii="Times New Roman" w:hAnsi="Times New Roman"/>
            </w:rPr>
            <w:t>29,837,012</w:t>
          </w:r>
          <w:r w:rsidRPr="00B35E40">
            <w:rPr>
              <w:rFonts w:ascii="Times New Roman" w:hint="eastAsia"/>
            </w:rPr>
            <w:t>元及利息损失（利息</w:t>
          </w:r>
          <w:r w:rsidRPr="00B35E40">
            <w:rPr>
              <w:rFonts w:ascii="Times New Roman" w:hAnsi="Times New Roman"/>
            </w:rPr>
            <w:t>995,810.28</w:t>
          </w:r>
          <w:r w:rsidRPr="00B35E40">
            <w:rPr>
              <w:rFonts w:ascii="Times New Roman" w:hint="eastAsia"/>
            </w:rPr>
            <w:t>元，同时加以</w:t>
          </w:r>
          <w:r w:rsidRPr="00B35E40">
            <w:rPr>
              <w:rFonts w:ascii="Times New Roman" w:hAnsi="Times New Roman"/>
            </w:rPr>
            <w:t>29,837,012</w:t>
          </w:r>
          <w:r w:rsidRPr="00B35E40">
            <w:rPr>
              <w:rFonts w:ascii="Times New Roman" w:hint="eastAsia"/>
            </w:rPr>
            <w:t>元欠款为基数自</w:t>
          </w:r>
          <w:r w:rsidRPr="00B35E40">
            <w:rPr>
              <w:rFonts w:ascii="Times New Roman" w:hAnsi="Times New Roman"/>
            </w:rPr>
            <w:t>2013</w:t>
          </w:r>
          <w:r w:rsidRPr="00B35E40">
            <w:rPr>
              <w:rFonts w:ascii="Times New Roman" w:hint="eastAsia"/>
            </w:rPr>
            <w:t>年</w:t>
          </w:r>
          <w:r w:rsidRPr="00B35E40">
            <w:rPr>
              <w:rFonts w:ascii="Times New Roman" w:hAnsi="Times New Roman"/>
            </w:rPr>
            <w:t>8</w:t>
          </w:r>
          <w:r w:rsidRPr="00B35E40">
            <w:rPr>
              <w:rFonts w:ascii="Times New Roman" w:hint="eastAsia"/>
            </w:rPr>
            <w:t>月</w:t>
          </w:r>
          <w:r w:rsidRPr="00B35E40">
            <w:rPr>
              <w:rFonts w:ascii="Times New Roman" w:hAnsi="Times New Roman"/>
            </w:rPr>
            <w:t>26</w:t>
          </w:r>
          <w:r w:rsidRPr="00B35E40">
            <w:rPr>
              <w:rFonts w:ascii="Times New Roman" w:hint="eastAsia"/>
            </w:rPr>
            <w:t>日起至实际履行日同期银行贷款基准利率的利息；如果逾期履行则自法定履行日届满之日起支付双倍利息）。因天津蓝天电源公司未按期履行付款义务，大唐软件已于</w:t>
          </w:r>
          <w:r w:rsidRPr="00B35E40">
            <w:rPr>
              <w:rFonts w:ascii="Times New Roman" w:hAnsi="Times New Roman"/>
            </w:rPr>
            <w:t>2015</w:t>
          </w:r>
          <w:r w:rsidRPr="00B35E40">
            <w:rPr>
              <w:rFonts w:ascii="Times New Roman" w:hint="eastAsia"/>
            </w:rPr>
            <w:t>年</w:t>
          </w:r>
          <w:r w:rsidRPr="00B35E40">
            <w:rPr>
              <w:rFonts w:ascii="Times New Roman" w:hAnsi="Times New Roman"/>
            </w:rPr>
            <w:t>11</w:t>
          </w:r>
          <w:r w:rsidRPr="00B35E40">
            <w:rPr>
              <w:rFonts w:ascii="Times New Roman" w:hint="eastAsia"/>
            </w:rPr>
            <w:t>月</w:t>
          </w:r>
          <w:r w:rsidRPr="00B35E40">
            <w:rPr>
              <w:rFonts w:ascii="Times New Roman" w:hAnsi="Times New Roman"/>
            </w:rPr>
            <w:t>12</w:t>
          </w:r>
          <w:r w:rsidRPr="00B35E40">
            <w:rPr>
              <w:rFonts w:ascii="Times New Roman" w:hint="eastAsia"/>
            </w:rPr>
            <w:t>日向法院申请强制执行。截止财务报告报出日，已强制执行天津蓝天电源有限公司现金</w:t>
          </w:r>
          <w:r w:rsidRPr="00B35E40">
            <w:rPr>
              <w:rFonts w:ascii="Times New Roman" w:hAnsi="Times New Roman"/>
            </w:rPr>
            <w:t>6,550,000.00</w:t>
          </w:r>
          <w:r w:rsidRPr="00B35E40">
            <w:rPr>
              <w:rFonts w:ascii="Times New Roman" w:hint="eastAsia"/>
            </w:rPr>
            <w:t>元。</w:t>
          </w:r>
          <w:r w:rsidR="00C66949" w:rsidRPr="00B35E40">
            <w:rPr>
              <w:rFonts w:hint="eastAsia"/>
            </w:rPr>
            <w:t>截至</w:t>
          </w:r>
          <w:r w:rsidR="000C1773" w:rsidRPr="00B35E40">
            <w:rPr>
              <w:rFonts w:ascii="Times New Roman" w:hint="eastAsia"/>
            </w:rPr>
            <w:t>财务报告报出日</w:t>
          </w:r>
          <w:r w:rsidR="00C66949" w:rsidRPr="00B35E40">
            <w:rPr>
              <w:rFonts w:hint="eastAsia"/>
            </w:rPr>
            <w:t>，已强制执行天津蓝天电源有限公司现金</w:t>
          </w:r>
          <w:r w:rsidR="00C66949" w:rsidRPr="00B35E40">
            <w:t>1065</w:t>
          </w:r>
          <w:r w:rsidR="00C66949" w:rsidRPr="00B35E40">
            <w:rPr>
              <w:rFonts w:hint="eastAsia"/>
            </w:rPr>
            <w:t>万元；查封股权的拍卖程序业已启动。</w:t>
          </w:r>
        </w:p>
        <w:p w:rsidR="000037B7" w:rsidRPr="00B35E40" w:rsidRDefault="00D21213" w:rsidP="000037B7">
          <w:pPr>
            <w:pStyle w:val="afc"/>
            <w:numPr>
              <w:ilvl w:val="0"/>
              <w:numId w:val="76"/>
            </w:numPr>
            <w:spacing w:line="360" w:lineRule="auto"/>
            <w:ind w:leftChars="0"/>
            <w:rPr>
              <w:rFonts w:ascii="Times New Roman" w:hAnsi="Times New Roman"/>
            </w:rPr>
          </w:pPr>
          <w:r w:rsidRPr="00B35E40">
            <w:rPr>
              <w:rFonts w:ascii="Times New Roman" w:hint="eastAsia"/>
            </w:rPr>
            <w:t>本公司之子公司大唐软件技术股份有限公司诉北京益资投资担保有限公司拖欠货款一案，北京市第一中级人民法院于</w:t>
          </w:r>
          <w:r w:rsidRPr="00B35E40">
            <w:rPr>
              <w:rFonts w:ascii="Times New Roman" w:hAnsi="Times New Roman"/>
            </w:rPr>
            <w:t>2015</w:t>
          </w:r>
          <w:r w:rsidRPr="00B35E40">
            <w:rPr>
              <w:rFonts w:ascii="Times New Roman" w:hint="eastAsia"/>
            </w:rPr>
            <w:t>年</w:t>
          </w:r>
          <w:r w:rsidRPr="00B35E40">
            <w:rPr>
              <w:rFonts w:ascii="Times New Roman" w:hAnsi="Times New Roman"/>
            </w:rPr>
            <w:t>6</w:t>
          </w:r>
          <w:r w:rsidRPr="00B35E40">
            <w:rPr>
              <w:rFonts w:ascii="Times New Roman" w:hint="eastAsia"/>
            </w:rPr>
            <w:t>月</w:t>
          </w:r>
          <w:r w:rsidRPr="00B35E40">
            <w:rPr>
              <w:rFonts w:ascii="Times New Roman" w:hAnsi="Times New Roman"/>
            </w:rPr>
            <w:t>18</w:t>
          </w:r>
          <w:r w:rsidRPr="00B35E40">
            <w:rPr>
              <w:rFonts w:ascii="Times New Roman" w:hint="eastAsia"/>
            </w:rPr>
            <w:t>日根据《中华人民共和国民事诉讼法》之规定立案审理，诉讼标的金额</w:t>
          </w:r>
          <w:r w:rsidRPr="00B35E40">
            <w:rPr>
              <w:rFonts w:ascii="Times New Roman" w:hAnsi="Times New Roman"/>
            </w:rPr>
            <w:t>55,225,897.00</w:t>
          </w:r>
          <w:r w:rsidRPr="00B35E40">
            <w:rPr>
              <w:rFonts w:ascii="Times New Roman" w:hint="eastAsia"/>
            </w:rPr>
            <w:t>元，该案于</w:t>
          </w:r>
          <w:r w:rsidRPr="00B35E40">
            <w:rPr>
              <w:rFonts w:ascii="Times New Roman" w:hAnsi="Times New Roman"/>
            </w:rPr>
            <w:t>2015</w:t>
          </w:r>
          <w:r w:rsidRPr="00B35E40">
            <w:rPr>
              <w:rFonts w:ascii="Times New Roman" w:hint="eastAsia"/>
            </w:rPr>
            <w:t>年</w:t>
          </w:r>
          <w:r w:rsidRPr="00B35E40">
            <w:rPr>
              <w:rFonts w:ascii="Times New Roman" w:hAnsi="Times New Roman"/>
            </w:rPr>
            <w:t>9</w:t>
          </w:r>
          <w:r w:rsidRPr="00B35E40">
            <w:rPr>
              <w:rFonts w:ascii="Times New Roman" w:hint="eastAsia"/>
            </w:rPr>
            <w:t>月</w:t>
          </w:r>
          <w:r w:rsidRPr="00B35E40">
            <w:rPr>
              <w:rFonts w:ascii="Times New Roman" w:hAnsi="Times New Roman"/>
            </w:rPr>
            <w:t>15</w:t>
          </w:r>
          <w:r w:rsidRPr="00B35E40">
            <w:rPr>
              <w:rFonts w:ascii="Times New Roman" w:hint="eastAsia"/>
            </w:rPr>
            <w:t>日进行第一次开庭审理，于</w:t>
          </w:r>
          <w:r w:rsidRPr="00B35E40">
            <w:rPr>
              <w:rFonts w:ascii="Times New Roman" w:hAnsi="Times New Roman"/>
            </w:rPr>
            <w:t>2016</w:t>
          </w:r>
          <w:r w:rsidRPr="00B35E40">
            <w:rPr>
              <w:rFonts w:ascii="Times New Roman" w:hint="eastAsia"/>
            </w:rPr>
            <w:t>年</w:t>
          </w:r>
          <w:r w:rsidRPr="00B35E40">
            <w:rPr>
              <w:rFonts w:ascii="Times New Roman" w:hAnsi="Times New Roman"/>
            </w:rPr>
            <w:t>2</w:t>
          </w:r>
          <w:r w:rsidRPr="00B35E40">
            <w:rPr>
              <w:rFonts w:ascii="Times New Roman" w:hint="eastAsia"/>
            </w:rPr>
            <w:t>月</w:t>
          </w:r>
          <w:r w:rsidRPr="00B35E40">
            <w:rPr>
              <w:rFonts w:ascii="Times New Roman" w:hAnsi="Times New Roman"/>
            </w:rPr>
            <w:t>25</w:t>
          </w:r>
          <w:r w:rsidRPr="00B35E40">
            <w:rPr>
              <w:rFonts w:ascii="Times New Roman" w:hint="eastAsia"/>
            </w:rPr>
            <w:t>日进行第二次开庭审理。</w:t>
          </w:r>
          <w:r w:rsidRPr="00B35E40">
            <w:rPr>
              <w:rFonts w:ascii="Times New Roman" w:hAnsi="Times New Roman"/>
            </w:rPr>
            <w:t>2016</w:t>
          </w:r>
          <w:r w:rsidRPr="00B35E40">
            <w:rPr>
              <w:rFonts w:ascii="Times New Roman" w:hint="eastAsia"/>
            </w:rPr>
            <w:t>年</w:t>
          </w:r>
          <w:r w:rsidRPr="00B35E40">
            <w:rPr>
              <w:rFonts w:ascii="Times New Roman" w:hAnsi="Times New Roman"/>
            </w:rPr>
            <w:t>3</w:t>
          </w:r>
          <w:r w:rsidRPr="00B35E40">
            <w:rPr>
              <w:rFonts w:ascii="Times New Roman" w:hint="eastAsia"/>
            </w:rPr>
            <w:t>月</w:t>
          </w:r>
          <w:r w:rsidRPr="00B35E40">
            <w:rPr>
              <w:rFonts w:ascii="Times New Roman" w:hAnsi="Times New Roman"/>
            </w:rPr>
            <w:t>17</w:t>
          </w:r>
          <w:r w:rsidRPr="00B35E40">
            <w:rPr>
              <w:rFonts w:ascii="Times New Roman" w:hint="eastAsia"/>
            </w:rPr>
            <w:t>日，北京市第一中级人民法院作出（</w:t>
          </w:r>
          <w:r w:rsidRPr="00B35E40">
            <w:rPr>
              <w:rFonts w:ascii="Times New Roman" w:hAnsi="Times New Roman"/>
            </w:rPr>
            <w:t>2015</w:t>
          </w:r>
          <w:r w:rsidRPr="00B35E40">
            <w:rPr>
              <w:rFonts w:ascii="Times New Roman" w:hint="eastAsia"/>
            </w:rPr>
            <w:t>）一中民（商）初字第</w:t>
          </w:r>
          <w:r w:rsidRPr="00B35E40">
            <w:rPr>
              <w:rFonts w:ascii="Times New Roman" w:hAnsi="Times New Roman"/>
            </w:rPr>
            <w:t>5781</w:t>
          </w:r>
          <w:r w:rsidRPr="00B35E40">
            <w:rPr>
              <w:rFonts w:ascii="Times New Roman" w:hint="eastAsia"/>
            </w:rPr>
            <w:t>号民事裁定，裁定</w:t>
          </w:r>
          <w:r w:rsidRPr="00B35E40">
            <w:rPr>
              <w:rFonts w:ascii="Times New Roman" w:hAnsi="Times New Roman"/>
            </w:rPr>
            <w:t>“</w:t>
          </w:r>
          <w:r w:rsidRPr="00B35E40">
            <w:rPr>
              <w:rFonts w:ascii="Times New Roman" w:hint="eastAsia"/>
            </w:rPr>
            <w:t>本案中止诉讼</w:t>
          </w:r>
          <w:r w:rsidRPr="00B35E40">
            <w:rPr>
              <w:rFonts w:ascii="Times New Roman" w:hAnsi="Times New Roman"/>
            </w:rPr>
            <w:t>”</w:t>
          </w:r>
          <w:r w:rsidRPr="00B35E40">
            <w:rPr>
              <w:rFonts w:ascii="Times New Roman" w:hint="eastAsia"/>
            </w:rPr>
            <w:t>。</w:t>
          </w:r>
          <w:r w:rsidR="00C66949" w:rsidRPr="00B35E40">
            <w:rPr>
              <w:rFonts w:ascii="Times New Roman" w:hint="eastAsia"/>
            </w:rPr>
            <w:t>目前，仍处于“中止诉讼”中。</w:t>
          </w:r>
        </w:p>
        <w:p w:rsidR="00D1525B" w:rsidRPr="00B35E40" w:rsidRDefault="00D21213" w:rsidP="000037B7">
          <w:pPr>
            <w:pStyle w:val="afc"/>
            <w:numPr>
              <w:ilvl w:val="0"/>
              <w:numId w:val="76"/>
            </w:numPr>
            <w:spacing w:line="360" w:lineRule="auto"/>
            <w:ind w:leftChars="0"/>
            <w:rPr>
              <w:rFonts w:ascii="Times New Roman" w:hAnsi="Times New Roman"/>
            </w:rPr>
          </w:pPr>
          <w:r w:rsidRPr="00B35E40">
            <w:rPr>
              <w:rFonts w:ascii="Times New Roman" w:hint="eastAsia"/>
            </w:rPr>
            <w:t>本公司之子公司大唐软件技术股份有限公司诉九龙县吉利水电开发有限责任公司拖欠货款一案，北京市第一中级人民法院于</w:t>
          </w:r>
          <w:r w:rsidRPr="00B35E40">
            <w:rPr>
              <w:rFonts w:ascii="Times New Roman" w:hAnsi="Times New Roman"/>
            </w:rPr>
            <w:t>2015</w:t>
          </w:r>
          <w:r w:rsidRPr="00B35E40">
            <w:rPr>
              <w:rFonts w:ascii="Times New Roman" w:hint="eastAsia"/>
            </w:rPr>
            <w:t>年</w:t>
          </w:r>
          <w:r w:rsidRPr="00B35E40">
            <w:rPr>
              <w:rFonts w:ascii="Times New Roman" w:hAnsi="Times New Roman"/>
            </w:rPr>
            <w:t>10</w:t>
          </w:r>
          <w:r w:rsidRPr="00B35E40">
            <w:rPr>
              <w:rFonts w:ascii="Times New Roman" w:hint="eastAsia"/>
            </w:rPr>
            <w:t>月</w:t>
          </w:r>
          <w:r w:rsidRPr="00B35E40">
            <w:rPr>
              <w:rFonts w:ascii="Times New Roman" w:hAnsi="Times New Roman"/>
            </w:rPr>
            <w:t>14</w:t>
          </w:r>
          <w:r w:rsidRPr="00B35E40">
            <w:rPr>
              <w:rFonts w:ascii="Times New Roman" w:hint="eastAsia"/>
            </w:rPr>
            <w:t>日根据《中华人民共和国民事诉讼法》之规定立案审理，诉讼标的金额</w:t>
          </w:r>
          <w:r w:rsidRPr="00B35E40">
            <w:rPr>
              <w:rFonts w:ascii="Times New Roman" w:hAnsi="Times New Roman"/>
            </w:rPr>
            <w:t>78,188,749.00</w:t>
          </w:r>
          <w:r w:rsidRPr="00B35E40">
            <w:rPr>
              <w:rFonts w:ascii="Times New Roman" w:hint="eastAsia"/>
            </w:rPr>
            <w:t>元，</w:t>
          </w:r>
          <w:r w:rsidR="00D1525B" w:rsidRPr="00B35E40">
            <w:rPr>
              <w:rFonts w:hint="eastAsia"/>
              <w:szCs w:val="24"/>
            </w:rPr>
            <w:t>北京市第一中级人民法院于</w:t>
          </w:r>
          <w:r w:rsidR="00D1525B" w:rsidRPr="00B35E40">
            <w:rPr>
              <w:szCs w:val="24"/>
            </w:rPr>
            <w:t>2016</w:t>
          </w:r>
          <w:r w:rsidR="00D1525B" w:rsidRPr="00B35E40">
            <w:rPr>
              <w:rFonts w:hint="eastAsia"/>
              <w:szCs w:val="24"/>
            </w:rPr>
            <w:t>年</w:t>
          </w:r>
          <w:r w:rsidR="00D1525B" w:rsidRPr="00B35E40">
            <w:rPr>
              <w:szCs w:val="24"/>
            </w:rPr>
            <w:t>6</w:t>
          </w:r>
          <w:r w:rsidR="00D1525B" w:rsidRPr="00B35E40">
            <w:rPr>
              <w:rFonts w:hint="eastAsia"/>
              <w:szCs w:val="24"/>
            </w:rPr>
            <w:t>月</w:t>
          </w:r>
          <w:r w:rsidR="00D1525B" w:rsidRPr="00B35E40">
            <w:rPr>
              <w:szCs w:val="24"/>
            </w:rPr>
            <w:t>30</w:t>
          </w:r>
          <w:r w:rsidR="00D1525B" w:rsidRPr="00B35E40">
            <w:rPr>
              <w:rFonts w:hint="eastAsia"/>
              <w:szCs w:val="24"/>
            </w:rPr>
            <w:t>日做出（</w:t>
          </w:r>
          <w:r w:rsidR="00D1525B" w:rsidRPr="00B35E40">
            <w:rPr>
              <w:szCs w:val="24"/>
            </w:rPr>
            <w:t>2015</w:t>
          </w:r>
          <w:r w:rsidR="00D1525B" w:rsidRPr="00B35E40">
            <w:rPr>
              <w:rFonts w:hint="eastAsia"/>
              <w:szCs w:val="24"/>
            </w:rPr>
            <w:t>）一中民（商）初字第</w:t>
          </w:r>
          <w:r w:rsidR="00D1525B" w:rsidRPr="00B35E40">
            <w:rPr>
              <w:szCs w:val="24"/>
            </w:rPr>
            <w:t>8517</w:t>
          </w:r>
          <w:r w:rsidR="00D1525B" w:rsidRPr="00B35E40">
            <w:rPr>
              <w:rFonts w:hint="eastAsia"/>
              <w:szCs w:val="24"/>
            </w:rPr>
            <w:t>号缺席判决，判决结果如下：</w:t>
          </w:r>
        </w:p>
        <w:p w:rsidR="00D1525B" w:rsidRPr="00B35E40" w:rsidRDefault="00D1525B" w:rsidP="000037B7">
          <w:pPr>
            <w:spacing w:line="360" w:lineRule="auto"/>
          </w:pPr>
          <w:r w:rsidRPr="00B35E40">
            <w:t xml:space="preserve">   </w:t>
          </w:r>
          <w:r w:rsidRPr="00B35E40">
            <w:rPr>
              <w:rFonts w:hint="eastAsia"/>
            </w:rPr>
            <w:t>“</w:t>
          </w:r>
          <w:r w:rsidRPr="00B35E40">
            <w:t xml:space="preserve"> 1</w:t>
          </w:r>
          <w:r w:rsidRPr="00B35E40">
            <w:rPr>
              <w:rFonts w:hint="eastAsia"/>
            </w:rPr>
            <w:t>）</w:t>
          </w:r>
          <w:r w:rsidRPr="00B35E40">
            <w:t xml:space="preserve"> </w:t>
          </w:r>
          <w:r w:rsidRPr="00B35E40">
            <w:rPr>
              <w:rFonts w:hint="eastAsia"/>
            </w:rPr>
            <w:t>被告九龙县吉利水电开发有限责任公司于本判决生效后十日内向原告大唐软件技术股份有限公司支付货款本金人民币</w:t>
          </w:r>
          <w:r w:rsidRPr="00B35E40">
            <w:t>72,980,054.1</w:t>
          </w:r>
          <w:r w:rsidRPr="00B35E40">
            <w:rPr>
              <w:rFonts w:hint="eastAsia"/>
            </w:rPr>
            <w:t>元及损害赔偿金（自</w:t>
          </w:r>
          <w:r w:rsidRPr="00B35E40">
            <w:t>2014</w:t>
          </w:r>
          <w:r w:rsidRPr="00B35E40">
            <w:rPr>
              <w:rFonts w:hint="eastAsia"/>
            </w:rPr>
            <w:t>年</w:t>
          </w:r>
          <w:r w:rsidRPr="00B35E40">
            <w:t>11</w:t>
          </w:r>
          <w:r w:rsidRPr="00B35E40">
            <w:rPr>
              <w:rFonts w:hint="eastAsia"/>
            </w:rPr>
            <w:t>月</w:t>
          </w:r>
          <w:r w:rsidRPr="00B35E40">
            <w:t>7</w:t>
          </w:r>
          <w:r w:rsidRPr="00B35E40">
            <w:rPr>
              <w:rFonts w:hint="eastAsia"/>
            </w:rPr>
            <w:t>日起至给付之日止，按中国人民银行同期贷款利率标准计算）。</w:t>
          </w:r>
        </w:p>
        <w:p w:rsidR="00D1525B" w:rsidRPr="00B35E40" w:rsidRDefault="00D1525B" w:rsidP="000037B7">
          <w:pPr>
            <w:spacing w:line="360" w:lineRule="auto"/>
          </w:pPr>
          <w:r w:rsidRPr="00B35E40">
            <w:t>    2</w:t>
          </w:r>
          <w:r w:rsidRPr="00B35E40">
            <w:rPr>
              <w:rFonts w:hint="eastAsia"/>
            </w:rPr>
            <w:t>）被告中商财富融资担保有限公司对被告九龙县吉利水电开发有限责任公司于本判决第一项所负债务在人民币</w:t>
          </w:r>
          <w:r w:rsidRPr="00B35E40">
            <w:t>81,088,949</w:t>
          </w:r>
          <w:r w:rsidRPr="00B35E40">
            <w:rPr>
              <w:rFonts w:hint="eastAsia"/>
            </w:rPr>
            <w:t>元的限额内承担连带清偿责任；</w:t>
          </w:r>
        </w:p>
        <w:p w:rsidR="00D1525B" w:rsidRPr="00B35E40" w:rsidRDefault="00D1525B" w:rsidP="000037B7">
          <w:pPr>
            <w:spacing w:line="360" w:lineRule="auto"/>
          </w:pPr>
          <w:r w:rsidRPr="00B35E40">
            <w:t>    3</w:t>
          </w:r>
          <w:r w:rsidRPr="00B35E40">
            <w:rPr>
              <w:rFonts w:hint="eastAsia"/>
            </w:rPr>
            <w:t>）被告中商财富融资担保有限公司对被告九龙县吉利水电开发有限责任公司的上述债务承担保证责任后，有权向被告九龙县吉利水电开发有限责任公司追偿。</w:t>
          </w:r>
        </w:p>
        <w:p w:rsidR="00D1525B" w:rsidRPr="00B35E40" w:rsidRDefault="00D1525B" w:rsidP="000037B7">
          <w:pPr>
            <w:spacing w:line="360" w:lineRule="auto"/>
          </w:pPr>
          <w:r w:rsidRPr="00B35E40">
            <w:t>  </w:t>
          </w:r>
          <w:r w:rsidR="00C66949" w:rsidRPr="00B35E40">
            <w:rPr>
              <w:rFonts w:hint="eastAsia"/>
            </w:rPr>
            <w:t xml:space="preserve">  </w:t>
          </w:r>
          <w:r w:rsidRPr="00B35E40">
            <w:t xml:space="preserve"> 4</w:t>
          </w:r>
          <w:r w:rsidRPr="00B35E40">
            <w:rPr>
              <w:rFonts w:hint="eastAsia"/>
            </w:rPr>
            <w:t>）驳回原告大唐软件技术股份有限公司的其他诉讼请求。</w:t>
          </w:r>
        </w:p>
        <w:p w:rsidR="00D1525B" w:rsidRPr="00B35E40" w:rsidRDefault="00D1525B" w:rsidP="000037B7">
          <w:pPr>
            <w:spacing w:line="360" w:lineRule="auto"/>
          </w:pPr>
          <w:r w:rsidRPr="00B35E40">
            <w:t>  </w:t>
          </w:r>
          <w:r w:rsidRPr="00B35E40">
            <w:rPr>
              <w:rFonts w:hint="eastAsia"/>
            </w:rPr>
            <w:t>如果未按本判决指定的期间履行给付金钱义务，应当依照《中华人民共和国民事诉讼法》第</w:t>
          </w:r>
          <w:r w:rsidRPr="00B35E40">
            <w:t>253</w:t>
          </w:r>
          <w:r w:rsidRPr="00B35E40">
            <w:rPr>
              <w:rFonts w:hint="eastAsia"/>
            </w:rPr>
            <w:t>条之规定，加倍支付迟延履行期间的债务利息。</w:t>
          </w:r>
          <w:r w:rsidR="00C66949" w:rsidRPr="00B35E40">
            <w:t>”</w:t>
          </w:r>
        </w:p>
        <w:p w:rsidR="00D1525B" w:rsidRPr="00B35E40" w:rsidRDefault="00D1525B" w:rsidP="000037B7">
          <w:pPr>
            <w:spacing w:line="360" w:lineRule="auto"/>
            <w:ind w:firstLine="480"/>
          </w:pPr>
          <w:r w:rsidRPr="00B35E40">
            <w:rPr>
              <w:rFonts w:hint="eastAsia"/>
            </w:rPr>
            <w:t>大唐软件于</w:t>
          </w:r>
          <w:r w:rsidRPr="00B35E40">
            <w:t>7</w:t>
          </w:r>
          <w:r w:rsidRPr="00B35E40">
            <w:rPr>
              <w:rFonts w:hint="eastAsia"/>
            </w:rPr>
            <w:t>月</w:t>
          </w:r>
          <w:r w:rsidRPr="00B35E40">
            <w:t>25</w:t>
          </w:r>
          <w:r w:rsidRPr="00B35E40">
            <w:rPr>
              <w:rFonts w:hint="eastAsia"/>
            </w:rPr>
            <w:t>日收到法院的判决书，</w:t>
          </w:r>
          <w:r w:rsidR="005D345A" w:rsidRPr="00E66FD9">
            <w:rPr>
              <w:rFonts w:hint="eastAsia"/>
            </w:rPr>
            <w:t>判决书正在公告送达中</w:t>
          </w:r>
          <w:r w:rsidRPr="00B35E40">
            <w:rPr>
              <w:rFonts w:hint="eastAsia"/>
            </w:rPr>
            <w:t>。</w:t>
          </w:r>
        </w:p>
        <w:p w:rsidR="00D1525B" w:rsidRPr="00B35E40" w:rsidRDefault="00D21213" w:rsidP="000037B7">
          <w:pPr>
            <w:pStyle w:val="a9"/>
            <w:numPr>
              <w:ilvl w:val="0"/>
              <w:numId w:val="76"/>
            </w:numPr>
            <w:spacing w:line="360" w:lineRule="auto"/>
            <w:ind w:firstLineChars="0"/>
            <w:rPr>
              <w:rFonts w:ascii="宋体" w:hAnsi="宋体"/>
            </w:rPr>
          </w:pPr>
          <w:r w:rsidRPr="00B35E40">
            <w:rPr>
              <w:rFonts w:ascii="Times New Roman" w:hint="eastAsia"/>
              <w:bCs/>
              <w:szCs w:val="21"/>
            </w:rPr>
            <w:t>本公司之子公司大唐电信（成都）信息技术有限公司诉杨凌农科大无公害农药研究服务中心拖欠货款一案，四川省成都市中级人民法院于</w:t>
          </w:r>
          <w:r w:rsidRPr="00B35E40">
            <w:rPr>
              <w:rFonts w:ascii="Times New Roman" w:hAnsi="宋体"/>
              <w:bCs/>
              <w:szCs w:val="21"/>
            </w:rPr>
            <w:t>2015</w:t>
          </w:r>
          <w:r w:rsidRPr="00B35E40">
            <w:rPr>
              <w:rFonts w:ascii="Times New Roman" w:hint="eastAsia"/>
              <w:bCs/>
              <w:szCs w:val="21"/>
            </w:rPr>
            <w:t>年</w:t>
          </w:r>
          <w:r w:rsidRPr="00B35E40">
            <w:rPr>
              <w:rFonts w:ascii="Times New Roman" w:hAnsi="宋体"/>
              <w:bCs/>
              <w:szCs w:val="21"/>
            </w:rPr>
            <w:t>12</w:t>
          </w:r>
          <w:r w:rsidRPr="00B35E40">
            <w:rPr>
              <w:rFonts w:ascii="Times New Roman" w:hint="eastAsia"/>
              <w:bCs/>
              <w:szCs w:val="21"/>
            </w:rPr>
            <w:t>月</w:t>
          </w:r>
          <w:r w:rsidRPr="00B35E40">
            <w:rPr>
              <w:rFonts w:ascii="Times New Roman" w:hAnsi="宋体"/>
              <w:bCs/>
              <w:szCs w:val="21"/>
            </w:rPr>
            <w:t>28</w:t>
          </w:r>
          <w:r w:rsidRPr="00B35E40">
            <w:rPr>
              <w:rFonts w:ascii="Times New Roman" w:hint="eastAsia"/>
              <w:bCs/>
              <w:szCs w:val="21"/>
            </w:rPr>
            <w:t>日根据《中华人民共和国民事诉讼法》</w:t>
          </w:r>
          <w:r w:rsidRPr="00B35E40">
            <w:rPr>
              <w:rFonts w:ascii="Times New Roman" w:hint="eastAsia"/>
            </w:rPr>
            <w:t>之规定立案审理，诉讼标的金额</w:t>
          </w:r>
          <w:r w:rsidRPr="00B35E40">
            <w:rPr>
              <w:rFonts w:ascii="Times New Roman" w:hAnsi="Times New Roman"/>
            </w:rPr>
            <w:t>33,024,470.00</w:t>
          </w:r>
          <w:r w:rsidRPr="00E66FD9">
            <w:rPr>
              <w:rFonts w:ascii="Times New Roman" w:hint="eastAsia"/>
            </w:rPr>
            <w:t>元</w:t>
          </w:r>
          <w:r w:rsidR="005D345A" w:rsidRPr="00E66FD9">
            <w:rPr>
              <w:rFonts w:ascii="Times New Roman" w:hint="eastAsia"/>
            </w:rPr>
            <w:t>。</w:t>
          </w:r>
          <w:r w:rsidR="00C66949" w:rsidRPr="00E66FD9">
            <w:rPr>
              <w:rFonts w:ascii="宋体" w:hAnsi="宋体" w:hint="eastAsia"/>
            </w:rPr>
            <w:t>双方于</w:t>
          </w:r>
          <w:r w:rsidR="005D345A" w:rsidRPr="00E66FD9">
            <w:rPr>
              <w:rFonts w:ascii="宋体" w:hAnsi="宋体" w:hint="eastAsia"/>
            </w:rPr>
            <w:t>2016年</w:t>
          </w:r>
          <w:r w:rsidR="00C66949" w:rsidRPr="00B35E40">
            <w:t>8</w:t>
          </w:r>
          <w:r w:rsidR="00C66949" w:rsidRPr="00B35E40">
            <w:rPr>
              <w:rFonts w:ascii="宋体" w:hAnsi="宋体" w:hint="eastAsia"/>
            </w:rPr>
            <w:t>月</w:t>
          </w:r>
          <w:r w:rsidR="00C66949" w:rsidRPr="00B35E40">
            <w:t>4</w:t>
          </w:r>
          <w:r w:rsidR="00C66949" w:rsidRPr="00B35E40">
            <w:rPr>
              <w:rFonts w:ascii="宋体" w:hAnsi="宋体" w:hint="eastAsia"/>
            </w:rPr>
            <w:t>日进行了</w:t>
          </w:r>
          <w:r w:rsidR="00C66949" w:rsidRPr="00B35E40">
            <w:rPr>
              <w:rFonts w:ascii="宋体" w:hAnsi="宋体" w:hint="eastAsia"/>
            </w:rPr>
            <w:lastRenderedPageBreak/>
            <w:t>证据交换，目前补充证据中</w:t>
          </w:r>
          <w:r w:rsidR="00D1525B" w:rsidRPr="00B35E40">
            <w:rPr>
              <w:rFonts w:ascii="宋体" w:hAnsi="宋体" w:hint="eastAsia"/>
              <w:szCs w:val="24"/>
            </w:rPr>
            <w:t>。</w:t>
          </w:r>
        </w:p>
        <w:p w:rsidR="00D21213" w:rsidRPr="00B35E40" w:rsidRDefault="00D21213" w:rsidP="000037B7">
          <w:pPr>
            <w:pStyle w:val="a9"/>
            <w:numPr>
              <w:ilvl w:val="0"/>
              <w:numId w:val="76"/>
            </w:numPr>
            <w:spacing w:line="360" w:lineRule="auto"/>
            <w:ind w:firstLineChars="0"/>
            <w:rPr>
              <w:rFonts w:ascii="宋体" w:hAnsi="宋体"/>
            </w:rPr>
          </w:pPr>
          <w:r w:rsidRPr="00B35E40">
            <w:rPr>
              <w:rFonts w:ascii="Times New Roman" w:hint="eastAsia"/>
              <w:bCs/>
            </w:rPr>
            <w:t>本公司</w:t>
          </w:r>
          <w:r w:rsidRPr="00B35E40">
            <w:rPr>
              <w:rFonts w:ascii="Times New Roman" w:hint="eastAsia"/>
            </w:rPr>
            <w:t>之子公司北京大唐志诚软件技术有限公司诉北京佳联众慧科技有限公司拖欠货款一案，北京市海淀区人民法院于</w:t>
          </w:r>
          <w:r w:rsidRPr="00B35E40">
            <w:rPr>
              <w:rFonts w:ascii="Times New Roman" w:hAnsi="Times New Roman"/>
            </w:rPr>
            <w:t>2015</w:t>
          </w:r>
          <w:r w:rsidRPr="00B35E40">
            <w:rPr>
              <w:rFonts w:ascii="Times New Roman" w:hint="eastAsia"/>
            </w:rPr>
            <w:t>年</w:t>
          </w:r>
          <w:r w:rsidRPr="00B35E40">
            <w:rPr>
              <w:rFonts w:ascii="Times New Roman" w:hAnsi="Times New Roman"/>
            </w:rPr>
            <w:t>10</w:t>
          </w:r>
          <w:r w:rsidRPr="00B35E40">
            <w:rPr>
              <w:rFonts w:ascii="Times New Roman" w:hint="eastAsia"/>
            </w:rPr>
            <w:t>月</w:t>
          </w:r>
          <w:r w:rsidRPr="00B35E40">
            <w:rPr>
              <w:rFonts w:ascii="Times New Roman" w:hAnsi="Times New Roman"/>
            </w:rPr>
            <w:t>8</w:t>
          </w:r>
          <w:r w:rsidRPr="00B35E40">
            <w:rPr>
              <w:rFonts w:ascii="Times New Roman" w:hint="eastAsia"/>
            </w:rPr>
            <w:t>日根据《中华人民共和国民事诉讼法》之规定立案审理，诉讼标的金额</w:t>
          </w:r>
          <w:r w:rsidRPr="00B35E40">
            <w:rPr>
              <w:rFonts w:ascii="Times New Roman" w:hAnsi="Times New Roman"/>
            </w:rPr>
            <w:t>9,203,901.60</w:t>
          </w:r>
          <w:r w:rsidRPr="00B35E40">
            <w:rPr>
              <w:rFonts w:ascii="Times New Roman" w:hint="eastAsia"/>
            </w:rPr>
            <w:t>元。</w:t>
          </w:r>
          <w:r w:rsidRPr="00B35E40">
            <w:rPr>
              <w:rFonts w:ascii="Times New Roman" w:hAnsi="Times New Roman"/>
            </w:rPr>
            <w:t>2016</w:t>
          </w:r>
          <w:r w:rsidRPr="00B35E40">
            <w:rPr>
              <w:rFonts w:ascii="Times New Roman" w:hint="eastAsia"/>
            </w:rPr>
            <w:t>年</w:t>
          </w:r>
          <w:r w:rsidRPr="00B35E40">
            <w:rPr>
              <w:rFonts w:ascii="Times New Roman" w:hAnsi="Times New Roman"/>
            </w:rPr>
            <w:t>1</w:t>
          </w:r>
          <w:r w:rsidRPr="00B35E40">
            <w:rPr>
              <w:rFonts w:ascii="Times New Roman" w:hint="eastAsia"/>
            </w:rPr>
            <w:t>月</w:t>
          </w:r>
          <w:r w:rsidRPr="00B35E40">
            <w:rPr>
              <w:rFonts w:ascii="Times New Roman" w:hAnsi="Times New Roman"/>
            </w:rPr>
            <w:t>14</w:t>
          </w:r>
          <w:r w:rsidRPr="00B35E40">
            <w:rPr>
              <w:rFonts w:ascii="Times New Roman" w:hint="eastAsia"/>
            </w:rPr>
            <w:t>日，北京市海淀区人民法院下达（</w:t>
          </w:r>
          <w:r w:rsidRPr="00B35E40">
            <w:rPr>
              <w:rFonts w:ascii="Times New Roman" w:hAnsi="Times New Roman"/>
            </w:rPr>
            <w:t>2015</w:t>
          </w:r>
          <w:r w:rsidRPr="00B35E40">
            <w:rPr>
              <w:rFonts w:ascii="Times New Roman" w:hint="eastAsia"/>
            </w:rPr>
            <w:t>）海民（商）初字第</w:t>
          </w:r>
          <w:r w:rsidRPr="00B35E40">
            <w:rPr>
              <w:rFonts w:ascii="Times New Roman" w:hAnsi="Times New Roman"/>
            </w:rPr>
            <w:t>36747</w:t>
          </w:r>
          <w:r w:rsidRPr="00B35E40">
            <w:rPr>
              <w:rFonts w:ascii="Times New Roman" w:hint="eastAsia"/>
            </w:rPr>
            <w:t>号民事调解书。</w:t>
          </w:r>
          <w:r w:rsidRPr="00B35E40">
            <w:rPr>
              <w:rFonts w:ascii="Times New Roman" w:hAnsi="Times New Roman"/>
            </w:rPr>
            <w:t>“</w:t>
          </w:r>
          <w:r w:rsidRPr="00B35E40">
            <w:rPr>
              <w:rFonts w:ascii="Times New Roman" w:hint="eastAsia"/>
            </w:rPr>
            <w:t>经法院主持调解，双方当事人达成和解协议。因北京佳联众慧科技有限公司不履行民事调解书，北京大唐志诚软件技术有限公司已向北京市海淀区人民法院就到期未履行部分申请强制执行。</w:t>
          </w:r>
          <w:r w:rsidR="00D1525B" w:rsidRPr="00B35E40">
            <w:rPr>
              <w:rFonts w:ascii="宋体" w:hAnsi="宋体" w:hint="eastAsia"/>
              <w:szCs w:val="24"/>
            </w:rPr>
            <w:t>截至</w:t>
          </w:r>
          <w:r w:rsidR="000C1773" w:rsidRPr="00B35E40">
            <w:rPr>
              <w:rFonts w:ascii="Times New Roman" w:hint="eastAsia"/>
            </w:rPr>
            <w:t>财务报告报出日</w:t>
          </w:r>
          <w:r w:rsidR="00D1525B" w:rsidRPr="00B35E40">
            <w:rPr>
              <w:rFonts w:ascii="宋体" w:hAnsi="宋体" w:hint="eastAsia"/>
              <w:szCs w:val="24"/>
            </w:rPr>
            <w:t>，已强制执行北京佳联众慧科技有限公司现金</w:t>
          </w:r>
          <w:r w:rsidR="00D1525B" w:rsidRPr="00B35E40">
            <w:rPr>
              <w:szCs w:val="24"/>
            </w:rPr>
            <w:t>70</w:t>
          </w:r>
          <w:r w:rsidR="00D1525B" w:rsidRPr="00B35E40">
            <w:rPr>
              <w:rFonts w:ascii="宋体" w:hAnsi="宋体" w:hint="eastAsia"/>
              <w:szCs w:val="24"/>
            </w:rPr>
            <w:t>万元。</w:t>
          </w:r>
        </w:p>
        <w:p w:rsidR="00D1525B" w:rsidRPr="00E66FD9" w:rsidRDefault="00D21213" w:rsidP="005D345A">
          <w:pPr>
            <w:pStyle w:val="afc"/>
            <w:numPr>
              <w:ilvl w:val="0"/>
              <w:numId w:val="76"/>
            </w:numPr>
            <w:spacing w:line="360" w:lineRule="auto"/>
            <w:ind w:leftChars="0"/>
            <w:rPr>
              <w:rFonts w:ascii="Times New Roman" w:hAnsi="Times New Roman"/>
            </w:rPr>
          </w:pPr>
          <w:r w:rsidRPr="00E66FD9">
            <w:rPr>
              <w:rFonts w:ascii="Times New Roman" w:hint="eastAsia"/>
              <w:bCs/>
            </w:rPr>
            <w:t>本公司</w:t>
          </w:r>
          <w:r w:rsidRPr="00E66FD9">
            <w:rPr>
              <w:rFonts w:ascii="Times New Roman" w:hint="eastAsia"/>
            </w:rPr>
            <w:t>之子公司大唐软件技术股份有限公司诉无锡惠山软件产业发展有限公司拖欠货款一案，江苏省无锡市惠山区人民法院于</w:t>
          </w:r>
          <w:r w:rsidRPr="00E66FD9">
            <w:rPr>
              <w:rFonts w:ascii="Times New Roman" w:hAnsi="Times New Roman"/>
            </w:rPr>
            <w:t xml:space="preserve">2015 </w:t>
          </w:r>
          <w:r w:rsidRPr="00E66FD9">
            <w:rPr>
              <w:rFonts w:ascii="Times New Roman" w:hint="eastAsia"/>
            </w:rPr>
            <w:t>年</w:t>
          </w:r>
          <w:r w:rsidRPr="00E66FD9">
            <w:rPr>
              <w:rFonts w:ascii="Times New Roman" w:hAnsi="Times New Roman"/>
            </w:rPr>
            <w:t>9</w:t>
          </w:r>
          <w:r w:rsidRPr="00E66FD9">
            <w:rPr>
              <w:rFonts w:ascii="Times New Roman" w:hint="eastAsia"/>
            </w:rPr>
            <w:t>月</w:t>
          </w:r>
          <w:r w:rsidRPr="00E66FD9">
            <w:rPr>
              <w:rFonts w:ascii="Times New Roman" w:hAnsi="Times New Roman"/>
            </w:rPr>
            <w:t>9</w:t>
          </w:r>
          <w:r w:rsidRPr="00E66FD9">
            <w:rPr>
              <w:rFonts w:ascii="Times New Roman" w:hint="eastAsia"/>
            </w:rPr>
            <w:t>日根据《中华人民共和国民事诉讼法》之规定立案审理，诉讼标的金额</w:t>
          </w:r>
          <w:r w:rsidRPr="00E66FD9">
            <w:rPr>
              <w:rFonts w:ascii="Times New Roman" w:hAnsi="Times New Roman"/>
            </w:rPr>
            <w:t>6,500,000.00</w:t>
          </w:r>
          <w:r w:rsidRPr="00E66FD9">
            <w:rPr>
              <w:rFonts w:ascii="Times New Roman" w:hint="eastAsia"/>
            </w:rPr>
            <w:t>元。无锡市惠山区人民法院于</w:t>
          </w:r>
          <w:r w:rsidRPr="00E66FD9">
            <w:rPr>
              <w:rFonts w:ascii="Times New Roman" w:hAnsi="Times New Roman"/>
            </w:rPr>
            <w:t>2015</w:t>
          </w:r>
          <w:r w:rsidRPr="00E66FD9">
            <w:rPr>
              <w:rFonts w:ascii="Times New Roman" w:hint="eastAsia"/>
            </w:rPr>
            <w:t>年</w:t>
          </w:r>
          <w:r w:rsidRPr="00E66FD9">
            <w:rPr>
              <w:rFonts w:ascii="Times New Roman" w:hAnsi="Times New Roman"/>
            </w:rPr>
            <w:t>10</w:t>
          </w:r>
          <w:r w:rsidRPr="00E66FD9">
            <w:rPr>
              <w:rFonts w:ascii="Times New Roman" w:hint="eastAsia"/>
            </w:rPr>
            <w:t>月</w:t>
          </w:r>
          <w:r w:rsidRPr="00E66FD9">
            <w:rPr>
              <w:rFonts w:ascii="Times New Roman" w:hAnsi="Times New Roman"/>
            </w:rPr>
            <w:t>9</w:t>
          </w:r>
          <w:r w:rsidRPr="00E66FD9">
            <w:rPr>
              <w:rFonts w:ascii="Times New Roman" w:hint="eastAsia"/>
            </w:rPr>
            <w:t>日第一次开庭审理，无锡惠山软件产业发展有限公司于</w:t>
          </w:r>
          <w:r w:rsidRPr="00E66FD9">
            <w:rPr>
              <w:rFonts w:ascii="Times New Roman" w:hAnsi="Times New Roman"/>
            </w:rPr>
            <w:t>2015</w:t>
          </w:r>
          <w:r w:rsidRPr="00E66FD9">
            <w:rPr>
              <w:rFonts w:ascii="Times New Roman" w:hint="eastAsia"/>
            </w:rPr>
            <w:t>年</w:t>
          </w:r>
          <w:r w:rsidRPr="00E66FD9">
            <w:rPr>
              <w:rFonts w:ascii="Times New Roman" w:hAnsi="Times New Roman"/>
            </w:rPr>
            <w:t>9</w:t>
          </w:r>
          <w:r w:rsidRPr="00E66FD9">
            <w:rPr>
              <w:rFonts w:ascii="Times New Roman" w:hint="eastAsia"/>
            </w:rPr>
            <w:t>月</w:t>
          </w:r>
          <w:r w:rsidRPr="00E66FD9">
            <w:rPr>
              <w:rFonts w:ascii="Times New Roman" w:hAnsi="Times New Roman"/>
            </w:rPr>
            <w:t>28</w:t>
          </w:r>
          <w:r w:rsidRPr="00E66FD9">
            <w:rPr>
              <w:rFonts w:ascii="Times New Roman" w:hint="eastAsia"/>
            </w:rPr>
            <w:t>日提起反诉。无锡市惠山区人民法院于</w:t>
          </w:r>
          <w:r w:rsidRPr="00E66FD9">
            <w:rPr>
              <w:rFonts w:ascii="Times New Roman" w:hAnsi="Times New Roman"/>
            </w:rPr>
            <w:t>2015</w:t>
          </w:r>
          <w:r w:rsidRPr="00E66FD9">
            <w:rPr>
              <w:rFonts w:ascii="Times New Roman" w:hint="eastAsia"/>
            </w:rPr>
            <w:t>年</w:t>
          </w:r>
          <w:r w:rsidRPr="00E66FD9">
            <w:rPr>
              <w:rFonts w:ascii="Times New Roman" w:hAnsi="Times New Roman"/>
            </w:rPr>
            <w:t>11</w:t>
          </w:r>
          <w:r w:rsidRPr="00E66FD9">
            <w:rPr>
              <w:rFonts w:ascii="Times New Roman" w:hint="eastAsia"/>
            </w:rPr>
            <w:t>月</w:t>
          </w:r>
          <w:r w:rsidRPr="00E66FD9">
            <w:rPr>
              <w:rFonts w:ascii="Times New Roman" w:hAnsi="Times New Roman"/>
            </w:rPr>
            <w:t>3</w:t>
          </w:r>
          <w:r w:rsidRPr="00E66FD9">
            <w:rPr>
              <w:rFonts w:ascii="Times New Roman" w:hint="eastAsia"/>
            </w:rPr>
            <w:t>日进行第二次开庭审理，以</w:t>
          </w:r>
          <w:r w:rsidRPr="00E66FD9">
            <w:rPr>
              <w:rFonts w:ascii="Times New Roman" w:hAnsi="Times New Roman"/>
            </w:rPr>
            <w:t>“</w:t>
          </w:r>
          <w:r w:rsidRPr="00E66FD9">
            <w:rPr>
              <w:rFonts w:ascii="Times New Roman" w:hint="eastAsia"/>
            </w:rPr>
            <w:t>违反级别管辖</w:t>
          </w:r>
          <w:r w:rsidRPr="00E66FD9">
            <w:rPr>
              <w:rFonts w:ascii="Times New Roman" w:hAnsi="Times New Roman"/>
            </w:rPr>
            <w:t>”</w:t>
          </w:r>
          <w:r w:rsidRPr="00E66FD9">
            <w:rPr>
              <w:rFonts w:ascii="Times New Roman" w:hint="eastAsia"/>
            </w:rPr>
            <w:t>为由口头驳回反诉请求。</w:t>
          </w:r>
          <w:r w:rsidRPr="00E66FD9">
            <w:rPr>
              <w:rFonts w:ascii="Times New Roman" w:hAnsi="Times New Roman"/>
            </w:rPr>
            <w:t>2015</w:t>
          </w:r>
          <w:r w:rsidRPr="00E66FD9">
            <w:rPr>
              <w:rFonts w:ascii="Times New Roman" w:hint="eastAsia"/>
            </w:rPr>
            <w:t>年</w:t>
          </w:r>
          <w:r w:rsidRPr="00E66FD9">
            <w:rPr>
              <w:rFonts w:ascii="Times New Roman" w:hAnsi="Times New Roman"/>
            </w:rPr>
            <w:t>11</w:t>
          </w:r>
          <w:r w:rsidRPr="00E66FD9">
            <w:rPr>
              <w:rFonts w:ascii="Times New Roman" w:hint="eastAsia"/>
            </w:rPr>
            <w:t>月</w:t>
          </w:r>
          <w:r w:rsidRPr="00E66FD9">
            <w:rPr>
              <w:rFonts w:ascii="Times New Roman" w:hAnsi="Times New Roman"/>
            </w:rPr>
            <w:t>4</w:t>
          </w:r>
          <w:r w:rsidRPr="00E66FD9">
            <w:rPr>
              <w:rFonts w:ascii="Times New Roman" w:hint="eastAsia"/>
            </w:rPr>
            <w:t>日，无锡惠山软件产业发展有限公司以大唐软件技术股份有限公司为被告，向江苏省无锡市中级人民法院提起诉讼。法院以技术委托开发合同纠纷为案由受理该案。</w:t>
          </w:r>
          <w:r w:rsidRPr="00E66FD9">
            <w:rPr>
              <w:rFonts w:ascii="Times New Roman" w:hAnsi="Times New Roman"/>
            </w:rPr>
            <w:t>2015</w:t>
          </w:r>
          <w:r w:rsidRPr="00E66FD9">
            <w:rPr>
              <w:rFonts w:ascii="Times New Roman" w:hint="eastAsia"/>
            </w:rPr>
            <w:t>年</w:t>
          </w:r>
          <w:r w:rsidRPr="00E66FD9">
            <w:rPr>
              <w:rFonts w:ascii="Times New Roman" w:hAnsi="Times New Roman"/>
            </w:rPr>
            <w:t>12</w:t>
          </w:r>
          <w:r w:rsidRPr="00E66FD9">
            <w:rPr>
              <w:rFonts w:ascii="Times New Roman" w:hint="eastAsia"/>
            </w:rPr>
            <w:t>月</w:t>
          </w:r>
          <w:r w:rsidRPr="00E66FD9">
            <w:rPr>
              <w:rFonts w:ascii="Times New Roman" w:hAnsi="Times New Roman"/>
            </w:rPr>
            <w:t>2</w:t>
          </w:r>
          <w:r w:rsidRPr="00E66FD9">
            <w:rPr>
              <w:rFonts w:ascii="Times New Roman" w:hint="eastAsia"/>
            </w:rPr>
            <w:t>日，无锡市惠山区人民法院做出民事裁定</w:t>
          </w:r>
          <w:r w:rsidRPr="00E66FD9">
            <w:rPr>
              <w:rFonts w:ascii="Times New Roman" w:hAnsi="Times New Roman"/>
            </w:rPr>
            <w:t>,</w:t>
          </w:r>
          <w:r w:rsidRPr="00E66FD9">
            <w:rPr>
              <w:rFonts w:ascii="Times New Roman" w:hint="eastAsia"/>
            </w:rPr>
            <w:t>裁定该案</w:t>
          </w:r>
          <w:r w:rsidRPr="00E66FD9">
            <w:rPr>
              <w:rFonts w:ascii="Times New Roman" w:hAnsi="Times New Roman"/>
            </w:rPr>
            <w:t>”</w:t>
          </w:r>
          <w:r w:rsidRPr="00E66FD9">
            <w:rPr>
              <w:rFonts w:ascii="Times New Roman" w:hint="eastAsia"/>
            </w:rPr>
            <w:t>中止诉讼</w:t>
          </w:r>
          <w:r w:rsidRPr="00E66FD9">
            <w:rPr>
              <w:rFonts w:ascii="Times New Roman" w:hAnsi="Times New Roman"/>
            </w:rPr>
            <w:t>”</w:t>
          </w:r>
          <w:r w:rsidRPr="00E66FD9">
            <w:rPr>
              <w:rFonts w:ascii="Times New Roman" w:hint="eastAsia"/>
            </w:rPr>
            <w:t>。</w:t>
          </w:r>
          <w:r w:rsidR="00C66949" w:rsidRPr="00E66FD9">
            <w:rPr>
              <w:rFonts w:hint="eastAsia"/>
            </w:rPr>
            <w:t>江苏省无锡市中级人民法院于</w:t>
          </w:r>
          <w:r w:rsidR="00C66949" w:rsidRPr="00E66FD9">
            <w:t>2016</w:t>
          </w:r>
          <w:r w:rsidR="00C66949" w:rsidRPr="00E66FD9">
            <w:rPr>
              <w:rFonts w:hint="eastAsia"/>
            </w:rPr>
            <w:t>年</w:t>
          </w:r>
          <w:r w:rsidR="00C66949" w:rsidRPr="00E66FD9">
            <w:t>8</w:t>
          </w:r>
          <w:r w:rsidR="00C66949" w:rsidRPr="00E66FD9">
            <w:rPr>
              <w:rFonts w:hint="eastAsia"/>
            </w:rPr>
            <w:t>月</w:t>
          </w:r>
          <w:r w:rsidR="00C66949" w:rsidRPr="00E66FD9">
            <w:t>3</w:t>
          </w:r>
          <w:r w:rsidR="00C66949" w:rsidRPr="00E66FD9">
            <w:rPr>
              <w:rFonts w:hint="eastAsia"/>
            </w:rPr>
            <w:t>日主持双方调解，目前双方正在协商和解方案</w:t>
          </w:r>
          <w:r w:rsidR="00D1525B" w:rsidRPr="00E66FD9">
            <w:rPr>
              <w:rFonts w:hint="eastAsia"/>
            </w:rPr>
            <w:t>。</w:t>
          </w:r>
        </w:p>
        <w:p w:rsidR="00C66949" w:rsidRPr="00E66FD9" w:rsidRDefault="00D21213" w:rsidP="000037B7">
          <w:pPr>
            <w:pStyle w:val="a9"/>
            <w:numPr>
              <w:ilvl w:val="0"/>
              <w:numId w:val="76"/>
            </w:numPr>
            <w:spacing w:line="360" w:lineRule="auto"/>
            <w:ind w:firstLineChars="0"/>
          </w:pPr>
          <w:r w:rsidRPr="00E66FD9">
            <w:rPr>
              <w:rFonts w:ascii="Times New Roman" w:hint="eastAsia"/>
              <w:bCs/>
            </w:rPr>
            <w:t>本公司</w:t>
          </w:r>
          <w:r w:rsidRPr="00E66FD9">
            <w:rPr>
              <w:rFonts w:ascii="Times New Roman" w:hint="eastAsia"/>
            </w:rPr>
            <w:t>之子公司西安大唐电信有限公司诉陕西省西咸新区秦汉新城管理委员会拖欠货款一案，陕西省咸阳市中级人民法院于</w:t>
          </w:r>
          <w:r w:rsidRPr="00E66FD9">
            <w:rPr>
              <w:rFonts w:ascii="Times New Roman" w:hAnsi="Times New Roman"/>
            </w:rPr>
            <w:t>2015</w:t>
          </w:r>
          <w:r w:rsidRPr="00E66FD9">
            <w:rPr>
              <w:rFonts w:ascii="Times New Roman" w:hint="eastAsia"/>
            </w:rPr>
            <w:t>年</w:t>
          </w:r>
          <w:r w:rsidRPr="00E66FD9">
            <w:rPr>
              <w:rFonts w:ascii="Times New Roman" w:hAnsi="Times New Roman"/>
            </w:rPr>
            <w:t>12</w:t>
          </w:r>
          <w:r w:rsidRPr="00E66FD9">
            <w:rPr>
              <w:rFonts w:ascii="Times New Roman" w:hint="eastAsia"/>
            </w:rPr>
            <w:t>月</w:t>
          </w:r>
          <w:r w:rsidRPr="00E66FD9">
            <w:rPr>
              <w:rFonts w:ascii="Times New Roman" w:hAnsi="Times New Roman"/>
            </w:rPr>
            <w:t xml:space="preserve"> 4</w:t>
          </w:r>
          <w:r w:rsidRPr="00E66FD9">
            <w:rPr>
              <w:rFonts w:ascii="Times New Roman" w:hint="eastAsia"/>
            </w:rPr>
            <w:t>日根据《中华人民共和国民事诉讼法》之规定立案审理，诉讼标的金额</w:t>
          </w:r>
          <w:r w:rsidRPr="00E66FD9">
            <w:rPr>
              <w:rFonts w:ascii="Times New Roman" w:hAnsi="Times New Roman"/>
            </w:rPr>
            <w:t>70,115,122.84</w:t>
          </w:r>
          <w:r w:rsidRPr="00E66FD9">
            <w:rPr>
              <w:rFonts w:ascii="Times New Roman" w:hint="eastAsia"/>
            </w:rPr>
            <w:t>元。</w:t>
          </w:r>
          <w:r w:rsidRPr="00E66FD9">
            <w:rPr>
              <w:rFonts w:ascii="Times New Roman" w:hAnsi="Times New Roman"/>
            </w:rPr>
            <w:t>2016</w:t>
          </w:r>
          <w:r w:rsidRPr="00E66FD9">
            <w:rPr>
              <w:rFonts w:ascii="Times New Roman" w:hint="eastAsia"/>
            </w:rPr>
            <w:t>年</w:t>
          </w:r>
          <w:r w:rsidRPr="00E66FD9">
            <w:rPr>
              <w:rFonts w:ascii="Times New Roman" w:hAnsi="Times New Roman"/>
            </w:rPr>
            <w:t>3</w:t>
          </w:r>
          <w:r w:rsidRPr="00E66FD9">
            <w:rPr>
              <w:rFonts w:ascii="Times New Roman" w:hint="eastAsia"/>
            </w:rPr>
            <w:t>月</w:t>
          </w:r>
          <w:r w:rsidRPr="00E66FD9">
            <w:rPr>
              <w:rFonts w:ascii="Times New Roman" w:hAnsi="Times New Roman"/>
            </w:rPr>
            <w:t>16</w:t>
          </w:r>
          <w:r w:rsidRPr="00E66FD9">
            <w:rPr>
              <w:rFonts w:ascii="Times New Roman" w:hint="eastAsia"/>
            </w:rPr>
            <w:t>日，咸阳市中级人民法院开庭审理</w:t>
          </w:r>
          <w:r w:rsidR="009A55F2" w:rsidRPr="00E66FD9">
            <w:rPr>
              <w:rFonts w:ascii="Times New Roman" w:hint="eastAsia"/>
            </w:rPr>
            <w:t>此案</w:t>
          </w:r>
          <w:r w:rsidRPr="00E66FD9">
            <w:rPr>
              <w:rFonts w:ascii="Times New Roman" w:hint="eastAsia"/>
            </w:rPr>
            <w:t>。截止财务报告报出日</w:t>
          </w:r>
          <w:r w:rsidR="009A55F2" w:rsidRPr="00E66FD9">
            <w:rPr>
              <w:rFonts w:ascii="Times New Roman" w:hint="eastAsia"/>
            </w:rPr>
            <w:t>仍</w:t>
          </w:r>
          <w:r w:rsidR="00E66FD9">
            <w:rPr>
              <w:rFonts w:ascii="宋体" w:hAnsi="宋体" w:hint="eastAsia"/>
            </w:rPr>
            <w:t>处于调解</w:t>
          </w:r>
          <w:r w:rsidR="00C66949" w:rsidRPr="00E66FD9">
            <w:rPr>
              <w:rFonts w:ascii="宋体" w:hAnsi="宋体" w:hint="eastAsia"/>
            </w:rPr>
            <w:t>中</w:t>
          </w:r>
          <w:r w:rsidR="00D1525B" w:rsidRPr="00E66FD9">
            <w:rPr>
              <w:rFonts w:ascii="宋体" w:hAnsi="宋体" w:hint="eastAsia"/>
              <w:szCs w:val="24"/>
            </w:rPr>
            <w:t>。</w:t>
          </w:r>
        </w:p>
        <w:p w:rsidR="00C66949" w:rsidRPr="00E66FD9" w:rsidRDefault="00C66949" w:rsidP="000037B7">
          <w:pPr>
            <w:pStyle w:val="a9"/>
            <w:numPr>
              <w:ilvl w:val="0"/>
              <w:numId w:val="76"/>
            </w:numPr>
            <w:spacing w:line="360" w:lineRule="auto"/>
            <w:ind w:firstLineChars="0"/>
          </w:pPr>
          <w:r w:rsidRPr="00E66FD9">
            <w:rPr>
              <w:rFonts w:ascii="宋体" w:hAnsi="宋体" w:hint="eastAsia"/>
            </w:rPr>
            <w:t>本公司之子公司江苏安防科技有限公司诉云南路桥股份有限公司拖欠货款一案，云南省高级人民法院于</w:t>
          </w:r>
          <w:r w:rsidRPr="00E66FD9">
            <w:t>2016</w:t>
          </w:r>
          <w:r w:rsidRPr="00E66FD9">
            <w:rPr>
              <w:rFonts w:ascii="宋体" w:hAnsi="宋体" w:hint="eastAsia"/>
            </w:rPr>
            <w:t>年</w:t>
          </w:r>
          <w:r w:rsidRPr="00E66FD9">
            <w:t>6</w:t>
          </w:r>
          <w:r w:rsidRPr="00E66FD9">
            <w:rPr>
              <w:rFonts w:ascii="宋体" w:hAnsi="宋体" w:hint="eastAsia"/>
            </w:rPr>
            <w:t>月</w:t>
          </w:r>
          <w:r w:rsidRPr="00E66FD9">
            <w:rPr>
              <w:rFonts w:ascii="宋体" w:hAnsi="宋体"/>
            </w:rPr>
            <w:t>8</w:t>
          </w:r>
          <w:r w:rsidRPr="00E66FD9">
            <w:rPr>
              <w:rFonts w:ascii="宋体" w:hAnsi="宋体" w:hint="eastAsia"/>
            </w:rPr>
            <w:t>日立案受理，诉讼标的金额</w:t>
          </w:r>
          <w:r w:rsidRPr="00E66FD9">
            <w:rPr>
              <w:rFonts w:ascii="宋体" w:hAnsi="宋体"/>
            </w:rPr>
            <w:t>50,706,204.14</w:t>
          </w:r>
          <w:r w:rsidRPr="00E66FD9">
            <w:rPr>
              <w:rFonts w:ascii="宋体" w:hAnsi="宋体" w:hint="eastAsia"/>
            </w:rPr>
            <w:t>元。该案</w:t>
          </w:r>
          <w:r w:rsidR="000C1773" w:rsidRPr="00E66FD9">
            <w:rPr>
              <w:rFonts w:ascii="宋体" w:hAnsi="宋体" w:hint="eastAsia"/>
            </w:rPr>
            <w:t>已</w:t>
          </w:r>
          <w:r w:rsidRPr="00E66FD9">
            <w:rPr>
              <w:rFonts w:ascii="宋体" w:hAnsi="宋体" w:hint="eastAsia"/>
            </w:rPr>
            <w:t>于</w:t>
          </w:r>
          <w:r w:rsidRPr="00E66FD9">
            <w:rPr>
              <w:rFonts w:ascii="宋体" w:hAnsi="宋体"/>
            </w:rPr>
            <w:t>2016</w:t>
          </w:r>
          <w:r w:rsidRPr="00E66FD9">
            <w:rPr>
              <w:rFonts w:ascii="宋体" w:hAnsi="宋体" w:hint="eastAsia"/>
            </w:rPr>
            <w:t>年</w:t>
          </w:r>
          <w:r w:rsidRPr="00E66FD9">
            <w:rPr>
              <w:rFonts w:ascii="宋体" w:hAnsi="宋体"/>
            </w:rPr>
            <w:t>8</w:t>
          </w:r>
          <w:r w:rsidRPr="00E66FD9">
            <w:rPr>
              <w:rFonts w:ascii="宋体" w:hAnsi="宋体" w:hint="eastAsia"/>
            </w:rPr>
            <w:t>月</w:t>
          </w:r>
          <w:r w:rsidRPr="00E66FD9">
            <w:rPr>
              <w:rFonts w:ascii="宋体" w:hAnsi="宋体"/>
            </w:rPr>
            <w:t>23</w:t>
          </w:r>
          <w:r w:rsidRPr="00E66FD9">
            <w:rPr>
              <w:rFonts w:ascii="宋体" w:hAnsi="宋体" w:hint="eastAsia"/>
            </w:rPr>
            <w:t>日进行证据交换。</w:t>
          </w:r>
        </w:p>
        <w:p w:rsidR="006607F0" w:rsidRPr="00B35E40" w:rsidRDefault="00C66949" w:rsidP="00C66949">
          <w:pPr>
            <w:pStyle w:val="a9"/>
            <w:numPr>
              <w:ilvl w:val="0"/>
              <w:numId w:val="76"/>
            </w:numPr>
            <w:spacing w:line="360" w:lineRule="auto"/>
            <w:ind w:firstLineChars="0"/>
          </w:pPr>
          <w:r w:rsidRPr="00B35E40">
            <w:rPr>
              <w:rFonts w:hint="eastAsia"/>
            </w:rPr>
            <w:t>除上述诉讼事项外</w:t>
          </w:r>
          <w:r w:rsidRPr="00B35E40">
            <w:t>,</w:t>
          </w:r>
          <w:r w:rsidRPr="00B35E40">
            <w:rPr>
              <w:rFonts w:hint="eastAsia"/>
            </w:rPr>
            <w:t>本公司发生</w:t>
          </w:r>
          <w:r w:rsidRPr="00B35E40">
            <w:t>13</w:t>
          </w:r>
          <w:r w:rsidRPr="00B35E40">
            <w:rPr>
              <w:rFonts w:hint="eastAsia"/>
            </w:rPr>
            <w:t>笔诉讼案件</w:t>
          </w:r>
          <w:r w:rsidRPr="00B35E40">
            <w:t>,</w:t>
          </w:r>
          <w:r w:rsidRPr="00B35E40">
            <w:rPr>
              <w:rFonts w:hint="eastAsia"/>
            </w:rPr>
            <w:t>标的总金额</w:t>
          </w:r>
          <w:r w:rsidRPr="00B35E40">
            <w:t>22,517,549.38</w:t>
          </w:r>
          <w:r w:rsidRPr="00B35E40">
            <w:rPr>
              <w:rFonts w:hint="eastAsia"/>
            </w:rPr>
            <w:t>元</w:t>
          </w:r>
          <w:r w:rsidRPr="00B35E40">
            <w:t>,</w:t>
          </w:r>
          <w:r w:rsidRPr="00B35E40">
            <w:rPr>
              <w:rFonts w:hint="eastAsia"/>
            </w:rPr>
            <w:t>其中本公司或本公司之子公司起诉客户</w:t>
          </w:r>
          <w:r w:rsidRPr="00B35E40">
            <w:t>10</w:t>
          </w:r>
          <w:r w:rsidRPr="00B35E40">
            <w:rPr>
              <w:rFonts w:hint="eastAsia"/>
            </w:rPr>
            <w:t>笔</w:t>
          </w:r>
          <w:r w:rsidRPr="00B35E40">
            <w:t>,</w:t>
          </w:r>
          <w:r w:rsidRPr="00B35E40">
            <w:rPr>
              <w:rFonts w:hint="eastAsia"/>
            </w:rPr>
            <w:t>诉讼标的金额</w:t>
          </w:r>
          <w:r w:rsidRPr="00B35E40">
            <w:t>20,378,113.78</w:t>
          </w:r>
          <w:r w:rsidRPr="00B35E40">
            <w:rPr>
              <w:rFonts w:hint="eastAsia"/>
            </w:rPr>
            <w:t>元</w:t>
          </w:r>
          <w:r w:rsidRPr="00B35E40">
            <w:t xml:space="preserve">, </w:t>
          </w:r>
          <w:r w:rsidRPr="00B35E40">
            <w:rPr>
              <w:rFonts w:hint="eastAsia"/>
            </w:rPr>
            <w:t>本公司或本公司之子公司被起诉</w:t>
          </w:r>
          <w:r w:rsidRPr="00B35E40">
            <w:t>3</w:t>
          </w:r>
          <w:r w:rsidRPr="00B35E40">
            <w:rPr>
              <w:rFonts w:hint="eastAsia"/>
            </w:rPr>
            <w:t>笔</w:t>
          </w:r>
          <w:r w:rsidRPr="00B35E40">
            <w:t>,</w:t>
          </w:r>
          <w:r w:rsidRPr="00B35E40">
            <w:rPr>
              <w:rFonts w:hint="eastAsia"/>
            </w:rPr>
            <w:t>诉讼标的金额</w:t>
          </w:r>
          <w:r w:rsidRPr="00B35E40">
            <w:t>2,139,435.60</w:t>
          </w:r>
          <w:r w:rsidRPr="00B35E40">
            <w:rPr>
              <w:rFonts w:hint="eastAsia"/>
            </w:rPr>
            <w:t>元。截至</w:t>
          </w:r>
          <w:r w:rsidR="00396B6F" w:rsidRPr="00B35E40">
            <w:rPr>
              <w:rFonts w:ascii="Times New Roman" w:hint="eastAsia"/>
            </w:rPr>
            <w:t>财务报告报出日</w:t>
          </w:r>
          <w:r w:rsidRPr="00B35E40">
            <w:rPr>
              <w:rFonts w:hint="eastAsia"/>
            </w:rPr>
            <w:t>，</w:t>
          </w:r>
          <w:r w:rsidRPr="00B35E40">
            <w:t>13</w:t>
          </w:r>
          <w:r w:rsidRPr="00B35E40">
            <w:rPr>
              <w:rFonts w:hint="eastAsia"/>
            </w:rPr>
            <w:t>笔案件处于待开庭、待判决、待执行、执行中或已执行状态。</w:t>
          </w:r>
        </w:p>
      </w:sdtContent>
    </w:sdt>
    <w:p w:rsidR="006607F0" w:rsidRDefault="00411289" w:rsidP="00146A2B">
      <w:pPr>
        <w:pStyle w:val="2"/>
        <w:numPr>
          <w:ilvl w:val="0"/>
          <w:numId w:val="22"/>
        </w:numPr>
      </w:pPr>
      <w:r>
        <w:rPr>
          <w:rFonts w:hint="eastAsia"/>
        </w:rPr>
        <w:t>资产负债表日后事项</w:t>
      </w:r>
      <w:bookmarkStart w:id="96" w:name="_Toc241636515"/>
    </w:p>
    <w:p w:rsidR="00146A2B" w:rsidRPr="00146A2B" w:rsidRDefault="00146A2B" w:rsidP="00146A2B"/>
    <w:sdt>
      <w:sdtPr>
        <w:rPr>
          <w:rFonts w:ascii="宋体" w:hAnsi="宋体" w:cs="宋体" w:hint="eastAsia"/>
          <w:b w:val="0"/>
          <w:bCs w:val="0"/>
          <w:kern w:val="0"/>
          <w:szCs w:val="24"/>
        </w:rPr>
        <w:alias w:val="模块:其他资产负债表日后事项说明"/>
        <w:tag w:val="_GBC_90d185c72bfe452398767dd3a98447a5"/>
        <w:id w:val="-1137635117"/>
        <w:lock w:val="sdtLocked"/>
        <w:placeholder>
          <w:docPart w:val="GBC22222222222222222222222222222"/>
        </w:placeholder>
      </w:sdtPr>
      <w:sdtEndPr/>
      <w:sdtContent>
        <w:p w:rsidR="006607F0" w:rsidRDefault="00411289" w:rsidP="00F5442C">
          <w:pPr>
            <w:pStyle w:val="3"/>
            <w:numPr>
              <w:ilvl w:val="0"/>
              <w:numId w:val="62"/>
            </w:numPr>
          </w:pPr>
          <w:r>
            <w:rPr>
              <w:rFonts w:hint="eastAsia"/>
            </w:rPr>
            <w:t>其他资产负债表日后事项说明</w:t>
          </w:r>
          <w:bookmarkEnd w:id="96"/>
        </w:p>
        <w:sdt>
          <w:sdtPr>
            <w:rPr>
              <w:rFonts w:ascii="宋体" w:hAnsi="宋体" w:cs="宋体"/>
              <w:b w:val="0"/>
              <w:bCs w:val="0"/>
              <w:kern w:val="0"/>
              <w:szCs w:val="24"/>
            </w:rPr>
            <w:alias w:val="资产负债表日后事项的说明"/>
            <w:tag w:val="_GBC_b095fb5e765c447f82bb8e8b5a26cbea"/>
            <w:id w:val="-301306072"/>
            <w:lock w:val="sdtLocked"/>
            <w:placeholder>
              <w:docPart w:val="GBC22222222222222222222222222222"/>
            </w:placeholder>
          </w:sdtPr>
          <w:sdtEndPr/>
          <w:sdtContent>
            <w:p w:rsidR="00915C5C" w:rsidRDefault="00915C5C" w:rsidP="00915C5C">
              <w:pPr>
                <w:pStyle w:val="4"/>
                <w:tabs>
                  <w:tab w:val="left" w:pos="588"/>
                </w:tabs>
                <w:jc w:val="left"/>
              </w:pPr>
              <w:r w:rsidRPr="00B35E40">
                <w:rPr>
                  <w:rFonts w:hint="eastAsia"/>
                </w:rPr>
                <w:t>“七、合并财务报表项目注释”中“</w:t>
              </w:r>
              <w:r w:rsidR="009A55F2" w:rsidRPr="00B35E40">
                <w:rPr>
                  <w:rFonts w:hint="eastAsia"/>
                </w:rPr>
                <w:t>6</w:t>
              </w:r>
              <w:r w:rsidRPr="00B35E40">
                <w:rPr>
                  <w:rFonts w:hint="eastAsia"/>
                </w:rPr>
                <w:t>、其他应收款”按欠款方归集的期末余额前五名中，下列两项已在</w:t>
              </w:r>
              <w:r w:rsidRPr="00B35E40">
                <w:rPr>
                  <w:rFonts w:hint="eastAsia"/>
                </w:rPr>
                <w:t>7</w:t>
              </w:r>
              <w:r w:rsidRPr="00B35E40">
                <w:rPr>
                  <w:rFonts w:hint="eastAsia"/>
                </w:rPr>
                <w:t>月份全部收到：</w:t>
              </w:r>
            </w:p>
            <w:tbl>
              <w:tblPr>
                <w:tblW w:w="5249" w:type="pct"/>
                <w:tblInd w:w="-176" w:type="dxa"/>
                <w:tblLayout w:type="fixed"/>
                <w:tblLook w:val="04A0" w:firstRow="1" w:lastRow="0" w:firstColumn="1" w:lastColumn="0" w:noHBand="0" w:noVBand="1"/>
              </w:tblPr>
              <w:tblGrid>
                <w:gridCol w:w="4010"/>
                <w:gridCol w:w="1655"/>
                <w:gridCol w:w="1984"/>
                <w:gridCol w:w="1851"/>
              </w:tblGrid>
              <w:tr w:rsidR="005814F1" w:rsidRPr="00915C5C" w:rsidTr="005814F1">
                <w:trPr>
                  <w:trHeight w:val="660"/>
                </w:trPr>
                <w:tc>
                  <w:tcPr>
                    <w:tcW w:w="21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5C5C" w:rsidRPr="00915C5C" w:rsidRDefault="00915C5C" w:rsidP="00915C5C">
                    <w:pPr>
                      <w:jc w:val="center"/>
                      <w:rPr>
                        <w:sz w:val="24"/>
                      </w:rPr>
                    </w:pPr>
                    <w:r w:rsidRPr="00915C5C">
                      <w:rPr>
                        <w:rFonts w:hint="eastAsia"/>
                        <w:sz w:val="24"/>
                      </w:rPr>
                      <w:t xml:space="preserve">单位名称 </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915C5C" w:rsidRPr="00915C5C" w:rsidRDefault="00915C5C" w:rsidP="00915C5C">
                    <w:pPr>
                      <w:jc w:val="center"/>
                      <w:rPr>
                        <w:b/>
                        <w:bCs/>
                        <w:sz w:val="24"/>
                      </w:rPr>
                    </w:pPr>
                    <w:r w:rsidRPr="00915C5C">
                      <w:rPr>
                        <w:rFonts w:hint="eastAsia"/>
                        <w:b/>
                        <w:bCs/>
                        <w:sz w:val="24"/>
                      </w:rPr>
                      <w:t xml:space="preserve"> 款项性质 </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rsidR="00915C5C" w:rsidRPr="00915C5C" w:rsidRDefault="00915C5C" w:rsidP="00915C5C">
                    <w:pPr>
                      <w:jc w:val="center"/>
                      <w:rPr>
                        <w:sz w:val="24"/>
                      </w:rPr>
                    </w:pPr>
                    <w:r w:rsidRPr="00915C5C">
                      <w:rPr>
                        <w:rFonts w:hint="eastAsia"/>
                        <w:sz w:val="24"/>
                      </w:rPr>
                      <w:t xml:space="preserve"> 期末金额 </w:t>
                    </w:r>
                  </w:p>
                </w:tc>
                <w:tc>
                  <w:tcPr>
                    <w:tcW w:w="974" w:type="pct"/>
                    <w:tcBorders>
                      <w:top w:val="single" w:sz="4" w:space="0" w:color="auto"/>
                      <w:left w:val="nil"/>
                      <w:bottom w:val="single" w:sz="4" w:space="0" w:color="auto"/>
                      <w:right w:val="single" w:sz="4" w:space="0" w:color="auto"/>
                    </w:tcBorders>
                    <w:shd w:val="clear" w:color="auto" w:fill="auto"/>
                    <w:vAlign w:val="center"/>
                    <w:hideMark/>
                  </w:tcPr>
                  <w:p w:rsidR="00915C5C" w:rsidRPr="00915C5C" w:rsidRDefault="00915C5C" w:rsidP="00915C5C">
                    <w:pPr>
                      <w:jc w:val="center"/>
                      <w:rPr>
                        <w:sz w:val="24"/>
                      </w:rPr>
                    </w:pPr>
                    <w:r w:rsidRPr="00915C5C">
                      <w:rPr>
                        <w:rFonts w:hint="eastAsia"/>
                        <w:sz w:val="24"/>
                      </w:rPr>
                      <w:t xml:space="preserve"> 其中：坏账准备 </w:t>
                    </w:r>
                  </w:p>
                </w:tc>
              </w:tr>
              <w:tr w:rsidR="005814F1" w:rsidRPr="00915C5C" w:rsidTr="005814F1">
                <w:trPr>
                  <w:trHeight w:val="319"/>
                </w:trPr>
                <w:tc>
                  <w:tcPr>
                    <w:tcW w:w="2111" w:type="pct"/>
                    <w:tcBorders>
                      <w:top w:val="nil"/>
                      <w:left w:val="single" w:sz="4" w:space="0" w:color="auto"/>
                      <w:bottom w:val="single" w:sz="4" w:space="0" w:color="auto"/>
                      <w:right w:val="single" w:sz="4" w:space="0" w:color="auto"/>
                    </w:tcBorders>
                    <w:shd w:val="clear" w:color="auto" w:fill="auto"/>
                    <w:noWrap/>
                    <w:vAlign w:val="center"/>
                    <w:hideMark/>
                  </w:tcPr>
                  <w:p w:rsidR="00915C5C" w:rsidRPr="00915C5C" w:rsidRDefault="00C66949" w:rsidP="00C66949">
                    <w:pPr>
                      <w:ind w:right="134"/>
                      <w:rPr>
                        <w:sz w:val="24"/>
                      </w:rPr>
                    </w:pPr>
                    <w:r w:rsidRPr="00C66949">
                      <w:rPr>
                        <w:rFonts w:hint="eastAsia"/>
                        <w:sz w:val="24"/>
                      </w:rPr>
                      <w:lastRenderedPageBreak/>
                      <w:t>江苏辰午节能科技股份有限公司</w:t>
                    </w:r>
                    <w:r w:rsidR="00915C5C" w:rsidRPr="00915C5C">
                      <w:rPr>
                        <w:rFonts w:hint="eastAsia"/>
                        <w:sz w:val="24"/>
                      </w:rPr>
                      <w:t xml:space="preserve"> </w:t>
                    </w:r>
                  </w:p>
                </w:tc>
                <w:tc>
                  <w:tcPr>
                    <w:tcW w:w="871" w:type="pct"/>
                    <w:tcBorders>
                      <w:top w:val="nil"/>
                      <w:left w:val="nil"/>
                      <w:bottom w:val="single" w:sz="4" w:space="0" w:color="auto"/>
                      <w:right w:val="single" w:sz="4" w:space="0" w:color="auto"/>
                    </w:tcBorders>
                    <w:shd w:val="clear" w:color="auto" w:fill="auto"/>
                    <w:noWrap/>
                    <w:vAlign w:val="center"/>
                    <w:hideMark/>
                  </w:tcPr>
                  <w:p w:rsidR="00915C5C" w:rsidRPr="00915C5C" w:rsidRDefault="00915C5C" w:rsidP="00C66949">
                    <w:pPr>
                      <w:jc w:val="right"/>
                      <w:rPr>
                        <w:sz w:val="24"/>
                      </w:rPr>
                    </w:pPr>
                    <w:r w:rsidRPr="00915C5C">
                      <w:rPr>
                        <w:rFonts w:hint="eastAsia"/>
                        <w:sz w:val="24"/>
                      </w:rPr>
                      <w:t xml:space="preserve"> 股权处置款 </w:t>
                    </w:r>
                  </w:p>
                </w:tc>
                <w:tc>
                  <w:tcPr>
                    <w:tcW w:w="1044" w:type="pct"/>
                    <w:tcBorders>
                      <w:top w:val="nil"/>
                      <w:left w:val="nil"/>
                      <w:bottom w:val="single" w:sz="4" w:space="0" w:color="auto"/>
                      <w:right w:val="single" w:sz="4" w:space="0" w:color="auto"/>
                    </w:tcBorders>
                    <w:shd w:val="clear" w:color="auto" w:fill="auto"/>
                    <w:noWrap/>
                    <w:vAlign w:val="center"/>
                    <w:hideMark/>
                  </w:tcPr>
                  <w:p w:rsidR="00915C5C" w:rsidRPr="00915C5C" w:rsidRDefault="00915C5C" w:rsidP="00C66949">
                    <w:pPr>
                      <w:jc w:val="right"/>
                      <w:rPr>
                        <w:sz w:val="24"/>
                      </w:rPr>
                    </w:pPr>
                    <w:r w:rsidRPr="00915C5C">
                      <w:rPr>
                        <w:rFonts w:hint="eastAsia"/>
                        <w:sz w:val="24"/>
                      </w:rPr>
                      <w:t xml:space="preserve">19,000,000.00 </w:t>
                    </w:r>
                  </w:p>
                </w:tc>
                <w:tc>
                  <w:tcPr>
                    <w:tcW w:w="974" w:type="pct"/>
                    <w:tcBorders>
                      <w:top w:val="nil"/>
                      <w:left w:val="nil"/>
                      <w:bottom w:val="single" w:sz="4" w:space="0" w:color="auto"/>
                      <w:right w:val="single" w:sz="4" w:space="0" w:color="auto"/>
                    </w:tcBorders>
                    <w:shd w:val="clear" w:color="auto" w:fill="auto"/>
                    <w:noWrap/>
                    <w:vAlign w:val="center"/>
                    <w:hideMark/>
                  </w:tcPr>
                  <w:p w:rsidR="00915C5C" w:rsidRPr="00915C5C" w:rsidRDefault="00915C5C" w:rsidP="005814F1">
                    <w:pPr>
                      <w:jc w:val="right"/>
                      <w:rPr>
                        <w:sz w:val="24"/>
                      </w:rPr>
                    </w:pPr>
                    <w:r w:rsidRPr="00915C5C">
                      <w:rPr>
                        <w:rFonts w:hint="eastAsia"/>
                        <w:sz w:val="24"/>
                      </w:rPr>
                      <w:t xml:space="preserve">                   </w:t>
                    </w:r>
                  </w:p>
                </w:tc>
              </w:tr>
              <w:tr w:rsidR="005814F1" w:rsidRPr="00915C5C" w:rsidTr="005814F1">
                <w:trPr>
                  <w:trHeight w:val="240"/>
                </w:trPr>
                <w:tc>
                  <w:tcPr>
                    <w:tcW w:w="2111" w:type="pct"/>
                    <w:tcBorders>
                      <w:top w:val="nil"/>
                      <w:left w:val="single" w:sz="4" w:space="0" w:color="auto"/>
                      <w:bottom w:val="single" w:sz="4" w:space="0" w:color="auto"/>
                      <w:right w:val="single" w:sz="4" w:space="0" w:color="auto"/>
                    </w:tcBorders>
                    <w:shd w:val="clear" w:color="auto" w:fill="auto"/>
                    <w:noWrap/>
                    <w:vAlign w:val="center"/>
                    <w:hideMark/>
                  </w:tcPr>
                  <w:p w:rsidR="00915C5C" w:rsidRPr="00915C5C" w:rsidRDefault="00C66949" w:rsidP="00C66949">
                    <w:pPr>
                      <w:rPr>
                        <w:sz w:val="24"/>
                      </w:rPr>
                    </w:pPr>
                    <w:r w:rsidRPr="00C66949">
                      <w:rPr>
                        <w:rFonts w:hint="eastAsia"/>
                        <w:sz w:val="24"/>
                      </w:rPr>
                      <w:t>江苏汉禧实业有限公司</w:t>
                    </w:r>
                  </w:p>
                </w:tc>
                <w:tc>
                  <w:tcPr>
                    <w:tcW w:w="871" w:type="pct"/>
                    <w:tcBorders>
                      <w:top w:val="nil"/>
                      <w:left w:val="nil"/>
                      <w:bottom w:val="single" w:sz="4" w:space="0" w:color="auto"/>
                      <w:right w:val="single" w:sz="4" w:space="0" w:color="auto"/>
                    </w:tcBorders>
                    <w:shd w:val="clear" w:color="auto" w:fill="auto"/>
                    <w:noWrap/>
                    <w:vAlign w:val="center"/>
                    <w:hideMark/>
                  </w:tcPr>
                  <w:p w:rsidR="00915C5C" w:rsidRPr="00915C5C" w:rsidRDefault="00915C5C" w:rsidP="00C66949">
                    <w:pPr>
                      <w:jc w:val="right"/>
                      <w:rPr>
                        <w:sz w:val="24"/>
                      </w:rPr>
                    </w:pPr>
                    <w:r w:rsidRPr="00915C5C">
                      <w:rPr>
                        <w:rFonts w:hint="eastAsia"/>
                        <w:sz w:val="24"/>
                      </w:rPr>
                      <w:t xml:space="preserve"> 股权处置款 </w:t>
                    </w:r>
                  </w:p>
                </w:tc>
                <w:tc>
                  <w:tcPr>
                    <w:tcW w:w="1044" w:type="pct"/>
                    <w:tcBorders>
                      <w:top w:val="nil"/>
                      <w:left w:val="nil"/>
                      <w:bottom w:val="single" w:sz="4" w:space="0" w:color="auto"/>
                      <w:right w:val="single" w:sz="4" w:space="0" w:color="auto"/>
                    </w:tcBorders>
                    <w:shd w:val="clear" w:color="auto" w:fill="auto"/>
                    <w:noWrap/>
                    <w:vAlign w:val="center"/>
                    <w:hideMark/>
                  </w:tcPr>
                  <w:p w:rsidR="00915C5C" w:rsidRPr="00915C5C" w:rsidRDefault="00915C5C" w:rsidP="00C66949">
                    <w:pPr>
                      <w:jc w:val="right"/>
                      <w:rPr>
                        <w:sz w:val="24"/>
                      </w:rPr>
                    </w:pPr>
                    <w:r w:rsidRPr="00915C5C">
                      <w:rPr>
                        <w:rFonts w:hint="eastAsia"/>
                        <w:sz w:val="24"/>
                      </w:rPr>
                      <w:t xml:space="preserve">15,925,000.00 </w:t>
                    </w:r>
                  </w:p>
                </w:tc>
                <w:tc>
                  <w:tcPr>
                    <w:tcW w:w="974" w:type="pct"/>
                    <w:tcBorders>
                      <w:top w:val="nil"/>
                      <w:left w:val="nil"/>
                      <w:bottom w:val="single" w:sz="4" w:space="0" w:color="auto"/>
                      <w:right w:val="single" w:sz="4" w:space="0" w:color="auto"/>
                    </w:tcBorders>
                    <w:shd w:val="clear" w:color="auto" w:fill="auto"/>
                    <w:noWrap/>
                    <w:vAlign w:val="center"/>
                    <w:hideMark/>
                  </w:tcPr>
                  <w:p w:rsidR="00915C5C" w:rsidRPr="00915C5C" w:rsidRDefault="00915C5C" w:rsidP="00C66949">
                    <w:pPr>
                      <w:jc w:val="right"/>
                      <w:rPr>
                        <w:sz w:val="24"/>
                      </w:rPr>
                    </w:pPr>
                    <w:r w:rsidRPr="00915C5C">
                      <w:rPr>
                        <w:rFonts w:hint="eastAsia"/>
                        <w:sz w:val="24"/>
                      </w:rPr>
                      <w:t xml:space="preserve">4,777,500.00 </w:t>
                    </w:r>
                  </w:p>
                </w:tc>
              </w:tr>
              <w:tr w:rsidR="00915C5C" w:rsidRPr="00915C5C" w:rsidTr="005814F1">
                <w:trPr>
                  <w:trHeight w:val="315"/>
                </w:trPr>
                <w:tc>
                  <w:tcPr>
                    <w:tcW w:w="298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5C5C" w:rsidRPr="00915C5C" w:rsidRDefault="00915C5C" w:rsidP="00C66949">
                    <w:pPr>
                      <w:jc w:val="right"/>
                      <w:rPr>
                        <w:sz w:val="24"/>
                      </w:rPr>
                    </w:pPr>
                    <w:r w:rsidRPr="00915C5C">
                      <w:rPr>
                        <w:rFonts w:hint="eastAsia"/>
                        <w:sz w:val="24"/>
                      </w:rPr>
                      <w:t xml:space="preserve"> 合计 </w:t>
                    </w:r>
                  </w:p>
                </w:tc>
                <w:tc>
                  <w:tcPr>
                    <w:tcW w:w="1044" w:type="pct"/>
                    <w:tcBorders>
                      <w:top w:val="nil"/>
                      <w:left w:val="nil"/>
                      <w:bottom w:val="single" w:sz="4" w:space="0" w:color="auto"/>
                      <w:right w:val="single" w:sz="4" w:space="0" w:color="auto"/>
                    </w:tcBorders>
                    <w:shd w:val="clear" w:color="auto" w:fill="auto"/>
                    <w:noWrap/>
                    <w:vAlign w:val="center"/>
                    <w:hideMark/>
                  </w:tcPr>
                  <w:p w:rsidR="00915C5C" w:rsidRPr="00915C5C" w:rsidRDefault="00915C5C" w:rsidP="00C66949">
                    <w:pPr>
                      <w:tabs>
                        <w:tab w:val="left" w:pos="1769"/>
                      </w:tabs>
                      <w:ind w:right="36"/>
                      <w:jc w:val="right"/>
                      <w:rPr>
                        <w:sz w:val="24"/>
                      </w:rPr>
                    </w:pPr>
                    <w:r w:rsidRPr="00915C5C">
                      <w:rPr>
                        <w:rFonts w:hint="eastAsia"/>
                        <w:sz w:val="24"/>
                      </w:rPr>
                      <w:t xml:space="preserve">34,925,000.00 </w:t>
                    </w:r>
                  </w:p>
                </w:tc>
                <w:tc>
                  <w:tcPr>
                    <w:tcW w:w="974" w:type="pct"/>
                    <w:tcBorders>
                      <w:top w:val="nil"/>
                      <w:left w:val="nil"/>
                      <w:bottom w:val="single" w:sz="4" w:space="0" w:color="auto"/>
                      <w:right w:val="single" w:sz="4" w:space="0" w:color="auto"/>
                    </w:tcBorders>
                    <w:shd w:val="clear" w:color="auto" w:fill="auto"/>
                    <w:noWrap/>
                    <w:vAlign w:val="center"/>
                    <w:hideMark/>
                  </w:tcPr>
                  <w:p w:rsidR="00915C5C" w:rsidRPr="00915C5C" w:rsidRDefault="00C66949" w:rsidP="00C66949">
                    <w:pPr>
                      <w:jc w:val="right"/>
                      <w:rPr>
                        <w:sz w:val="24"/>
                      </w:rPr>
                    </w:pPr>
                    <w:r>
                      <w:rPr>
                        <w:rFonts w:hint="eastAsia"/>
                        <w:sz w:val="24"/>
                      </w:rPr>
                      <w:t xml:space="preserve"> </w:t>
                    </w:r>
                    <w:r w:rsidR="00915C5C" w:rsidRPr="00915C5C">
                      <w:rPr>
                        <w:rFonts w:hint="eastAsia"/>
                        <w:sz w:val="24"/>
                      </w:rPr>
                      <w:t xml:space="preserve">4,777,500.00 </w:t>
                    </w:r>
                  </w:p>
                </w:tc>
              </w:tr>
            </w:tbl>
            <w:p w:rsidR="006607F0" w:rsidRDefault="00914BD0"/>
          </w:sdtContent>
        </w:sdt>
      </w:sdtContent>
    </w:sdt>
    <w:p w:rsidR="006607F0" w:rsidRDefault="006607F0">
      <w:pPr>
        <w:rPr>
          <w:szCs w:val="21"/>
        </w:rPr>
      </w:pPr>
    </w:p>
    <w:p w:rsidR="006607F0" w:rsidRDefault="00411289" w:rsidP="00F5442C">
      <w:pPr>
        <w:pStyle w:val="2"/>
        <w:numPr>
          <w:ilvl w:val="0"/>
          <w:numId w:val="22"/>
        </w:numPr>
      </w:pPr>
      <w:r>
        <w:rPr>
          <w:rFonts w:hint="eastAsia"/>
        </w:rPr>
        <w:t>其他重要事项</w:t>
      </w:r>
    </w:p>
    <w:p w:rsidR="006607F0" w:rsidRDefault="003D2B12">
      <w:pPr>
        <w:rPr>
          <w:szCs w:val="21"/>
        </w:rPr>
      </w:pPr>
      <w:r>
        <w:rPr>
          <w:rFonts w:hint="eastAsia"/>
          <w:szCs w:val="21"/>
        </w:rPr>
        <w:t>本公司无需要披露的其他重要事项。</w:t>
      </w:r>
    </w:p>
    <w:p w:rsidR="003D2B12" w:rsidRPr="003D2B12" w:rsidRDefault="003D2B12">
      <w:pPr>
        <w:rPr>
          <w:szCs w:val="21"/>
        </w:rPr>
      </w:pPr>
    </w:p>
    <w:p w:rsidR="006607F0" w:rsidRDefault="00411289" w:rsidP="00F5442C">
      <w:pPr>
        <w:pStyle w:val="2"/>
        <w:numPr>
          <w:ilvl w:val="0"/>
          <w:numId w:val="22"/>
        </w:numPr>
        <w:rPr>
          <w:rFonts w:ascii="宋体" w:hAnsi="宋体"/>
        </w:rPr>
      </w:pPr>
      <w:r>
        <w:rPr>
          <w:rFonts w:ascii="宋体" w:hAnsi="宋体" w:hint="eastAsia"/>
        </w:rPr>
        <w:t>母公司财务报表主要项目注释</w:t>
      </w:r>
    </w:p>
    <w:p w:rsidR="006607F0" w:rsidRDefault="00411289" w:rsidP="00F5442C">
      <w:pPr>
        <w:pStyle w:val="3"/>
        <w:numPr>
          <w:ilvl w:val="0"/>
          <w:numId w:val="64"/>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205413036"/>
        <w:lock w:val="sdtLocked"/>
        <w:placeholder>
          <w:docPart w:val="GBC22222222222222222222222222222"/>
        </w:placeholder>
      </w:sdtPr>
      <w:sdtEndPr/>
      <w:sdtContent>
        <w:p w:rsidR="006607F0" w:rsidRDefault="00411289" w:rsidP="00F5442C">
          <w:pPr>
            <w:pStyle w:val="4"/>
            <w:numPr>
              <w:ilvl w:val="0"/>
              <w:numId w:val="65"/>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p w:rsidR="006607F0" w:rsidRDefault="00411289">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18249641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13749663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541" w:type="pct"/>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694"/>
            <w:gridCol w:w="1841"/>
            <w:gridCol w:w="852"/>
            <w:gridCol w:w="1824"/>
            <w:gridCol w:w="903"/>
            <w:gridCol w:w="1743"/>
          </w:tblGrid>
          <w:tr w:rsidR="00D502EC" w:rsidTr="006C2EEA">
            <w:trPr>
              <w:cantSplit/>
              <w:trHeight w:val="259"/>
            </w:trPr>
            <w:tc>
              <w:tcPr>
                <w:tcW w:w="1367" w:type="pct"/>
                <w:vMerge w:val="restart"/>
                <w:tcBorders>
                  <w:top w:val="single" w:sz="4" w:space="0" w:color="auto"/>
                  <w:left w:val="single" w:sz="4" w:space="0" w:color="auto"/>
                  <w:right w:val="single" w:sz="4" w:space="0" w:color="auto"/>
                </w:tcBorders>
                <w:vAlign w:val="center"/>
              </w:tcPr>
              <w:p w:rsidR="00D502EC" w:rsidRDefault="00D502EC" w:rsidP="00AA450D">
                <w:pPr>
                  <w:jc w:val="center"/>
                  <w:rPr>
                    <w:szCs w:val="21"/>
                  </w:rPr>
                </w:pPr>
                <w:r>
                  <w:rPr>
                    <w:rFonts w:hint="eastAsia"/>
                    <w:szCs w:val="21"/>
                  </w:rPr>
                  <w:t>种类</w:t>
                </w:r>
              </w:p>
            </w:tc>
            <w:tc>
              <w:tcPr>
                <w:tcW w:w="3633" w:type="pct"/>
                <w:gridSpan w:val="5"/>
                <w:tcBorders>
                  <w:top w:val="single" w:sz="4" w:space="0" w:color="auto"/>
                  <w:left w:val="single" w:sz="4" w:space="0" w:color="auto"/>
                  <w:right w:val="single" w:sz="4" w:space="0" w:color="auto"/>
                </w:tcBorders>
                <w:vAlign w:val="center"/>
              </w:tcPr>
              <w:p w:rsidR="00D502EC" w:rsidRDefault="00D502EC" w:rsidP="00AA450D">
                <w:pPr>
                  <w:jc w:val="center"/>
                  <w:rPr>
                    <w:szCs w:val="21"/>
                  </w:rPr>
                </w:pPr>
                <w:r>
                  <w:rPr>
                    <w:rFonts w:hint="eastAsia"/>
                    <w:szCs w:val="21"/>
                  </w:rPr>
                  <w:t>期末余额</w:t>
                </w:r>
              </w:p>
            </w:tc>
          </w:tr>
          <w:tr w:rsidR="00D502EC" w:rsidTr="006C2EEA">
            <w:trPr>
              <w:cantSplit/>
              <w:trHeight w:val="227"/>
            </w:trPr>
            <w:tc>
              <w:tcPr>
                <w:tcW w:w="1367" w:type="pct"/>
                <w:vMerge/>
                <w:tcBorders>
                  <w:left w:val="single" w:sz="4" w:space="0" w:color="auto"/>
                  <w:right w:val="single" w:sz="4" w:space="0" w:color="auto"/>
                </w:tcBorders>
                <w:vAlign w:val="center"/>
              </w:tcPr>
              <w:p w:rsidR="00D502EC" w:rsidRDefault="00D502EC" w:rsidP="00AA450D">
                <w:pPr>
                  <w:rPr>
                    <w:szCs w:val="21"/>
                  </w:rPr>
                </w:pPr>
              </w:p>
            </w:tc>
            <w:tc>
              <w:tcPr>
                <w:tcW w:w="1366" w:type="pct"/>
                <w:gridSpan w:val="2"/>
                <w:tcBorders>
                  <w:top w:val="single" w:sz="4" w:space="0" w:color="auto"/>
                  <w:left w:val="single" w:sz="4" w:space="0" w:color="auto"/>
                  <w:bottom w:val="single" w:sz="4" w:space="0" w:color="auto"/>
                  <w:right w:val="single" w:sz="4" w:space="0" w:color="auto"/>
                </w:tcBorders>
                <w:vAlign w:val="center"/>
              </w:tcPr>
              <w:p w:rsidR="00D502EC" w:rsidRDefault="00D502EC" w:rsidP="00AA450D">
                <w:pPr>
                  <w:jc w:val="center"/>
                  <w:rPr>
                    <w:szCs w:val="21"/>
                  </w:rPr>
                </w:pPr>
                <w:r>
                  <w:rPr>
                    <w:rFonts w:hint="eastAsia"/>
                    <w:szCs w:val="21"/>
                  </w:rPr>
                  <w:t>账面余额</w:t>
                </w:r>
              </w:p>
            </w:tc>
            <w:tc>
              <w:tcPr>
                <w:tcW w:w="1383" w:type="pct"/>
                <w:gridSpan w:val="2"/>
                <w:tcBorders>
                  <w:top w:val="single" w:sz="4" w:space="0" w:color="auto"/>
                  <w:left w:val="single" w:sz="4" w:space="0" w:color="auto"/>
                  <w:bottom w:val="single" w:sz="4" w:space="0" w:color="auto"/>
                  <w:right w:val="single" w:sz="4" w:space="0" w:color="auto"/>
                </w:tcBorders>
                <w:vAlign w:val="center"/>
              </w:tcPr>
              <w:p w:rsidR="00D502EC" w:rsidRDefault="00D502EC" w:rsidP="00AA450D">
                <w:pPr>
                  <w:jc w:val="center"/>
                  <w:rPr>
                    <w:szCs w:val="21"/>
                  </w:rPr>
                </w:pPr>
                <w:r>
                  <w:rPr>
                    <w:rFonts w:hint="eastAsia"/>
                    <w:szCs w:val="21"/>
                  </w:rPr>
                  <w:t>坏账准备</w:t>
                </w:r>
              </w:p>
            </w:tc>
            <w:tc>
              <w:tcPr>
                <w:tcW w:w="884" w:type="pct"/>
                <w:vMerge w:val="restart"/>
                <w:tcBorders>
                  <w:top w:val="single" w:sz="4" w:space="0" w:color="auto"/>
                  <w:left w:val="single" w:sz="4" w:space="0" w:color="auto"/>
                  <w:right w:val="single" w:sz="4" w:space="0" w:color="auto"/>
                </w:tcBorders>
                <w:vAlign w:val="center"/>
              </w:tcPr>
              <w:p w:rsidR="00D502EC" w:rsidRDefault="00D502EC" w:rsidP="00AA450D">
                <w:pPr>
                  <w:jc w:val="center"/>
                  <w:rPr>
                    <w:szCs w:val="21"/>
                  </w:rPr>
                </w:pPr>
                <w:r>
                  <w:rPr>
                    <w:rFonts w:hint="eastAsia"/>
                    <w:szCs w:val="21"/>
                  </w:rPr>
                  <w:t>账面</w:t>
                </w:r>
              </w:p>
              <w:p w:rsidR="00D502EC" w:rsidRDefault="00D502EC" w:rsidP="00AA450D">
                <w:pPr>
                  <w:jc w:val="center"/>
                  <w:rPr>
                    <w:szCs w:val="21"/>
                  </w:rPr>
                </w:pPr>
                <w:r>
                  <w:rPr>
                    <w:rFonts w:hint="eastAsia"/>
                    <w:szCs w:val="21"/>
                  </w:rPr>
                  <w:t>价值</w:t>
                </w:r>
              </w:p>
            </w:tc>
          </w:tr>
          <w:tr w:rsidR="00CA0CD7" w:rsidTr="006C2EEA">
            <w:trPr>
              <w:cantSplit/>
              <w:trHeight w:val="375"/>
            </w:trPr>
            <w:tc>
              <w:tcPr>
                <w:tcW w:w="1367" w:type="pct"/>
                <w:vMerge/>
                <w:tcBorders>
                  <w:left w:val="single" w:sz="4" w:space="0" w:color="auto"/>
                  <w:bottom w:val="single" w:sz="4" w:space="0" w:color="auto"/>
                  <w:right w:val="single" w:sz="4" w:space="0" w:color="auto"/>
                </w:tcBorders>
                <w:vAlign w:val="center"/>
              </w:tcPr>
              <w:p w:rsidR="00D502EC" w:rsidRDefault="00D502EC" w:rsidP="00AA450D">
                <w:pPr>
                  <w:rPr>
                    <w:szCs w:val="21"/>
                  </w:rPr>
                </w:pPr>
              </w:p>
            </w:tc>
            <w:tc>
              <w:tcPr>
                <w:tcW w:w="934" w:type="pct"/>
                <w:tcBorders>
                  <w:left w:val="single" w:sz="4" w:space="0" w:color="auto"/>
                  <w:bottom w:val="single" w:sz="4" w:space="0" w:color="auto"/>
                  <w:right w:val="single" w:sz="4" w:space="0" w:color="auto"/>
                </w:tcBorders>
                <w:vAlign w:val="center"/>
              </w:tcPr>
              <w:p w:rsidR="00D502EC" w:rsidRDefault="00D502EC" w:rsidP="00AA450D">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rsidR="00D502EC" w:rsidRDefault="00D502EC" w:rsidP="00AA450D">
                <w:pPr>
                  <w:jc w:val="center"/>
                  <w:rPr>
                    <w:szCs w:val="21"/>
                  </w:rPr>
                </w:pPr>
                <w:r>
                  <w:rPr>
                    <w:rFonts w:hint="eastAsia"/>
                    <w:szCs w:val="21"/>
                  </w:rPr>
                  <w:t>比例</w:t>
                </w:r>
                <w:r>
                  <w:rPr>
                    <w:szCs w:val="21"/>
                  </w:rPr>
                  <w:t>(%)</w:t>
                </w:r>
              </w:p>
            </w:tc>
            <w:tc>
              <w:tcPr>
                <w:tcW w:w="925" w:type="pct"/>
                <w:tcBorders>
                  <w:left w:val="single" w:sz="4" w:space="0" w:color="auto"/>
                  <w:bottom w:val="single" w:sz="4" w:space="0" w:color="auto"/>
                  <w:right w:val="single" w:sz="4" w:space="0" w:color="auto"/>
                </w:tcBorders>
                <w:vAlign w:val="center"/>
              </w:tcPr>
              <w:p w:rsidR="00D502EC" w:rsidRDefault="00D502EC" w:rsidP="00AA450D">
                <w:pPr>
                  <w:jc w:val="center"/>
                  <w:rPr>
                    <w:szCs w:val="21"/>
                  </w:rPr>
                </w:pPr>
                <w:r>
                  <w:rPr>
                    <w:rFonts w:hint="eastAsia"/>
                    <w:szCs w:val="21"/>
                  </w:rPr>
                  <w:t>金额</w:t>
                </w:r>
              </w:p>
            </w:tc>
            <w:tc>
              <w:tcPr>
                <w:tcW w:w="458" w:type="pct"/>
                <w:tcBorders>
                  <w:left w:val="single" w:sz="4" w:space="0" w:color="auto"/>
                  <w:bottom w:val="single" w:sz="4" w:space="0" w:color="auto"/>
                  <w:right w:val="single" w:sz="4" w:space="0" w:color="auto"/>
                </w:tcBorders>
                <w:vAlign w:val="center"/>
              </w:tcPr>
              <w:p w:rsidR="00D502EC" w:rsidRDefault="00D502EC" w:rsidP="00AA450D">
                <w:pPr>
                  <w:jc w:val="center"/>
                  <w:rPr>
                    <w:szCs w:val="21"/>
                  </w:rPr>
                </w:pPr>
                <w:r>
                  <w:rPr>
                    <w:rFonts w:hint="eastAsia"/>
                    <w:szCs w:val="21"/>
                  </w:rPr>
                  <w:t>计提比例</w:t>
                </w:r>
                <w:r>
                  <w:rPr>
                    <w:szCs w:val="21"/>
                  </w:rPr>
                  <w:t>(%)</w:t>
                </w:r>
              </w:p>
            </w:tc>
            <w:tc>
              <w:tcPr>
                <w:tcW w:w="884" w:type="pct"/>
                <w:vMerge/>
                <w:tcBorders>
                  <w:left w:val="single" w:sz="4" w:space="0" w:color="auto"/>
                  <w:bottom w:val="single" w:sz="4" w:space="0" w:color="auto"/>
                  <w:right w:val="single" w:sz="4" w:space="0" w:color="auto"/>
                </w:tcBorders>
                <w:vAlign w:val="center"/>
              </w:tcPr>
              <w:p w:rsidR="00D502EC" w:rsidRDefault="00D502EC" w:rsidP="00AA450D">
                <w:pPr>
                  <w:jc w:val="center"/>
                  <w:rPr>
                    <w:szCs w:val="21"/>
                  </w:rPr>
                </w:pPr>
              </w:p>
            </w:tc>
          </w:tr>
          <w:tr w:rsidR="00CA0CD7" w:rsidTr="006C2EEA">
            <w:trPr>
              <w:cantSplit/>
            </w:trPr>
            <w:tc>
              <w:tcPr>
                <w:tcW w:w="1367" w:type="pct"/>
                <w:tcBorders>
                  <w:top w:val="single" w:sz="4" w:space="0" w:color="auto"/>
                  <w:left w:val="single" w:sz="4" w:space="0" w:color="auto"/>
                  <w:bottom w:val="single" w:sz="4" w:space="0" w:color="auto"/>
                  <w:right w:val="single" w:sz="4" w:space="0" w:color="auto"/>
                </w:tcBorders>
              </w:tcPr>
              <w:p w:rsidR="00D502EC" w:rsidRDefault="00D502EC" w:rsidP="00AA450D">
                <w:pPr>
                  <w:rPr>
                    <w:szCs w:val="21"/>
                  </w:rPr>
                </w:pPr>
                <w:r>
                  <w:rPr>
                    <w:rFonts w:hint="eastAsia"/>
                    <w:szCs w:val="21"/>
                  </w:rPr>
                  <w:t>单项金额重大并单独计提坏账准备的应收账款</w:t>
                </w:r>
              </w:p>
            </w:tc>
            <w:sdt>
              <w:sdtPr>
                <w:rPr>
                  <w:szCs w:val="21"/>
                </w:rPr>
                <w:alias w:val="单项金额重大的应收款项金额合计"/>
                <w:tag w:val="_GBC_6291da81273b4aa08d413d06e2782de8"/>
                <w:id w:val="-1749257103"/>
                <w:lock w:val="sdtLocked"/>
              </w:sdtPr>
              <w:sdtEndPr/>
              <w:sdtContent>
                <w:tc>
                  <w:tcPr>
                    <w:tcW w:w="934"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Pr>
                        <w:szCs w:val="21"/>
                      </w:rPr>
                      <w:t>127,800,000.00</w:t>
                    </w:r>
                  </w:p>
                </w:tc>
              </w:sdtContent>
            </w:sdt>
            <w:sdt>
              <w:sdtPr>
                <w:rPr>
                  <w:szCs w:val="21"/>
                </w:rPr>
                <w:alias w:val="单项金额重大的应收款项比例"/>
                <w:tag w:val="_GBC_5eed75ef828d4ca79028b422ed13d5c6"/>
                <w:id w:val="1936319093"/>
                <w:lock w:val="sdtLocked"/>
              </w:sdtPr>
              <w:sdtEndPr/>
              <w:sdtContent>
                <w:tc>
                  <w:tcPr>
                    <w:tcW w:w="432"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Pr>
                        <w:szCs w:val="21"/>
                      </w:rPr>
                      <w:t>22.32</w:t>
                    </w:r>
                  </w:p>
                </w:tc>
              </w:sdtContent>
            </w:sdt>
            <w:sdt>
              <w:sdtPr>
                <w:rPr>
                  <w:szCs w:val="21"/>
                </w:rPr>
                <w:alias w:val="单项金额重大的应收款项坏账准备金额"/>
                <w:tag w:val="_GBC_7bf193fec66441d394b7ed1a0f393d11"/>
                <w:id w:val="339286434"/>
                <w:lock w:val="sdtLocked"/>
              </w:sdtPr>
              <w:sdtEndPr/>
              <w:sdtContent>
                <w:tc>
                  <w:tcPr>
                    <w:tcW w:w="925"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Pr>
                        <w:szCs w:val="21"/>
                      </w:rPr>
                      <w:t>25,560,000.00</w:t>
                    </w:r>
                  </w:p>
                </w:tc>
              </w:sdtContent>
            </w:sdt>
            <w:sdt>
              <w:sdtPr>
                <w:rPr>
                  <w:szCs w:val="21"/>
                </w:rPr>
                <w:alias w:val="单项金额重大的应收款项坏账准备比例"/>
                <w:tag w:val="_GBC_42d360c3d97e48d79730ecf4e0c47631"/>
                <w:id w:val="-1428724985"/>
                <w:lock w:val="sdtLocked"/>
              </w:sdtPr>
              <w:sdtEndPr/>
              <w:sdtContent>
                <w:tc>
                  <w:tcPr>
                    <w:tcW w:w="458"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Pr>
                        <w:rFonts w:hint="eastAsia"/>
                        <w:szCs w:val="21"/>
                      </w:rPr>
                      <w:t>20</w:t>
                    </w:r>
                  </w:p>
                </w:tc>
              </w:sdtContent>
            </w:sdt>
            <w:sdt>
              <w:sdtPr>
                <w:rPr>
                  <w:szCs w:val="21"/>
                </w:rPr>
                <w:alias w:val="单项金额重大并单独计提坏账准备的应收账款账面价值"/>
                <w:tag w:val="_GBC_7f7b19b6e47149c7a3b84969803fdb06"/>
                <w:id w:val="1850753630"/>
                <w:lock w:val="sdtLocked"/>
              </w:sdtPr>
              <w:sdtEndPr/>
              <w:sdtContent>
                <w:tc>
                  <w:tcPr>
                    <w:tcW w:w="884" w:type="pct"/>
                    <w:tcBorders>
                      <w:top w:val="single" w:sz="4" w:space="0" w:color="auto"/>
                      <w:left w:val="single" w:sz="4" w:space="0" w:color="auto"/>
                      <w:bottom w:val="single" w:sz="4" w:space="0" w:color="auto"/>
                      <w:right w:val="single" w:sz="4" w:space="0" w:color="auto"/>
                    </w:tcBorders>
                    <w:vAlign w:val="center"/>
                  </w:tcPr>
                  <w:p w:rsidR="00D502EC" w:rsidRDefault="004460EE" w:rsidP="00B079AC">
                    <w:pPr>
                      <w:jc w:val="right"/>
                      <w:rPr>
                        <w:szCs w:val="21"/>
                      </w:rPr>
                    </w:pPr>
                    <w:r>
                      <w:rPr>
                        <w:szCs w:val="21"/>
                      </w:rPr>
                      <w:t>102,240,000.00</w:t>
                    </w:r>
                  </w:p>
                </w:tc>
              </w:sdtContent>
            </w:sdt>
          </w:tr>
          <w:tr w:rsidR="00CA0CD7" w:rsidTr="006C2EEA">
            <w:trPr>
              <w:cantSplit/>
            </w:trPr>
            <w:tc>
              <w:tcPr>
                <w:tcW w:w="1367" w:type="pct"/>
                <w:tcBorders>
                  <w:top w:val="single" w:sz="4" w:space="0" w:color="auto"/>
                  <w:left w:val="single" w:sz="4" w:space="0" w:color="auto"/>
                  <w:bottom w:val="single" w:sz="4" w:space="0" w:color="auto"/>
                  <w:right w:val="single" w:sz="4" w:space="0" w:color="auto"/>
                </w:tcBorders>
              </w:tcPr>
              <w:p w:rsidR="00D502EC" w:rsidRDefault="00D502EC" w:rsidP="00AA450D">
                <w:pPr>
                  <w:rPr>
                    <w:szCs w:val="21"/>
                  </w:rPr>
                </w:pPr>
                <w:r>
                  <w:rPr>
                    <w:rFonts w:hint="eastAsia"/>
                    <w:szCs w:val="21"/>
                  </w:rPr>
                  <w:t>按信用风险特征组合计提坏账准备的应收账款</w:t>
                </w:r>
              </w:p>
            </w:tc>
            <w:sdt>
              <w:sdtPr>
                <w:rPr>
                  <w:szCs w:val="21"/>
                </w:rPr>
                <w:alias w:val="按信用风险特征组合计提坏账准备的应收款项金额"/>
                <w:tag w:val="_GBC_65bd3a1bbe254becb37a9e1415c578c4"/>
                <w:id w:val="1659271704"/>
                <w:lock w:val="sdtLocked"/>
              </w:sdtPr>
              <w:sdtEndPr/>
              <w:sdtContent>
                <w:tc>
                  <w:tcPr>
                    <w:tcW w:w="934"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Pr>
                        <w:szCs w:val="21"/>
                      </w:rPr>
                      <w:t>444,693,786.52</w:t>
                    </w:r>
                  </w:p>
                </w:tc>
              </w:sdtContent>
            </w:sdt>
            <w:sdt>
              <w:sdtPr>
                <w:rPr>
                  <w:szCs w:val="21"/>
                </w:rPr>
                <w:alias w:val="按信用风险特征组合计提坏账准备的应收款项比例"/>
                <w:tag w:val="_GBC_a3a1ed3b9bd643b7b14fb11a8f77c527"/>
                <w:id w:val="1359468084"/>
                <w:lock w:val="sdtLocked"/>
              </w:sdtPr>
              <w:sdtEndPr/>
              <w:sdtContent>
                <w:tc>
                  <w:tcPr>
                    <w:tcW w:w="432"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Pr>
                        <w:szCs w:val="21"/>
                      </w:rPr>
                      <w:t>77.68</w:t>
                    </w:r>
                  </w:p>
                </w:tc>
              </w:sdtContent>
            </w:sdt>
            <w:sdt>
              <w:sdtPr>
                <w:rPr>
                  <w:szCs w:val="21"/>
                </w:rPr>
                <w:alias w:val="按信用风险特征组合计提坏账准备的应收款项坏账准备金额"/>
                <w:tag w:val="_GBC_5e7ffe810d884f4a983b968c69d9971c"/>
                <w:id w:val="-297378984"/>
                <w:lock w:val="sdtLocked"/>
              </w:sdtPr>
              <w:sdtEndPr/>
              <w:sdtContent>
                <w:tc>
                  <w:tcPr>
                    <w:tcW w:w="925" w:type="pct"/>
                    <w:tcBorders>
                      <w:top w:val="single" w:sz="4" w:space="0" w:color="auto"/>
                      <w:left w:val="single" w:sz="4" w:space="0" w:color="auto"/>
                      <w:bottom w:val="single" w:sz="4" w:space="0" w:color="auto"/>
                      <w:right w:val="single" w:sz="4" w:space="0" w:color="auto"/>
                    </w:tcBorders>
                    <w:vAlign w:val="center"/>
                  </w:tcPr>
                  <w:p w:rsidR="00D502EC" w:rsidRDefault="004460EE" w:rsidP="00B079AC">
                    <w:pPr>
                      <w:jc w:val="right"/>
                      <w:rPr>
                        <w:szCs w:val="21"/>
                      </w:rPr>
                    </w:pPr>
                    <w:r>
                      <w:rPr>
                        <w:szCs w:val="21"/>
                      </w:rPr>
                      <w:t>104,872,270.18</w:t>
                    </w:r>
                  </w:p>
                </w:tc>
              </w:sdtContent>
            </w:sdt>
            <w:sdt>
              <w:sdtPr>
                <w:rPr>
                  <w:szCs w:val="21"/>
                </w:rPr>
                <w:alias w:val="按信用风险特征组合计提坏账准备的应收款项坏账准备比例"/>
                <w:tag w:val="_GBC_a0fc953a5ad74db7a08dacae9bf861b8"/>
                <w:id w:val="-1502428112"/>
                <w:lock w:val="sdtLocked"/>
                <w:showingPlcHdr/>
              </w:sdtPr>
              <w:sdtEndPr/>
              <w:sdtContent>
                <w:tc>
                  <w:tcPr>
                    <w:tcW w:w="458" w:type="pct"/>
                    <w:tcBorders>
                      <w:top w:val="single" w:sz="4" w:space="0" w:color="auto"/>
                      <w:left w:val="single" w:sz="4" w:space="0" w:color="auto"/>
                      <w:bottom w:val="single" w:sz="4" w:space="0" w:color="auto"/>
                      <w:right w:val="single" w:sz="4" w:space="0" w:color="auto"/>
                    </w:tcBorders>
                    <w:vAlign w:val="center"/>
                  </w:tcPr>
                  <w:p w:rsidR="00D502EC" w:rsidRDefault="00CA0CD7" w:rsidP="00B079AC">
                    <w:pPr>
                      <w:ind w:right="240"/>
                      <w:jc w:val="right"/>
                      <w:rPr>
                        <w:szCs w:val="21"/>
                      </w:rPr>
                    </w:pPr>
                    <w:r>
                      <w:rPr>
                        <w:szCs w:val="21"/>
                      </w:rPr>
                      <w:t xml:space="preserve">     </w:t>
                    </w:r>
                  </w:p>
                </w:tc>
              </w:sdtContent>
            </w:sdt>
            <w:sdt>
              <w:sdtPr>
                <w:rPr>
                  <w:szCs w:val="21"/>
                </w:rPr>
                <w:alias w:val="按信用风险特征组合计提坏账准备的应收账款账面价值"/>
                <w:tag w:val="_GBC_7324dbaaa05043a4b975c26a3cef6e50"/>
                <w:id w:val="-575358285"/>
                <w:lock w:val="sdtLocked"/>
              </w:sdtPr>
              <w:sdtEndPr/>
              <w:sdtContent>
                <w:tc>
                  <w:tcPr>
                    <w:tcW w:w="884" w:type="pct"/>
                    <w:tcBorders>
                      <w:top w:val="single" w:sz="4" w:space="0" w:color="auto"/>
                      <w:left w:val="single" w:sz="4" w:space="0" w:color="auto"/>
                      <w:bottom w:val="single" w:sz="4" w:space="0" w:color="auto"/>
                      <w:right w:val="single" w:sz="4" w:space="0" w:color="auto"/>
                    </w:tcBorders>
                    <w:vAlign w:val="center"/>
                  </w:tcPr>
                  <w:p w:rsidR="00D502EC" w:rsidRDefault="004460EE" w:rsidP="00B079AC">
                    <w:pPr>
                      <w:jc w:val="right"/>
                      <w:rPr>
                        <w:szCs w:val="21"/>
                      </w:rPr>
                    </w:pPr>
                    <w:r>
                      <w:rPr>
                        <w:szCs w:val="21"/>
                      </w:rPr>
                      <w:t>339,821,516.34</w:t>
                    </w:r>
                  </w:p>
                </w:tc>
              </w:sdtContent>
            </w:sdt>
          </w:tr>
          <w:tr w:rsidR="00CA0CD7" w:rsidTr="006C2EEA">
            <w:trPr>
              <w:cantSplit/>
            </w:trPr>
            <w:tc>
              <w:tcPr>
                <w:tcW w:w="1367" w:type="pct"/>
                <w:tcBorders>
                  <w:top w:val="single" w:sz="4" w:space="0" w:color="auto"/>
                  <w:left w:val="single" w:sz="4" w:space="0" w:color="auto"/>
                  <w:bottom w:val="single" w:sz="4" w:space="0" w:color="auto"/>
                  <w:right w:val="single" w:sz="4" w:space="0" w:color="auto"/>
                </w:tcBorders>
              </w:tcPr>
              <w:p w:rsidR="00D502EC" w:rsidRDefault="00D502EC" w:rsidP="00AA450D">
                <w:pPr>
                  <w:rPr>
                    <w:szCs w:val="21"/>
                  </w:rPr>
                </w:pPr>
                <w:r w:rsidRPr="00D502EC">
                  <w:rPr>
                    <w:rFonts w:hint="eastAsia"/>
                    <w:szCs w:val="21"/>
                  </w:rPr>
                  <w:t>组合</w:t>
                </w:r>
                <w:r w:rsidRPr="00D502EC">
                  <w:rPr>
                    <w:szCs w:val="21"/>
                  </w:rPr>
                  <w:t>1：单项金额重大但组合风险较小</w:t>
                </w:r>
              </w:p>
            </w:tc>
            <w:tc>
              <w:tcPr>
                <w:tcW w:w="934"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sidRPr="00D502EC">
                  <w:rPr>
                    <w:szCs w:val="21"/>
                  </w:rPr>
                  <w:t>182,263,992.31</w:t>
                </w:r>
              </w:p>
            </w:tc>
            <w:tc>
              <w:tcPr>
                <w:tcW w:w="432"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sidRPr="00D502EC">
                  <w:rPr>
                    <w:szCs w:val="21"/>
                  </w:rPr>
                  <w:t>31.84</w:t>
                </w:r>
              </w:p>
            </w:tc>
            <w:tc>
              <w:tcPr>
                <w:tcW w:w="925" w:type="pct"/>
                <w:tcBorders>
                  <w:top w:val="single" w:sz="4" w:space="0" w:color="auto"/>
                  <w:left w:val="single" w:sz="4" w:space="0" w:color="auto"/>
                  <w:bottom w:val="single" w:sz="4" w:space="0" w:color="auto"/>
                  <w:right w:val="single" w:sz="4" w:space="0" w:color="auto"/>
                </w:tcBorders>
                <w:vAlign w:val="center"/>
              </w:tcPr>
              <w:p w:rsidR="00D502EC" w:rsidRDefault="00231B91" w:rsidP="00B079AC">
                <w:pPr>
                  <w:jc w:val="right"/>
                  <w:rPr>
                    <w:szCs w:val="21"/>
                  </w:rPr>
                </w:pPr>
                <w:r>
                  <w:rPr>
                    <w:rFonts w:hint="eastAsia"/>
                    <w:szCs w:val="21"/>
                  </w:rPr>
                  <w:t> </w:t>
                </w:r>
                <w:r w:rsidR="004460EE" w:rsidRPr="004460EE">
                  <w:rPr>
                    <w:szCs w:val="21"/>
                  </w:rPr>
                  <w:t xml:space="preserve"> 1,846,000.00</w:t>
                </w:r>
              </w:p>
            </w:tc>
            <w:tc>
              <w:tcPr>
                <w:tcW w:w="458" w:type="pct"/>
                <w:tcBorders>
                  <w:top w:val="single" w:sz="4" w:space="0" w:color="auto"/>
                  <w:left w:val="single" w:sz="4" w:space="0" w:color="auto"/>
                  <w:bottom w:val="single" w:sz="4" w:space="0" w:color="auto"/>
                  <w:right w:val="single" w:sz="4" w:space="0" w:color="auto"/>
                </w:tcBorders>
                <w:vAlign w:val="center"/>
              </w:tcPr>
              <w:p w:rsidR="00D502EC" w:rsidRDefault="004460EE" w:rsidP="00B079AC">
                <w:pPr>
                  <w:jc w:val="right"/>
                  <w:rPr>
                    <w:szCs w:val="21"/>
                  </w:rPr>
                </w:pPr>
                <w:r w:rsidRPr="004460EE">
                  <w:rPr>
                    <w:szCs w:val="21"/>
                  </w:rPr>
                  <w:t>1.01</w:t>
                </w:r>
              </w:p>
            </w:tc>
            <w:tc>
              <w:tcPr>
                <w:tcW w:w="884" w:type="pct"/>
                <w:tcBorders>
                  <w:top w:val="single" w:sz="4" w:space="0" w:color="auto"/>
                  <w:left w:val="single" w:sz="4" w:space="0" w:color="auto"/>
                  <w:bottom w:val="single" w:sz="4" w:space="0" w:color="auto"/>
                  <w:right w:val="single" w:sz="4" w:space="0" w:color="auto"/>
                </w:tcBorders>
                <w:vAlign w:val="center"/>
              </w:tcPr>
              <w:p w:rsidR="00D502EC" w:rsidRDefault="004460EE" w:rsidP="00B079AC">
                <w:pPr>
                  <w:jc w:val="right"/>
                  <w:rPr>
                    <w:szCs w:val="21"/>
                  </w:rPr>
                </w:pPr>
                <w:r w:rsidRPr="004460EE">
                  <w:rPr>
                    <w:szCs w:val="21"/>
                  </w:rPr>
                  <w:t>180,417,992.31</w:t>
                </w:r>
              </w:p>
            </w:tc>
          </w:tr>
          <w:tr w:rsidR="00CA0CD7" w:rsidTr="006C2EEA">
            <w:trPr>
              <w:cantSplit/>
            </w:trPr>
            <w:tc>
              <w:tcPr>
                <w:tcW w:w="1367" w:type="pct"/>
                <w:tcBorders>
                  <w:top w:val="single" w:sz="4" w:space="0" w:color="auto"/>
                  <w:left w:val="single" w:sz="4" w:space="0" w:color="auto"/>
                  <w:bottom w:val="single" w:sz="4" w:space="0" w:color="auto"/>
                  <w:right w:val="single" w:sz="4" w:space="0" w:color="auto"/>
                </w:tcBorders>
              </w:tcPr>
              <w:p w:rsidR="00D502EC" w:rsidRDefault="00D502EC" w:rsidP="00AA450D">
                <w:pPr>
                  <w:rPr>
                    <w:szCs w:val="21"/>
                  </w:rPr>
                </w:pPr>
                <w:r w:rsidRPr="00D502EC">
                  <w:rPr>
                    <w:rFonts w:hint="eastAsia"/>
                    <w:szCs w:val="21"/>
                  </w:rPr>
                  <w:t>组合</w:t>
                </w:r>
                <w:r w:rsidRPr="00D502EC">
                  <w:rPr>
                    <w:szCs w:val="21"/>
                  </w:rPr>
                  <w:t>2：单项金额不重大但组合风险较小</w:t>
                </w:r>
              </w:p>
            </w:tc>
            <w:tc>
              <w:tcPr>
                <w:tcW w:w="934"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p>
            </w:tc>
            <w:tc>
              <w:tcPr>
                <w:tcW w:w="432"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p>
            </w:tc>
            <w:tc>
              <w:tcPr>
                <w:tcW w:w="925"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p>
            </w:tc>
            <w:tc>
              <w:tcPr>
                <w:tcW w:w="458"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p>
            </w:tc>
            <w:tc>
              <w:tcPr>
                <w:tcW w:w="884"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p>
            </w:tc>
          </w:tr>
          <w:tr w:rsidR="00CA0CD7" w:rsidTr="006C2EEA">
            <w:trPr>
              <w:cantSplit/>
            </w:trPr>
            <w:tc>
              <w:tcPr>
                <w:tcW w:w="1367" w:type="pct"/>
                <w:tcBorders>
                  <w:top w:val="single" w:sz="4" w:space="0" w:color="auto"/>
                  <w:left w:val="single" w:sz="4" w:space="0" w:color="auto"/>
                  <w:bottom w:val="single" w:sz="4" w:space="0" w:color="auto"/>
                  <w:right w:val="single" w:sz="4" w:space="0" w:color="auto"/>
                </w:tcBorders>
              </w:tcPr>
              <w:p w:rsidR="00D502EC" w:rsidRPr="00D502EC" w:rsidRDefault="00D502EC" w:rsidP="00AA450D">
                <w:pPr>
                  <w:rPr>
                    <w:szCs w:val="21"/>
                  </w:rPr>
                </w:pPr>
                <w:r w:rsidRPr="00D502EC">
                  <w:rPr>
                    <w:rFonts w:hint="eastAsia"/>
                    <w:szCs w:val="21"/>
                  </w:rPr>
                  <w:t>组合</w:t>
                </w:r>
                <w:r w:rsidRPr="00D502EC">
                  <w:rPr>
                    <w:szCs w:val="21"/>
                  </w:rPr>
                  <w:t>3：组合风险较大</w:t>
                </w:r>
              </w:p>
            </w:tc>
            <w:tc>
              <w:tcPr>
                <w:tcW w:w="934"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sidRPr="00D502EC">
                  <w:rPr>
                    <w:szCs w:val="21"/>
                  </w:rPr>
                  <w:t>262,429,794.21</w:t>
                </w:r>
              </w:p>
            </w:tc>
            <w:tc>
              <w:tcPr>
                <w:tcW w:w="432"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sidRPr="00D502EC">
                  <w:rPr>
                    <w:szCs w:val="21"/>
                  </w:rPr>
                  <w:t>45.84</w:t>
                </w:r>
              </w:p>
            </w:tc>
            <w:tc>
              <w:tcPr>
                <w:tcW w:w="925" w:type="pct"/>
                <w:tcBorders>
                  <w:top w:val="single" w:sz="4" w:space="0" w:color="auto"/>
                  <w:left w:val="single" w:sz="4" w:space="0" w:color="auto"/>
                  <w:bottom w:val="single" w:sz="4" w:space="0" w:color="auto"/>
                  <w:right w:val="single" w:sz="4" w:space="0" w:color="auto"/>
                </w:tcBorders>
                <w:vAlign w:val="center"/>
              </w:tcPr>
              <w:p w:rsidR="00D502EC" w:rsidRDefault="004460EE" w:rsidP="00B079AC">
                <w:pPr>
                  <w:ind w:right="120"/>
                  <w:jc w:val="right"/>
                  <w:rPr>
                    <w:szCs w:val="21"/>
                  </w:rPr>
                </w:pPr>
                <w:r w:rsidRPr="004460EE">
                  <w:rPr>
                    <w:szCs w:val="21"/>
                  </w:rPr>
                  <w:t xml:space="preserve"> 103,026,270.18</w:t>
                </w:r>
              </w:p>
            </w:tc>
            <w:tc>
              <w:tcPr>
                <w:tcW w:w="458" w:type="pct"/>
                <w:tcBorders>
                  <w:top w:val="single" w:sz="4" w:space="0" w:color="auto"/>
                  <w:left w:val="single" w:sz="4" w:space="0" w:color="auto"/>
                  <w:bottom w:val="single" w:sz="4" w:space="0" w:color="auto"/>
                  <w:right w:val="single" w:sz="4" w:space="0" w:color="auto"/>
                </w:tcBorders>
                <w:vAlign w:val="center"/>
              </w:tcPr>
              <w:p w:rsidR="00D502EC" w:rsidRDefault="004460EE" w:rsidP="00B079AC">
                <w:pPr>
                  <w:jc w:val="right"/>
                  <w:rPr>
                    <w:szCs w:val="21"/>
                  </w:rPr>
                </w:pPr>
                <w:r w:rsidRPr="004460EE">
                  <w:rPr>
                    <w:szCs w:val="21"/>
                  </w:rPr>
                  <w:t>39.26</w:t>
                </w:r>
              </w:p>
            </w:tc>
            <w:tc>
              <w:tcPr>
                <w:tcW w:w="884" w:type="pct"/>
                <w:tcBorders>
                  <w:top w:val="single" w:sz="4" w:space="0" w:color="auto"/>
                  <w:left w:val="single" w:sz="4" w:space="0" w:color="auto"/>
                  <w:bottom w:val="single" w:sz="4" w:space="0" w:color="auto"/>
                  <w:right w:val="single" w:sz="4" w:space="0" w:color="auto"/>
                </w:tcBorders>
                <w:vAlign w:val="center"/>
              </w:tcPr>
              <w:p w:rsidR="00D502EC" w:rsidRDefault="004460EE" w:rsidP="00B079AC">
                <w:pPr>
                  <w:jc w:val="right"/>
                  <w:rPr>
                    <w:szCs w:val="21"/>
                  </w:rPr>
                </w:pPr>
                <w:r w:rsidRPr="004460EE">
                  <w:rPr>
                    <w:szCs w:val="21"/>
                  </w:rPr>
                  <w:t>159,403,524.03</w:t>
                </w:r>
              </w:p>
            </w:tc>
          </w:tr>
          <w:tr w:rsidR="00CA0CD7" w:rsidTr="006C2EEA">
            <w:trPr>
              <w:cantSplit/>
            </w:trPr>
            <w:tc>
              <w:tcPr>
                <w:tcW w:w="1367" w:type="pct"/>
                <w:tcBorders>
                  <w:top w:val="single" w:sz="4" w:space="0" w:color="auto"/>
                  <w:left w:val="single" w:sz="4" w:space="0" w:color="auto"/>
                  <w:bottom w:val="single" w:sz="4" w:space="0" w:color="auto"/>
                  <w:right w:val="single" w:sz="4" w:space="0" w:color="auto"/>
                </w:tcBorders>
              </w:tcPr>
              <w:p w:rsidR="00D502EC" w:rsidRDefault="00D502EC" w:rsidP="00AA450D">
                <w:pPr>
                  <w:rPr>
                    <w:szCs w:val="21"/>
                  </w:rPr>
                </w:pPr>
                <w:r>
                  <w:rPr>
                    <w:rFonts w:hint="eastAsia"/>
                    <w:szCs w:val="21"/>
                  </w:rPr>
                  <w:t>单项金额不重大但单独计提坏账准备的应收账款</w:t>
                </w:r>
              </w:p>
            </w:tc>
            <w:sdt>
              <w:sdtPr>
                <w:rPr>
                  <w:szCs w:val="21"/>
                </w:rPr>
                <w:alias w:val="单项金额不重大但按信用风险特征组合后该组合的风险较大的应收款项金额合计"/>
                <w:tag w:val="_GBC_89845d67f1ea4b08b36c6b3d3f7e444a"/>
                <w:id w:val="-1152897548"/>
                <w:lock w:val="sdtLocked"/>
                <w:showingPlcHdr/>
              </w:sdtPr>
              <w:sdtEndPr/>
              <w:sdtContent>
                <w:tc>
                  <w:tcPr>
                    <w:tcW w:w="934"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比例"/>
                <w:tag w:val="_GBC_6dd589cd3cb14d3c8441957087e262f6"/>
                <w:id w:val="1007180423"/>
                <w:lock w:val="sdtLocked"/>
                <w:showingPlcHdr/>
              </w:sdtPr>
              <w:sdtEndPr/>
              <w:sdtContent>
                <w:tc>
                  <w:tcPr>
                    <w:tcW w:w="432"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金额"/>
                <w:tag w:val="_GBC_eedccf5516ff4dfdb94d5cd9747e88a3"/>
                <w:id w:val="833890318"/>
                <w:lock w:val="sdtLocked"/>
                <w:showingPlcHdr/>
              </w:sdtPr>
              <w:sdtEndPr/>
              <w:sdtContent>
                <w:tc>
                  <w:tcPr>
                    <w:tcW w:w="925"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比例"/>
                <w:tag w:val="_GBC_88d528902553472dad6fcfbf517f7ae1"/>
                <w:id w:val="-375011161"/>
                <w:lock w:val="sdtLocked"/>
                <w:showingPlcHdr/>
              </w:sdtPr>
              <w:sdtEndPr/>
              <w:sdtContent>
                <w:tc>
                  <w:tcPr>
                    <w:tcW w:w="458"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Pr>
                        <w:rFonts w:hint="eastAsia"/>
                        <w:color w:val="333399"/>
                      </w:rPr>
                      <w:t xml:space="preserve">　</w:t>
                    </w:r>
                  </w:p>
                </w:tc>
              </w:sdtContent>
            </w:sdt>
            <w:sdt>
              <w:sdtPr>
                <w:rPr>
                  <w:szCs w:val="21"/>
                </w:rPr>
                <w:alias w:val="单项金额不重大但单独计提坏账准备的应收账款账面价值"/>
                <w:tag w:val="_GBC_cb6b4505543d4a67999ec01e84652df1"/>
                <w:id w:val="235591179"/>
                <w:lock w:val="sdtLocked"/>
                <w:showingPlcHdr/>
              </w:sdtPr>
              <w:sdtEndPr/>
              <w:sdtContent>
                <w:tc>
                  <w:tcPr>
                    <w:tcW w:w="884"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Pr>
                        <w:rFonts w:hint="eastAsia"/>
                        <w:color w:val="333399"/>
                      </w:rPr>
                      <w:t xml:space="preserve">　</w:t>
                    </w:r>
                  </w:p>
                </w:tc>
              </w:sdtContent>
            </w:sdt>
          </w:tr>
          <w:tr w:rsidR="00CA0CD7" w:rsidTr="006C2EEA">
            <w:trPr>
              <w:cantSplit/>
            </w:trPr>
            <w:tc>
              <w:tcPr>
                <w:tcW w:w="1367" w:type="pct"/>
                <w:tcBorders>
                  <w:top w:val="single" w:sz="4" w:space="0" w:color="auto"/>
                  <w:left w:val="single" w:sz="4" w:space="0" w:color="auto"/>
                  <w:bottom w:val="single" w:sz="4" w:space="0" w:color="auto"/>
                  <w:right w:val="single" w:sz="4" w:space="0" w:color="auto"/>
                </w:tcBorders>
                <w:vAlign w:val="center"/>
              </w:tcPr>
              <w:p w:rsidR="00D502EC" w:rsidRDefault="00D502EC" w:rsidP="00AA450D">
                <w:pPr>
                  <w:autoSpaceDE w:val="0"/>
                  <w:autoSpaceDN w:val="0"/>
                  <w:adjustRightInd w:val="0"/>
                  <w:jc w:val="center"/>
                  <w:rPr>
                    <w:szCs w:val="21"/>
                  </w:rPr>
                </w:pPr>
                <w:r>
                  <w:rPr>
                    <w:rFonts w:hint="eastAsia"/>
                    <w:szCs w:val="21"/>
                  </w:rPr>
                  <w:t>合计</w:t>
                </w:r>
              </w:p>
            </w:tc>
            <w:sdt>
              <w:sdtPr>
                <w:rPr>
                  <w:szCs w:val="21"/>
                </w:rPr>
                <w:alias w:val="应收账款合计"/>
                <w:tag w:val="_GBC_77062d678a2d4397b0a4c83abba92add"/>
                <w:id w:val="-666246465"/>
                <w:lock w:val="sdtLocked"/>
              </w:sdtPr>
              <w:sdtEndPr/>
              <w:sdtContent>
                <w:tc>
                  <w:tcPr>
                    <w:tcW w:w="934" w:type="pct"/>
                    <w:tcBorders>
                      <w:top w:val="single" w:sz="4" w:space="0" w:color="auto"/>
                      <w:left w:val="single" w:sz="4" w:space="0" w:color="auto"/>
                      <w:bottom w:val="single" w:sz="4" w:space="0" w:color="auto"/>
                      <w:right w:val="single" w:sz="4" w:space="0" w:color="auto"/>
                    </w:tcBorders>
                    <w:vAlign w:val="center"/>
                  </w:tcPr>
                  <w:p w:rsidR="00D502EC" w:rsidRDefault="004460EE" w:rsidP="00B079AC">
                    <w:pPr>
                      <w:jc w:val="right"/>
                      <w:rPr>
                        <w:szCs w:val="21"/>
                      </w:rPr>
                    </w:pPr>
                    <w:r>
                      <w:rPr>
                        <w:szCs w:val="21"/>
                      </w:rPr>
                      <w:t>572,493,786.52</w:t>
                    </w:r>
                  </w:p>
                </w:tc>
              </w:sdtContent>
            </w:sdt>
            <w:tc>
              <w:tcPr>
                <w:tcW w:w="432"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Pr>
                    <w:rFonts w:hint="eastAsia"/>
                    <w:szCs w:val="21"/>
                  </w:rPr>
                  <w:t>/</w:t>
                </w:r>
              </w:p>
            </w:tc>
            <w:sdt>
              <w:sdtPr>
                <w:rPr>
                  <w:szCs w:val="21"/>
                </w:rPr>
                <w:alias w:val="应收账款计提的坏账准备余额"/>
                <w:tag w:val="_GBC_d5a54389747a4154bff927d6575fbf1e"/>
                <w:id w:val="891610410"/>
                <w:lock w:val="sdtLocked"/>
              </w:sdtPr>
              <w:sdtEndPr/>
              <w:sdtContent>
                <w:tc>
                  <w:tcPr>
                    <w:tcW w:w="925" w:type="pct"/>
                    <w:tcBorders>
                      <w:top w:val="single" w:sz="4" w:space="0" w:color="auto"/>
                      <w:left w:val="single" w:sz="4" w:space="0" w:color="auto"/>
                      <w:bottom w:val="single" w:sz="4" w:space="0" w:color="auto"/>
                      <w:right w:val="single" w:sz="4" w:space="0" w:color="auto"/>
                    </w:tcBorders>
                    <w:vAlign w:val="center"/>
                  </w:tcPr>
                  <w:p w:rsidR="00D502EC" w:rsidRDefault="004460EE" w:rsidP="00B079AC">
                    <w:pPr>
                      <w:jc w:val="right"/>
                      <w:rPr>
                        <w:szCs w:val="21"/>
                      </w:rPr>
                    </w:pPr>
                    <w:r>
                      <w:rPr>
                        <w:szCs w:val="21"/>
                      </w:rPr>
                      <w:t>130,432,270.18</w:t>
                    </w:r>
                  </w:p>
                </w:tc>
              </w:sdtContent>
            </w:sdt>
            <w:tc>
              <w:tcPr>
                <w:tcW w:w="458" w:type="pct"/>
                <w:tcBorders>
                  <w:top w:val="single" w:sz="4" w:space="0" w:color="auto"/>
                  <w:left w:val="single" w:sz="4" w:space="0" w:color="auto"/>
                  <w:bottom w:val="single" w:sz="4" w:space="0" w:color="auto"/>
                  <w:right w:val="single" w:sz="4" w:space="0" w:color="auto"/>
                </w:tcBorders>
                <w:vAlign w:val="center"/>
              </w:tcPr>
              <w:p w:rsidR="00D502EC" w:rsidRDefault="00D502EC" w:rsidP="00B079AC">
                <w:pPr>
                  <w:jc w:val="right"/>
                  <w:rPr>
                    <w:szCs w:val="21"/>
                  </w:rPr>
                </w:pPr>
                <w:r>
                  <w:rPr>
                    <w:rFonts w:hint="eastAsia"/>
                    <w:szCs w:val="21"/>
                  </w:rPr>
                  <w:t>/</w:t>
                </w:r>
              </w:p>
            </w:tc>
            <w:sdt>
              <w:sdtPr>
                <w:rPr>
                  <w:szCs w:val="21"/>
                </w:rPr>
                <w:alias w:val="应收账款账面价值合计"/>
                <w:tag w:val="_GBC_9a29139c6ca64ddf81645e46a712ce91"/>
                <w:id w:val="-594947656"/>
                <w:lock w:val="sdtLocked"/>
              </w:sdtPr>
              <w:sdtEndPr/>
              <w:sdtContent>
                <w:tc>
                  <w:tcPr>
                    <w:tcW w:w="884" w:type="pct"/>
                    <w:tcBorders>
                      <w:top w:val="single" w:sz="4" w:space="0" w:color="auto"/>
                      <w:left w:val="single" w:sz="4" w:space="0" w:color="auto"/>
                      <w:bottom w:val="single" w:sz="4" w:space="0" w:color="auto"/>
                      <w:right w:val="single" w:sz="4" w:space="0" w:color="auto"/>
                    </w:tcBorders>
                    <w:vAlign w:val="center"/>
                  </w:tcPr>
                  <w:p w:rsidR="00D502EC" w:rsidRDefault="004460EE" w:rsidP="00B079AC">
                    <w:pPr>
                      <w:jc w:val="right"/>
                      <w:rPr>
                        <w:szCs w:val="21"/>
                      </w:rPr>
                    </w:pPr>
                    <w:r>
                      <w:rPr>
                        <w:szCs w:val="21"/>
                      </w:rPr>
                      <w:t>442,061,516.34</w:t>
                    </w:r>
                  </w:p>
                </w:tc>
              </w:sdtContent>
            </w:sdt>
          </w:tr>
        </w:tbl>
        <w:p w:rsidR="00D502EC" w:rsidRDefault="00D502EC"/>
        <w:tbl>
          <w:tblPr>
            <w:tblStyle w:val="g2"/>
            <w:tblW w:w="5489" w:type="pct"/>
            <w:tblInd w:w="-885" w:type="dxa"/>
            <w:tblLook w:val="04A0" w:firstRow="1" w:lastRow="0" w:firstColumn="1" w:lastColumn="0" w:noHBand="0" w:noVBand="1"/>
          </w:tblPr>
          <w:tblGrid>
            <w:gridCol w:w="2615"/>
            <w:gridCol w:w="1895"/>
            <w:gridCol w:w="817"/>
            <w:gridCol w:w="1895"/>
            <w:gridCol w:w="817"/>
            <w:gridCol w:w="1895"/>
          </w:tblGrid>
          <w:tr w:rsidR="00CA0CD7" w:rsidRPr="00CA0CD7" w:rsidTr="00CA0CD7">
            <w:trPr>
              <w:trHeight w:val="330"/>
            </w:trPr>
            <w:tc>
              <w:tcPr>
                <w:tcW w:w="131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A0CD7" w:rsidRPr="00CA0CD7" w:rsidRDefault="00CA0CD7" w:rsidP="00CA0CD7">
                <w:pPr>
                  <w:jc w:val="center"/>
                </w:pPr>
                <w:r w:rsidRPr="00CA0CD7">
                  <w:rPr>
                    <w:rFonts w:hint="eastAsia"/>
                  </w:rPr>
                  <w:t>种类</w:t>
                </w:r>
              </w:p>
            </w:tc>
            <w:tc>
              <w:tcPr>
                <w:tcW w:w="3684" w:type="pct"/>
                <w:gridSpan w:val="5"/>
                <w:tcBorders>
                  <w:top w:val="single" w:sz="8" w:space="0" w:color="auto"/>
                  <w:left w:val="nil"/>
                  <w:bottom w:val="single" w:sz="8" w:space="0" w:color="auto"/>
                  <w:right w:val="single" w:sz="8" w:space="0" w:color="000000"/>
                </w:tcBorders>
                <w:shd w:val="clear" w:color="auto" w:fill="auto"/>
                <w:vAlign w:val="center"/>
                <w:hideMark/>
              </w:tcPr>
              <w:p w:rsidR="00CA0CD7" w:rsidRPr="00CA0CD7" w:rsidRDefault="00CA0CD7" w:rsidP="00CA0CD7">
                <w:pPr>
                  <w:jc w:val="center"/>
                </w:pPr>
                <w:r w:rsidRPr="00CA0CD7">
                  <w:rPr>
                    <w:rFonts w:hint="eastAsia"/>
                  </w:rPr>
                  <w:t>期初余额</w:t>
                </w:r>
              </w:p>
            </w:tc>
          </w:tr>
          <w:tr w:rsidR="00CA0CD7" w:rsidRPr="00CA0CD7" w:rsidTr="00CA0CD7">
            <w:trPr>
              <w:trHeight w:val="360"/>
            </w:trPr>
            <w:tc>
              <w:tcPr>
                <w:tcW w:w="1316" w:type="pct"/>
                <w:vMerge/>
                <w:tcBorders>
                  <w:top w:val="single" w:sz="8" w:space="0" w:color="auto"/>
                  <w:left w:val="single" w:sz="8" w:space="0" w:color="auto"/>
                  <w:bottom w:val="single" w:sz="8" w:space="0" w:color="000000"/>
                  <w:right w:val="single" w:sz="8" w:space="0" w:color="auto"/>
                </w:tcBorders>
                <w:vAlign w:val="center"/>
                <w:hideMark/>
              </w:tcPr>
              <w:p w:rsidR="00CA0CD7" w:rsidRPr="00CA0CD7" w:rsidRDefault="00CA0CD7" w:rsidP="00CA0CD7"/>
            </w:tc>
            <w:tc>
              <w:tcPr>
                <w:tcW w:w="1365" w:type="pct"/>
                <w:gridSpan w:val="2"/>
                <w:tcBorders>
                  <w:top w:val="single" w:sz="8" w:space="0" w:color="auto"/>
                  <w:left w:val="nil"/>
                  <w:bottom w:val="single" w:sz="8" w:space="0" w:color="auto"/>
                  <w:right w:val="single" w:sz="8" w:space="0" w:color="000000"/>
                </w:tcBorders>
                <w:shd w:val="clear" w:color="auto" w:fill="auto"/>
                <w:vAlign w:val="center"/>
                <w:hideMark/>
              </w:tcPr>
              <w:p w:rsidR="00CA0CD7" w:rsidRPr="00CA0CD7" w:rsidRDefault="00CA0CD7" w:rsidP="00CA0CD7">
                <w:pPr>
                  <w:jc w:val="center"/>
                </w:pPr>
                <w:r w:rsidRPr="00CA0CD7">
                  <w:rPr>
                    <w:rFonts w:hint="eastAsia"/>
                  </w:rPr>
                  <w:t>账面余额</w:t>
                </w:r>
              </w:p>
            </w:tc>
            <w:tc>
              <w:tcPr>
                <w:tcW w:w="1365" w:type="pct"/>
                <w:gridSpan w:val="2"/>
                <w:tcBorders>
                  <w:top w:val="single" w:sz="8" w:space="0" w:color="auto"/>
                  <w:left w:val="nil"/>
                  <w:bottom w:val="single" w:sz="8" w:space="0" w:color="auto"/>
                  <w:right w:val="single" w:sz="8" w:space="0" w:color="000000"/>
                </w:tcBorders>
                <w:shd w:val="clear" w:color="auto" w:fill="auto"/>
                <w:vAlign w:val="center"/>
                <w:hideMark/>
              </w:tcPr>
              <w:p w:rsidR="00CA0CD7" w:rsidRPr="00CA0CD7" w:rsidRDefault="00CA0CD7" w:rsidP="00CA0CD7">
                <w:pPr>
                  <w:jc w:val="center"/>
                </w:pPr>
                <w:r w:rsidRPr="00CA0CD7">
                  <w:rPr>
                    <w:rFonts w:hint="eastAsia"/>
                  </w:rPr>
                  <w:t>坏账准备</w:t>
                </w:r>
              </w:p>
            </w:tc>
            <w:tc>
              <w:tcPr>
                <w:tcW w:w="954" w:type="pct"/>
                <w:tcBorders>
                  <w:top w:val="nil"/>
                  <w:left w:val="nil"/>
                  <w:bottom w:val="nil"/>
                  <w:right w:val="single" w:sz="8" w:space="0" w:color="auto"/>
                </w:tcBorders>
                <w:shd w:val="clear" w:color="auto" w:fill="auto"/>
                <w:vAlign w:val="center"/>
                <w:hideMark/>
              </w:tcPr>
              <w:p w:rsidR="00CA0CD7" w:rsidRPr="00CA0CD7" w:rsidRDefault="00CA0CD7" w:rsidP="00CA0CD7">
                <w:pPr>
                  <w:jc w:val="center"/>
                </w:pPr>
                <w:r w:rsidRPr="00CA0CD7">
                  <w:rPr>
                    <w:rFonts w:hint="eastAsia"/>
                  </w:rPr>
                  <w:t>账面</w:t>
                </w:r>
              </w:p>
            </w:tc>
          </w:tr>
          <w:tr w:rsidR="00CA0CD7" w:rsidRPr="00CA0CD7" w:rsidTr="00CA0CD7">
            <w:trPr>
              <w:trHeight w:val="615"/>
            </w:trPr>
            <w:tc>
              <w:tcPr>
                <w:tcW w:w="1316" w:type="pct"/>
                <w:vMerge/>
                <w:tcBorders>
                  <w:top w:val="single" w:sz="8" w:space="0" w:color="auto"/>
                  <w:left w:val="single" w:sz="8" w:space="0" w:color="auto"/>
                  <w:bottom w:val="single" w:sz="8" w:space="0" w:color="000000"/>
                  <w:right w:val="single" w:sz="8" w:space="0" w:color="auto"/>
                </w:tcBorders>
                <w:vAlign w:val="center"/>
                <w:hideMark/>
              </w:tcPr>
              <w:p w:rsidR="00CA0CD7" w:rsidRPr="00CA0CD7" w:rsidRDefault="00CA0CD7" w:rsidP="00CA0CD7"/>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center"/>
                </w:pPr>
                <w:r w:rsidRPr="00CA0CD7">
                  <w:rPr>
                    <w:rFonts w:hint="eastAsia"/>
                  </w:rPr>
                  <w:t>金额</w:t>
                </w:r>
              </w:p>
            </w:tc>
            <w:tc>
              <w:tcPr>
                <w:tcW w:w="411"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center"/>
                </w:pPr>
                <w:r w:rsidRPr="00CA0CD7">
                  <w:rPr>
                    <w:rFonts w:hint="eastAsia"/>
                  </w:rPr>
                  <w:t>比例(%)</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center"/>
                </w:pPr>
                <w:r w:rsidRPr="00CA0CD7">
                  <w:rPr>
                    <w:rFonts w:hint="eastAsia"/>
                  </w:rPr>
                  <w:t>金额</w:t>
                </w:r>
              </w:p>
            </w:tc>
            <w:tc>
              <w:tcPr>
                <w:tcW w:w="411"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center"/>
                </w:pPr>
                <w:r w:rsidRPr="00CA0CD7">
                  <w:rPr>
                    <w:rFonts w:hint="eastAsia"/>
                  </w:rPr>
                  <w:t>计提比例(%)</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center"/>
                </w:pPr>
                <w:r w:rsidRPr="00CA0CD7">
                  <w:rPr>
                    <w:rFonts w:hint="eastAsia"/>
                  </w:rPr>
                  <w:t>价值</w:t>
                </w:r>
              </w:p>
            </w:tc>
          </w:tr>
          <w:tr w:rsidR="00CA0CD7" w:rsidRPr="00CA0CD7" w:rsidTr="00CA0CD7">
            <w:trPr>
              <w:trHeight w:val="360"/>
            </w:trPr>
            <w:tc>
              <w:tcPr>
                <w:tcW w:w="1316" w:type="pct"/>
                <w:tcBorders>
                  <w:top w:val="nil"/>
                  <w:left w:val="single" w:sz="8" w:space="0" w:color="auto"/>
                  <w:bottom w:val="single" w:sz="8" w:space="0" w:color="auto"/>
                  <w:right w:val="single" w:sz="8" w:space="0" w:color="auto"/>
                </w:tcBorders>
                <w:shd w:val="clear" w:color="auto" w:fill="auto"/>
                <w:vAlign w:val="center"/>
                <w:hideMark/>
              </w:tcPr>
              <w:p w:rsidR="00CA0CD7" w:rsidRPr="00CA0CD7" w:rsidRDefault="00CA0CD7" w:rsidP="00CA0CD7">
                <w:r w:rsidRPr="00CA0CD7">
                  <w:rPr>
                    <w:rFonts w:hint="eastAsia"/>
                  </w:rPr>
                  <w:t>单项金额重大并单独计提坏账准备的应收账款</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127,800,000.00</w:t>
                </w:r>
              </w:p>
            </w:tc>
            <w:tc>
              <w:tcPr>
                <w:tcW w:w="411"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21.57</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25,560,000.00</w:t>
                </w:r>
              </w:p>
            </w:tc>
            <w:tc>
              <w:tcPr>
                <w:tcW w:w="411"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20</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 xml:space="preserve">102,240,000.00 </w:t>
                </w:r>
              </w:p>
            </w:tc>
          </w:tr>
          <w:tr w:rsidR="00CA0CD7" w:rsidRPr="00CA0CD7" w:rsidTr="00CA0CD7">
            <w:trPr>
              <w:trHeight w:val="360"/>
            </w:trPr>
            <w:tc>
              <w:tcPr>
                <w:tcW w:w="1316" w:type="pct"/>
                <w:tcBorders>
                  <w:top w:val="nil"/>
                  <w:left w:val="single" w:sz="8" w:space="0" w:color="auto"/>
                  <w:bottom w:val="single" w:sz="8" w:space="0" w:color="auto"/>
                  <w:right w:val="single" w:sz="8" w:space="0" w:color="auto"/>
                </w:tcBorders>
                <w:shd w:val="clear" w:color="auto" w:fill="auto"/>
                <w:vAlign w:val="center"/>
                <w:hideMark/>
              </w:tcPr>
              <w:p w:rsidR="00CA0CD7" w:rsidRPr="00CA0CD7" w:rsidRDefault="00CA0CD7" w:rsidP="00CA0CD7">
                <w:r w:rsidRPr="00CA0CD7">
                  <w:rPr>
                    <w:rFonts w:hint="eastAsia"/>
                  </w:rPr>
                  <w:t>按信用风险特征组合计提坏账准备的应收账款</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464,821,246.26</w:t>
                </w:r>
              </w:p>
            </w:tc>
            <w:tc>
              <w:tcPr>
                <w:tcW w:w="411"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78.43</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101,594,634.38</w:t>
                </w:r>
              </w:p>
            </w:tc>
            <w:tc>
              <w:tcPr>
                <w:tcW w:w="411"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 xml:space="preserve">　</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 xml:space="preserve">363,226,611.88 </w:t>
                </w:r>
              </w:p>
            </w:tc>
          </w:tr>
          <w:tr w:rsidR="00CA0CD7" w:rsidRPr="00CA0CD7" w:rsidTr="00CA0CD7">
            <w:trPr>
              <w:trHeight w:val="360"/>
            </w:trPr>
            <w:tc>
              <w:tcPr>
                <w:tcW w:w="1316" w:type="pct"/>
                <w:tcBorders>
                  <w:top w:val="nil"/>
                  <w:left w:val="single" w:sz="8" w:space="0" w:color="auto"/>
                  <w:bottom w:val="single" w:sz="8" w:space="0" w:color="auto"/>
                  <w:right w:val="single" w:sz="8" w:space="0" w:color="auto"/>
                </w:tcBorders>
                <w:shd w:val="clear" w:color="auto" w:fill="auto"/>
                <w:vAlign w:val="center"/>
                <w:hideMark/>
              </w:tcPr>
              <w:p w:rsidR="00CA0CD7" w:rsidRPr="00CA0CD7" w:rsidRDefault="00CA0CD7" w:rsidP="00CA0CD7">
                <w:r w:rsidRPr="00CA0CD7">
                  <w:rPr>
                    <w:rFonts w:hint="eastAsia"/>
                  </w:rPr>
                  <w:t>组合1：单项金额重大但组合风险较小</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202,534,488.73</w:t>
                </w:r>
              </w:p>
            </w:tc>
            <w:tc>
              <w:tcPr>
                <w:tcW w:w="411"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34.17</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1,846,000.00</w:t>
                </w:r>
              </w:p>
            </w:tc>
            <w:tc>
              <w:tcPr>
                <w:tcW w:w="411"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0.91</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 xml:space="preserve">200,688,488.73 </w:t>
                </w:r>
              </w:p>
            </w:tc>
          </w:tr>
          <w:tr w:rsidR="00CA0CD7" w:rsidRPr="00CA0CD7" w:rsidTr="00CA0CD7">
            <w:trPr>
              <w:trHeight w:val="360"/>
            </w:trPr>
            <w:tc>
              <w:tcPr>
                <w:tcW w:w="1316" w:type="pct"/>
                <w:tcBorders>
                  <w:top w:val="nil"/>
                  <w:left w:val="single" w:sz="8" w:space="0" w:color="auto"/>
                  <w:bottom w:val="single" w:sz="8" w:space="0" w:color="auto"/>
                  <w:right w:val="single" w:sz="8" w:space="0" w:color="auto"/>
                </w:tcBorders>
                <w:shd w:val="clear" w:color="auto" w:fill="auto"/>
                <w:vAlign w:val="center"/>
                <w:hideMark/>
              </w:tcPr>
              <w:p w:rsidR="00CA0CD7" w:rsidRPr="00CA0CD7" w:rsidRDefault="00CA0CD7" w:rsidP="00CA0CD7">
                <w:r w:rsidRPr="00CA0CD7">
                  <w:rPr>
                    <w:rFonts w:hint="eastAsia"/>
                  </w:rPr>
                  <w:t>组合2：单项金额不重大但组合风险较小</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 xml:space="preserve">　</w:t>
                </w:r>
              </w:p>
            </w:tc>
            <w:tc>
              <w:tcPr>
                <w:tcW w:w="411"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 xml:space="preserve">　</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 xml:space="preserve">　</w:t>
                </w:r>
              </w:p>
            </w:tc>
            <w:tc>
              <w:tcPr>
                <w:tcW w:w="411"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 xml:space="preserve">　</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 xml:space="preserve">　</w:t>
                </w:r>
              </w:p>
            </w:tc>
          </w:tr>
          <w:tr w:rsidR="00CA0CD7" w:rsidRPr="00CA0CD7" w:rsidTr="00CA0CD7">
            <w:trPr>
              <w:trHeight w:val="360"/>
            </w:trPr>
            <w:tc>
              <w:tcPr>
                <w:tcW w:w="1316" w:type="pct"/>
                <w:tcBorders>
                  <w:top w:val="nil"/>
                  <w:left w:val="single" w:sz="8" w:space="0" w:color="auto"/>
                  <w:bottom w:val="single" w:sz="8" w:space="0" w:color="auto"/>
                  <w:right w:val="single" w:sz="8" w:space="0" w:color="auto"/>
                </w:tcBorders>
                <w:shd w:val="clear" w:color="auto" w:fill="auto"/>
                <w:vAlign w:val="center"/>
                <w:hideMark/>
              </w:tcPr>
              <w:p w:rsidR="00CA0CD7" w:rsidRPr="00CA0CD7" w:rsidRDefault="00CA0CD7" w:rsidP="00CA0CD7">
                <w:r w:rsidRPr="00CA0CD7">
                  <w:rPr>
                    <w:rFonts w:hint="eastAsia"/>
                  </w:rPr>
                  <w:t>组合3：组合风险较大</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262,286,757.53</w:t>
                </w:r>
              </w:p>
            </w:tc>
            <w:tc>
              <w:tcPr>
                <w:tcW w:w="411"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44.26</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99,748,634.38</w:t>
                </w:r>
              </w:p>
            </w:tc>
            <w:tc>
              <w:tcPr>
                <w:tcW w:w="411"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38.03</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 xml:space="preserve">162,538,123.15 </w:t>
                </w:r>
              </w:p>
            </w:tc>
          </w:tr>
          <w:tr w:rsidR="00CA0CD7" w:rsidRPr="00CA0CD7" w:rsidTr="00CA0CD7">
            <w:trPr>
              <w:trHeight w:val="360"/>
            </w:trPr>
            <w:tc>
              <w:tcPr>
                <w:tcW w:w="1316" w:type="pct"/>
                <w:tcBorders>
                  <w:top w:val="nil"/>
                  <w:left w:val="single" w:sz="8" w:space="0" w:color="auto"/>
                  <w:bottom w:val="single" w:sz="8" w:space="0" w:color="auto"/>
                  <w:right w:val="single" w:sz="8" w:space="0" w:color="auto"/>
                </w:tcBorders>
                <w:shd w:val="clear" w:color="auto" w:fill="auto"/>
                <w:vAlign w:val="center"/>
                <w:hideMark/>
              </w:tcPr>
              <w:p w:rsidR="00CA0CD7" w:rsidRPr="00CA0CD7" w:rsidRDefault="00CA0CD7" w:rsidP="00CA0CD7">
                <w:r w:rsidRPr="00CA0CD7">
                  <w:rPr>
                    <w:rFonts w:hint="eastAsia"/>
                  </w:rPr>
                  <w:t>单项金额不重大但单独计提坏账准备的应收账款</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 xml:space="preserve">592,621,246.26 </w:t>
                </w:r>
              </w:p>
            </w:tc>
            <w:tc>
              <w:tcPr>
                <w:tcW w:w="411"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 xml:space="preserve">　</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 xml:space="preserve">127,154,634.38 </w:t>
                </w:r>
              </w:p>
            </w:tc>
            <w:tc>
              <w:tcPr>
                <w:tcW w:w="411"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 xml:space="preserve">　</w:t>
                </w:r>
              </w:p>
            </w:tc>
            <w:tc>
              <w:tcPr>
                <w:tcW w:w="954" w:type="pct"/>
                <w:tcBorders>
                  <w:top w:val="nil"/>
                  <w:left w:val="nil"/>
                  <w:bottom w:val="single" w:sz="8" w:space="0" w:color="auto"/>
                  <w:right w:val="single" w:sz="8" w:space="0" w:color="auto"/>
                </w:tcBorders>
                <w:shd w:val="clear" w:color="auto" w:fill="auto"/>
                <w:vAlign w:val="center"/>
                <w:hideMark/>
              </w:tcPr>
              <w:p w:rsidR="00CA0CD7" w:rsidRPr="00CA0CD7" w:rsidRDefault="00CA0CD7" w:rsidP="00CA0CD7">
                <w:pPr>
                  <w:jc w:val="right"/>
                </w:pPr>
                <w:r w:rsidRPr="00CA0CD7">
                  <w:rPr>
                    <w:rFonts w:hint="eastAsia"/>
                  </w:rPr>
                  <w:t xml:space="preserve">465,466,611.88 </w:t>
                </w:r>
              </w:p>
            </w:tc>
          </w:tr>
        </w:tbl>
        <w:p w:rsidR="006607F0" w:rsidRDefault="00914BD0">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655884067"/>
        <w:lock w:val="sdtLocked"/>
        <w:placeholder>
          <w:docPart w:val="GBC22222222222222222222222222222"/>
        </w:placeholder>
      </w:sdtPr>
      <w:sdtEndPr>
        <w:rPr>
          <w:szCs w:val="24"/>
        </w:rPr>
      </w:sdtEndPr>
      <w:sdtContent>
        <w:p w:rsidR="006607F0" w:rsidRDefault="00411289">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407614959"/>
            <w:lock w:val="sdtContentLocked"/>
            <w:placeholder>
              <w:docPart w:val="GBC22222222222222222222222222222"/>
            </w:placeholder>
          </w:sdtPr>
          <w:sdtEndPr/>
          <w:sdtContent>
            <w:p w:rsidR="006607F0" w:rsidRDefault="00411289">
              <w:pPr>
                <w:rPr>
                  <w:szCs w:val="21"/>
                </w:rPr>
              </w:pPr>
              <w:r>
                <w:rPr>
                  <w:szCs w:val="21"/>
                </w:rPr>
                <w:fldChar w:fldCharType="begin"/>
              </w:r>
              <w:r w:rsidR="00CA0CD7">
                <w:rPr>
                  <w:szCs w:val="21"/>
                </w:rPr>
                <w:instrText>MACROBUTTON  SnrToggleCheckbox √适用</w:instrText>
              </w:r>
              <w:r>
                <w:rPr>
                  <w:szCs w:val="21"/>
                </w:rPr>
                <w:fldChar w:fldCharType="end"/>
              </w:r>
              <w:r>
                <w:rPr>
                  <w:szCs w:val="21"/>
                </w:rPr>
                <w:fldChar w:fldCharType="begin"/>
              </w:r>
              <w:r w:rsidR="00CA0CD7">
                <w:rPr>
                  <w:szCs w:val="21"/>
                </w:rPr>
                <w:instrText>MACROBUTTON  SnrToggleCheckbox □不适用</w:instrText>
              </w:r>
              <w:r>
                <w:rPr>
                  <w:szCs w:val="21"/>
                </w:rPr>
                <w:fldChar w:fldCharType="end"/>
              </w:r>
            </w:p>
          </w:sdtContent>
        </w:sdt>
        <w:p w:rsidR="006607F0" w:rsidRDefault="00411289">
          <w:pPr>
            <w:jc w:val="right"/>
            <w:rPr>
              <w:szCs w:val="21"/>
            </w:rPr>
          </w:pPr>
          <w:r>
            <w:rPr>
              <w:rFonts w:hint="eastAsia"/>
              <w:szCs w:val="21"/>
            </w:rPr>
            <w:t>单位：</w:t>
          </w:r>
          <w:sdt>
            <w:sdtPr>
              <w:rPr>
                <w:rFonts w:hint="eastAsia"/>
                <w:szCs w:val="21"/>
              </w:rPr>
              <w:alias w:val="单位：母公司财务附注：单项金额重大并单项计提坏帐准备的应收账款"/>
              <w:tag w:val="_GBC_975a379c5e2948bebe459d172d5c08f7"/>
              <w:id w:val="-10807604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重大并单项计提坏帐准备的应收账款"/>
              <w:tag w:val="_GBC_77c227686b7648e2b3fe98325ba3be1c"/>
              <w:id w:val="-954910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33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2"/>
            <w:gridCol w:w="1975"/>
            <w:gridCol w:w="1844"/>
            <w:gridCol w:w="853"/>
            <w:gridCol w:w="1859"/>
          </w:tblGrid>
          <w:tr w:rsidR="006607F0" w:rsidTr="00B079AC">
            <w:tc>
              <w:tcPr>
                <w:tcW w:w="1617" w:type="pct"/>
                <w:vMerge w:val="restart"/>
                <w:shd w:val="clear" w:color="auto" w:fill="auto"/>
                <w:vAlign w:val="center"/>
              </w:tcPr>
              <w:p w:rsidR="006607F0" w:rsidRDefault="00411289">
                <w:pPr>
                  <w:jc w:val="center"/>
                  <w:rPr>
                    <w:szCs w:val="21"/>
                  </w:rPr>
                </w:pPr>
                <w:r>
                  <w:rPr>
                    <w:rFonts w:hint="eastAsia"/>
                    <w:szCs w:val="21"/>
                  </w:rPr>
                  <w:t>应收账款（按单位）</w:t>
                </w:r>
              </w:p>
            </w:tc>
            <w:tc>
              <w:tcPr>
                <w:tcW w:w="3383" w:type="pct"/>
                <w:gridSpan w:val="4"/>
                <w:tcBorders>
                  <w:bottom w:val="single" w:sz="4" w:space="0" w:color="auto"/>
                </w:tcBorders>
                <w:shd w:val="clear" w:color="auto" w:fill="auto"/>
                <w:vAlign w:val="center"/>
              </w:tcPr>
              <w:p w:rsidR="006607F0" w:rsidRDefault="00411289">
                <w:pPr>
                  <w:jc w:val="center"/>
                  <w:rPr>
                    <w:szCs w:val="21"/>
                  </w:rPr>
                </w:pPr>
                <w:r>
                  <w:rPr>
                    <w:rFonts w:hint="eastAsia"/>
                    <w:szCs w:val="21"/>
                  </w:rPr>
                  <w:t>期末余额</w:t>
                </w:r>
              </w:p>
            </w:tc>
          </w:tr>
          <w:tr w:rsidR="00B079AC" w:rsidTr="00B079AC">
            <w:tc>
              <w:tcPr>
                <w:tcW w:w="1617" w:type="pct"/>
                <w:vMerge/>
                <w:shd w:val="clear" w:color="auto" w:fill="auto"/>
                <w:vAlign w:val="center"/>
              </w:tcPr>
              <w:p w:rsidR="006607F0" w:rsidRDefault="006607F0">
                <w:pPr>
                  <w:jc w:val="center"/>
                  <w:rPr>
                    <w:szCs w:val="21"/>
                  </w:rPr>
                </w:pPr>
              </w:p>
            </w:tc>
            <w:tc>
              <w:tcPr>
                <w:tcW w:w="1023" w:type="pct"/>
                <w:tcBorders>
                  <w:bottom w:val="single" w:sz="4" w:space="0" w:color="auto"/>
                </w:tcBorders>
                <w:shd w:val="clear" w:color="auto" w:fill="auto"/>
                <w:vAlign w:val="center"/>
              </w:tcPr>
              <w:p w:rsidR="006607F0" w:rsidRDefault="00411289">
                <w:pPr>
                  <w:jc w:val="center"/>
                  <w:rPr>
                    <w:szCs w:val="21"/>
                  </w:rPr>
                </w:pPr>
                <w:r>
                  <w:rPr>
                    <w:rFonts w:hint="eastAsia"/>
                    <w:szCs w:val="21"/>
                  </w:rPr>
                  <w:t>应收账款</w:t>
                </w:r>
              </w:p>
            </w:tc>
            <w:tc>
              <w:tcPr>
                <w:tcW w:w="955" w:type="pct"/>
                <w:tcBorders>
                  <w:bottom w:val="single" w:sz="4" w:space="0" w:color="auto"/>
                </w:tcBorders>
                <w:shd w:val="clear" w:color="auto" w:fill="auto"/>
                <w:vAlign w:val="center"/>
              </w:tcPr>
              <w:p w:rsidR="006607F0" w:rsidRDefault="00411289">
                <w:pPr>
                  <w:jc w:val="center"/>
                  <w:rPr>
                    <w:szCs w:val="21"/>
                  </w:rPr>
                </w:pPr>
                <w:r>
                  <w:rPr>
                    <w:rFonts w:hint="eastAsia"/>
                    <w:szCs w:val="21"/>
                  </w:rPr>
                  <w:t>坏账准备</w:t>
                </w:r>
              </w:p>
            </w:tc>
            <w:tc>
              <w:tcPr>
                <w:tcW w:w="442" w:type="pct"/>
                <w:shd w:val="clear" w:color="auto" w:fill="auto"/>
                <w:vAlign w:val="center"/>
              </w:tcPr>
              <w:p w:rsidR="006607F0" w:rsidRDefault="00411289">
                <w:pPr>
                  <w:jc w:val="center"/>
                  <w:rPr>
                    <w:szCs w:val="21"/>
                  </w:rPr>
                </w:pPr>
                <w:r>
                  <w:rPr>
                    <w:szCs w:val="21"/>
                  </w:rPr>
                  <w:t>计提比例</w:t>
                </w:r>
              </w:p>
            </w:tc>
            <w:tc>
              <w:tcPr>
                <w:tcW w:w="963" w:type="pct"/>
                <w:shd w:val="clear" w:color="auto" w:fill="auto"/>
                <w:vAlign w:val="center"/>
              </w:tcPr>
              <w:p w:rsidR="006607F0" w:rsidRDefault="00411289">
                <w:pPr>
                  <w:jc w:val="center"/>
                  <w:rPr>
                    <w:szCs w:val="21"/>
                  </w:rPr>
                </w:pPr>
                <w:r>
                  <w:rPr>
                    <w:rFonts w:hint="eastAsia"/>
                    <w:szCs w:val="21"/>
                  </w:rPr>
                  <w:t>计提</w:t>
                </w:r>
                <w:r>
                  <w:rPr>
                    <w:szCs w:val="21"/>
                  </w:rPr>
                  <w:t>理由</w:t>
                </w:r>
              </w:p>
            </w:tc>
          </w:tr>
          <w:sdt>
            <w:sdtPr>
              <w:rPr>
                <w:rFonts w:hint="eastAsia"/>
                <w:szCs w:val="21"/>
              </w:rPr>
              <w:alias w:val="单项金额重大并单项计提坏帐准备的应收账款明细"/>
              <w:tag w:val="_GBC_590231e935164a8e9a38c8f3b647f049"/>
              <w:id w:val="-1485005980"/>
              <w:lock w:val="sdtLocked"/>
            </w:sdtPr>
            <w:sdtEndPr>
              <w:rPr>
                <w:rFonts w:hint="default"/>
              </w:rPr>
            </w:sdtEndPr>
            <w:sdtContent>
              <w:tr w:rsidR="00B079AC" w:rsidTr="00B079AC">
                <w:sdt>
                  <w:sdtPr>
                    <w:rPr>
                      <w:rFonts w:hint="eastAsia"/>
                      <w:szCs w:val="21"/>
                    </w:rPr>
                    <w:alias w:val="单项金额重大并单项计提坏帐准备的应收账款明细-应收账款内容"/>
                    <w:tag w:val="_GBC_8d43ae02511848e69939cf831eab3f94"/>
                    <w:id w:val="535779851"/>
                    <w:lock w:val="sdtLocked"/>
                  </w:sdtPr>
                  <w:sdtEndPr/>
                  <w:sdtContent>
                    <w:tc>
                      <w:tcPr>
                        <w:tcW w:w="1617" w:type="pct"/>
                        <w:shd w:val="clear" w:color="auto" w:fill="auto"/>
                        <w:vAlign w:val="center"/>
                      </w:tcPr>
                      <w:p w:rsidR="006607F0" w:rsidRDefault="00CA0CD7" w:rsidP="00B079AC">
                        <w:pPr>
                          <w:rPr>
                            <w:szCs w:val="21"/>
                          </w:rPr>
                        </w:pPr>
                        <w:r>
                          <w:rPr>
                            <w:rFonts w:hint="eastAsia"/>
                            <w:szCs w:val="21"/>
                          </w:rPr>
                          <w:t>湖南博林高科股份有限公司</w:t>
                        </w:r>
                      </w:p>
                    </w:tc>
                  </w:sdtContent>
                </w:sdt>
                <w:sdt>
                  <w:sdtPr>
                    <w:rPr>
                      <w:szCs w:val="21"/>
                    </w:rPr>
                    <w:alias w:val="单项金额重大并单项计提坏帐准备的应收账款明细-账面余额"/>
                    <w:tag w:val="_GBC_22169f6f54dc497680ca77fe5a2d7faf"/>
                    <w:id w:val="-1316477760"/>
                    <w:lock w:val="sdtLocked"/>
                  </w:sdtPr>
                  <w:sdtEndPr/>
                  <w:sdtContent>
                    <w:tc>
                      <w:tcPr>
                        <w:tcW w:w="1023" w:type="pct"/>
                        <w:shd w:val="clear" w:color="auto" w:fill="auto"/>
                      </w:tcPr>
                      <w:p w:rsidR="006607F0" w:rsidRDefault="00CA0CD7">
                        <w:pPr>
                          <w:jc w:val="right"/>
                          <w:rPr>
                            <w:szCs w:val="21"/>
                          </w:rPr>
                        </w:pPr>
                        <w:r>
                          <w:rPr>
                            <w:szCs w:val="21"/>
                          </w:rPr>
                          <w:t>127,800,000.00</w:t>
                        </w:r>
                      </w:p>
                    </w:tc>
                  </w:sdtContent>
                </w:sdt>
                <w:sdt>
                  <w:sdtPr>
                    <w:rPr>
                      <w:szCs w:val="21"/>
                    </w:rPr>
                    <w:alias w:val="单项金额重大并单项计提坏帐准备的应收账款明细-坏账金额"/>
                    <w:tag w:val="_GBC_f3431ed5698e4d748361099c447cf9ec"/>
                    <w:id w:val="640462684"/>
                    <w:lock w:val="sdtLocked"/>
                  </w:sdtPr>
                  <w:sdtEndPr/>
                  <w:sdtContent>
                    <w:tc>
                      <w:tcPr>
                        <w:tcW w:w="955" w:type="pct"/>
                        <w:shd w:val="clear" w:color="auto" w:fill="auto"/>
                      </w:tcPr>
                      <w:p w:rsidR="006607F0" w:rsidRDefault="00CA0CD7">
                        <w:pPr>
                          <w:jc w:val="right"/>
                          <w:rPr>
                            <w:szCs w:val="21"/>
                          </w:rPr>
                        </w:pPr>
                        <w:r>
                          <w:rPr>
                            <w:szCs w:val="21"/>
                          </w:rPr>
                          <w:t>25,560,000.00</w:t>
                        </w:r>
                      </w:p>
                    </w:tc>
                  </w:sdtContent>
                </w:sdt>
                <w:sdt>
                  <w:sdtPr>
                    <w:rPr>
                      <w:szCs w:val="21"/>
                    </w:rPr>
                    <w:alias w:val="单项金额重大并单项计提坏帐准备的应收账款明细-计提比例"/>
                    <w:tag w:val="_GBC_792f0612758345bea67396dbf2057c6e"/>
                    <w:id w:val="-1018612213"/>
                    <w:lock w:val="sdtLocked"/>
                  </w:sdtPr>
                  <w:sdtEndPr/>
                  <w:sdtContent>
                    <w:tc>
                      <w:tcPr>
                        <w:tcW w:w="442" w:type="pct"/>
                        <w:shd w:val="clear" w:color="auto" w:fill="auto"/>
                      </w:tcPr>
                      <w:p w:rsidR="006607F0" w:rsidRDefault="00CA0CD7" w:rsidP="00CA0CD7">
                        <w:pPr>
                          <w:jc w:val="right"/>
                          <w:rPr>
                            <w:szCs w:val="21"/>
                          </w:rPr>
                        </w:pPr>
                        <w:r>
                          <w:rPr>
                            <w:rFonts w:hint="eastAsia"/>
                            <w:szCs w:val="21"/>
                          </w:rPr>
                          <w:t>20</w:t>
                        </w:r>
                      </w:p>
                    </w:tc>
                  </w:sdtContent>
                </w:sdt>
                <w:sdt>
                  <w:sdtPr>
                    <w:rPr>
                      <w:szCs w:val="21"/>
                    </w:rPr>
                    <w:alias w:val="单项金额重大并单项计提坏帐准备的应收账款明细-理由"/>
                    <w:tag w:val="_GBC_4f95a1ae638b4eccb814665a089aec50"/>
                    <w:id w:val="-1707470117"/>
                    <w:lock w:val="sdtLocked"/>
                  </w:sdtPr>
                  <w:sdtEndPr/>
                  <w:sdtContent>
                    <w:tc>
                      <w:tcPr>
                        <w:tcW w:w="963" w:type="pct"/>
                        <w:shd w:val="clear" w:color="auto" w:fill="auto"/>
                      </w:tcPr>
                      <w:p w:rsidR="006607F0" w:rsidRDefault="00CA0CD7">
                        <w:pPr>
                          <w:rPr>
                            <w:szCs w:val="21"/>
                          </w:rPr>
                        </w:pPr>
                        <w:r>
                          <w:rPr>
                            <w:rFonts w:hint="eastAsia"/>
                            <w:szCs w:val="21"/>
                          </w:rPr>
                          <w:t> 预计部分款项收回风险较大 </w:t>
                        </w:r>
                      </w:p>
                    </w:tc>
                  </w:sdtContent>
                </w:sdt>
              </w:tr>
            </w:sdtContent>
          </w:sdt>
          <w:tr w:rsidR="00B079AC" w:rsidRPr="00CA0CD7" w:rsidTr="00B079AC">
            <w:tc>
              <w:tcPr>
                <w:tcW w:w="1617" w:type="pct"/>
                <w:shd w:val="clear" w:color="auto" w:fill="auto"/>
                <w:vAlign w:val="center"/>
              </w:tcPr>
              <w:p w:rsidR="006607F0" w:rsidRDefault="00411289">
                <w:pPr>
                  <w:jc w:val="center"/>
                  <w:rPr>
                    <w:szCs w:val="21"/>
                  </w:rPr>
                </w:pPr>
                <w:r>
                  <w:rPr>
                    <w:szCs w:val="21"/>
                  </w:rPr>
                  <w:t>合计</w:t>
                </w:r>
              </w:p>
            </w:tc>
            <w:sdt>
              <w:sdtPr>
                <w:rPr>
                  <w:szCs w:val="21"/>
                </w:rPr>
                <w:alias w:val="单项金额重大并单项计提坏帐准备的应收账款账面余额合计"/>
                <w:tag w:val="_GBC_b4fa3cde0e3943d5a7efd495574a6d95"/>
                <w:id w:val="-1374227305"/>
                <w:lock w:val="sdtLocked"/>
              </w:sdtPr>
              <w:sdtEndPr/>
              <w:sdtContent>
                <w:tc>
                  <w:tcPr>
                    <w:tcW w:w="1023" w:type="pct"/>
                    <w:shd w:val="clear" w:color="auto" w:fill="auto"/>
                  </w:tcPr>
                  <w:p w:rsidR="006607F0" w:rsidRDefault="00CA0CD7">
                    <w:pPr>
                      <w:jc w:val="right"/>
                      <w:rPr>
                        <w:szCs w:val="21"/>
                      </w:rPr>
                    </w:pPr>
                    <w:r>
                      <w:rPr>
                        <w:szCs w:val="21"/>
                      </w:rPr>
                      <w:t>127,800,000.00</w:t>
                    </w:r>
                  </w:p>
                </w:tc>
              </w:sdtContent>
            </w:sdt>
            <w:sdt>
              <w:sdtPr>
                <w:rPr>
                  <w:szCs w:val="21"/>
                </w:rPr>
                <w:alias w:val="单项金额重大并单项计提坏帐准备的应收账款坏账金额合计"/>
                <w:tag w:val="_GBC_ef3cefa06540427dbef0a030a2abf516"/>
                <w:id w:val="-1475669395"/>
                <w:lock w:val="sdtLocked"/>
              </w:sdtPr>
              <w:sdtEndPr/>
              <w:sdtContent>
                <w:tc>
                  <w:tcPr>
                    <w:tcW w:w="955" w:type="pct"/>
                    <w:shd w:val="clear" w:color="auto" w:fill="auto"/>
                  </w:tcPr>
                  <w:p w:rsidR="006607F0" w:rsidRDefault="00CA0CD7">
                    <w:pPr>
                      <w:jc w:val="right"/>
                      <w:rPr>
                        <w:szCs w:val="21"/>
                      </w:rPr>
                    </w:pPr>
                    <w:r>
                      <w:rPr>
                        <w:szCs w:val="21"/>
                      </w:rPr>
                      <w:t>25,560,000.00</w:t>
                    </w:r>
                  </w:p>
                </w:tc>
              </w:sdtContent>
            </w:sdt>
            <w:tc>
              <w:tcPr>
                <w:tcW w:w="442" w:type="pct"/>
                <w:shd w:val="clear" w:color="auto" w:fill="auto"/>
              </w:tcPr>
              <w:p w:rsidR="006607F0" w:rsidRDefault="00411289">
                <w:pPr>
                  <w:jc w:val="center"/>
                  <w:rPr>
                    <w:szCs w:val="21"/>
                  </w:rPr>
                </w:pPr>
                <w:r>
                  <w:rPr>
                    <w:rFonts w:hint="eastAsia"/>
                    <w:szCs w:val="21"/>
                  </w:rPr>
                  <w:t>/</w:t>
                </w:r>
              </w:p>
            </w:tc>
            <w:tc>
              <w:tcPr>
                <w:tcW w:w="963" w:type="pct"/>
                <w:shd w:val="clear" w:color="auto" w:fill="auto"/>
              </w:tcPr>
              <w:p w:rsidR="006607F0" w:rsidRDefault="00411289">
                <w:pPr>
                  <w:jc w:val="center"/>
                  <w:rPr>
                    <w:szCs w:val="21"/>
                  </w:rPr>
                </w:pPr>
                <w:r>
                  <w:rPr>
                    <w:rFonts w:hint="eastAsia"/>
                    <w:szCs w:val="21"/>
                  </w:rPr>
                  <w:t>/</w:t>
                </w:r>
              </w:p>
            </w:tc>
          </w:tr>
        </w:tbl>
        <w:p w:rsidR="006607F0" w:rsidRPr="00CA0CD7" w:rsidRDefault="00914BD0" w:rsidP="00CA0CD7"/>
      </w:sdtContent>
    </w:sdt>
    <w:sdt>
      <w:sdtPr>
        <w:rPr>
          <w:rFonts w:hint="eastAsia"/>
          <w:szCs w:val="21"/>
        </w:rPr>
        <w:alias w:val="模块:组合中，按账龄分析法计提坏账准备的应收账款"/>
        <w:tag w:val="_GBC_f44cec1af5094a96a29dd8e92ee27b70"/>
        <w:id w:val="908353437"/>
        <w:lock w:val="sdtLocked"/>
        <w:placeholder>
          <w:docPart w:val="GBC22222222222222222222222222222"/>
        </w:placeholder>
      </w:sdtPr>
      <w:sdtEndPr>
        <w:rPr>
          <w:rFonts w:hint="default"/>
        </w:rPr>
      </w:sdtEndPr>
      <w:sdtContent>
        <w:p w:rsidR="006607F0" w:rsidRDefault="00411289">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1287240668"/>
            <w:lock w:val="sdtContentLocked"/>
            <w:placeholder>
              <w:docPart w:val="GBC22222222222222222222222222222"/>
            </w:placeholder>
          </w:sdtPr>
          <w:sdtEndPr/>
          <w:sdtContent>
            <w:p w:rsidR="006607F0" w:rsidRDefault="00411289">
              <w:pPr>
                <w:rPr>
                  <w:szCs w:val="21"/>
                </w:rPr>
              </w:pPr>
              <w:r>
                <w:rPr>
                  <w:szCs w:val="21"/>
                </w:rPr>
                <w:fldChar w:fldCharType="begin"/>
              </w:r>
              <w:r w:rsidR="00C34F7B">
                <w:rPr>
                  <w:szCs w:val="21"/>
                </w:rPr>
                <w:instrText xml:space="preserve"> MACROBUTTON  SnrToggleCheckbox √适用 </w:instrText>
              </w:r>
              <w:r>
                <w:rPr>
                  <w:szCs w:val="21"/>
                </w:rPr>
                <w:fldChar w:fldCharType="end"/>
              </w:r>
              <w:r>
                <w:rPr>
                  <w:szCs w:val="21"/>
                </w:rPr>
                <w:fldChar w:fldCharType="begin"/>
              </w:r>
              <w:r w:rsidR="00C34F7B">
                <w:rPr>
                  <w:szCs w:val="21"/>
                </w:rPr>
                <w:instrText xml:space="preserve"> MACROBUTTON  SnrToggleCheckbox □不适用 </w:instrText>
              </w:r>
              <w:r>
                <w:rPr>
                  <w:szCs w:val="21"/>
                </w:rPr>
                <w:fldChar w:fldCharType="end"/>
              </w:r>
            </w:p>
          </w:sdtContent>
        </w:sdt>
        <w:p w:rsidR="006607F0" w:rsidRDefault="00411289">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10730865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7479208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332"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6"/>
            <w:gridCol w:w="2465"/>
            <w:gridCol w:w="2413"/>
            <w:gridCol w:w="2096"/>
          </w:tblGrid>
          <w:tr w:rsidR="00C34F7B" w:rsidTr="00C34F7B">
            <w:trPr>
              <w:trHeight w:val="298"/>
              <w:jc w:val="center"/>
            </w:trPr>
            <w:tc>
              <w:tcPr>
                <w:tcW w:w="1387" w:type="pct"/>
                <w:vMerge w:val="restart"/>
                <w:tcBorders>
                  <w:bottom w:val="single" w:sz="4" w:space="0" w:color="auto"/>
                </w:tcBorders>
                <w:shd w:val="clear" w:color="auto" w:fill="auto"/>
                <w:vAlign w:val="center"/>
              </w:tcPr>
              <w:p w:rsidR="00C34F7B" w:rsidRDefault="00C34F7B" w:rsidP="00AA450D">
                <w:pPr>
                  <w:jc w:val="center"/>
                  <w:rPr>
                    <w:szCs w:val="21"/>
                  </w:rPr>
                </w:pPr>
                <w:r>
                  <w:rPr>
                    <w:szCs w:val="21"/>
                  </w:rPr>
                  <w:t>账龄</w:t>
                </w:r>
              </w:p>
            </w:tc>
            <w:tc>
              <w:tcPr>
                <w:tcW w:w="3613" w:type="pct"/>
                <w:gridSpan w:val="3"/>
                <w:tcBorders>
                  <w:bottom w:val="single" w:sz="4" w:space="0" w:color="auto"/>
                </w:tcBorders>
                <w:shd w:val="clear" w:color="auto" w:fill="auto"/>
                <w:vAlign w:val="center"/>
              </w:tcPr>
              <w:p w:rsidR="00C34F7B" w:rsidRDefault="00C34F7B" w:rsidP="00AA450D">
                <w:pPr>
                  <w:jc w:val="center"/>
                  <w:rPr>
                    <w:szCs w:val="21"/>
                  </w:rPr>
                </w:pPr>
                <w:r>
                  <w:rPr>
                    <w:szCs w:val="21"/>
                  </w:rPr>
                  <w:t>期末余额</w:t>
                </w:r>
              </w:p>
            </w:tc>
          </w:tr>
          <w:tr w:rsidR="00C34F7B" w:rsidTr="00C34F7B">
            <w:trPr>
              <w:jc w:val="center"/>
            </w:trPr>
            <w:tc>
              <w:tcPr>
                <w:tcW w:w="1387" w:type="pct"/>
                <w:vMerge/>
                <w:shd w:val="clear" w:color="auto" w:fill="auto"/>
                <w:vAlign w:val="center"/>
              </w:tcPr>
              <w:p w:rsidR="00C34F7B" w:rsidRDefault="00C34F7B" w:rsidP="00AA450D">
                <w:pPr>
                  <w:jc w:val="center"/>
                  <w:rPr>
                    <w:szCs w:val="21"/>
                  </w:rPr>
                </w:pPr>
              </w:p>
            </w:tc>
            <w:tc>
              <w:tcPr>
                <w:tcW w:w="1277" w:type="pct"/>
                <w:shd w:val="clear" w:color="auto" w:fill="auto"/>
                <w:vAlign w:val="center"/>
              </w:tcPr>
              <w:p w:rsidR="00C34F7B" w:rsidRDefault="00C34F7B" w:rsidP="00AA450D">
                <w:pPr>
                  <w:jc w:val="center"/>
                  <w:rPr>
                    <w:szCs w:val="21"/>
                  </w:rPr>
                </w:pPr>
                <w:r>
                  <w:rPr>
                    <w:rFonts w:hint="eastAsia"/>
                    <w:szCs w:val="21"/>
                  </w:rPr>
                  <w:t>应收账款</w:t>
                </w:r>
              </w:p>
            </w:tc>
            <w:tc>
              <w:tcPr>
                <w:tcW w:w="1250" w:type="pct"/>
                <w:shd w:val="clear" w:color="auto" w:fill="auto"/>
                <w:vAlign w:val="center"/>
              </w:tcPr>
              <w:p w:rsidR="00C34F7B" w:rsidRDefault="00C34F7B" w:rsidP="00AA450D">
                <w:pPr>
                  <w:jc w:val="center"/>
                  <w:rPr>
                    <w:szCs w:val="21"/>
                  </w:rPr>
                </w:pPr>
                <w:r>
                  <w:rPr>
                    <w:rFonts w:hint="eastAsia"/>
                    <w:szCs w:val="21"/>
                  </w:rPr>
                  <w:t>坏账</w:t>
                </w:r>
                <w:r>
                  <w:rPr>
                    <w:szCs w:val="21"/>
                  </w:rPr>
                  <w:t>准备</w:t>
                </w:r>
              </w:p>
            </w:tc>
            <w:tc>
              <w:tcPr>
                <w:tcW w:w="1086" w:type="pct"/>
                <w:shd w:val="clear" w:color="auto" w:fill="auto"/>
                <w:vAlign w:val="center"/>
              </w:tcPr>
              <w:p w:rsidR="00C34F7B" w:rsidRDefault="00C34F7B" w:rsidP="00AA450D">
                <w:pPr>
                  <w:jc w:val="center"/>
                  <w:rPr>
                    <w:szCs w:val="21"/>
                  </w:rPr>
                </w:pPr>
                <w:r>
                  <w:rPr>
                    <w:rFonts w:hint="eastAsia"/>
                    <w:szCs w:val="21"/>
                  </w:rPr>
                  <w:t>计提比例</w:t>
                </w:r>
              </w:p>
            </w:tc>
          </w:tr>
          <w:tr w:rsidR="00C34F7B" w:rsidTr="00C34F7B">
            <w:trPr>
              <w:jc w:val="center"/>
            </w:trPr>
            <w:tc>
              <w:tcPr>
                <w:tcW w:w="1387" w:type="pct"/>
                <w:shd w:val="clear" w:color="auto" w:fill="auto"/>
              </w:tcPr>
              <w:p w:rsidR="00C34F7B" w:rsidRDefault="00C34F7B" w:rsidP="00AA450D">
                <w:pPr>
                  <w:rPr>
                    <w:szCs w:val="21"/>
                  </w:rPr>
                </w:pPr>
                <w:r>
                  <w:rPr>
                    <w:rFonts w:hint="eastAsia"/>
                    <w:szCs w:val="21"/>
                  </w:rPr>
                  <w:t>1年以内(含1年)</w:t>
                </w:r>
              </w:p>
            </w:tc>
            <w:sdt>
              <w:sdtPr>
                <w:rPr>
                  <w:szCs w:val="21"/>
                </w:rPr>
                <w:alias w:val="应收账款一年以内合计"/>
                <w:tag w:val="_GBC_b333c709cf05461786399144626ee980"/>
                <w:id w:val="-630318544"/>
                <w:lock w:val="sdtLocked"/>
              </w:sdtPr>
              <w:sdtEndPr/>
              <w:sdtContent>
                <w:tc>
                  <w:tcPr>
                    <w:tcW w:w="1277" w:type="pct"/>
                    <w:shd w:val="clear" w:color="auto" w:fill="auto"/>
                  </w:tcPr>
                  <w:p w:rsidR="00C34F7B" w:rsidRDefault="00C34F7B" w:rsidP="00AA450D">
                    <w:pPr>
                      <w:jc w:val="right"/>
                      <w:rPr>
                        <w:szCs w:val="21"/>
                      </w:rPr>
                    </w:pPr>
                    <w:r>
                      <w:rPr>
                        <w:szCs w:val="21"/>
                      </w:rPr>
                      <w:t>25,199,929.26</w:t>
                    </w:r>
                  </w:p>
                </w:tc>
              </w:sdtContent>
            </w:sdt>
            <w:sdt>
              <w:sdtPr>
                <w:rPr>
                  <w:szCs w:val="21"/>
                </w:rPr>
                <w:alias w:val="应收账款一年以内坏账准备合计"/>
                <w:tag w:val="_GBC_b5f3773f90d84dec83d76348c100b61a"/>
                <w:id w:val="-379552712"/>
                <w:lock w:val="sdtLocked"/>
              </w:sdtPr>
              <w:sdtEndPr/>
              <w:sdtContent>
                <w:tc>
                  <w:tcPr>
                    <w:tcW w:w="1250" w:type="pct"/>
                    <w:shd w:val="clear" w:color="auto" w:fill="auto"/>
                  </w:tcPr>
                  <w:p w:rsidR="00C34F7B" w:rsidRDefault="00C34F7B" w:rsidP="00AA450D">
                    <w:pPr>
                      <w:jc w:val="right"/>
                      <w:rPr>
                        <w:szCs w:val="21"/>
                      </w:rPr>
                    </w:pPr>
                    <w:r>
                      <w:rPr>
                        <w:szCs w:val="21"/>
                      </w:rPr>
                      <w:t>52,775.66</w:t>
                    </w:r>
                  </w:p>
                </w:tc>
              </w:sdtContent>
            </w:sdt>
            <w:sdt>
              <w:sdtPr>
                <w:rPr>
                  <w:szCs w:val="21"/>
                </w:rPr>
                <w:alias w:val="应收账款一年以内坏账准备比例"/>
                <w:tag w:val="_GBC_50bfa109f5644859839b20dbc55a3ee2"/>
                <w:id w:val="-40821073"/>
                <w:lock w:val="sdtLocked"/>
              </w:sdtPr>
              <w:sdtEndPr/>
              <w:sdtContent>
                <w:tc>
                  <w:tcPr>
                    <w:tcW w:w="1086" w:type="pct"/>
                    <w:shd w:val="clear" w:color="auto" w:fill="auto"/>
                  </w:tcPr>
                  <w:p w:rsidR="00C34F7B" w:rsidRDefault="00C34F7B" w:rsidP="00AA450D">
                    <w:pPr>
                      <w:jc w:val="right"/>
                      <w:rPr>
                        <w:szCs w:val="21"/>
                      </w:rPr>
                    </w:pPr>
                    <w:r>
                      <w:rPr>
                        <w:szCs w:val="21"/>
                      </w:rPr>
                      <w:t>0.50</w:t>
                    </w:r>
                  </w:p>
                </w:tc>
              </w:sdtContent>
            </w:sdt>
          </w:tr>
          <w:tr w:rsidR="00C34F7B" w:rsidTr="00C34F7B">
            <w:trPr>
              <w:jc w:val="center"/>
            </w:trPr>
            <w:tc>
              <w:tcPr>
                <w:tcW w:w="1387" w:type="pct"/>
                <w:shd w:val="clear" w:color="auto" w:fill="auto"/>
              </w:tcPr>
              <w:p w:rsidR="00C34F7B" w:rsidRDefault="00C34F7B" w:rsidP="00C34F7B">
                <w:pPr>
                  <w:rPr>
                    <w:szCs w:val="21"/>
                  </w:rPr>
                </w:pPr>
                <w:r>
                  <w:rPr>
                    <w:rFonts w:hint="eastAsia"/>
                    <w:szCs w:val="21"/>
                  </w:rPr>
                  <w:t>1</w:t>
                </w:r>
                <w:r>
                  <w:rPr>
                    <w:szCs w:val="21"/>
                  </w:rPr>
                  <w:t>至</w:t>
                </w:r>
                <w:r>
                  <w:rPr>
                    <w:rFonts w:hint="eastAsia"/>
                    <w:szCs w:val="21"/>
                  </w:rPr>
                  <w:t>2</w:t>
                </w:r>
                <w:r>
                  <w:rPr>
                    <w:szCs w:val="21"/>
                  </w:rPr>
                  <w:t>年</w:t>
                </w:r>
                <w:r>
                  <w:rPr>
                    <w:rFonts w:hint="eastAsia"/>
                    <w:szCs w:val="21"/>
                  </w:rPr>
                  <w:t>(含2年)</w:t>
                </w:r>
              </w:p>
            </w:tc>
            <w:sdt>
              <w:sdtPr>
                <w:rPr>
                  <w:szCs w:val="21"/>
                </w:rPr>
                <w:alias w:val="应收账款一至二年合计"/>
                <w:tag w:val="_GBC_d942dc3e597b4f6f9a3076e3453481de"/>
                <w:id w:val="1537847652"/>
                <w:lock w:val="sdtLocked"/>
              </w:sdtPr>
              <w:sdtEndPr/>
              <w:sdtContent>
                <w:tc>
                  <w:tcPr>
                    <w:tcW w:w="1277" w:type="pct"/>
                    <w:shd w:val="clear" w:color="auto" w:fill="auto"/>
                  </w:tcPr>
                  <w:p w:rsidR="00C34F7B" w:rsidRDefault="00C34F7B" w:rsidP="00AA450D">
                    <w:pPr>
                      <w:jc w:val="right"/>
                      <w:rPr>
                        <w:szCs w:val="21"/>
                      </w:rPr>
                    </w:pPr>
                    <w:r>
                      <w:rPr>
                        <w:szCs w:val="21"/>
                      </w:rPr>
                      <w:t>134,246,266.69</w:t>
                    </w:r>
                  </w:p>
                </w:tc>
              </w:sdtContent>
            </w:sdt>
            <w:sdt>
              <w:sdtPr>
                <w:rPr>
                  <w:szCs w:val="21"/>
                </w:rPr>
                <w:alias w:val="应收账款一至二年坏账准备合计"/>
                <w:tag w:val="_GBC_295dd88d568448f78b3cbdb2a8b776ed"/>
                <w:id w:val="-1268392852"/>
                <w:lock w:val="sdtLocked"/>
              </w:sdtPr>
              <w:sdtEndPr/>
              <w:sdtContent>
                <w:tc>
                  <w:tcPr>
                    <w:tcW w:w="1250" w:type="pct"/>
                    <w:shd w:val="clear" w:color="auto" w:fill="auto"/>
                  </w:tcPr>
                  <w:p w:rsidR="00C34F7B" w:rsidRDefault="00C34F7B" w:rsidP="00AA450D">
                    <w:pPr>
                      <w:jc w:val="right"/>
                      <w:rPr>
                        <w:szCs w:val="21"/>
                      </w:rPr>
                    </w:pPr>
                    <w:r>
                      <w:rPr>
                        <w:szCs w:val="21"/>
                      </w:rPr>
                      <w:t>760,951.02</w:t>
                    </w:r>
                  </w:p>
                </w:tc>
              </w:sdtContent>
            </w:sdt>
            <w:sdt>
              <w:sdtPr>
                <w:rPr>
                  <w:szCs w:val="21"/>
                </w:rPr>
                <w:alias w:val="应收账款一至二年坏账准备比例"/>
                <w:tag w:val="_GBC_5720a2580c994310a3c763349c0a9e6b"/>
                <w:id w:val="2028831862"/>
                <w:lock w:val="sdtLocked"/>
              </w:sdtPr>
              <w:sdtEndPr/>
              <w:sdtContent>
                <w:tc>
                  <w:tcPr>
                    <w:tcW w:w="1086" w:type="pct"/>
                    <w:shd w:val="clear" w:color="auto" w:fill="auto"/>
                  </w:tcPr>
                  <w:p w:rsidR="00C34F7B" w:rsidRDefault="00C34F7B" w:rsidP="00AA450D">
                    <w:pPr>
                      <w:jc w:val="right"/>
                      <w:rPr>
                        <w:szCs w:val="21"/>
                      </w:rPr>
                    </w:pPr>
                    <w:r>
                      <w:rPr>
                        <w:szCs w:val="21"/>
                      </w:rPr>
                      <w:t>2.00</w:t>
                    </w:r>
                  </w:p>
                </w:tc>
              </w:sdtContent>
            </w:sdt>
          </w:tr>
          <w:tr w:rsidR="00C34F7B" w:rsidTr="00C34F7B">
            <w:trPr>
              <w:jc w:val="center"/>
            </w:trPr>
            <w:tc>
              <w:tcPr>
                <w:tcW w:w="1387" w:type="pct"/>
                <w:shd w:val="clear" w:color="auto" w:fill="auto"/>
              </w:tcPr>
              <w:p w:rsidR="00C34F7B" w:rsidRDefault="00C34F7B" w:rsidP="00C34F7B">
                <w:pPr>
                  <w:rPr>
                    <w:szCs w:val="21"/>
                  </w:rPr>
                </w:pPr>
                <w:r>
                  <w:rPr>
                    <w:rFonts w:hint="eastAsia"/>
                    <w:szCs w:val="21"/>
                  </w:rPr>
                  <w:t>2</w:t>
                </w:r>
                <w:r>
                  <w:rPr>
                    <w:szCs w:val="21"/>
                  </w:rPr>
                  <w:t>至</w:t>
                </w:r>
                <w:r>
                  <w:rPr>
                    <w:rFonts w:hint="eastAsia"/>
                    <w:szCs w:val="21"/>
                  </w:rPr>
                  <w:t>3</w:t>
                </w:r>
                <w:r>
                  <w:rPr>
                    <w:szCs w:val="21"/>
                  </w:rPr>
                  <w:t>年</w:t>
                </w:r>
                <w:r>
                  <w:rPr>
                    <w:rFonts w:hint="eastAsia"/>
                    <w:szCs w:val="21"/>
                  </w:rPr>
                  <w:t>(含3年)</w:t>
                </w:r>
              </w:p>
            </w:tc>
            <w:sdt>
              <w:sdtPr>
                <w:rPr>
                  <w:szCs w:val="21"/>
                </w:rPr>
                <w:alias w:val="应收账款二至三年合计"/>
                <w:tag w:val="_GBC_5abc2ce7b8c24ec484bee25596627b9d"/>
                <w:id w:val="312068735"/>
                <w:lock w:val="sdtLocked"/>
              </w:sdtPr>
              <w:sdtEndPr/>
              <w:sdtContent>
                <w:tc>
                  <w:tcPr>
                    <w:tcW w:w="1277" w:type="pct"/>
                    <w:shd w:val="clear" w:color="auto" w:fill="auto"/>
                  </w:tcPr>
                  <w:p w:rsidR="00C34F7B" w:rsidRDefault="00C34F7B" w:rsidP="00AA450D">
                    <w:pPr>
                      <w:jc w:val="right"/>
                      <w:rPr>
                        <w:szCs w:val="21"/>
                      </w:rPr>
                    </w:pPr>
                    <w:r>
                      <w:rPr>
                        <w:szCs w:val="21"/>
                      </w:rPr>
                      <w:t>107,680,226.44</w:t>
                    </w:r>
                  </w:p>
                </w:tc>
              </w:sdtContent>
            </w:sdt>
            <w:sdt>
              <w:sdtPr>
                <w:rPr>
                  <w:szCs w:val="21"/>
                </w:rPr>
                <w:alias w:val="应收账款二至三年坏账准备合计"/>
                <w:tag w:val="_GBC_5dd5d061cd6a417dbfff2cf08ed36f90"/>
                <w:id w:val="-917711404"/>
                <w:lock w:val="sdtLocked"/>
              </w:sdtPr>
              <w:sdtEndPr/>
              <w:sdtContent>
                <w:tc>
                  <w:tcPr>
                    <w:tcW w:w="1250" w:type="pct"/>
                    <w:shd w:val="clear" w:color="auto" w:fill="auto"/>
                  </w:tcPr>
                  <w:p w:rsidR="00C34F7B" w:rsidRDefault="00C34F7B" w:rsidP="00AA450D">
                    <w:pPr>
                      <w:jc w:val="right"/>
                      <w:rPr>
                        <w:szCs w:val="21"/>
                      </w:rPr>
                    </w:pPr>
                    <w:r>
                      <w:rPr>
                        <w:szCs w:val="21"/>
                      </w:rPr>
                      <w:t>1,560,172.14</w:t>
                    </w:r>
                  </w:p>
                </w:tc>
              </w:sdtContent>
            </w:sdt>
            <w:sdt>
              <w:sdtPr>
                <w:rPr>
                  <w:szCs w:val="21"/>
                </w:rPr>
                <w:alias w:val="应收账款二至三年坏账准备比例"/>
                <w:tag w:val="_GBC_7148a7fa123d4c64bda1630218bbc12f"/>
                <w:id w:val="-2067870344"/>
                <w:lock w:val="sdtLocked"/>
              </w:sdtPr>
              <w:sdtEndPr/>
              <w:sdtContent>
                <w:tc>
                  <w:tcPr>
                    <w:tcW w:w="1086" w:type="pct"/>
                    <w:shd w:val="clear" w:color="auto" w:fill="auto"/>
                  </w:tcPr>
                  <w:p w:rsidR="00C34F7B" w:rsidRDefault="00C34F7B" w:rsidP="00AA450D">
                    <w:pPr>
                      <w:jc w:val="right"/>
                      <w:rPr>
                        <w:szCs w:val="21"/>
                      </w:rPr>
                    </w:pPr>
                    <w:r>
                      <w:rPr>
                        <w:szCs w:val="21"/>
                      </w:rPr>
                      <w:t>5.00</w:t>
                    </w:r>
                  </w:p>
                </w:tc>
              </w:sdtContent>
            </w:sdt>
          </w:tr>
          <w:tr w:rsidR="00C34F7B" w:rsidTr="00C34F7B">
            <w:trPr>
              <w:jc w:val="center"/>
            </w:trPr>
            <w:tc>
              <w:tcPr>
                <w:tcW w:w="1387" w:type="pct"/>
                <w:shd w:val="clear" w:color="auto" w:fill="auto"/>
              </w:tcPr>
              <w:p w:rsidR="00C34F7B" w:rsidRDefault="00C34F7B" w:rsidP="00C34F7B">
                <w:pPr>
                  <w:rPr>
                    <w:szCs w:val="21"/>
                  </w:rPr>
                </w:pPr>
                <w:r>
                  <w:rPr>
                    <w:rFonts w:hint="eastAsia"/>
                    <w:szCs w:val="21"/>
                  </w:rPr>
                  <w:t>3</w:t>
                </w:r>
                <w:r>
                  <w:rPr>
                    <w:szCs w:val="21"/>
                  </w:rPr>
                  <w:t>至</w:t>
                </w:r>
                <w:r>
                  <w:rPr>
                    <w:rFonts w:hint="eastAsia"/>
                    <w:szCs w:val="21"/>
                  </w:rPr>
                  <w:t>4</w:t>
                </w:r>
                <w:r>
                  <w:rPr>
                    <w:szCs w:val="21"/>
                  </w:rPr>
                  <w:t>年</w:t>
                </w:r>
                <w:r>
                  <w:rPr>
                    <w:rFonts w:hint="eastAsia"/>
                    <w:szCs w:val="21"/>
                  </w:rPr>
                  <w:t>(含4年)</w:t>
                </w:r>
              </w:p>
            </w:tc>
            <w:sdt>
              <w:sdtPr>
                <w:rPr>
                  <w:szCs w:val="21"/>
                </w:rPr>
                <w:alias w:val="应收账款三至四年账面余额"/>
                <w:tag w:val="_GBC_ba59b1c811d941028157159b37e1ffb0"/>
                <w:id w:val="-324747765"/>
                <w:lock w:val="sdtLocked"/>
              </w:sdtPr>
              <w:sdtEndPr/>
              <w:sdtContent>
                <w:tc>
                  <w:tcPr>
                    <w:tcW w:w="1277" w:type="pct"/>
                    <w:shd w:val="clear" w:color="auto" w:fill="auto"/>
                  </w:tcPr>
                  <w:p w:rsidR="00C34F7B" w:rsidRDefault="00C34F7B" w:rsidP="00AA450D">
                    <w:pPr>
                      <w:jc w:val="right"/>
                      <w:rPr>
                        <w:szCs w:val="21"/>
                      </w:rPr>
                    </w:pPr>
                    <w:r>
                      <w:rPr>
                        <w:szCs w:val="21"/>
                      </w:rPr>
                      <w:t>6,445,289.13</w:t>
                    </w:r>
                  </w:p>
                </w:tc>
              </w:sdtContent>
            </w:sdt>
            <w:sdt>
              <w:sdtPr>
                <w:rPr>
                  <w:szCs w:val="21"/>
                </w:rPr>
                <w:alias w:val="应收账款三至四年坏账准备"/>
                <w:tag w:val="_GBC_a91445a7e04447edbf62f87f8782175c"/>
                <w:id w:val="583958369"/>
                <w:lock w:val="sdtLocked"/>
              </w:sdtPr>
              <w:sdtEndPr/>
              <w:sdtContent>
                <w:tc>
                  <w:tcPr>
                    <w:tcW w:w="1250" w:type="pct"/>
                    <w:shd w:val="clear" w:color="auto" w:fill="auto"/>
                  </w:tcPr>
                  <w:p w:rsidR="00C34F7B" w:rsidRDefault="00C34F7B" w:rsidP="00AA450D">
                    <w:pPr>
                      <w:jc w:val="right"/>
                      <w:rPr>
                        <w:szCs w:val="21"/>
                      </w:rPr>
                    </w:pPr>
                    <w:r>
                      <w:rPr>
                        <w:szCs w:val="21"/>
                      </w:rPr>
                      <w:t>1,718,043.04</w:t>
                    </w:r>
                  </w:p>
                </w:tc>
              </w:sdtContent>
            </w:sdt>
            <w:sdt>
              <w:sdtPr>
                <w:rPr>
                  <w:szCs w:val="21"/>
                </w:rPr>
                <w:alias w:val="应收账款三至四年坏账准备比例"/>
                <w:tag w:val="_GBC_5069be99cdbf4b4b92251f9ab6cdd33c"/>
                <w:id w:val="64614105"/>
                <w:lock w:val="sdtLocked"/>
              </w:sdtPr>
              <w:sdtEndPr/>
              <w:sdtContent>
                <w:tc>
                  <w:tcPr>
                    <w:tcW w:w="1086" w:type="pct"/>
                    <w:shd w:val="clear" w:color="auto" w:fill="auto"/>
                  </w:tcPr>
                  <w:p w:rsidR="00C34F7B" w:rsidRDefault="00C34F7B" w:rsidP="00AA450D">
                    <w:pPr>
                      <w:jc w:val="right"/>
                      <w:rPr>
                        <w:szCs w:val="21"/>
                      </w:rPr>
                    </w:pPr>
                    <w:r>
                      <w:rPr>
                        <w:szCs w:val="21"/>
                      </w:rPr>
                      <w:t>30.00</w:t>
                    </w:r>
                  </w:p>
                </w:tc>
              </w:sdtContent>
            </w:sdt>
          </w:tr>
          <w:tr w:rsidR="00C34F7B" w:rsidTr="00C34F7B">
            <w:trPr>
              <w:jc w:val="center"/>
            </w:trPr>
            <w:tc>
              <w:tcPr>
                <w:tcW w:w="1387" w:type="pct"/>
                <w:shd w:val="clear" w:color="auto" w:fill="auto"/>
              </w:tcPr>
              <w:p w:rsidR="00C34F7B" w:rsidRDefault="00C34F7B" w:rsidP="00C34F7B">
                <w:pPr>
                  <w:rPr>
                    <w:szCs w:val="21"/>
                  </w:rPr>
                </w:pPr>
                <w:r>
                  <w:rPr>
                    <w:rFonts w:hint="eastAsia"/>
                    <w:szCs w:val="21"/>
                  </w:rPr>
                  <w:t>4</w:t>
                </w:r>
                <w:r>
                  <w:rPr>
                    <w:szCs w:val="21"/>
                  </w:rPr>
                  <w:t>至</w:t>
                </w:r>
                <w:r>
                  <w:rPr>
                    <w:rFonts w:hint="eastAsia"/>
                    <w:szCs w:val="21"/>
                  </w:rPr>
                  <w:t>5</w:t>
                </w:r>
                <w:r>
                  <w:rPr>
                    <w:szCs w:val="21"/>
                  </w:rPr>
                  <w:t>年</w:t>
                </w:r>
                <w:r>
                  <w:rPr>
                    <w:rFonts w:hint="eastAsia"/>
                    <w:szCs w:val="21"/>
                  </w:rPr>
                  <w:t>(含5年)</w:t>
                </w:r>
              </w:p>
            </w:tc>
            <w:sdt>
              <w:sdtPr>
                <w:rPr>
                  <w:szCs w:val="21"/>
                </w:rPr>
                <w:alias w:val="应收账款四至五年账面余额"/>
                <w:tag w:val="_GBC_bb2b1c586632487c8670ab0cb01d894e"/>
                <w:id w:val="1681390568"/>
                <w:lock w:val="sdtLocked"/>
              </w:sdtPr>
              <w:sdtEndPr/>
              <w:sdtContent>
                <w:tc>
                  <w:tcPr>
                    <w:tcW w:w="1277" w:type="pct"/>
                    <w:shd w:val="clear" w:color="auto" w:fill="auto"/>
                  </w:tcPr>
                  <w:p w:rsidR="00C34F7B" w:rsidRDefault="00C34F7B" w:rsidP="00AA450D">
                    <w:pPr>
                      <w:jc w:val="right"/>
                      <w:rPr>
                        <w:szCs w:val="21"/>
                      </w:rPr>
                    </w:pPr>
                    <w:r>
                      <w:rPr>
                        <w:szCs w:val="21"/>
                      </w:rPr>
                      <w:t>31,251,518.34</w:t>
                    </w:r>
                  </w:p>
                </w:tc>
              </w:sdtContent>
            </w:sdt>
            <w:sdt>
              <w:sdtPr>
                <w:rPr>
                  <w:szCs w:val="21"/>
                </w:rPr>
                <w:alias w:val="应收账款四至五年坏账准备"/>
                <w:tag w:val="_GBC_eaa2bf5d0d454162af2416f92cdbb2fc"/>
                <w:id w:val="1793013318"/>
                <w:lock w:val="sdtLocked"/>
              </w:sdtPr>
              <w:sdtEndPr/>
              <w:sdtContent>
                <w:tc>
                  <w:tcPr>
                    <w:tcW w:w="1250" w:type="pct"/>
                    <w:shd w:val="clear" w:color="auto" w:fill="auto"/>
                  </w:tcPr>
                  <w:p w:rsidR="00C34F7B" w:rsidRDefault="00C34F7B" w:rsidP="00AA450D">
                    <w:pPr>
                      <w:jc w:val="right"/>
                      <w:rPr>
                        <w:szCs w:val="21"/>
                      </w:rPr>
                    </w:pPr>
                    <w:r>
                      <w:rPr>
                        <w:szCs w:val="21"/>
                      </w:rPr>
                      <w:t>14,177,530.66</w:t>
                    </w:r>
                  </w:p>
                </w:tc>
              </w:sdtContent>
            </w:sdt>
            <w:sdt>
              <w:sdtPr>
                <w:rPr>
                  <w:szCs w:val="21"/>
                </w:rPr>
                <w:alias w:val="应收账款四至五年坏账准备比例"/>
                <w:tag w:val="_GBC_3300e3d8c1244704b333dfb1e776d8a1"/>
                <w:id w:val="1562366537"/>
                <w:lock w:val="sdtLocked"/>
              </w:sdtPr>
              <w:sdtEndPr/>
              <w:sdtContent>
                <w:tc>
                  <w:tcPr>
                    <w:tcW w:w="1086" w:type="pct"/>
                    <w:shd w:val="clear" w:color="auto" w:fill="auto"/>
                  </w:tcPr>
                  <w:p w:rsidR="00C34F7B" w:rsidRDefault="00C34F7B" w:rsidP="00AA450D">
                    <w:pPr>
                      <w:jc w:val="right"/>
                      <w:rPr>
                        <w:szCs w:val="21"/>
                      </w:rPr>
                    </w:pPr>
                    <w:r>
                      <w:rPr>
                        <w:szCs w:val="21"/>
                      </w:rPr>
                      <w:t>50.00</w:t>
                    </w:r>
                  </w:p>
                </w:tc>
              </w:sdtContent>
            </w:sdt>
          </w:tr>
          <w:tr w:rsidR="00C34F7B" w:rsidTr="00C34F7B">
            <w:trPr>
              <w:jc w:val="center"/>
            </w:trPr>
            <w:tc>
              <w:tcPr>
                <w:tcW w:w="1387" w:type="pct"/>
                <w:shd w:val="clear" w:color="auto" w:fill="auto"/>
              </w:tcPr>
              <w:p w:rsidR="00C34F7B" w:rsidRDefault="00C34F7B" w:rsidP="00AA450D">
                <w:pPr>
                  <w:rPr>
                    <w:szCs w:val="21"/>
                  </w:rPr>
                </w:pPr>
                <w:r>
                  <w:rPr>
                    <w:rFonts w:hint="eastAsia"/>
                    <w:szCs w:val="21"/>
                  </w:rPr>
                  <w:t>5</w:t>
                </w:r>
                <w:r>
                  <w:rPr>
                    <w:szCs w:val="21"/>
                  </w:rPr>
                  <w:t>年以上</w:t>
                </w:r>
              </w:p>
            </w:tc>
            <w:sdt>
              <w:sdtPr>
                <w:rPr>
                  <w:szCs w:val="21"/>
                </w:rPr>
                <w:alias w:val="应收账款五年以上账面余额"/>
                <w:tag w:val="_GBC_1f60117d29f2496ebdb5f1b7cbd1663b"/>
                <w:id w:val="-1838217963"/>
                <w:lock w:val="sdtLocked"/>
              </w:sdtPr>
              <w:sdtEndPr/>
              <w:sdtContent>
                <w:tc>
                  <w:tcPr>
                    <w:tcW w:w="1277" w:type="pct"/>
                    <w:shd w:val="clear" w:color="auto" w:fill="auto"/>
                  </w:tcPr>
                  <w:p w:rsidR="00C34F7B" w:rsidRDefault="00C34F7B" w:rsidP="00AA450D">
                    <w:pPr>
                      <w:jc w:val="right"/>
                      <w:rPr>
                        <w:szCs w:val="21"/>
                      </w:rPr>
                    </w:pPr>
                    <w:r>
                      <w:rPr>
                        <w:szCs w:val="21"/>
                      </w:rPr>
                      <w:t>139,870,556.66</w:t>
                    </w:r>
                  </w:p>
                </w:tc>
              </w:sdtContent>
            </w:sdt>
            <w:sdt>
              <w:sdtPr>
                <w:rPr>
                  <w:szCs w:val="21"/>
                </w:rPr>
                <w:alias w:val="应收账款五年以上坏账准备"/>
                <w:tag w:val="_GBC_d5071e4ea8414330a54e8b27885bd88b"/>
                <w:id w:val="1201661819"/>
                <w:lock w:val="sdtLocked"/>
              </w:sdtPr>
              <w:sdtEndPr/>
              <w:sdtContent>
                <w:tc>
                  <w:tcPr>
                    <w:tcW w:w="1250" w:type="pct"/>
                    <w:shd w:val="clear" w:color="auto" w:fill="auto"/>
                  </w:tcPr>
                  <w:p w:rsidR="00C34F7B" w:rsidRDefault="00C34F7B" w:rsidP="00AA450D">
                    <w:pPr>
                      <w:jc w:val="right"/>
                      <w:rPr>
                        <w:szCs w:val="21"/>
                      </w:rPr>
                    </w:pPr>
                    <w:r>
                      <w:rPr>
                        <w:szCs w:val="21"/>
                      </w:rPr>
                      <w:t>86,602,797.66</w:t>
                    </w:r>
                  </w:p>
                </w:tc>
              </w:sdtContent>
            </w:sdt>
            <w:sdt>
              <w:sdtPr>
                <w:rPr>
                  <w:szCs w:val="21"/>
                </w:rPr>
                <w:alias w:val="应收账款五年以上坏账准备比例"/>
                <w:tag w:val="_GBC_11968d00c9794d40923a92c79aba3b10"/>
                <w:id w:val="-990483781"/>
                <w:lock w:val="sdtLocked"/>
              </w:sdtPr>
              <w:sdtEndPr/>
              <w:sdtContent>
                <w:tc>
                  <w:tcPr>
                    <w:tcW w:w="1086" w:type="pct"/>
                    <w:shd w:val="clear" w:color="auto" w:fill="auto"/>
                  </w:tcPr>
                  <w:p w:rsidR="00C34F7B" w:rsidRDefault="00C34F7B" w:rsidP="00AA450D">
                    <w:pPr>
                      <w:jc w:val="right"/>
                      <w:rPr>
                        <w:szCs w:val="21"/>
                      </w:rPr>
                    </w:pPr>
                    <w:r>
                      <w:rPr>
                        <w:szCs w:val="21"/>
                      </w:rPr>
                      <w:t>100.00</w:t>
                    </w:r>
                  </w:p>
                </w:tc>
              </w:sdtContent>
            </w:sdt>
          </w:tr>
          <w:tr w:rsidR="00C34F7B" w:rsidTr="00C34F7B">
            <w:trPr>
              <w:jc w:val="center"/>
            </w:trPr>
            <w:tc>
              <w:tcPr>
                <w:tcW w:w="1387" w:type="pct"/>
                <w:shd w:val="clear" w:color="auto" w:fill="auto"/>
                <w:vAlign w:val="center"/>
              </w:tcPr>
              <w:p w:rsidR="00C34F7B" w:rsidRDefault="00C34F7B" w:rsidP="00AA450D">
                <w:pPr>
                  <w:jc w:val="center"/>
                  <w:rPr>
                    <w:szCs w:val="21"/>
                  </w:rPr>
                </w:pPr>
                <w:r>
                  <w:rPr>
                    <w:szCs w:val="21"/>
                  </w:rPr>
                  <w:t>合计</w:t>
                </w:r>
              </w:p>
            </w:tc>
            <w:sdt>
              <w:sdtPr>
                <w:rPr>
                  <w:szCs w:val="21"/>
                </w:rPr>
                <w:alias w:val="单项金额不重大但按信用风险特征组合后该组合的风险较大的应收账款合计"/>
                <w:tag w:val="_GBC_188376e073034b1d97ed3868b7432d99"/>
                <w:id w:val="-356590231"/>
                <w:lock w:val="sdtLocked"/>
              </w:sdtPr>
              <w:sdtEndPr/>
              <w:sdtContent>
                <w:tc>
                  <w:tcPr>
                    <w:tcW w:w="1277" w:type="pct"/>
                    <w:shd w:val="clear" w:color="auto" w:fill="auto"/>
                  </w:tcPr>
                  <w:p w:rsidR="00C34F7B" w:rsidRDefault="00C34F7B" w:rsidP="00AA450D">
                    <w:pPr>
                      <w:jc w:val="right"/>
                      <w:rPr>
                        <w:szCs w:val="21"/>
                      </w:rPr>
                    </w:pPr>
                    <w:r>
                      <w:rPr>
                        <w:szCs w:val="21"/>
                      </w:rPr>
                      <w:t>444,693,786.52</w:t>
                    </w:r>
                  </w:p>
                </w:tc>
              </w:sdtContent>
            </w:sdt>
            <w:sdt>
              <w:sdtPr>
                <w:rPr>
                  <w:szCs w:val="21"/>
                </w:rPr>
                <w:alias w:val="单项金额不重大但按信用风险特征组合后该组合的风险较大的应收账款计提的坏账准备合计"/>
                <w:tag w:val="_GBC_9e5bd55211d247fbb7931b61f5745b78"/>
                <w:id w:val="1616246624"/>
                <w:lock w:val="sdtLocked"/>
              </w:sdtPr>
              <w:sdtEndPr/>
              <w:sdtContent>
                <w:tc>
                  <w:tcPr>
                    <w:tcW w:w="1250" w:type="pct"/>
                    <w:shd w:val="clear" w:color="auto" w:fill="auto"/>
                  </w:tcPr>
                  <w:p w:rsidR="00C34F7B" w:rsidRDefault="00C34F7B" w:rsidP="00AA450D">
                    <w:pPr>
                      <w:jc w:val="right"/>
                      <w:rPr>
                        <w:szCs w:val="21"/>
                      </w:rPr>
                    </w:pPr>
                    <w:r>
                      <w:rPr>
                        <w:szCs w:val="21"/>
                      </w:rPr>
                      <w:t>104,872,270.18</w:t>
                    </w:r>
                  </w:p>
                </w:tc>
              </w:sdtContent>
            </w:sdt>
            <w:sdt>
              <w:sdtPr>
                <w:rPr>
                  <w:szCs w:val="21"/>
                </w:rPr>
                <w:alias w:val="应收账款坏账准备合计比例"/>
                <w:tag w:val="_GBC_f63bc458fc324d76a8abb8974d2f9c2c"/>
                <w:id w:val="2045558606"/>
                <w:lock w:val="sdtLocked"/>
                <w:showingPlcHdr/>
              </w:sdtPr>
              <w:sdtEndPr/>
              <w:sdtContent>
                <w:tc>
                  <w:tcPr>
                    <w:tcW w:w="1086" w:type="pct"/>
                    <w:shd w:val="clear" w:color="auto" w:fill="auto"/>
                  </w:tcPr>
                  <w:p w:rsidR="00C34F7B" w:rsidRDefault="00C34F7B" w:rsidP="00AA450D">
                    <w:pPr>
                      <w:jc w:val="right"/>
                      <w:rPr>
                        <w:szCs w:val="21"/>
                      </w:rPr>
                    </w:pPr>
                    <w:r>
                      <w:rPr>
                        <w:rFonts w:hint="eastAsia"/>
                        <w:color w:val="333399"/>
                      </w:rPr>
                      <w:t xml:space="preserve">　</w:t>
                    </w:r>
                  </w:p>
                </w:tc>
              </w:sdtContent>
            </w:sdt>
          </w:tr>
        </w:tbl>
        <w:p w:rsidR="006607F0" w:rsidRDefault="00914BD0">
          <w:pPr>
            <w:spacing w:before="60" w:after="60"/>
            <w:rPr>
              <w:szCs w:val="21"/>
            </w:rPr>
          </w:pPr>
        </w:p>
      </w:sdtContent>
    </w:sdt>
    <w:sdt>
      <w:sdtPr>
        <w:rPr>
          <w:rFonts w:hint="eastAsia"/>
          <w:szCs w:val="21"/>
        </w:rPr>
        <w:alias w:val="模块:组合中，采用余额百分比法计提坏账准备的应收账款"/>
        <w:tag w:val="_GBC_58c6b137334b4fceabab328538b47f7a"/>
        <w:id w:val="722720432"/>
        <w:lock w:val="sdtLocked"/>
        <w:placeholder>
          <w:docPart w:val="GBC22222222222222222222222222222"/>
        </w:placeholder>
      </w:sdtPr>
      <w:sdtEndPr>
        <w:rPr>
          <w:rFonts w:hint="default"/>
          <w:szCs w:val="24"/>
        </w:rPr>
      </w:sdtEndPr>
      <w:sdtContent>
        <w:p w:rsidR="006607F0" w:rsidRDefault="00411289">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523354570"/>
            <w:lock w:val="sdtContentLocked"/>
            <w:placeholder>
              <w:docPart w:val="GBC22222222222222222222222222222"/>
            </w:placeholder>
          </w:sdtPr>
          <w:sdtEndPr/>
          <w:sdtContent>
            <w:p w:rsidR="006607F0" w:rsidRPr="00C34F7B" w:rsidRDefault="00411289" w:rsidP="007B3B69">
              <w:pPr>
                <w:tabs>
                  <w:tab w:val="left" w:pos="9720"/>
                </w:tabs>
              </w:pPr>
              <w:r>
                <w:rPr>
                  <w:szCs w:val="21"/>
                </w:rPr>
                <w:fldChar w:fldCharType="begin"/>
              </w:r>
              <w:r w:rsidR="00C34F7B">
                <w:rPr>
                  <w:szCs w:val="21"/>
                </w:rPr>
                <w:instrText xml:space="preserve"> MACROBUTTON  SnrToggleCheckbox □适用 </w:instrText>
              </w:r>
              <w:r>
                <w:rPr>
                  <w:szCs w:val="21"/>
                </w:rPr>
                <w:fldChar w:fldCharType="end"/>
              </w:r>
              <w:r>
                <w:rPr>
                  <w:szCs w:val="21"/>
                </w:rPr>
                <w:fldChar w:fldCharType="begin"/>
              </w:r>
              <w:r w:rsidR="00C34F7B">
                <w:rPr>
                  <w:szCs w:val="21"/>
                </w:rPr>
                <w:instrText xml:space="preserve"> MACROBUTTON  SnrToggleCheckbox √不适用 </w:instrText>
              </w:r>
              <w:r>
                <w:rPr>
                  <w:szCs w:val="21"/>
                </w:rPr>
                <w:fldChar w:fldCharType="end"/>
              </w:r>
            </w:p>
          </w:sdtContent>
        </w:sdt>
      </w:sdtContent>
    </w:sdt>
    <w:p w:rsidR="006607F0" w:rsidRDefault="006607F0">
      <w:pPr>
        <w:rPr>
          <w:szCs w:val="21"/>
        </w:rPr>
      </w:pPr>
    </w:p>
    <w:sdt>
      <w:sdtPr>
        <w:rPr>
          <w:rFonts w:asciiTheme="minorHAnsi" w:hAnsiTheme="minorHAnsi" w:cs="宋体"/>
          <w:b w:val="0"/>
          <w:bCs w:val="0"/>
          <w:kern w:val="0"/>
          <w:szCs w:val="22"/>
        </w:rPr>
        <w:alias w:val="模块:本期转回或收回情况"/>
        <w:tag w:val="_GBC_4659654dc3bf4a4eba447daf2829f609"/>
        <w:id w:val="-1580977930"/>
        <w:lock w:val="sdtLocked"/>
        <w:placeholder>
          <w:docPart w:val="GBC22222222222222222222222222222"/>
        </w:placeholder>
      </w:sdtPr>
      <w:sdtEndPr>
        <w:rPr>
          <w:rFonts w:ascii="宋体" w:hAnsi="宋体"/>
          <w:szCs w:val="24"/>
        </w:rPr>
      </w:sdtEndPr>
      <w:sdtContent>
        <w:p w:rsidR="006607F0" w:rsidRDefault="00411289" w:rsidP="00F5442C">
          <w:pPr>
            <w:pStyle w:val="4"/>
            <w:numPr>
              <w:ilvl w:val="0"/>
              <w:numId w:val="65"/>
            </w:numPr>
            <w:tabs>
              <w:tab w:val="left" w:pos="630"/>
            </w:tabs>
            <w:rPr>
              <w:szCs w:val="21"/>
            </w:rPr>
          </w:pPr>
          <w:r>
            <w:rPr>
              <w:rFonts w:hint="eastAsia"/>
              <w:szCs w:val="21"/>
            </w:rPr>
            <w:t>本期计提、收回或转回的坏账准备情况：</w:t>
          </w:r>
        </w:p>
        <w:p w:rsidR="00B63CC3" w:rsidRDefault="00411289" w:rsidP="00B63CC3">
          <w:pPr>
            <w:rPr>
              <w:szCs w:val="21"/>
            </w:rPr>
          </w:pPr>
          <w:r>
            <w:rPr>
              <w:rFonts w:hint="eastAsia"/>
              <w:szCs w:val="21"/>
            </w:rPr>
            <w:t>本期计提坏账准备金额</w:t>
          </w:r>
          <w:sdt>
            <w:sdtPr>
              <w:rPr>
                <w:rFonts w:hint="eastAsia"/>
                <w:szCs w:val="21"/>
              </w:rPr>
              <w:alias w:val="应收账款计提坏账准备金额"/>
              <w:tag w:val="_GBC_815b028c8562452aa39389ac3f937a09"/>
              <w:id w:val="774528739"/>
              <w:lock w:val="sdtLocked"/>
              <w:placeholder>
                <w:docPart w:val="GBC22222222222222222222222222222"/>
              </w:placeholder>
            </w:sdtPr>
            <w:sdtEndPr/>
            <w:sdtContent>
              <w:r w:rsidR="00C34F7B" w:rsidRPr="00C34F7B">
                <w:rPr>
                  <w:rFonts w:ascii="Times New Roman" w:hAnsi="Times New Roman" w:cs="Times New Roman"/>
                </w:rPr>
                <w:t>3,277,635.80</w:t>
              </w:r>
            </w:sdtContent>
          </w:sdt>
          <w:r>
            <w:rPr>
              <w:szCs w:val="21"/>
            </w:rPr>
            <w:t>元；本期收回或转回坏账准备金额</w:t>
          </w:r>
          <w:sdt>
            <w:sdtPr>
              <w:rPr>
                <w:szCs w:val="21"/>
              </w:rPr>
              <w:alias w:val="应收账款收回或转回坏账准备金额"/>
              <w:tag w:val="_GBC_de63e3a618f240e18c1e846389481690"/>
              <w:id w:val="-2120979266"/>
              <w:lock w:val="sdtLocked"/>
              <w:placeholder>
                <w:docPart w:val="GBC22222222222222222222222222222"/>
              </w:placeholder>
            </w:sdtPr>
            <w:sdtEndPr/>
            <w:sdtContent>
              <w:r w:rsidR="00C34F7B">
                <w:rPr>
                  <w:rFonts w:hint="eastAsia"/>
                  <w:szCs w:val="21"/>
                </w:rPr>
                <w:t>0</w:t>
              </w:r>
            </w:sdtContent>
          </w:sdt>
          <w:r w:rsidR="00B63CC3">
            <w:rPr>
              <w:szCs w:val="21"/>
            </w:rPr>
            <w:t>元</w:t>
          </w:r>
          <w:r w:rsidR="00B63CC3">
            <w:rPr>
              <w:rFonts w:hint="eastAsia"/>
              <w:szCs w:val="21"/>
            </w:rPr>
            <w:t>。</w:t>
          </w:r>
        </w:p>
        <w:p w:rsidR="006607F0" w:rsidRPr="00B63CC3" w:rsidRDefault="00914BD0" w:rsidP="00B63CC3">
          <w:pPr>
            <w:rPr>
              <w:rFonts w:ascii="Times New Roman" w:hAnsi="Times New Roman" w:cs="Times New Roman"/>
            </w:rPr>
          </w:pPr>
        </w:p>
      </w:sdtContent>
    </w:sdt>
    <w:p w:rsidR="006607F0" w:rsidRDefault="006607F0" w:rsidP="00A96ABB">
      <w:pPr>
        <w:snapToGrid w:val="0"/>
        <w:spacing w:line="240" w:lineRule="atLeast"/>
        <w:ind w:leftChars="-50" w:left="-105"/>
        <w:rPr>
          <w:szCs w:val="21"/>
        </w:rPr>
      </w:pPr>
    </w:p>
    <w:sdt>
      <w:sdtPr>
        <w:rPr>
          <w:rFonts w:ascii="宋体" w:hAnsi="宋体" w:cs="宋体" w:hint="eastAsia"/>
          <w:b w:val="0"/>
          <w:bCs w:val="0"/>
          <w:kern w:val="0"/>
          <w:szCs w:val="24"/>
        </w:rPr>
        <w:alias w:val="模块:按欠款方归集的期末余额前五名的应收账款情况"/>
        <w:tag w:val="_GBC_60192a235b1d4a9bb5f69fafe3ab6f87"/>
        <w:id w:val="-1786034905"/>
        <w:lock w:val="sdtLocked"/>
        <w:placeholder>
          <w:docPart w:val="GBC22222222222222222222222222222"/>
        </w:placeholder>
      </w:sdtPr>
      <w:sdtEndPr>
        <w:rPr>
          <w:rFonts w:hint="default"/>
          <w:szCs w:val="21"/>
        </w:rPr>
      </w:sdtEndPr>
      <w:sdtContent>
        <w:p w:rsidR="006607F0" w:rsidRDefault="00411289" w:rsidP="00F5442C">
          <w:pPr>
            <w:pStyle w:val="4"/>
            <w:numPr>
              <w:ilvl w:val="0"/>
              <w:numId w:val="65"/>
            </w:numPr>
            <w:tabs>
              <w:tab w:val="left" w:pos="630"/>
            </w:tabs>
          </w:pPr>
          <w:r>
            <w:rPr>
              <w:rFonts w:hint="eastAsia"/>
            </w:rPr>
            <w:t>按欠款方归集的期末余额前五名的应收账款情况：</w:t>
          </w:r>
        </w:p>
        <w:sdt>
          <w:sdtPr>
            <w:rPr>
              <w:szCs w:val="21"/>
            </w:rPr>
            <w:alias w:val="按欠款方归集的期末余额前五名的应收账款情况的说明"/>
            <w:tag w:val="_GBC_fb5c8a787a404b5f93e696afb6756e6c"/>
            <w:id w:val="-418256096"/>
            <w:lock w:val="sdtLocked"/>
            <w:placeholder>
              <w:docPart w:val="GBC22222222222222222222222222222"/>
            </w:placeholder>
          </w:sdtPr>
          <w:sdtEndPr/>
          <w:sdtContent>
            <w:p w:rsidR="00AA3DD3" w:rsidRDefault="00AA3DD3" w:rsidP="00A96ABB">
              <w:pPr>
                <w:snapToGrid w:val="0"/>
                <w:spacing w:line="240" w:lineRule="atLeast"/>
                <w:ind w:leftChars="-50" w:left="-105"/>
                <w:rPr>
                  <w:szCs w:val="21"/>
                </w:rPr>
              </w:pPr>
            </w:p>
            <w:tbl>
              <w:tblPr>
                <w:tblStyle w:val="g2"/>
                <w:tblW w:w="5000" w:type="pct"/>
                <w:tblLayout w:type="fixed"/>
                <w:tblLook w:val="04A0" w:firstRow="1" w:lastRow="0" w:firstColumn="1" w:lastColumn="0" w:noHBand="0" w:noVBand="1"/>
              </w:tblPr>
              <w:tblGrid>
                <w:gridCol w:w="1244"/>
                <w:gridCol w:w="3259"/>
                <w:gridCol w:w="2358"/>
                <w:gridCol w:w="2188"/>
              </w:tblGrid>
              <w:tr w:rsidR="00AA3DD3" w:rsidRPr="00AA3DD3" w:rsidTr="00AA3DD3">
                <w:trPr>
                  <w:trHeight w:val="660"/>
                </w:trPr>
                <w:tc>
                  <w:tcPr>
                    <w:tcW w:w="6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3DD3" w:rsidRPr="00AA3DD3" w:rsidRDefault="00AA3DD3" w:rsidP="00AA3DD3">
                    <w:pPr>
                      <w:jc w:val="center"/>
                    </w:pPr>
                    <w:r w:rsidRPr="00AA3DD3">
                      <w:rPr>
                        <w:rFonts w:hint="eastAsia"/>
                      </w:rPr>
                      <w:t>单位名称</w:t>
                    </w:r>
                  </w:p>
                </w:tc>
                <w:tc>
                  <w:tcPr>
                    <w:tcW w:w="1801" w:type="pct"/>
                    <w:tcBorders>
                      <w:top w:val="single" w:sz="4" w:space="0" w:color="auto"/>
                      <w:left w:val="nil"/>
                      <w:bottom w:val="single" w:sz="4" w:space="0" w:color="auto"/>
                      <w:right w:val="single" w:sz="4" w:space="0" w:color="auto"/>
                    </w:tcBorders>
                    <w:shd w:val="clear" w:color="auto" w:fill="auto"/>
                    <w:vAlign w:val="center"/>
                    <w:hideMark/>
                  </w:tcPr>
                  <w:p w:rsidR="00AA3DD3" w:rsidRPr="00AA3DD3" w:rsidRDefault="00AA3DD3" w:rsidP="00AA3DD3">
                    <w:pPr>
                      <w:jc w:val="center"/>
                    </w:pPr>
                    <w:r w:rsidRPr="00AA3DD3">
                      <w:rPr>
                        <w:rFonts w:hint="eastAsia"/>
                      </w:rPr>
                      <w:t xml:space="preserve"> 期末金额 </w:t>
                    </w:r>
                  </w:p>
                </w:tc>
                <w:tc>
                  <w:tcPr>
                    <w:tcW w:w="1303" w:type="pct"/>
                    <w:tcBorders>
                      <w:top w:val="single" w:sz="4" w:space="0" w:color="auto"/>
                      <w:left w:val="nil"/>
                      <w:bottom w:val="single" w:sz="4" w:space="0" w:color="auto"/>
                      <w:right w:val="single" w:sz="4" w:space="0" w:color="auto"/>
                    </w:tcBorders>
                    <w:shd w:val="clear" w:color="auto" w:fill="auto"/>
                    <w:vAlign w:val="center"/>
                    <w:hideMark/>
                  </w:tcPr>
                  <w:p w:rsidR="00AA3DD3" w:rsidRPr="00AA3DD3" w:rsidRDefault="00AA3DD3" w:rsidP="00AA3DD3">
                    <w:pPr>
                      <w:jc w:val="center"/>
                    </w:pPr>
                    <w:r w:rsidRPr="00AA3DD3">
                      <w:rPr>
                        <w:rFonts w:hint="eastAsia"/>
                      </w:rPr>
                      <w:t xml:space="preserve"> 占应收账款总额的比例 </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AA3DD3" w:rsidRPr="00AA3DD3" w:rsidRDefault="00AA3DD3" w:rsidP="00AA3DD3">
                    <w:pPr>
                      <w:jc w:val="center"/>
                    </w:pPr>
                    <w:r w:rsidRPr="00AA3DD3">
                      <w:rPr>
                        <w:rFonts w:hint="eastAsia"/>
                      </w:rPr>
                      <w:t xml:space="preserve"> 坏账准备 </w:t>
                    </w:r>
                  </w:p>
                </w:tc>
              </w:tr>
              <w:tr w:rsidR="00AA3DD3" w:rsidRPr="00AA3DD3" w:rsidTr="00AA3DD3">
                <w:trPr>
                  <w:trHeight w:val="319"/>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AA3DD3" w:rsidRPr="00AA3DD3" w:rsidRDefault="00AA3DD3" w:rsidP="00AA3DD3">
                    <w:pPr>
                      <w:jc w:val="center"/>
                    </w:pPr>
                    <w:r w:rsidRPr="00AA3DD3">
                      <w:rPr>
                        <w:rFonts w:hint="eastAsia"/>
                      </w:rPr>
                      <w:t xml:space="preserve"> 第一名 </w:t>
                    </w:r>
                  </w:p>
                </w:tc>
                <w:tc>
                  <w:tcPr>
                    <w:tcW w:w="1801" w:type="pct"/>
                    <w:tcBorders>
                      <w:top w:val="nil"/>
                      <w:left w:val="nil"/>
                      <w:bottom w:val="single" w:sz="4" w:space="0" w:color="auto"/>
                      <w:right w:val="single" w:sz="4" w:space="0" w:color="auto"/>
                    </w:tcBorders>
                    <w:shd w:val="clear" w:color="auto" w:fill="auto"/>
                    <w:noWrap/>
                    <w:vAlign w:val="center"/>
                    <w:hideMark/>
                  </w:tcPr>
                  <w:p w:rsidR="00AA3DD3" w:rsidRPr="00AA3DD3" w:rsidRDefault="00AA3DD3" w:rsidP="00AA3DD3">
                    <w:pPr>
                      <w:jc w:val="right"/>
                      <w:rPr>
                        <w:rFonts w:ascii="Times New Roman" w:hAnsi="Times New Roman" w:cs="Times New Roman"/>
                      </w:rPr>
                    </w:pPr>
                    <w:r w:rsidRPr="00AA3DD3">
                      <w:rPr>
                        <w:rFonts w:ascii="Times New Roman" w:hAnsi="Times New Roman" w:cs="Times New Roman"/>
                      </w:rPr>
                      <w:t xml:space="preserve">             92,300,000.00 </w:t>
                    </w:r>
                  </w:p>
                </w:tc>
                <w:tc>
                  <w:tcPr>
                    <w:tcW w:w="1303" w:type="pct"/>
                    <w:tcBorders>
                      <w:top w:val="nil"/>
                      <w:left w:val="nil"/>
                      <w:bottom w:val="single" w:sz="4" w:space="0" w:color="auto"/>
                      <w:right w:val="single" w:sz="4" w:space="0" w:color="auto"/>
                    </w:tcBorders>
                    <w:shd w:val="clear" w:color="auto" w:fill="auto"/>
                    <w:noWrap/>
                    <w:vAlign w:val="center"/>
                    <w:hideMark/>
                  </w:tcPr>
                  <w:p w:rsidR="00AA3DD3" w:rsidRPr="00AA3DD3" w:rsidRDefault="00B079AC" w:rsidP="00AA3DD3">
                    <w:pPr>
                      <w:jc w:val="right"/>
                      <w:rPr>
                        <w:rFonts w:ascii="Times New Roman" w:hAnsi="Times New Roman" w:cs="Times New Roman"/>
                      </w:rPr>
                    </w:pPr>
                    <w:r>
                      <w:rPr>
                        <w:rFonts w:ascii="Times New Roman" w:hAnsi="Times New Roman" w:cs="Times New Roman"/>
                      </w:rPr>
                      <w:t xml:space="preserve">      </w:t>
                    </w:r>
                    <w:r w:rsidR="00AA3DD3" w:rsidRPr="00AA3DD3">
                      <w:rPr>
                        <w:rFonts w:ascii="Times New Roman" w:hAnsi="Times New Roman" w:cs="Times New Roman"/>
                      </w:rPr>
                      <w:t xml:space="preserve">16.12 </w:t>
                    </w:r>
                  </w:p>
                </w:tc>
                <w:tc>
                  <w:tcPr>
                    <w:tcW w:w="1209" w:type="pct"/>
                    <w:tcBorders>
                      <w:top w:val="nil"/>
                      <w:left w:val="nil"/>
                      <w:bottom w:val="single" w:sz="4" w:space="0" w:color="auto"/>
                      <w:right w:val="single" w:sz="4" w:space="0" w:color="auto"/>
                    </w:tcBorders>
                    <w:shd w:val="clear" w:color="auto" w:fill="auto"/>
                    <w:noWrap/>
                    <w:vAlign w:val="center"/>
                    <w:hideMark/>
                  </w:tcPr>
                  <w:p w:rsidR="00AA3DD3" w:rsidRPr="00AA3DD3" w:rsidRDefault="00AA3DD3" w:rsidP="00B079AC">
                    <w:pPr>
                      <w:ind w:right="120"/>
                      <w:jc w:val="right"/>
                      <w:rPr>
                        <w:rFonts w:ascii="Times New Roman" w:hAnsi="Times New Roman" w:cs="Times New Roman"/>
                      </w:rPr>
                    </w:pPr>
                    <w:r w:rsidRPr="00AA3DD3">
                      <w:rPr>
                        <w:rFonts w:ascii="Times New Roman" w:hAnsi="Times New Roman" w:cs="Times New Roman"/>
                      </w:rPr>
                      <w:t xml:space="preserve">1,846,000.00 </w:t>
                    </w:r>
                  </w:p>
                </w:tc>
              </w:tr>
              <w:tr w:rsidR="00AA3DD3" w:rsidRPr="00AA3DD3" w:rsidTr="00AA3DD3">
                <w:trPr>
                  <w:trHeight w:val="319"/>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AA3DD3" w:rsidRPr="00AA3DD3" w:rsidRDefault="00AA3DD3" w:rsidP="00AA3DD3">
                    <w:pPr>
                      <w:jc w:val="center"/>
                    </w:pPr>
                    <w:r w:rsidRPr="00AA3DD3">
                      <w:rPr>
                        <w:rFonts w:hint="eastAsia"/>
                      </w:rPr>
                      <w:t xml:space="preserve"> </w:t>
                    </w:r>
                    <w:r>
                      <w:rPr>
                        <w:rFonts w:hint="eastAsia"/>
                      </w:rPr>
                      <w:t>第二</w:t>
                    </w:r>
                    <w:r w:rsidRPr="00AA3DD3">
                      <w:rPr>
                        <w:rFonts w:hint="eastAsia"/>
                      </w:rPr>
                      <w:t xml:space="preserve">名 </w:t>
                    </w:r>
                  </w:p>
                </w:tc>
                <w:tc>
                  <w:tcPr>
                    <w:tcW w:w="1801" w:type="pct"/>
                    <w:tcBorders>
                      <w:top w:val="nil"/>
                      <w:left w:val="nil"/>
                      <w:bottom w:val="single" w:sz="4" w:space="0" w:color="auto"/>
                      <w:right w:val="single" w:sz="4" w:space="0" w:color="auto"/>
                    </w:tcBorders>
                    <w:shd w:val="clear" w:color="auto" w:fill="auto"/>
                    <w:noWrap/>
                    <w:vAlign w:val="center"/>
                    <w:hideMark/>
                  </w:tcPr>
                  <w:p w:rsidR="00AA3DD3" w:rsidRPr="00AA3DD3" w:rsidRDefault="00B079AC" w:rsidP="00AA3DD3">
                    <w:pPr>
                      <w:jc w:val="right"/>
                      <w:rPr>
                        <w:rFonts w:ascii="Times New Roman" w:hAnsi="Times New Roman" w:cs="Times New Roman"/>
                      </w:rPr>
                    </w:pPr>
                    <w:r>
                      <w:rPr>
                        <w:rFonts w:ascii="Times New Roman" w:hAnsi="Times New Roman" w:cs="Times New Roman"/>
                      </w:rPr>
                      <w:t xml:space="preserve">           </w:t>
                    </w:r>
                    <w:r w:rsidR="00AA3DD3" w:rsidRPr="00AA3DD3">
                      <w:rPr>
                        <w:rFonts w:ascii="Times New Roman" w:hAnsi="Times New Roman" w:cs="Times New Roman"/>
                      </w:rPr>
                      <w:t xml:space="preserve"> 14,000,000.00 </w:t>
                    </w:r>
                  </w:p>
                </w:tc>
                <w:tc>
                  <w:tcPr>
                    <w:tcW w:w="1303" w:type="pct"/>
                    <w:tcBorders>
                      <w:top w:val="nil"/>
                      <w:left w:val="nil"/>
                      <w:bottom w:val="single" w:sz="4" w:space="0" w:color="auto"/>
                      <w:right w:val="single" w:sz="4" w:space="0" w:color="auto"/>
                    </w:tcBorders>
                    <w:shd w:val="clear" w:color="auto" w:fill="auto"/>
                    <w:noWrap/>
                    <w:vAlign w:val="center"/>
                    <w:hideMark/>
                  </w:tcPr>
                  <w:p w:rsidR="00AA3DD3" w:rsidRPr="00AA3DD3" w:rsidRDefault="00B079AC" w:rsidP="00AA3DD3">
                    <w:pPr>
                      <w:jc w:val="right"/>
                      <w:rPr>
                        <w:rFonts w:ascii="Times New Roman" w:hAnsi="Times New Roman" w:cs="Times New Roman"/>
                      </w:rPr>
                    </w:pPr>
                    <w:r>
                      <w:rPr>
                        <w:rFonts w:ascii="Times New Roman" w:hAnsi="Times New Roman" w:cs="Times New Roman"/>
                      </w:rPr>
                      <w:t xml:space="preserve">            </w:t>
                    </w:r>
                    <w:r w:rsidR="00AA3DD3" w:rsidRPr="00AA3DD3">
                      <w:rPr>
                        <w:rFonts w:ascii="Times New Roman" w:hAnsi="Times New Roman" w:cs="Times New Roman"/>
                      </w:rPr>
                      <w:t xml:space="preserve">2.45 </w:t>
                    </w:r>
                  </w:p>
                </w:tc>
                <w:tc>
                  <w:tcPr>
                    <w:tcW w:w="1209" w:type="pct"/>
                    <w:tcBorders>
                      <w:top w:val="nil"/>
                      <w:left w:val="nil"/>
                      <w:bottom w:val="single" w:sz="4" w:space="0" w:color="auto"/>
                      <w:right w:val="single" w:sz="4" w:space="0" w:color="auto"/>
                    </w:tcBorders>
                    <w:shd w:val="clear" w:color="auto" w:fill="auto"/>
                    <w:noWrap/>
                    <w:vAlign w:val="center"/>
                    <w:hideMark/>
                  </w:tcPr>
                  <w:p w:rsidR="00AA3DD3" w:rsidRPr="00AA3DD3" w:rsidRDefault="00B079AC" w:rsidP="00AA3DD3">
                    <w:pPr>
                      <w:jc w:val="right"/>
                      <w:rPr>
                        <w:rFonts w:ascii="Times New Roman" w:hAnsi="Times New Roman" w:cs="Times New Roman"/>
                      </w:rPr>
                    </w:pPr>
                    <w:r>
                      <w:rPr>
                        <w:rFonts w:ascii="Times New Roman" w:hAnsi="Times New Roman" w:cs="Times New Roman"/>
                      </w:rPr>
                      <w:t xml:space="preserve">   </w:t>
                    </w:r>
                    <w:r w:rsidR="00AA3DD3" w:rsidRPr="00AA3DD3">
                      <w:rPr>
                        <w:rFonts w:ascii="Times New Roman" w:hAnsi="Times New Roman" w:cs="Times New Roman"/>
                      </w:rPr>
                      <w:t xml:space="preserve">28,000.00 </w:t>
                    </w:r>
                  </w:p>
                </w:tc>
              </w:tr>
              <w:tr w:rsidR="00AA3DD3" w:rsidRPr="00AA3DD3" w:rsidTr="00AA3DD3">
                <w:trPr>
                  <w:trHeight w:val="319"/>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AA3DD3" w:rsidRPr="00AA3DD3" w:rsidRDefault="00AA3DD3" w:rsidP="00AA3DD3">
                    <w:pPr>
                      <w:jc w:val="center"/>
                    </w:pPr>
                    <w:r w:rsidRPr="00AA3DD3">
                      <w:rPr>
                        <w:rFonts w:hint="eastAsia"/>
                      </w:rPr>
                      <w:t xml:space="preserve"> </w:t>
                    </w:r>
                    <w:r>
                      <w:rPr>
                        <w:rFonts w:hint="eastAsia"/>
                      </w:rPr>
                      <w:t>第三</w:t>
                    </w:r>
                    <w:r w:rsidRPr="00AA3DD3">
                      <w:rPr>
                        <w:rFonts w:hint="eastAsia"/>
                      </w:rPr>
                      <w:t xml:space="preserve">名 </w:t>
                    </w:r>
                  </w:p>
                </w:tc>
                <w:tc>
                  <w:tcPr>
                    <w:tcW w:w="1801" w:type="pct"/>
                    <w:tcBorders>
                      <w:top w:val="nil"/>
                      <w:left w:val="nil"/>
                      <w:bottom w:val="single" w:sz="4" w:space="0" w:color="auto"/>
                      <w:right w:val="single" w:sz="4" w:space="0" w:color="auto"/>
                    </w:tcBorders>
                    <w:shd w:val="clear" w:color="auto" w:fill="auto"/>
                    <w:noWrap/>
                    <w:vAlign w:val="center"/>
                    <w:hideMark/>
                  </w:tcPr>
                  <w:p w:rsidR="00AA3DD3" w:rsidRPr="00AA3DD3" w:rsidRDefault="00AA3DD3" w:rsidP="00AA3DD3">
                    <w:pPr>
                      <w:jc w:val="right"/>
                      <w:rPr>
                        <w:rFonts w:ascii="Times New Roman" w:hAnsi="Times New Roman" w:cs="Times New Roman"/>
                      </w:rPr>
                    </w:pPr>
                    <w:r w:rsidRPr="00AA3DD3">
                      <w:rPr>
                        <w:rFonts w:ascii="Times New Roman" w:hAnsi="Times New Roman" w:cs="Times New Roman"/>
                      </w:rPr>
                      <w:t xml:space="preserve">             11,600,552.00 </w:t>
                    </w:r>
                  </w:p>
                </w:tc>
                <w:tc>
                  <w:tcPr>
                    <w:tcW w:w="1303" w:type="pct"/>
                    <w:tcBorders>
                      <w:top w:val="nil"/>
                      <w:left w:val="nil"/>
                      <w:bottom w:val="single" w:sz="4" w:space="0" w:color="auto"/>
                      <w:right w:val="single" w:sz="4" w:space="0" w:color="auto"/>
                    </w:tcBorders>
                    <w:shd w:val="clear" w:color="auto" w:fill="auto"/>
                    <w:noWrap/>
                    <w:vAlign w:val="center"/>
                    <w:hideMark/>
                  </w:tcPr>
                  <w:p w:rsidR="00AA3DD3" w:rsidRPr="00AA3DD3" w:rsidRDefault="00B079AC" w:rsidP="00AA3DD3">
                    <w:pPr>
                      <w:jc w:val="right"/>
                      <w:rPr>
                        <w:rFonts w:ascii="Times New Roman" w:hAnsi="Times New Roman" w:cs="Times New Roman"/>
                      </w:rPr>
                    </w:pPr>
                    <w:r>
                      <w:rPr>
                        <w:rFonts w:ascii="Times New Roman" w:hAnsi="Times New Roman" w:cs="Times New Roman"/>
                      </w:rPr>
                      <w:t xml:space="preserve">         </w:t>
                    </w:r>
                    <w:r w:rsidR="00AA3DD3" w:rsidRPr="00AA3DD3">
                      <w:rPr>
                        <w:rFonts w:ascii="Times New Roman" w:hAnsi="Times New Roman" w:cs="Times New Roman"/>
                      </w:rPr>
                      <w:t xml:space="preserve">2.03 </w:t>
                    </w:r>
                  </w:p>
                </w:tc>
                <w:tc>
                  <w:tcPr>
                    <w:tcW w:w="1209" w:type="pct"/>
                    <w:tcBorders>
                      <w:top w:val="nil"/>
                      <w:left w:val="nil"/>
                      <w:bottom w:val="single" w:sz="4" w:space="0" w:color="auto"/>
                      <w:right w:val="single" w:sz="4" w:space="0" w:color="auto"/>
                    </w:tcBorders>
                    <w:shd w:val="clear" w:color="auto" w:fill="auto"/>
                    <w:noWrap/>
                    <w:vAlign w:val="center"/>
                    <w:hideMark/>
                  </w:tcPr>
                  <w:p w:rsidR="00AA3DD3" w:rsidRPr="00AA3DD3" w:rsidRDefault="00AA3DD3" w:rsidP="00AA3DD3">
                    <w:pPr>
                      <w:jc w:val="right"/>
                      <w:rPr>
                        <w:rFonts w:ascii="Times New Roman" w:hAnsi="Times New Roman" w:cs="Times New Roman"/>
                      </w:rPr>
                    </w:pPr>
                    <w:r w:rsidRPr="00AA3DD3">
                      <w:rPr>
                        <w:rFonts w:ascii="Times New Roman" w:hAnsi="Times New Roman" w:cs="Times New Roman"/>
                      </w:rPr>
                      <w:t xml:space="preserve">11,600,552.00 </w:t>
                    </w:r>
                  </w:p>
                </w:tc>
              </w:tr>
              <w:tr w:rsidR="00AA3DD3" w:rsidRPr="00AA3DD3" w:rsidTr="00AA3DD3">
                <w:trPr>
                  <w:trHeight w:val="319"/>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AA3DD3" w:rsidRPr="00AA3DD3" w:rsidRDefault="00AA3DD3" w:rsidP="00AA3DD3">
                    <w:pPr>
                      <w:jc w:val="center"/>
                    </w:pPr>
                    <w:r w:rsidRPr="00AA3DD3">
                      <w:rPr>
                        <w:rFonts w:hint="eastAsia"/>
                      </w:rPr>
                      <w:t xml:space="preserve"> </w:t>
                    </w:r>
                    <w:r>
                      <w:rPr>
                        <w:rFonts w:hint="eastAsia"/>
                      </w:rPr>
                      <w:t>第四</w:t>
                    </w:r>
                    <w:r w:rsidRPr="00AA3DD3">
                      <w:rPr>
                        <w:rFonts w:hint="eastAsia"/>
                      </w:rPr>
                      <w:t xml:space="preserve">名 </w:t>
                    </w:r>
                  </w:p>
                </w:tc>
                <w:tc>
                  <w:tcPr>
                    <w:tcW w:w="1801" w:type="pct"/>
                    <w:tcBorders>
                      <w:top w:val="nil"/>
                      <w:left w:val="nil"/>
                      <w:bottom w:val="single" w:sz="4" w:space="0" w:color="auto"/>
                      <w:right w:val="single" w:sz="4" w:space="0" w:color="auto"/>
                    </w:tcBorders>
                    <w:shd w:val="clear" w:color="auto" w:fill="auto"/>
                    <w:noWrap/>
                    <w:vAlign w:val="center"/>
                    <w:hideMark/>
                  </w:tcPr>
                  <w:p w:rsidR="00AA3DD3" w:rsidRPr="00AA3DD3" w:rsidRDefault="00AA3DD3" w:rsidP="00AA3DD3">
                    <w:pPr>
                      <w:jc w:val="right"/>
                      <w:rPr>
                        <w:rFonts w:ascii="Times New Roman" w:hAnsi="Times New Roman" w:cs="Times New Roman"/>
                      </w:rPr>
                    </w:pPr>
                    <w:r w:rsidRPr="00AA3DD3">
                      <w:rPr>
                        <w:rFonts w:ascii="Times New Roman" w:hAnsi="Times New Roman" w:cs="Times New Roman"/>
                      </w:rPr>
                      <w:t xml:space="preserve">             11,125,000.00 </w:t>
                    </w:r>
                  </w:p>
                </w:tc>
                <w:tc>
                  <w:tcPr>
                    <w:tcW w:w="1303" w:type="pct"/>
                    <w:tcBorders>
                      <w:top w:val="nil"/>
                      <w:left w:val="nil"/>
                      <w:bottom w:val="single" w:sz="4" w:space="0" w:color="auto"/>
                      <w:right w:val="single" w:sz="4" w:space="0" w:color="auto"/>
                    </w:tcBorders>
                    <w:shd w:val="clear" w:color="auto" w:fill="auto"/>
                    <w:noWrap/>
                    <w:vAlign w:val="center"/>
                    <w:hideMark/>
                  </w:tcPr>
                  <w:p w:rsidR="00AA3DD3" w:rsidRPr="00AA3DD3" w:rsidRDefault="00B079AC" w:rsidP="00AA3DD3">
                    <w:pPr>
                      <w:jc w:val="right"/>
                      <w:rPr>
                        <w:rFonts w:ascii="Times New Roman" w:hAnsi="Times New Roman" w:cs="Times New Roman"/>
                      </w:rPr>
                    </w:pPr>
                    <w:r>
                      <w:rPr>
                        <w:rFonts w:ascii="Times New Roman" w:hAnsi="Times New Roman" w:cs="Times New Roman"/>
                      </w:rPr>
                      <w:t xml:space="preserve">         </w:t>
                    </w:r>
                    <w:r w:rsidR="00AA3DD3" w:rsidRPr="00AA3DD3">
                      <w:rPr>
                        <w:rFonts w:ascii="Times New Roman" w:hAnsi="Times New Roman" w:cs="Times New Roman"/>
                      </w:rPr>
                      <w:t xml:space="preserve">1.94 </w:t>
                    </w:r>
                  </w:p>
                </w:tc>
                <w:tc>
                  <w:tcPr>
                    <w:tcW w:w="1209" w:type="pct"/>
                    <w:tcBorders>
                      <w:top w:val="nil"/>
                      <w:left w:val="nil"/>
                      <w:bottom w:val="single" w:sz="4" w:space="0" w:color="auto"/>
                      <w:right w:val="single" w:sz="4" w:space="0" w:color="auto"/>
                    </w:tcBorders>
                    <w:shd w:val="clear" w:color="auto" w:fill="auto"/>
                    <w:noWrap/>
                    <w:vAlign w:val="center"/>
                    <w:hideMark/>
                  </w:tcPr>
                  <w:p w:rsidR="00AA3DD3" w:rsidRPr="00AA3DD3" w:rsidRDefault="00B079AC" w:rsidP="00AA3DD3">
                    <w:pPr>
                      <w:jc w:val="right"/>
                      <w:rPr>
                        <w:rFonts w:ascii="Times New Roman" w:hAnsi="Times New Roman" w:cs="Times New Roman"/>
                      </w:rPr>
                    </w:pPr>
                    <w:r>
                      <w:rPr>
                        <w:rFonts w:ascii="Times New Roman" w:hAnsi="Times New Roman" w:cs="Times New Roman"/>
                      </w:rPr>
                      <w:t xml:space="preserve">   </w:t>
                    </w:r>
                    <w:r w:rsidR="00AA3DD3" w:rsidRPr="00AA3DD3">
                      <w:rPr>
                        <w:rFonts w:ascii="Times New Roman" w:hAnsi="Times New Roman" w:cs="Times New Roman"/>
                      </w:rPr>
                      <w:t xml:space="preserve">11,125,000.00 </w:t>
                    </w:r>
                  </w:p>
                </w:tc>
              </w:tr>
              <w:tr w:rsidR="00AA3DD3" w:rsidRPr="00AA3DD3" w:rsidTr="00AA3DD3">
                <w:trPr>
                  <w:trHeight w:val="319"/>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AA3DD3" w:rsidRPr="00AA3DD3" w:rsidRDefault="00AA3DD3" w:rsidP="00AA3DD3">
                    <w:pPr>
                      <w:jc w:val="center"/>
                    </w:pPr>
                    <w:r w:rsidRPr="00AA3DD3">
                      <w:rPr>
                        <w:rFonts w:hint="eastAsia"/>
                      </w:rPr>
                      <w:t xml:space="preserve"> </w:t>
                    </w:r>
                    <w:r>
                      <w:rPr>
                        <w:rFonts w:hint="eastAsia"/>
                      </w:rPr>
                      <w:t>第五</w:t>
                    </w:r>
                    <w:r w:rsidRPr="00AA3DD3">
                      <w:rPr>
                        <w:rFonts w:hint="eastAsia"/>
                      </w:rPr>
                      <w:t xml:space="preserve">名 </w:t>
                    </w:r>
                  </w:p>
                </w:tc>
                <w:tc>
                  <w:tcPr>
                    <w:tcW w:w="1801" w:type="pct"/>
                    <w:tcBorders>
                      <w:top w:val="nil"/>
                      <w:left w:val="nil"/>
                      <w:bottom w:val="single" w:sz="4" w:space="0" w:color="auto"/>
                      <w:right w:val="single" w:sz="4" w:space="0" w:color="auto"/>
                    </w:tcBorders>
                    <w:shd w:val="clear" w:color="auto" w:fill="auto"/>
                    <w:noWrap/>
                    <w:vAlign w:val="center"/>
                    <w:hideMark/>
                  </w:tcPr>
                  <w:p w:rsidR="00AA3DD3" w:rsidRPr="00AA3DD3" w:rsidRDefault="00AA3DD3" w:rsidP="00AA3DD3">
                    <w:pPr>
                      <w:jc w:val="right"/>
                      <w:rPr>
                        <w:rFonts w:ascii="Times New Roman" w:hAnsi="Times New Roman" w:cs="Times New Roman"/>
                      </w:rPr>
                    </w:pPr>
                    <w:r w:rsidRPr="00AA3DD3">
                      <w:rPr>
                        <w:rFonts w:ascii="Times New Roman" w:hAnsi="Times New Roman" w:cs="Times New Roman"/>
                      </w:rPr>
                      <w:t xml:space="preserve"> </w:t>
                    </w:r>
                    <w:r w:rsidR="00B079AC">
                      <w:rPr>
                        <w:rFonts w:ascii="Times New Roman" w:hAnsi="Times New Roman" w:cs="Times New Roman"/>
                      </w:rPr>
                      <w:t xml:space="preserve">           </w:t>
                    </w:r>
                    <w:r w:rsidRPr="00AA3DD3">
                      <w:rPr>
                        <w:rFonts w:ascii="Times New Roman" w:hAnsi="Times New Roman" w:cs="Times New Roman"/>
                      </w:rPr>
                      <w:t xml:space="preserve">9,566,798.15 </w:t>
                    </w:r>
                  </w:p>
                </w:tc>
                <w:tc>
                  <w:tcPr>
                    <w:tcW w:w="1303" w:type="pct"/>
                    <w:tcBorders>
                      <w:top w:val="nil"/>
                      <w:left w:val="nil"/>
                      <w:bottom w:val="single" w:sz="4" w:space="0" w:color="auto"/>
                      <w:right w:val="single" w:sz="4" w:space="0" w:color="auto"/>
                    </w:tcBorders>
                    <w:shd w:val="clear" w:color="auto" w:fill="auto"/>
                    <w:noWrap/>
                    <w:vAlign w:val="center"/>
                    <w:hideMark/>
                  </w:tcPr>
                  <w:p w:rsidR="00AA3DD3" w:rsidRPr="00AA3DD3" w:rsidRDefault="00B079AC" w:rsidP="00AA3DD3">
                    <w:pPr>
                      <w:jc w:val="right"/>
                      <w:rPr>
                        <w:rFonts w:ascii="Times New Roman" w:hAnsi="Times New Roman" w:cs="Times New Roman"/>
                      </w:rPr>
                    </w:pPr>
                    <w:r>
                      <w:rPr>
                        <w:rFonts w:ascii="Times New Roman" w:hAnsi="Times New Roman" w:cs="Times New Roman"/>
                      </w:rPr>
                      <w:t xml:space="preserve">       </w:t>
                    </w:r>
                    <w:r w:rsidR="00AA3DD3" w:rsidRPr="00AA3DD3">
                      <w:rPr>
                        <w:rFonts w:ascii="Times New Roman" w:hAnsi="Times New Roman" w:cs="Times New Roman"/>
                      </w:rPr>
                      <w:t xml:space="preserve">1.67 </w:t>
                    </w:r>
                  </w:p>
                </w:tc>
                <w:tc>
                  <w:tcPr>
                    <w:tcW w:w="1209" w:type="pct"/>
                    <w:tcBorders>
                      <w:top w:val="nil"/>
                      <w:left w:val="nil"/>
                      <w:bottom w:val="single" w:sz="4" w:space="0" w:color="auto"/>
                      <w:right w:val="single" w:sz="4" w:space="0" w:color="auto"/>
                    </w:tcBorders>
                    <w:shd w:val="clear" w:color="auto" w:fill="auto"/>
                    <w:noWrap/>
                    <w:vAlign w:val="center"/>
                    <w:hideMark/>
                  </w:tcPr>
                  <w:p w:rsidR="00AA3DD3" w:rsidRPr="00AA3DD3" w:rsidRDefault="00AA3DD3" w:rsidP="00B079AC">
                    <w:pPr>
                      <w:jc w:val="right"/>
                      <w:rPr>
                        <w:rFonts w:ascii="Times New Roman" w:hAnsi="Times New Roman" w:cs="Times New Roman"/>
                      </w:rPr>
                    </w:pPr>
                    <w:r w:rsidRPr="00AA3DD3">
                      <w:rPr>
                        <w:rFonts w:ascii="Times New Roman" w:hAnsi="Times New Roman" w:cs="Times New Roman"/>
                      </w:rPr>
                      <w:t xml:space="preserve">9,566,798.15 </w:t>
                    </w:r>
                  </w:p>
                </w:tc>
              </w:tr>
              <w:tr w:rsidR="00AA3DD3" w:rsidRPr="00AA3DD3" w:rsidTr="00AA3DD3">
                <w:trPr>
                  <w:trHeight w:val="319"/>
                </w:trPr>
                <w:tc>
                  <w:tcPr>
                    <w:tcW w:w="687" w:type="pct"/>
                    <w:tcBorders>
                      <w:top w:val="nil"/>
                      <w:left w:val="single" w:sz="4" w:space="0" w:color="auto"/>
                      <w:bottom w:val="single" w:sz="4" w:space="0" w:color="auto"/>
                      <w:right w:val="single" w:sz="4" w:space="0" w:color="auto"/>
                    </w:tcBorders>
                    <w:shd w:val="clear" w:color="auto" w:fill="auto"/>
                    <w:noWrap/>
                    <w:vAlign w:val="center"/>
                    <w:hideMark/>
                  </w:tcPr>
                  <w:p w:rsidR="00AA3DD3" w:rsidRPr="00AA3DD3" w:rsidRDefault="00AA3DD3" w:rsidP="00AA3DD3">
                    <w:r w:rsidRPr="00AA3DD3">
                      <w:rPr>
                        <w:rFonts w:hint="eastAsia"/>
                      </w:rPr>
                      <w:t xml:space="preserve"> 合计 </w:t>
                    </w:r>
                  </w:p>
                </w:tc>
                <w:tc>
                  <w:tcPr>
                    <w:tcW w:w="1801" w:type="pct"/>
                    <w:tcBorders>
                      <w:top w:val="nil"/>
                      <w:left w:val="nil"/>
                      <w:bottom w:val="single" w:sz="4" w:space="0" w:color="auto"/>
                      <w:right w:val="single" w:sz="4" w:space="0" w:color="auto"/>
                    </w:tcBorders>
                    <w:shd w:val="clear" w:color="auto" w:fill="auto"/>
                    <w:noWrap/>
                    <w:vAlign w:val="center"/>
                    <w:hideMark/>
                  </w:tcPr>
                  <w:p w:rsidR="00AA3DD3" w:rsidRPr="00AA3DD3" w:rsidRDefault="00AA3DD3" w:rsidP="00AA3DD3">
                    <w:pPr>
                      <w:jc w:val="right"/>
                      <w:rPr>
                        <w:rFonts w:ascii="Times New Roman" w:hAnsi="Times New Roman" w:cs="Times New Roman"/>
                      </w:rPr>
                    </w:pPr>
                    <w:r w:rsidRPr="00AA3DD3">
                      <w:rPr>
                        <w:rFonts w:ascii="Times New Roman" w:hAnsi="Times New Roman" w:cs="Times New Roman"/>
                      </w:rPr>
                      <w:t xml:space="preserve">           138,592,350.15 </w:t>
                    </w:r>
                  </w:p>
                </w:tc>
                <w:tc>
                  <w:tcPr>
                    <w:tcW w:w="1303" w:type="pct"/>
                    <w:tcBorders>
                      <w:top w:val="nil"/>
                      <w:left w:val="nil"/>
                      <w:bottom w:val="single" w:sz="4" w:space="0" w:color="auto"/>
                      <w:right w:val="single" w:sz="4" w:space="0" w:color="auto"/>
                    </w:tcBorders>
                    <w:shd w:val="clear" w:color="auto" w:fill="auto"/>
                    <w:noWrap/>
                    <w:vAlign w:val="center"/>
                    <w:hideMark/>
                  </w:tcPr>
                  <w:p w:rsidR="00AA3DD3" w:rsidRPr="00AA3DD3" w:rsidRDefault="00B079AC" w:rsidP="00AA3DD3">
                    <w:pPr>
                      <w:jc w:val="right"/>
                      <w:rPr>
                        <w:rFonts w:ascii="Times New Roman" w:hAnsi="Times New Roman" w:cs="Times New Roman"/>
                      </w:rPr>
                    </w:pPr>
                    <w:r>
                      <w:rPr>
                        <w:rFonts w:ascii="Times New Roman" w:hAnsi="Times New Roman" w:cs="Times New Roman"/>
                      </w:rPr>
                      <w:t xml:space="preserve">      </w:t>
                    </w:r>
                    <w:r w:rsidR="00AA3DD3" w:rsidRPr="00AA3DD3">
                      <w:rPr>
                        <w:rFonts w:ascii="Times New Roman" w:hAnsi="Times New Roman" w:cs="Times New Roman"/>
                      </w:rPr>
                      <w:t xml:space="preserve">24.21 </w:t>
                    </w:r>
                  </w:p>
                </w:tc>
                <w:tc>
                  <w:tcPr>
                    <w:tcW w:w="1209" w:type="pct"/>
                    <w:tcBorders>
                      <w:top w:val="nil"/>
                      <w:left w:val="nil"/>
                      <w:bottom w:val="single" w:sz="4" w:space="0" w:color="auto"/>
                      <w:right w:val="single" w:sz="4" w:space="0" w:color="auto"/>
                    </w:tcBorders>
                    <w:shd w:val="clear" w:color="auto" w:fill="auto"/>
                    <w:noWrap/>
                    <w:vAlign w:val="center"/>
                    <w:hideMark/>
                  </w:tcPr>
                  <w:p w:rsidR="00AA3DD3" w:rsidRPr="00AA3DD3" w:rsidRDefault="00B079AC" w:rsidP="00AA3DD3">
                    <w:pPr>
                      <w:jc w:val="right"/>
                      <w:rPr>
                        <w:rFonts w:ascii="Times New Roman" w:hAnsi="Times New Roman" w:cs="Times New Roman"/>
                      </w:rPr>
                    </w:pPr>
                    <w:r>
                      <w:rPr>
                        <w:rFonts w:ascii="Times New Roman" w:hAnsi="Times New Roman" w:cs="Times New Roman"/>
                      </w:rPr>
                      <w:t xml:space="preserve"> </w:t>
                    </w:r>
                    <w:r w:rsidR="00AA3DD3" w:rsidRPr="00AA3DD3">
                      <w:rPr>
                        <w:rFonts w:ascii="Times New Roman" w:hAnsi="Times New Roman" w:cs="Times New Roman"/>
                      </w:rPr>
                      <w:t xml:space="preserve">34,166,350.15 </w:t>
                    </w:r>
                  </w:p>
                </w:tc>
              </w:tr>
            </w:tbl>
            <w:p w:rsidR="006607F0" w:rsidRPr="0000159C" w:rsidRDefault="00914BD0" w:rsidP="0000159C">
              <w:pPr>
                <w:snapToGrid w:val="0"/>
                <w:spacing w:line="240" w:lineRule="atLeast"/>
                <w:ind w:leftChars="-50" w:left="-105"/>
                <w:rPr>
                  <w:szCs w:val="21"/>
                </w:rPr>
              </w:pPr>
            </w:p>
          </w:sdtContent>
        </w:sdt>
      </w:sdtContent>
    </w:sdt>
    <w:p w:rsidR="006607F0" w:rsidRDefault="006607F0" w:rsidP="00A96ABB">
      <w:pPr>
        <w:snapToGrid w:val="0"/>
        <w:spacing w:line="240" w:lineRule="atLeast"/>
        <w:ind w:leftChars="-50" w:left="-105"/>
      </w:pPr>
    </w:p>
    <w:p w:rsidR="006607F0" w:rsidRDefault="00411289" w:rsidP="00F5442C">
      <w:pPr>
        <w:pStyle w:val="3"/>
        <w:numPr>
          <w:ilvl w:val="0"/>
          <w:numId w:val="64"/>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927465451"/>
        <w:lock w:val="sdtLocked"/>
        <w:placeholder>
          <w:docPart w:val="GBC22222222222222222222222222222"/>
        </w:placeholder>
      </w:sdtPr>
      <w:sdtEndPr/>
      <w:sdtContent>
        <w:p w:rsidR="006607F0" w:rsidRDefault="00411289" w:rsidP="00F5442C">
          <w:pPr>
            <w:pStyle w:val="4"/>
            <w:numPr>
              <w:ilvl w:val="0"/>
              <w:numId w:val="66"/>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p w:rsidR="006607F0" w:rsidRDefault="00411289">
          <w:pPr>
            <w:jc w:val="right"/>
          </w:pPr>
          <w:r>
            <w:rPr>
              <w:rFonts w:hint="eastAsia"/>
            </w:rPr>
            <w:t>单位：</w:t>
          </w:r>
          <w:sdt>
            <w:sdtPr>
              <w:rPr>
                <w:rFonts w:hint="eastAsia"/>
              </w:rPr>
              <w:alias w:val="单位：母公司财务附注：其他应收账款按种类披露"/>
              <w:tag w:val="_GBC_510fb804fd404f6eb85cbf5789cd3cc8"/>
              <w:id w:val="5706247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954603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873"/>
            <w:gridCol w:w="1985"/>
            <w:gridCol w:w="849"/>
            <w:gridCol w:w="1701"/>
            <w:gridCol w:w="712"/>
            <w:gridCol w:w="1775"/>
          </w:tblGrid>
          <w:tr w:rsidR="00AA450D" w:rsidTr="0000159C">
            <w:trPr>
              <w:cantSplit/>
              <w:trHeight w:val="283"/>
            </w:trPr>
            <w:tc>
              <w:tcPr>
                <w:tcW w:w="1053" w:type="pct"/>
                <w:vMerge w:val="restart"/>
                <w:tcBorders>
                  <w:top w:val="single" w:sz="4" w:space="0" w:color="auto"/>
                  <w:left w:val="single" w:sz="4" w:space="0" w:color="auto"/>
                  <w:right w:val="single" w:sz="4" w:space="0" w:color="auto"/>
                </w:tcBorders>
                <w:vAlign w:val="center"/>
              </w:tcPr>
              <w:p w:rsidR="00DA2792" w:rsidRDefault="00DA2792" w:rsidP="00AA450D">
                <w:pPr>
                  <w:jc w:val="center"/>
                  <w:rPr>
                    <w:szCs w:val="21"/>
                  </w:rPr>
                </w:pPr>
                <w:r>
                  <w:rPr>
                    <w:rFonts w:hint="eastAsia"/>
                    <w:szCs w:val="21"/>
                  </w:rPr>
                  <w:lastRenderedPageBreak/>
                  <w:t>类别</w:t>
                </w:r>
              </w:p>
            </w:tc>
            <w:tc>
              <w:tcPr>
                <w:tcW w:w="3947" w:type="pct"/>
                <w:gridSpan w:val="5"/>
                <w:tcBorders>
                  <w:top w:val="single" w:sz="4" w:space="0" w:color="auto"/>
                  <w:left w:val="single" w:sz="4" w:space="0" w:color="auto"/>
                  <w:right w:val="single" w:sz="4" w:space="0" w:color="auto"/>
                </w:tcBorders>
                <w:vAlign w:val="center"/>
              </w:tcPr>
              <w:p w:rsidR="00DA2792" w:rsidRDefault="00DA2792" w:rsidP="00AA450D">
                <w:pPr>
                  <w:jc w:val="center"/>
                  <w:rPr>
                    <w:szCs w:val="21"/>
                  </w:rPr>
                </w:pPr>
                <w:r>
                  <w:rPr>
                    <w:rFonts w:hint="eastAsia"/>
                    <w:szCs w:val="21"/>
                  </w:rPr>
                  <w:t>期末余额</w:t>
                </w:r>
              </w:p>
            </w:tc>
          </w:tr>
          <w:tr w:rsidR="00445D7D" w:rsidTr="0000159C">
            <w:trPr>
              <w:cantSplit/>
              <w:trHeight w:val="150"/>
            </w:trPr>
            <w:tc>
              <w:tcPr>
                <w:tcW w:w="1053" w:type="pct"/>
                <w:vMerge/>
                <w:tcBorders>
                  <w:left w:val="single" w:sz="4" w:space="0" w:color="auto"/>
                  <w:right w:val="single" w:sz="4" w:space="0" w:color="auto"/>
                </w:tcBorders>
                <w:vAlign w:val="center"/>
              </w:tcPr>
              <w:p w:rsidR="00DA2792" w:rsidRDefault="00DA2792" w:rsidP="00AA450D">
                <w:pPr>
                  <w:rPr>
                    <w:szCs w:val="21"/>
                  </w:rPr>
                </w:pPr>
              </w:p>
            </w:tc>
            <w:tc>
              <w:tcPr>
                <w:tcW w:w="1593" w:type="pct"/>
                <w:gridSpan w:val="2"/>
                <w:tcBorders>
                  <w:top w:val="single" w:sz="4" w:space="0" w:color="auto"/>
                  <w:left w:val="single" w:sz="4" w:space="0" w:color="auto"/>
                  <w:bottom w:val="single" w:sz="4" w:space="0" w:color="auto"/>
                  <w:right w:val="single" w:sz="4" w:space="0" w:color="auto"/>
                </w:tcBorders>
                <w:vAlign w:val="center"/>
              </w:tcPr>
              <w:p w:rsidR="00DA2792" w:rsidRDefault="00DA2792" w:rsidP="00AA450D">
                <w:pPr>
                  <w:jc w:val="center"/>
                  <w:rPr>
                    <w:szCs w:val="21"/>
                  </w:rPr>
                </w:pPr>
                <w:r>
                  <w:rPr>
                    <w:rFonts w:hint="eastAsia"/>
                    <w:szCs w:val="21"/>
                  </w:rPr>
                  <w:t>账面余额</w:t>
                </w:r>
              </w:p>
            </w:tc>
            <w:tc>
              <w:tcPr>
                <w:tcW w:w="1356" w:type="pct"/>
                <w:gridSpan w:val="2"/>
                <w:tcBorders>
                  <w:top w:val="single" w:sz="4" w:space="0" w:color="auto"/>
                  <w:left w:val="single" w:sz="4" w:space="0" w:color="auto"/>
                  <w:bottom w:val="single" w:sz="4" w:space="0" w:color="auto"/>
                  <w:right w:val="single" w:sz="4" w:space="0" w:color="auto"/>
                </w:tcBorders>
                <w:vAlign w:val="center"/>
              </w:tcPr>
              <w:p w:rsidR="00DA2792" w:rsidRDefault="00DA2792" w:rsidP="00AA450D">
                <w:pPr>
                  <w:jc w:val="center"/>
                  <w:rPr>
                    <w:szCs w:val="21"/>
                  </w:rPr>
                </w:pPr>
                <w:r>
                  <w:rPr>
                    <w:rFonts w:hint="eastAsia"/>
                    <w:szCs w:val="21"/>
                  </w:rPr>
                  <w:t>坏账准备</w:t>
                </w:r>
              </w:p>
            </w:tc>
            <w:tc>
              <w:tcPr>
                <w:tcW w:w="997" w:type="pct"/>
                <w:vMerge w:val="restart"/>
                <w:tcBorders>
                  <w:top w:val="single" w:sz="4" w:space="0" w:color="auto"/>
                  <w:left w:val="single" w:sz="4" w:space="0" w:color="auto"/>
                  <w:right w:val="single" w:sz="4" w:space="0" w:color="auto"/>
                </w:tcBorders>
                <w:vAlign w:val="center"/>
              </w:tcPr>
              <w:p w:rsidR="00DA2792" w:rsidRDefault="00DA2792" w:rsidP="00AA450D">
                <w:pPr>
                  <w:jc w:val="center"/>
                  <w:rPr>
                    <w:szCs w:val="21"/>
                  </w:rPr>
                </w:pPr>
                <w:r>
                  <w:rPr>
                    <w:rFonts w:hint="eastAsia"/>
                    <w:szCs w:val="21"/>
                  </w:rPr>
                  <w:t>账面</w:t>
                </w:r>
              </w:p>
              <w:p w:rsidR="00DA2792" w:rsidRDefault="00DA2792" w:rsidP="00AA450D">
                <w:pPr>
                  <w:jc w:val="center"/>
                  <w:rPr>
                    <w:szCs w:val="21"/>
                  </w:rPr>
                </w:pPr>
                <w:r>
                  <w:rPr>
                    <w:rFonts w:hint="eastAsia"/>
                    <w:szCs w:val="21"/>
                  </w:rPr>
                  <w:t>价值</w:t>
                </w:r>
              </w:p>
            </w:tc>
          </w:tr>
          <w:tr w:rsidR="00445D7D" w:rsidTr="0000159C">
            <w:trPr>
              <w:cantSplit/>
              <w:trHeight w:val="135"/>
            </w:trPr>
            <w:tc>
              <w:tcPr>
                <w:tcW w:w="1053" w:type="pct"/>
                <w:vMerge/>
                <w:tcBorders>
                  <w:left w:val="single" w:sz="4" w:space="0" w:color="auto"/>
                  <w:bottom w:val="single" w:sz="4" w:space="0" w:color="auto"/>
                  <w:right w:val="single" w:sz="4" w:space="0" w:color="auto"/>
                </w:tcBorders>
                <w:vAlign w:val="center"/>
              </w:tcPr>
              <w:p w:rsidR="00DA2792" w:rsidRDefault="00DA2792" w:rsidP="00AA450D">
                <w:pPr>
                  <w:rPr>
                    <w:szCs w:val="21"/>
                  </w:rPr>
                </w:pPr>
              </w:p>
            </w:tc>
            <w:tc>
              <w:tcPr>
                <w:tcW w:w="1116" w:type="pct"/>
                <w:tcBorders>
                  <w:top w:val="single" w:sz="4" w:space="0" w:color="auto"/>
                  <w:left w:val="single" w:sz="4" w:space="0" w:color="auto"/>
                  <w:bottom w:val="single" w:sz="4" w:space="0" w:color="auto"/>
                  <w:right w:val="single" w:sz="4" w:space="0" w:color="auto"/>
                </w:tcBorders>
                <w:vAlign w:val="center"/>
              </w:tcPr>
              <w:p w:rsidR="00DA2792" w:rsidRDefault="00DA2792" w:rsidP="00AA450D">
                <w:pPr>
                  <w:jc w:val="center"/>
                  <w:rPr>
                    <w:szCs w:val="21"/>
                  </w:rPr>
                </w:pPr>
                <w:r>
                  <w:rPr>
                    <w:rFonts w:hint="eastAsia"/>
                    <w:szCs w:val="21"/>
                  </w:rPr>
                  <w:t>金额</w:t>
                </w:r>
              </w:p>
            </w:tc>
            <w:tc>
              <w:tcPr>
                <w:tcW w:w="477" w:type="pct"/>
                <w:tcBorders>
                  <w:top w:val="single" w:sz="4" w:space="0" w:color="auto"/>
                  <w:left w:val="single" w:sz="4" w:space="0" w:color="auto"/>
                  <w:bottom w:val="single" w:sz="4" w:space="0" w:color="auto"/>
                  <w:right w:val="single" w:sz="4" w:space="0" w:color="auto"/>
                </w:tcBorders>
                <w:vAlign w:val="center"/>
              </w:tcPr>
              <w:p w:rsidR="00DA2792" w:rsidRDefault="00DA2792" w:rsidP="00AA450D">
                <w:pPr>
                  <w:jc w:val="center"/>
                  <w:rPr>
                    <w:szCs w:val="21"/>
                  </w:rPr>
                </w:pPr>
                <w:r>
                  <w:rPr>
                    <w:rFonts w:hint="eastAsia"/>
                    <w:szCs w:val="21"/>
                  </w:rPr>
                  <w:t>比例</w:t>
                </w:r>
                <w:r>
                  <w:rPr>
                    <w:szCs w:val="21"/>
                  </w:rPr>
                  <w:t>(%)</w:t>
                </w:r>
              </w:p>
            </w:tc>
            <w:tc>
              <w:tcPr>
                <w:tcW w:w="956" w:type="pct"/>
                <w:tcBorders>
                  <w:top w:val="single" w:sz="4" w:space="0" w:color="auto"/>
                  <w:left w:val="single" w:sz="4" w:space="0" w:color="auto"/>
                  <w:bottom w:val="single" w:sz="4" w:space="0" w:color="auto"/>
                  <w:right w:val="single" w:sz="4" w:space="0" w:color="auto"/>
                </w:tcBorders>
                <w:vAlign w:val="center"/>
              </w:tcPr>
              <w:p w:rsidR="00DA2792" w:rsidRDefault="00DA2792" w:rsidP="00AA450D">
                <w:pPr>
                  <w:jc w:val="center"/>
                  <w:rPr>
                    <w:szCs w:val="21"/>
                  </w:rPr>
                </w:pPr>
                <w:r>
                  <w:rPr>
                    <w:rFonts w:hint="eastAsia"/>
                    <w:szCs w:val="21"/>
                  </w:rPr>
                  <w:t>金额</w:t>
                </w:r>
              </w:p>
            </w:tc>
            <w:tc>
              <w:tcPr>
                <w:tcW w:w="400" w:type="pct"/>
                <w:tcBorders>
                  <w:top w:val="single" w:sz="4" w:space="0" w:color="auto"/>
                  <w:left w:val="single" w:sz="4" w:space="0" w:color="auto"/>
                  <w:bottom w:val="single" w:sz="4" w:space="0" w:color="auto"/>
                  <w:right w:val="single" w:sz="4" w:space="0" w:color="auto"/>
                </w:tcBorders>
                <w:vAlign w:val="center"/>
              </w:tcPr>
              <w:p w:rsidR="00DA2792" w:rsidRDefault="00DA2792" w:rsidP="00AA450D">
                <w:pPr>
                  <w:jc w:val="center"/>
                  <w:rPr>
                    <w:szCs w:val="21"/>
                  </w:rPr>
                </w:pPr>
                <w:r>
                  <w:rPr>
                    <w:rFonts w:hint="eastAsia"/>
                    <w:szCs w:val="21"/>
                  </w:rPr>
                  <w:t>计提比例</w:t>
                </w:r>
                <w:r>
                  <w:rPr>
                    <w:szCs w:val="21"/>
                  </w:rPr>
                  <w:t>(%)</w:t>
                </w:r>
              </w:p>
            </w:tc>
            <w:tc>
              <w:tcPr>
                <w:tcW w:w="997" w:type="pct"/>
                <w:vMerge/>
                <w:tcBorders>
                  <w:left w:val="single" w:sz="4" w:space="0" w:color="auto"/>
                  <w:bottom w:val="single" w:sz="4" w:space="0" w:color="auto"/>
                  <w:right w:val="single" w:sz="4" w:space="0" w:color="auto"/>
                </w:tcBorders>
                <w:vAlign w:val="center"/>
              </w:tcPr>
              <w:p w:rsidR="00DA2792" w:rsidRDefault="00DA2792" w:rsidP="00AA450D">
                <w:pPr>
                  <w:jc w:val="center"/>
                  <w:rPr>
                    <w:szCs w:val="21"/>
                  </w:rPr>
                </w:pPr>
              </w:p>
            </w:tc>
          </w:tr>
          <w:tr w:rsidR="00445D7D" w:rsidTr="0000159C">
            <w:trPr>
              <w:cantSplit/>
            </w:trPr>
            <w:tc>
              <w:tcPr>
                <w:tcW w:w="1053" w:type="pct"/>
                <w:tcBorders>
                  <w:top w:val="single" w:sz="4" w:space="0" w:color="auto"/>
                  <w:left w:val="single" w:sz="4" w:space="0" w:color="auto"/>
                  <w:bottom w:val="single" w:sz="4" w:space="0" w:color="auto"/>
                  <w:right w:val="single" w:sz="4" w:space="0" w:color="auto"/>
                </w:tcBorders>
              </w:tcPr>
              <w:p w:rsidR="00DA2792" w:rsidRDefault="00DA2792" w:rsidP="00AA450D">
                <w:pPr>
                  <w:autoSpaceDE w:val="0"/>
                  <w:autoSpaceDN w:val="0"/>
                  <w:adjustRightInd w:val="0"/>
                  <w:rPr>
                    <w:szCs w:val="21"/>
                  </w:rPr>
                </w:pPr>
                <w:r>
                  <w:rPr>
                    <w:rFonts w:hint="eastAsia"/>
                    <w:szCs w:val="21"/>
                  </w:rPr>
                  <w:t>单项金额重大并单独计提坏账准备的其他应收款</w:t>
                </w:r>
              </w:p>
            </w:tc>
            <w:sdt>
              <w:sdtPr>
                <w:rPr>
                  <w:szCs w:val="21"/>
                </w:rPr>
                <w:alias w:val="单项金额重大的其他应收款项金额合计"/>
                <w:tag w:val="_GBC_13838046da6e47bb9728f4be8ad3c0c6"/>
                <w:id w:val="283012763"/>
                <w:lock w:val="sdtLocked"/>
                <w:showingPlcHdr/>
              </w:sdtPr>
              <w:sdtEndPr/>
              <w:sdtContent>
                <w:tc>
                  <w:tcPr>
                    <w:tcW w:w="1116" w:type="pct"/>
                    <w:tcBorders>
                      <w:top w:val="single" w:sz="4" w:space="0" w:color="auto"/>
                      <w:left w:val="single" w:sz="4" w:space="0" w:color="auto"/>
                      <w:bottom w:val="single" w:sz="4" w:space="0" w:color="auto"/>
                      <w:right w:val="single" w:sz="4" w:space="0" w:color="auto"/>
                    </w:tcBorders>
                  </w:tcPr>
                  <w:p w:rsidR="00DA2792" w:rsidRDefault="00DA2792" w:rsidP="00AA450D">
                    <w:pPr>
                      <w:jc w:val="right"/>
                      <w:rPr>
                        <w:szCs w:val="21"/>
                      </w:rPr>
                    </w:pPr>
                    <w:r>
                      <w:rPr>
                        <w:rFonts w:hint="eastAsia"/>
                        <w:color w:val="333399"/>
                      </w:rPr>
                      <w:t xml:space="preserve">　</w:t>
                    </w:r>
                  </w:p>
                </w:tc>
              </w:sdtContent>
            </w:sdt>
            <w:sdt>
              <w:sdtPr>
                <w:rPr>
                  <w:szCs w:val="21"/>
                </w:rPr>
                <w:alias w:val="单项金额重大的其他应收款项比例"/>
                <w:tag w:val="_GBC_a9f2e8450872424a9642aff2a5ee972e"/>
                <w:id w:val="2142846825"/>
                <w:lock w:val="sdtLocked"/>
                <w:showingPlcHdr/>
              </w:sdtPr>
              <w:sdtEndPr/>
              <w:sdtContent>
                <w:tc>
                  <w:tcPr>
                    <w:tcW w:w="477" w:type="pct"/>
                    <w:tcBorders>
                      <w:top w:val="single" w:sz="4" w:space="0" w:color="auto"/>
                      <w:left w:val="single" w:sz="4" w:space="0" w:color="auto"/>
                      <w:bottom w:val="single" w:sz="4" w:space="0" w:color="auto"/>
                      <w:right w:val="single" w:sz="4" w:space="0" w:color="auto"/>
                    </w:tcBorders>
                  </w:tcPr>
                  <w:p w:rsidR="00DA2792" w:rsidRDefault="00DA2792" w:rsidP="00AA450D">
                    <w:pPr>
                      <w:jc w:val="right"/>
                      <w:rPr>
                        <w:szCs w:val="21"/>
                      </w:rPr>
                    </w:pPr>
                    <w:r>
                      <w:rPr>
                        <w:rFonts w:hint="eastAsia"/>
                        <w:color w:val="333399"/>
                      </w:rPr>
                      <w:t xml:space="preserve">　</w:t>
                    </w:r>
                  </w:p>
                </w:tc>
              </w:sdtContent>
            </w:sdt>
            <w:sdt>
              <w:sdtPr>
                <w:rPr>
                  <w:szCs w:val="21"/>
                </w:rPr>
                <w:alias w:val="单项金额重大的其他应收款项坏账准备金额"/>
                <w:tag w:val="_GBC_e94ea4a9e2d348c1925e3cdecc3b0f75"/>
                <w:id w:val="-75820136"/>
                <w:lock w:val="sdtLocked"/>
                <w:showingPlcHdr/>
              </w:sdtPr>
              <w:sdtEndPr/>
              <w:sdtContent>
                <w:tc>
                  <w:tcPr>
                    <w:tcW w:w="956" w:type="pct"/>
                    <w:tcBorders>
                      <w:top w:val="single" w:sz="4" w:space="0" w:color="auto"/>
                      <w:left w:val="single" w:sz="4" w:space="0" w:color="auto"/>
                      <w:bottom w:val="single" w:sz="4" w:space="0" w:color="auto"/>
                      <w:right w:val="single" w:sz="4" w:space="0" w:color="auto"/>
                    </w:tcBorders>
                  </w:tcPr>
                  <w:p w:rsidR="00DA2792" w:rsidRDefault="00DA2792" w:rsidP="00AA450D">
                    <w:pPr>
                      <w:jc w:val="right"/>
                      <w:rPr>
                        <w:szCs w:val="21"/>
                      </w:rPr>
                    </w:pPr>
                    <w:r>
                      <w:rPr>
                        <w:rFonts w:hint="eastAsia"/>
                        <w:color w:val="333399"/>
                      </w:rPr>
                      <w:t xml:space="preserve">　</w:t>
                    </w:r>
                  </w:p>
                </w:tc>
              </w:sdtContent>
            </w:sdt>
            <w:sdt>
              <w:sdtPr>
                <w:rPr>
                  <w:szCs w:val="21"/>
                </w:rPr>
                <w:alias w:val="单项金额重大的其他应收款项坏账准备比例"/>
                <w:tag w:val="_GBC_13cd911e1f1b4cc4beccfe859fd3b23b"/>
                <w:id w:val="219563269"/>
                <w:lock w:val="sdtLocked"/>
                <w:showingPlcHdr/>
              </w:sdtPr>
              <w:sdtEndPr/>
              <w:sdtContent>
                <w:tc>
                  <w:tcPr>
                    <w:tcW w:w="400" w:type="pct"/>
                    <w:tcBorders>
                      <w:top w:val="single" w:sz="4" w:space="0" w:color="auto"/>
                      <w:left w:val="single" w:sz="4" w:space="0" w:color="auto"/>
                      <w:bottom w:val="single" w:sz="4" w:space="0" w:color="auto"/>
                      <w:right w:val="single" w:sz="4" w:space="0" w:color="auto"/>
                    </w:tcBorders>
                  </w:tcPr>
                  <w:p w:rsidR="00DA2792" w:rsidRDefault="00DA2792" w:rsidP="00AA450D">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91732d5d1ee8456db3523f284ee6cfbe"/>
                <w:id w:val="304049589"/>
                <w:lock w:val="sdtLocked"/>
                <w:showingPlcHdr/>
              </w:sdtPr>
              <w:sdtEndPr/>
              <w:sdtContent>
                <w:tc>
                  <w:tcPr>
                    <w:tcW w:w="997" w:type="pct"/>
                    <w:tcBorders>
                      <w:top w:val="single" w:sz="4" w:space="0" w:color="auto"/>
                      <w:left w:val="single" w:sz="4" w:space="0" w:color="auto"/>
                      <w:bottom w:val="single" w:sz="4" w:space="0" w:color="auto"/>
                      <w:right w:val="single" w:sz="4" w:space="0" w:color="auto"/>
                    </w:tcBorders>
                  </w:tcPr>
                  <w:p w:rsidR="00DA2792" w:rsidRDefault="00DA2792" w:rsidP="00AA450D">
                    <w:pPr>
                      <w:jc w:val="right"/>
                      <w:rPr>
                        <w:szCs w:val="21"/>
                      </w:rPr>
                    </w:pPr>
                    <w:r>
                      <w:rPr>
                        <w:rFonts w:hint="eastAsia"/>
                        <w:color w:val="333399"/>
                      </w:rPr>
                      <w:t xml:space="preserve">　</w:t>
                    </w:r>
                  </w:p>
                </w:tc>
              </w:sdtContent>
            </w:sdt>
          </w:tr>
          <w:tr w:rsidR="00445D7D" w:rsidTr="0000159C">
            <w:trPr>
              <w:cantSplit/>
            </w:trPr>
            <w:tc>
              <w:tcPr>
                <w:tcW w:w="1053" w:type="pct"/>
                <w:tcBorders>
                  <w:top w:val="single" w:sz="4" w:space="0" w:color="auto"/>
                  <w:left w:val="single" w:sz="4" w:space="0" w:color="auto"/>
                  <w:bottom w:val="single" w:sz="4" w:space="0" w:color="auto"/>
                  <w:right w:val="single" w:sz="4" w:space="0" w:color="auto"/>
                </w:tcBorders>
              </w:tcPr>
              <w:p w:rsidR="00DA2792" w:rsidRDefault="00DA2792" w:rsidP="00AA450D">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4fceb29d8ca74dbf887b712dcc7f9396"/>
                <w:id w:val="481895027"/>
                <w:lock w:val="sdtLocked"/>
              </w:sdtPr>
              <w:sdtEndPr/>
              <w:sdtContent>
                <w:tc>
                  <w:tcPr>
                    <w:tcW w:w="1116" w:type="pct"/>
                    <w:tcBorders>
                      <w:top w:val="single" w:sz="4" w:space="0" w:color="auto"/>
                      <w:left w:val="single" w:sz="4" w:space="0" w:color="auto"/>
                      <w:bottom w:val="single" w:sz="4" w:space="0" w:color="auto"/>
                      <w:right w:val="single" w:sz="4" w:space="0" w:color="auto"/>
                    </w:tcBorders>
                    <w:vAlign w:val="center"/>
                  </w:tcPr>
                  <w:p w:rsidR="00DA2792" w:rsidRPr="00B079AC" w:rsidRDefault="00195CB4" w:rsidP="00195CB4">
                    <w:pPr>
                      <w:jc w:val="right"/>
                      <w:rPr>
                        <w:szCs w:val="21"/>
                      </w:rPr>
                    </w:pPr>
                    <w:r>
                      <w:rPr>
                        <w:szCs w:val="21"/>
                      </w:rPr>
                      <w:t>2,345,901,955.81</w:t>
                    </w:r>
                  </w:p>
                </w:tc>
              </w:sdtContent>
            </w:sdt>
            <w:sdt>
              <w:sdtPr>
                <w:rPr>
                  <w:szCs w:val="21"/>
                </w:rPr>
                <w:alias w:val="按信用风险特征组合计提坏账准备的其他应收款项比例"/>
                <w:tag w:val="_GBC_7b1f725322d4421f9b9bfb7c80f1b167"/>
                <w:id w:val="-702327517"/>
                <w:lock w:val="sdtLocked"/>
              </w:sdtPr>
              <w:sdtEndPr/>
              <w:sdtContent>
                <w:tc>
                  <w:tcPr>
                    <w:tcW w:w="477" w:type="pct"/>
                    <w:tcBorders>
                      <w:top w:val="single" w:sz="4" w:space="0" w:color="auto"/>
                      <w:left w:val="single" w:sz="4" w:space="0" w:color="auto"/>
                      <w:bottom w:val="single" w:sz="4" w:space="0" w:color="auto"/>
                      <w:right w:val="single" w:sz="4" w:space="0" w:color="auto"/>
                    </w:tcBorders>
                    <w:vAlign w:val="center"/>
                  </w:tcPr>
                  <w:p w:rsidR="00DA2792" w:rsidRPr="00B079AC" w:rsidRDefault="00445D7D" w:rsidP="00B079AC">
                    <w:pPr>
                      <w:ind w:right="360"/>
                      <w:jc w:val="right"/>
                      <w:rPr>
                        <w:szCs w:val="21"/>
                      </w:rPr>
                    </w:pPr>
                    <w:r w:rsidRPr="005C4251">
                      <w:rPr>
                        <w:spacing w:val="15"/>
                        <w:szCs w:val="21"/>
                        <w:fitText w:val="600" w:id="1210356480"/>
                      </w:rPr>
                      <w:t>99.75</w:t>
                    </w:r>
                  </w:p>
                </w:tc>
              </w:sdtContent>
            </w:sdt>
            <w:sdt>
              <w:sdtPr>
                <w:rPr>
                  <w:szCs w:val="21"/>
                </w:rPr>
                <w:alias w:val="按信用风险特征组合计提坏账准备的其他应收款项坏账准备金额"/>
                <w:tag w:val="_GBC_8a7f3240acf144b0bba77045ed7debf0"/>
                <w:id w:val="1901783961"/>
                <w:lock w:val="sdtLocked"/>
              </w:sdtPr>
              <w:sdtEndPr/>
              <w:sdtContent>
                <w:tc>
                  <w:tcPr>
                    <w:tcW w:w="956" w:type="pct"/>
                    <w:tcBorders>
                      <w:top w:val="single" w:sz="4" w:space="0" w:color="auto"/>
                      <w:left w:val="single" w:sz="4" w:space="0" w:color="auto"/>
                      <w:bottom w:val="single" w:sz="4" w:space="0" w:color="auto"/>
                      <w:right w:val="single" w:sz="4" w:space="0" w:color="auto"/>
                    </w:tcBorders>
                    <w:vAlign w:val="center"/>
                  </w:tcPr>
                  <w:p w:rsidR="00DA2792" w:rsidRPr="00B079AC" w:rsidRDefault="00445D7D" w:rsidP="00B079AC">
                    <w:pPr>
                      <w:ind w:right="120"/>
                      <w:jc w:val="right"/>
                      <w:rPr>
                        <w:szCs w:val="21"/>
                      </w:rPr>
                    </w:pPr>
                    <w:r w:rsidRPr="00B079AC">
                      <w:rPr>
                        <w:szCs w:val="21"/>
                      </w:rPr>
                      <w:t>28,489,270.17</w:t>
                    </w:r>
                  </w:p>
                </w:tc>
              </w:sdtContent>
            </w:sdt>
            <w:sdt>
              <w:sdtPr>
                <w:rPr>
                  <w:szCs w:val="21"/>
                </w:rPr>
                <w:alias w:val="按信用风险特征组合计提坏账准备的其他应收款项坏账准备比例"/>
                <w:tag w:val="_GBC_66a1668f3b5b4e369e20b97197b7c4d6"/>
                <w:id w:val="-999421486"/>
                <w:lock w:val="sdtLocked"/>
                <w:showingPlcHdr/>
              </w:sdtPr>
              <w:sdtEndPr/>
              <w:sdtContent>
                <w:tc>
                  <w:tcPr>
                    <w:tcW w:w="400" w:type="pct"/>
                    <w:tcBorders>
                      <w:top w:val="single" w:sz="4" w:space="0" w:color="auto"/>
                      <w:left w:val="single" w:sz="4" w:space="0" w:color="auto"/>
                      <w:bottom w:val="single" w:sz="4" w:space="0" w:color="auto"/>
                      <w:right w:val="single" w:sz="4" w:space="0" w:color="auto"/>
                    </w:tcBorders>
                    <w:vAlign w:val="center"/>
                  </w:tcPr>
                  <w:p w:rsidR="00DA2792" w:rsidRPr="00B079AC" w:rsidRDefault="00DA2792" w:rsidP="00B079AC">
                    <w:pPr>
                      <w:jc w:val="right"/>
                      <w:rPr>
                        <w:szCs w:val="21"/>
                      </w:rPr>
                    </w:pPr>
                    <w:r w:rsidRPr="00B079AC">
                      <w:rPr>
                        <w:rFonts w:hint="eastAsia"/>
                        <w:color w:val="333399"/>
                        <w:szCs w:val="21"/>
                      </w:rPr>
                      <w:t xml:space="preserve">　</w:t>
                    </w:r>
                  </w:p>
                </w:tc>
              </w:sdtContent>
            </w:sdt>
            <w:sdt>
              <w:sdtPr>
                <w:rPr>
                  <w:szCs w:val="21"/>
                </w:rPr>
                <w:alias w:val="按信用风险特征组合计提坏账准备的其他应收款账面价值"/>
                <w:tag w:val="_GBC_b71f3dba5e6446028d5cfdd0440d1d6e"/>
                <w:id w:val="361479172"/>
                <w:lock w:val="sdtLocked"/>
              </w:sdtPr>
              <w:sdtEndPr/>
              <w:sdtContent>
                <w:tc>
                  <w:tcPr>
                    <w:tcW w:w="997" w:type="pct"/>
                    <w:tcBorders>
                      <w:top w:val="single" w:sz="4" w:space="0" w:color="auto"/>
                      <w:left w:val="single" w:sz="4" w:space="0" w:color="auto"/>
                      <w:bottom w:val="single" w:sz="4" w:space="0" w:color="auto"/>
                      <w:right w:val="single" w:sz="4" w:space="0" w:color="auto"/>
                    </w:tcBorders>
                    <w:vAlign w:val="center"/>
                  </w:tcPr>
                  <w:p w:rsidR="00DA2792" w:rsidRPr="00B079AC" w:rsidRDefault="00195CB4" w:rsidP="00195CB4">
                    <w:pPr>
                      <w:jc w:val="right"/>
                      <w:rPr>
                        <w:szCs w:val="21"/>
                      </w:rPr>
                    </w:pPr>
                    <w:r>
                      <w:rPr>
                        <w:szCs w:val="21"/>
                      </w:rPr>
                      <w:t>2,317,412,685.64</w:t>
                    </w:r>
                  </w:p>
                </w:tc>
              </w:sdtContent>
            </w:sdt>
          </w:tr>
          <w:tr w:rsidR="00445D7D" w:rsidTr="0000159C">
            <w:trPr>
              <w:cantSplit/>
            </w:trPr>
            <w:tc>
              <w:tcPr>
                <w:tcW w:w="1053" w:type="pct"/>
                <w:tcBorders>
                  <w:top w:val="single" w:sz="4" w:space="0" w:color="auto"/>
                  <w:left w:val="single" w:sz="4" w:space="0" w:color="auto"/>
                  <w:bottom w:val="single" w:sz="4" w:space="0" w:color="auto"/>
                  <w:right w:val="single" w:sz="4" w:space="0" w:color="auto"/>
                </w:tcBorders>
              </w:tcPr>
              <w:p w:rsidR="00DA2792" w:rsidRDefault="00DA2792" w:rsidP="00AA450D">
                <w:pPr>
                  <w:autoSpaceDE w:val="0"/>
                  <w:autoSpaceDN w:val="0"/>
                  <w:adjustRightInd w:val="0"/>
                  <w:rPr>
                    <w:szCs w:val="21"/>
                  </w:rPr>
                </w:pPr>
                <w:r w:rsidRPr="00DA2792">
                  <w:rPr>
                    <w:rFonts w:hint="eastAsia"/>
                    <w:szCs w:val="21"/>
                  </w:rPr>
                  <w:t>组合</w:t>
                </w:r>
                <w:r w:rsidRPr="00DA2792">
                  <w:rPr>
                    <w:szCs w:val="21"/>
                  </w:rPr>
                  <w:t>1：单项金额重大但组合风险较小</w:t>
                </w:r>
              </w:p>
            </w:tc>
            <w:tc>
              <w:tcPr>
                <w:tcW w:w="1116" w:type="pct"/>
                <w:tcBorders>
                  <w:top w:val="single" w:sz="4" w:space="0" w:color="auto"/>
                  <w:left w:val="single" w:sz="4" w:space="0" w:color="auto"/>
                  <w:bottom w:val="single" w:sz="4" w:space="0" w:color="auto"/>
                  <w:right w:val="single" w:sz="4" w:space="0" w:color="auto"/>
                </w:tcBorders>
                <w:vAlign w:val="center"/>
              </w:tcPr>
              <w:p w:rsidR="00DA2792" w:rsidRPr="00B079AC" w:rsidRDefault="00195CB4" w:rsidP="00B079AC">
                <w:pPr>
                  <w:jc w:val="right"/>
                  <w:rPr>
                    <w:szCs w:val="21"/>
                  </w:rPr>
                </w:pPr>
                <w:r w:rsidRPr="00195CB4">
                  <w:rPr>
                    <w:szCs w:val="21"/>
                  </w:rPr>
                  <w:t>2,163,453,131.27</w:t>
                </w:r>
              </w:p>
            </w:tc>
            <w:tc>
              <w:tcPr>
                <w:tcW w:w="477" w:type="pct"/>
                <w:tcBorders>
                  <w:top w:val="single" w:sz="4" w:space="0" w:color="auto"/>
                  <w:left w:val="single" w:sz="4" w:space="0" w:color="auto"/>
                  <w:bottom w:val="single" w:sz="4" w:space="0" w:color="auto"/>
                  <w:right w:val="single" w:sz="4" w:space="0" w:color="auto"/>
                </w:tcBorders>
                <w:vAlign w:val="center"/>
              </w:tcPr>
              <w:p w:rsidR="00DA2792" w:rsidRPr="00B079AC" w:rsidRDefault="00195CB4" w:rsidP="00195CB4">
                <w:pPr>
                  <w:jc w:val="right"/>
                  <w:rPr>
                    <w:szCs w:val="21"/>
                  </w:rPr>
                </w:pPr>
                <w:r>
                  <w:rPr>
                    <w:rFonts w:hint="eastAsia"/>
                    <w:szCs w:val="21"/>
                  </w:rPr>
                  <w:t>91.99</w:t>
                </w:r>
              </w:p>
            </w:tc>
            <w:tc>
              <w:tcPr>
                <w:tcW w:w="956" w:type="pct"/>
                <w:tcBorders>
                  <w:top w:val="single" w:sz="4" w:space="0" w:color="auto"/>
                  <w:left w:val="single" w:sz="4" w:space="0" w:color="auto"/>
                  <w:bottom w:val="single" w:sz="4" w:space="0" w:color="auto"/>
                  <w:right w:val="single" w:sz="4" w:space="0" w:color="auto"/>
                </w:tcBorders>
                <w:vAlign w:val="center"/>
              </w:tcPr>
              <w:p w:rsidR="00DA2792" w:rsidRPr="00B079AC" w:rsidRDefault="00DA2792" w:rsidP="00B079AC">
                <w:pPr>
                  <w:jc w:val="right"/>
                  <w:rPr>
                    <w:szCs w:val="21"/>
                  </w:rPr>
                </w:pPr>
              </w:p>
            </w:tc>
            <w:tc>
              <w:tcPr>
                <w:tcW w:w="400" w:type="pct"/>
                <w:tcBorders>
                  <w:top w:val="single" w:sz="4" w:space="0" w:color="auto"/>
                  <w:left w:val="single" w:sz="4" w:space="0" w:color="auto"/>
                  <w:bottom w:val="single" w:sz="4" w:space="0" w:color="auto"/>
                  <w:right w:val="single" w:sz="4" w:space="0" w:color="auto"/>
                </w:tcBorders>
                <w:vAlign w:val="center"/>
              </w:tcPr>
              <w:p w:rsidR="00DA2792" w:rsidRPr="00B079AC" w:rsidRDefault="00DA2792" w:rsidP="00B079AC">
                <w:pPr>
                  <w:jc w:val="right"/>
                  <w:rPr>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DA2792" w:rsidRPr="00B079AC" w:rsidRDefault="00195CB4" w:rsidP="00195CB4">
                <w:pPr>
                  <w:jc w:val="right"/>
                  <w:rPr>
                    <w:szCs w:val="21"/>
                  </w:rPr>
                </w:pPr>
                <w:r w:rsidRPr="00195CB4">
                  <w:rPr>
                    <w:szCs w:val="21"/>
                  </w:rPr>
                  <w:t>2,163,453,131.27</w:t>
                </w:r>
              </w:p>
            </w:tc>
          </w:tr>
          <w:tr w:rsidR="00445D7D" w:rsidTr="0000159C">
            <w:trPr>
              <w:cantSplit/>
            </w:trPr>
            <w:tc>
              <w:tcPr>
                <w:tcW w:w="1053" w:type="pct"/>
                <w:tcBorders>
                  <w:top w:val="single" w:sz="4" w:space="0" w:color="auto"/>
                  <w:left w:val="single" w:sz="4" w:space="0" w:color="auto"/>
                  <w:bottom w:val="single" w:sz="4" w:space="0" w:color="auto"/>
                  <w:right w:val="single" w:sz="4" w:space="0" w:color="auto"/>
                </w:tcBorders>
              </w:tcPr>
              <w:p w:rsidR="00DA2792" w:rsidRDefault="00AA450D" w:rsidP="00AA450D">
                <w:pPr>
                  <w:autoSpaceDE w:val="0"/>
                  <w:autoSpaceDN w:val="0"/>
                  <w:adjustRightInd w:val="0"/>
                  <w:rPr>
                    <w:szCs w:val="21"/>
                  </w:rPr>
                </w:pPr>
                <w:r w:rsidRPr="00AA450D">
                  <w:rPr>
                    <w:rFonts w:hint="eastAsia"/>
                    <w:szCs w:val="21"/>
                  </w:rPr>
                  <w:t>组合</w:t>
                </w:r>
                <w:r w:rsidRPr="00AA450D">
                  <w:rPr>
                    <w:szCs w:val="21"/>
                  </w:rPr>
                  <w:t>2：单项金额不重大但组合风险较小</w:t>
                </w:r>
              </w:p>
            </w:tc>
            <w:tc>
              <w:tcPr>
                <w:tcW w:w="1116" w:type="pct"/>
                <w:tcBorders>
                  <w:top w:val="single" w:sz="4" w:space="0" w:color="auto"/>
                  <w:left w:val="single" w:sz="4" w:space="0" w:color="auto"/>
                  <w:bottom w:val="single" w:sz="4" w:space="0" w:color="auto"/>
                  <w:right w:val="single" w:sz="4" w:space="0" w:color="auto"/>
                </w:tcBorders>
                <w:vAlign w:val="center"/>
              </w:tcPr>
              <w:p w:rsidR="00DA2792" w:rsidRPr="00B079AC" w:rsidRDefault="00DA2792" w:rsidP="00B079AC">
                <w:pPr>
                  <w:jc w:val="right"/>
                  <w:rPr>
                    <w:szCs w:val="21"/>
                  </w:rPr>
                </w:pPr>
              </w:p>
            </w:tc>
            <w:tc>
              <w:tcPr>
                <w:tcW w:w="477" w:type="pct"/>
                <w:tcBorders>
                  <w:top w:val="single" w:sz="4" w:space="0" w:color="auto"/>
                  <w:left w:val="single" w:sz="4" w:space="0" w:color="auto"/>
                  <w:bottom w:val="single" w:sz="4" w:space="0" w:color="auto"/>
                  <w:right w:val="single" w:sz="4" w:space="0" w:color="auto"/>
                </w:tcBorders>
                <w:vAlign w:val="center"/>
              </w:tcPr>
              <w:p w:rsidR="00DA2792" w:rsidRPr="00B079AC" w:rsidRDefault="00DA2792" w:rsidP="00B079AC">
                <w:pPr>
                  <w:jc w:val="right"/>
                  <w:rPr>
                    <w:szCs w:val="21"/>
                  </w:rPr>
                </w:pPr>
              </w:p>
            </w:tc>
            <w:tc>
              <w:tcPr>
                <w:tcW w:w="956" w:type="pct"/>
                <w:tcBorders>
                  <w:top w:val="single" w:sz="4" w:space="0" w:color="auto"/>
                  <w:left w:val="single" w:sz="4" w:space="0" w:color="auto"/>
                  <w:bottom w:val="single" w:sz="4" w:space="0" w:color="auto"/>
                  <w:right w:val="single" w:sz="4" w:space="0" w:color="auto"/>
                </w:tcBorders>
                <w:vAlign w:val="center"/>
              </w:tcPr>
              <w:p w:rsidR="00DA2792" w:rsidRPr="00B079AC" w:rsidRDefault="00DA2792" w:rsidP="00B079AC">
                <w:pPr>
                  <w:jc w:val="right"/>
                  <w:rPr>
                    <w:szCs w:val="21"/>
                  </w:rPr>
                </w:pPr>
              </w:p>
            </w:tc>
            <w:tc>
              <w:tcPr>
                <w:tcW w:w="400" w:type="pct"/>
                <w:tcBorders>
                  <w:top w:val="single" w:sz="4" w:space="0" w:color="auto"/>
                  <w:left w:val="single" w:sz="4" w:space="0" w:color="auto"/>
                  <w:bottom w:val="single" w:sz="4" w:space="0" w:color="auto"/>
                  <w:right w:val="single" w:sz="4" w:space="0" w:color="auto"/>
                </w:tcBorders>
                <w:vAlign w:val="center"/>
              </w:tcPr>
              <w:p w:rsidR="00DA2792" w:rsidRPr="00B079AC" w:rsidRDefault="00DA2792" w:rsidP="00B079AC">
                <w:pPr>
                  <w:jc w:val="right"/>
                  <w:rPr>
                    <w:szCs w:val="21"/>
                  </w:rPr>
                </w:pPr>
              </w:p>
            </w:tc>
            <w:tc>
              <w:tcPr>
                <w:tcW w:w="997" w:type="pct"/>
                <w:tcBorders>
                  <w:top w:val="single" w:sz="4" w:space="0" w:color="auto"/>
                  <w:left w:val="single" w:sz="4" w:space="0" w:color="auto"/>
                  <w:bottom w:val="single" w:sz="4" w:space="0" w:color="auto"/>
                  <w:right w:val="single" w:sz="4" w:space="0" w:color="auto"/>
                </w:tcBorders>
                <w:vAlign w:val="center"/>
              </w:tcPr>
              <w:p w:rsidR="00DA2792" w:rsidRPr="00B079AC" w:rsidRDefault="00DA2792" w:rsidP="00B079AC">
                <w:pPr>
                  <w:jc w:val="right"/>
                  <w:rPr>
                    <w:szCs w:val="21"/>
                  </w:rPr>
                </w:pPr>
              </w:p>
            </w:tc>
          </w:tr>
          <w:tr w:rsidR="00445D7D" w:rsidTr="0000159C">
            <w:trPr>
              <w:cantSplit/>
            </w:trPr>
            <w:tc>
              <w:tcPr>
                <w:tcW w:w="1053" w:type="pct"/>
                <w:tcBorders>
                  <w:top w:val="single" w:sz="4" w:space="0" w:color="auto"/>
                  <w:left w:val="single" w:sz="4" w:space="0" w:color="auto"/>
                  <w:bottom w:val="single" w:sz="4" w:space="0" w:color="auto"/>
                  <w:right w:val="single" w:sz="4" w:space="0" w:color="auto"/>
                </w:tcBorders>
              </w:tcPr>
              <w:p w:rsidR="00DA2792" w:rsidRPr="00AA450D" w:rsidRDefault="00AA450D" w:rsidP="00AA450D">
                <w:pPr>
                  <w:autoSpaceDE w:val="0"/>
                  <w:autoSpaceDN w:val="0"/>
                  <w:adjustRightInd w:val="0"/>
                  <w:rPr>
                    <w:szCs w:val="21"/>
                  </w:rPr>
                </w:pPr>
                <w:r w:rsidRPr="00AA450D">
                  <w:rPr>
                    <w:rFonts w:hint="eastAsia"/>
                    <w:szCs w:val="21"/>
                  </w:rPr>
                  <w:t>组合</w:t>
                </w:r>
                <w:r w:rsidRPr="00AA450D">
                  <w:rPr>
                    <w:szCs w:val="21"/>
                  </w:rPr>
                  <w:t>3：组合风险较大</w:t>
                </w:r>
              </w:p>
            </w:tc>
            <w:tc>
              <w:tcPr>
                <w:tcW w:w="1116" w:type="pct"/>
                <w:tcBorders>
                  <w:top w:val="single" w:sz="4" w:space="0" w:color="auto"/>
                  <w:left w:val="single" w:sz="4" w:space="0" w:color="auto"/>
                  <w:bottom w:val="single" w:sz="4" w:space="0" w:color="auto"/>
                  <w:right w:val="single" w:sz="4" w:space="0" w:color="auto"/>
                </w:tcBorders>
                <w:vAlign w:val="center"/>
              </w:tcPr>
              <w:p w:rsidR="00DA2792" w:rsidRPr="00B079AC" w:rsidRDefault="00AA450D" w:rsidP="00B079AC">
                <w:pPr>
                  <w:jc w:val="right"/>
                  <w:rPr>
                    <w:szCs w:val="21"/>
                  </w:rPr>
                </w:pPr>
                <w:r w:rsidRPr="00B079AC">
                  <w:rPr>
                    <w:rFonts w:hint="eastAsia"/>
                    <w:szCs w:val="21"/>
                  </w:rPr>
                  <w:t> </w:t>
                </w:r>
                <w:r w:rsidRPr="00B079AC">
                  <w:rPr>
                    <w:szCs w:val="21"/>
                  </w:rPr>
                  <w:t>182,448,824.54</w:t>
                </w:r>
              </w:p>
            </w:tc>
            <w:tc>
              <w:tcPr>
                <w:tcW w:w="477" w:type="pct"/>
                <w:tcBorders>
                  <w:top w:val="single" w:sz="4" w:space="0" w:color="auto"/>
                  <w:left w:val="single" w:sz="4" w:space="0" w:color="auto"/>
                  <w:bottom w:val="single" w:sz="4" w:space="0" w:color="auto"/>
                  <w:right w:val="single" w:sz="4" w:space="0" w:color="auto"/>
                </w:tcBorders>
                <w:vAlign w:val="center"/>
              </w:tcPr>
              <w:p w:rsidR="00DA2792" w:rsidRPr="00B079AC" w:rsidRDefault="00445D7D" w:rsidP="00195CB4">
                <w:pPr>
                  <w:ind w:right="120"/>
                  <w:jc w:val="right"/>
                  <w:rPr>
                    <w:szCs w:val="21"/>
                  </w:rPr>
                </w:pPr>
                <w:r w:rsidRPr="00B079AC">
                  <w:rPr>
                    <w:szCs w:val="21"/>
                  </w:rPr>
                  <w:t xml:space="preserve"> 7.7</w:t>
                </w:r>
                <w:r w:rsidR="00195CB4">
                  <w:rPr>
                    <w:rFonts w:hint="eastAsia"/>
                    <w:szCs w:val="21"/>
                  </w:rPr>
                  <w:t>6</w:t>
                </w:r>
              </w:p>
            </w:tc>
            <w:tc>
              <w:tcPr>
                <w:tcW w:w="956" w:type="pct"/>
                <w:tcBorders>
                  <w:top w:val="single" w:sz="4" w:space="0" w:color="auto"/>
                  <w:left w:val="single" w:sz="4" w:space="0" w:color="auto"/>
                  <w:bottom w:val="single" w:sz="4" w:space="0" w:color="auto"/>
                  <w:right w:val="single" w:sz="4" w:space="0" w:color="auto"/>
                </w:tcBorders>
                <w:vAlign w:val="center"/>
              </w:tcPr>
              <w:p w:rsidR="00DA2792" w:rsidRPr="00B079AC" w:rsidRDefault="00445D7D" w:rsidP="00B079AC">
                <w:pPr>
                  <w:ind w:right="120"/>
                  <w:jc w:val="right"/>
                  <w:rPr>
                    <w:szCs w:val="21"/>
                  </w:rPr>
                </w:pPr>
                <w:r w:rsidRPr="00B079AC">
                  <w:rPr>
                    <w:szCs w:val="21"/>
                  </w:rPr>
                  <w:t>28,489,270.17</w:t>
                </w:r>
              </w:p>
            </w:tc>
            <w:tc>
              <w:tcPr>
                <w:tcW w:w="400" w:type="pct"/>
                <w:tcBorders>
                  <w:top w:val="single" w:sz="4" w:space="0" w:color="auto"/>
                  <w:left w:val="single" w:sz="4" w:space="0" w:color="auto"/>
                  <w:bottom w:val="single" w:sz="4" w:space="0" w:color="auto"/>
                  <w:right w:val="single" w:sz="4" w:space="0" w:color="auto"/>
                </w:tcBorders>
                <w:vAlign w:val="center"/>
              </w:tcPr>
              <w:p w:rsidR="00DA2792" w:rsidRPr="00B079AC" w:rsidRDefault="00445D7D" w:rsidP="00B079AC">
                <w:pPr>
                  <w:jc w:val="right"/>
                  <w:rPr>
                    <w:szCs w:val="21"/>
                  </w:rPr>
                </w:pPr>
                <w:r w:rsidRPr="00B079AC">
                  <w:rPr>
                    <w:rFonts w:hint="eastAsia"/>
                    <w:szCs w:val="21"/>
                  </w:rPr>
                  <w:t>15.61</w:t>
                </w:r>
              </w:p>
            </w:tc>
            <w:tc>
              <w:tcPr>
                <w:tcW w:w="997" w:type="pct"/>
                <w:tcBorders>
                  <w:top w:val="single" w:sz="4" w:space="0" w:color="auto"/>
                  <w:left w:val="single" w:sz="4" w:space="0" w:color="auto"/>
                  <w:bottom w:val="single" w:sz="4" w:space="0" w:color="auto"/>
                  <w:right w:val="single" w:sz="4" w:space="0" w:color="auto"/>
                </w:tcBorders>
                <w:vAlign w:val="center"/>
              </w:tcPr>
              <w:p w:rsidR="00DA2792" w:rsidRPr="00B079AC" w:rsidRDefault="00445D7D" w:rsidP="00B079AC">
                <w:pPr>
                  <w:jc w:val="right"/>
                  <w:rPr>
                    <w:szCs w:val="21"/>
                  </w:rPr>
                </w:pPr>
                <w:r w:rsidRPr="00B079AC">
                  <w:rPr>
                    <w:szCs w:val="21"/>
                  </w:rPr>
                  <w:t>153,959,554.37</w:t>
                </w:r>
              </w:p>
            </w:tc>
          </w:tr>
          <w:tr w:rsidR="00445D7D" w:rsidTr="0000159C">
            <w:trPr>
              <w:cantSplit/>
            </w:trPr>
            <w:tc>
              <w:tcPr>
                <w:tcW w:w="1053" w:type="pct"/>
                <w:tcBorders>
                  <w:top w:val="single" w:sz="4" w:space="0" w:color="auto"/>
                  <w:left w:val="single" w:sz="4" w:space="0" w:color="auto"/>
                  <w:bottom w:val="single" w:sz="4" w:space="0" w:color="auto"/>
                  <w:right w:val="single" w:sz="4" w:space="0" w:color="auto"/>
                </w:tcBorders>
              </w:tcPr>
              <w:p w:rsidR="00DA2792" w:rsidRDefault="00DA2792" w:rsidP="00AA450D">
                <w:pPr>
                  <w:autoSpaceDE w:val="0"/>
                  <w:autoSpaceDN w:val="0"/>
                  <w:adjustRightInd w:val="0"/>
                  <w:rPr>
                    <w:szCs w:val="21"/>
                  </w:rPr>
                </w:pPr>
                <w:r>
                  <w:rPr>
                    <w:rFonts w:hint="eastAsia"/>
                    <w:szCs w:val="21"/>
                  </w:rPr>
                  <w:t>单项金额不重大但单独计提坏账准备的其他应收款</w:t>
                </w:r>
              </w:p>
            </w:tc>
            <w:sdt>
              <w:sdtPr>
                <w:rPr>
                  <w:szCs w:val="21"/>
                </w:rPr>
                <w:alias w:val="单项金额不重大但按信用风险特征组合后该组合的风险较大的其他应收款项金额合计"/>
                <w:tag w:val="_GBC_b7617b74323b4e56a577458932b675db"/>
                <w:id w:val="1015801163"/>
                <w:lock w:val="sdtLocked"/>
              </w:sdtPr>
              <w:sdtEndPr/>
              <w:sdtContent>
                <w:tc>
                  <w:tcPr>
                    <w:tcW w:w="1116" w:type="pct"/>
                    <w:tcBorders>
                      <w:top w:val="single" w:sz="4" w:space="0" w:color="auto"/>
                      <w:left w:val="single" w:sz="4" w:space="0" w:color="auto"/>
                      <w:bottom w:val="single" w:sz="4" w:space="0" w:color="auto"/>
                      <w:right w:val="single" w:sz="4" w:space="0" w:color="auto"/>
                    </w:tcBorders>
                    <w:vAlign w:val="center"/>
                  </w:tcPr>
                  <w:p w:rsidR="00DA2792" w:rsidRPr="00B079AC" w:rsidRDefault="00445D7D" w:rsidP="00B079AC">
                    <w:pPr>
                      <w:jc w:val="right"/>
                      <w:rPr>
                        <w:szCs w:val="21"/>
                      </w:rPr>
                    </w:pPr>
                    <w:r w:rsidRPr="00B079AC">
                      <w:rPr>
                        <w:szCs w:val="21"/>
                      </w:rPr>
                      <w:t>5,938,848.75</w:t>
                    </w:r>
                  </w:p>
                </w:tc>
              </w:sdtContent>
            </w:sdt>
            <w:sdt>
              <w:sdtPr>
                <w:rPr>
                  <w:szCs w:val="21"/>
                </w:rPr>
                <w:alias w:val="单项金额不重大但按信用风险特征组合后该组合的风险较大的其他应收款项比例"/>
                <w:tag w:val="_GBC_4d02499b5ac247efb5553612cc628c1d"/>
                <w:id w:val="-389576676"/>
                <w:lock w:val="sdtLocked"/>
              </w:sdtPr>
              <w:sdtEndPr/>
              <w:sdtContent>
                <w:tc>
                  <w:tcPr>
                    <w:tcW w:w="477" w:type="pct"/>
                    <w:tcBorders>
                      <w:top w:val="single" w:sz="4" w:space="0" w:color="auto"/>
                      <w:left w:val="single" w:sz="4" w:space="0" w:color="auto"/>
                      <w:bottom w:val="single" w:sz="4" w:space="0" w:color="auto"/>
                      <w:right w:val="single" w:sz="4" w:space="0" w:color="auto"/>
                    </w:tcBorders>
                    <w:vAlign w:val="center"/>
                  </w:tcPr>
                  <w:p w:rsidR="00DA2792" w:rsidRPr="00B079AC" w:rsidRDefault="00445D7D" w:rsidP="00B079AC">
                    <w:pPr>
                      <w:ind w:right="240"/>
                      <w:jc w:val="right"/>
                      <w:rPr>
                        <w:szCs w:val="21"/>
                      </w:rPr>
                    </w:pPr>
                    <w:r w:rsidRPr="00B079AC">
                      <w:rPr>
                        <w:rFonts w:hint="eastAsia"/>
                        <w:szCs w:val="21"/>
                      </w:rPr>
                      <w:t>0.25</w:t>
                    </w:r>
                  </w:p>
                </w:tc>
              </w:sdtContent>
            </w:sdt>
            <w:sdt>
              <w:sdtPr>
                <w:rPr>
                  <w:szCs w:val="21"/>
                </w:rPr>
                <w:alias w:val="单项金额不重大但按信用风险特征组合后该组合的风险较大的其他应收款项坏账准备金额"/>
                <w:tag w:val="_GBC_a01ac19e5f5c4d5f8bb976bcce864d82"/>
                <w:id w:val="153730692"/>
                <w:lock w:val="sdtLocked"/>
              </w:sdtPr>
              <w:sdtEndPr/>
              <w:sdtContent>
                <w:tc>
                  <w:tcPr>
                    <w:tcW w:w="956" w:type="pct"/>
                    <w:tcBorders>
                      <w:top w:val="single" w:sz="4" w:space="0" w:color="auto"/>
                      <w:left w:val="single" w:sz="4" w:space="0" w:color="auto"/>
                      <w:bottom w:val="single" w:sz="4" w:space="0" w:color="auto"/>
                      <w:right w:val="single" w:sz="4" w:space="0" w:color="auto"/>
                    </w:tcBorders>
                    <w:vAlign w:val="center"/>
                  </w:tcPr>
                  <w:p w:rsidR="00DA2792" w:rsidRPr="00B079AC" w:rsidRDefault="00445D7D" w:rsidP="00B079AC">
                    <w:pPr>
                      <w:jc w:val="right"/>
                      <w:rPr>
                        <w:szCs w:val="21"/>
                      </w:rPr>
                    </w:pPr>
                    <w:r w:rsidRPr="00B079AC">
                      <w:rPr>
                        <w:szCs w:val="21"/>
                      </w:rPr>
                      <w:t>5,938,848.75</w:t>
                    </w:r>
                  </w:p>
                </w:tc>
              </w:sdtContent>
            </w:sdt>
            <w:sdt>
              <w:sdtPr>
                <w:rPr>
                  <w:szCs w:val="21"/>
                </w:rPr>
                <w:alias w:val="单项金额不重大但按信用风险特征组合后该组合的风险较大的其他应收款项坏账准备比例"/>
                <w:tag w:val="_GBC_ca1a38b85b554e6b8a3c579b281671f2"/>
                <w:id w:val="829252003"/>
                <w:lock w:val="sdtLocked"/>
              </w:sdtPr>
              <w:sdtEndPr/>
              <w:sdtContent>
                <w:tc>
                  <w:tcPr>
                    <w:tcW w:w="400" w:type="pct"/>
                    <w:tcBorders>
                      <w:top w:val="single" w:sz="4" w:space="0" w:color="auto"/>
                      <w:left w:val="single" w:sz="4" w:space="0" w:color="auto"/>
                      <w:bottom w:val="single" w:sz="4" w:space="0" w:color="auto"/>
                      <w:right w:val="single" w:sz="4" w:space="0" w:color="auto"/>
                    </w:tcBorders>
                    <w:vAlign w:val="center"/>
                  </w:tcPr>
                  <w:p w:rsidR="00DA2792" w:rsidRPr="00B079AC" w:rsidRDefault="00445D7D" w:rsidP="00B079AC">
                    <w:pPr>
                      <w:jc w:val="right"/>
                      <w:rPr>
                        <w:szCs w:val="21"/>
                      </w:rPr>
                    </w:pPr>
                    <w:r w:rsidRPr="00B079AC">
                      <w:rPr>
                        <w:rFonts w:hint="eastAsia"/>
                        <w:szCs w:val="21"/>
                      </w:rPr>
                      <w:t>100</w:t>
                    </w:r>
                  </w:p>
                </w:tc>
              </w:sdtContent>
            </w:sdt>
            <w:sdt>
              <w:sdtPr>
                <w:rPr>
                  <w:szCs w:val="21"/>
                </w:rPr>
                <w:alias w:val="单项金额不重大但单独计提坏账准备的其他应收款账面价值"/>
                <w:tag w:val="_GBC_938428b7877a4c2fb245a631ea89a931"/>
                <w:id w:val="39946080"/>
                <w:lock w:val="sdtLocked"/>
                <w:showingPlcHdr/>
              </w:sdtPr>
              <w:sdtEndPr/>
              <w:sdtContent>
                <w:tc>
                  <w:tcPr>
                    <w:tcW w:w="997" w:type="pct"/>
                    <w:tcBorders>
                      <w:top w:val="single" w:sz="4" w:space="0" w:color="auto"/>
                      <w:left w:val="single" w:sz="4" w:space="0" w:color="auto"/>
                      <w:bottom w:val="single" w:sz="4" w:space="0" w:color="auto"/>
                      <w:right w:val="single" w:sz="4" w:space="0" w:color="auto"/>
                    </w:tcBorders>
                    <w:vAlign w:val="center"/>
                  </w:tcPr>
                  <w:p w:rsidR="00DA2792" w:rsidRPr="00B079AC" w:rsidRDefault="00DA2792" w:rsidP="00B079AC">
                    <w:pPr>
                      <w:jc w:val="right"/>
                      <w:rPr>
                        <w:szCs w:val="21"/>
                      </w:rPr>
                    </w:pPr>
                    <w:r w:rsidRPr="00B079AC">
                      <w:rPr>
                        <w:rFonts w:hint="eastAsia"/>
                        <w:color w:val="333399"/>
                        <w:szCs w:val="21"/>
                      </w:rPr>
                      <w:t xml:space="preserve">　</w:t>
                    </w:r>
                  </w:p>
                </w:tc>
              </w:sdtContent>
            </w:sdt>
          </w:tr>
          <w:tr w:rsidR="00445D7D" w:rsidTr="0000159C">
            <w:trPr>
              <w:cantSplit/>
            </w:trPr>
            <w:tc>
              <w:tcPr>
                <w:tcW w:w="1053" w:type="pct"/>
                <w:tcBorders>
                  <w:top w:val="single" w:sz="4" w:space="0" w:color="auto"/>
                  <w:left w:val="single" w:sz="4" w:space="0" w:color="auto"/>
                  <w:bottom w:val="single" w:sz="4" w:space="0" w:color="auto"/>
                  <w:right w:val="single" w:sz="4" w:space="0" w:color="auto"/>
                </w:tcBorders>
                <w:vAlign w:val="center"/>
              </w:tcPr>
              <w:p w:rsidR="00DA2792" w:rsidRDefault="00DA2792" w:rsidP="00AA450D">
                <w:pPr>
                  <w:autoSpaceDE w:val="0"/>
                  <w:autoSpaceDN w:val="0"/>
                  <w:adjustRightInd w:val="0"/>
                  <w:jc w:val="center"/>
                  <w:rPr>
                    <w:szCs w:val="21"/>
                  </w:rPr>
                </w:pPr>
                <w:r>
                  <w:rPr>
                    <w:rFonts w:hint="eastAsia"/>
                    <w:szCs w:val="21"/>
                  </w:rPr>
                  <w:t>合计</w:t>
                </w:r>
              </w:p>
            </w:tc>
            <w:sdt>
              <w:sdtPr>
                <w:rPr>
                  <w:szCs w:val="21"/>
                </w:rPr>
                <w:alias w:val="其他应收款合计"/>
                <w:tag w:val="_GBC_f61362d11d864a1980223375854116c3"/>
                <w:id w:val="-955019385"/>
                <w:lock w:val="sdtLocked"/>
              </w:sdtPr>
              <w:sdtEndPr/>
              <w:sdtContent>
                <w:tc>
                  <w:tcPr>
                    <w:tcW w:w="1116" w:type="pct"/>
                    <w:tcBorders>
                      <w:top w:val="single" w:sz="4" w:space="0" w:color="auto"/>
                      <w:left w:val="single" w:sz="4" w:space="0" w:color="auto"/>
                      <w:bottom w:val="single" w:sz="4" w:space="0" w:color="auto"/>
                      <w:right w:val="single" w:sz="4" w:space="0" w:color="auto"/>
                    </w:tcBorders>
                    <w:vAlign w:val="center"/>
                  </w:tcPr>
                  <w:p w:rsidR="00DA2792" w:rsidRPr="00B079AC" w:rsidRDefault="00195CB4" w:rsidP="00195CB4">
                    <w:pPr>
                      <w:jc w:val="right"/>
                      <w:rPr>
                        <w:color w:val="008000"/>
                        <w:szCs w:val="21"/>
                      </w:rPr>
                    </w:pPr>
                    <w:r>
                      <w:rPr>
                        <w:szCs w:val="21"/>
                      </w:rPr>
                      <w:t>2,351,840,804.56</w:t>
                    </w:r>
                  </w:p>
                </w:tc>
              </w:sdtContent>
            </w:sdt>
            <w:tc>
              <w:tcPr>
                <w:tcW w:w="477" w:type="pct"/>
                <w:tcBorders>
                  <w:top w:val="single" w:sz="4" w:space="0" w:color="auto"/>
                  <w:left w:val="single" w:sz="4" w:space="0" w:color="auto"/>
                  <w:bottom w:val="single" w:sz="4" w:space="0" w:color="auto"/>
                  <w:right w:val="single" w:sz="4" w:space="0" w:color="auto"/>
                </w:tcBorders>
                <w:vAlign w:val="center"/>
              </w:tcPr>
              <w:p w:rsidR="00DA2792" w:rsidRPr="00B079AC" w:rsidRDefault="00DA2792" w:rsidP="00B079AC">
                <w:pPr>
                  <w:jc w:val="right"/>
                  <w:rPr>
                    <w:szCs w:val="21"/>
                  </w:rPr>
                </w:pPr>
                <w:r w:rsidRPr="00B079AC">
                  <w:rPr>
                    <w:rFonts w:hint="eastAsia"/>
                    <w:szCs w:val="21"/>
                  </w:rPr>
                  <w:t>/</w:t>
                </w:r>
              </w:p>
            </w:tc>
            <w:sdt>
              <w:sdtPr>
                <w:rPr>
                  <w:szCs w:val="21"/>
                </w:rPr>
                <w:alias w:val="其他应收款计提的坏账准备余额"/>
                <w:tag w:val="_GBC_5d66c94f5c4d4a7bb058f5ce1a1740dd"/>
                <w:id w:val="-1752893245"/>
                <w:lock w:val="sdtLocked"/>
              </w:sdtPr>
              <w:sdtEndPr/>
              <w:sdtContent>
                <w:tc>
                  <w:tcPr>
                    <w:tcW w:w="956" w:type="pct"/>
                    <w:tcBorders>
                      <w:top w:val="single" w:sz="4" w:space="0" w:color="auto"/>
                      <w:left w:val="single" w:sz="4" w:space="0" w:color="auto"/>
                      <w:bottom w:val="single" w:sz="4" w:space="0" w:color="auto"/>
                      <w:right w:val="single" w:sz="4" w:space="0" w:color="auto"/>
                    </w:tcBorders>
                    <w:vAlign w:val="center"/>
                  </w:tcPr>
                  <w:p w:rsidR="00DA2792" w:rsidRPr="00B079AC" w:rsidRDefault="00445D7D" w:rsidP="00B079AC">
                    <w:pPr>
                      <w:jc w:val="right"/>
                      <w:rPr>
                        <w:szCs w:val="21"/>
                      </w:rPr>
                    </w:pPr>
                    <w:r w:rsidRPr="00B079AC">
                      <w:rPr>
                        <w:szCs w:val="21"/>
                      </w:rPr>
                      <w:t>34,428,118.92</w:t>
                    </w:r>
                  </w:p>
                </w:tc>
              </w:sdtContent>
            </w:sdt>
            <w:tc>
              <w:tcPr>
                <w:tcW w:w="400" w:type="pct"/>
                <w:tcBorders>
                  <w:top w:val="single" w:sz="4" w:space="0" w:color="auto"/>
                  <w:left w:val="single" w:sz="4" w:space="0" w:color="auto"/>
                  <w:bottom w:val="single" w:sz="4" w:space="0" w:color="auto"/>
                  <w:right w:val="single" w:sz="4" w:space="0" w:color="auto"/>
                </w:tcBorders>
                <w:vAlign w:val="center"/>
              </w:tcPr>
              <w:p w:rsidR="00DA2792" w:rsidRPr="00B079AC" w:rsidRDefault="00DA2792" w:rsidP="00B079AC">
                <w:pPr>
                  <w:jc w:val="right"/>
                  <w:rPr>
                    <w:szCs w:val="21"/>
                  </w:rPr>
                </w:pPr>
                <w:r w:rsidRPr="00B079AC">
                  <w:rPr>
                    <w:rFonts w:hint="eastAsia"/>
                    <w:szCs w:val="21"/>
                  </w:rPr>
                  <w:t>/</w:t>
                </w:r>
              </w:p>
            </w:tc>
            <w:sdt>
              <w:sdtPr>
                <w:rPr>
                  <w:szCs w:val="21"/>
                </w:rPr>
                <w:alias w:val="其他应收款账面价值合计"/>
                <w:tag w:val="_GBC_e3312934a6ba4b33a584899d071d9bcd"/>
                <w:id w:val="-1397344653"/>
                <w:lock w:val="sdtLocked"/>
              </w:sdtPr>
              <w:sdtEndPr/>
              <w:sdtContent>
                <w:tc>
                  <w:tcPr>
                    <w:tcW w:w="997" w:type="pct"/>
                    <w:tcBorders>
                      <w:top w:val="single" w:sz="4" w:space="0" w:color="auto"/>
                      <w:left w:val="single" w:sz="4" w:space="0" w:color="auto"/>
                      <w:bottom w:val="single" w:sz="4" w:space="0" w:color="auto"/>
                      <w:right w:val="single" w:sz="4" w:space="0" w:color="auto"/>
                    </w:tcBorders>
                    <w:vAlign w:val="center"/>
                  </w:tcPr>
                  <w:p w:rsidR="00DA2792" w:rsidRPr="00B079AC" w:rsidRDefault="00195CB4" w:rsidP="00195CB4">
                    <w:pPr>
                      <w:jc w:val="right"/>
                      <w:rPr>
                        <w:szCs w:val="21"/>
                      </w:rPr>
                    </w:pPr>
                    <w:r>
                      <w:rPr>
                        <w:szCs w:val="21"/>
                      </w:rPr>
                      <w:t>2,317,412,685.64</w:t>
                    </w:r>
                  </w:p>
                </w:tc>
              </w:sdtContent>
            </w:sdt>
          </w:tr>
        </w:tbl>
        <w:p w:rsidR="00DA2792" w:rsidRDefault="00DA2792"/>
        <w:tbl>
          <w:tblPr>
            <w:tblStyle w:val="g2"/>
            <w:tblW w:w="5000" w:type="pct"/>
            <w:tblLook w:val="04A0" w:firstRow="1" w:lastRow="0" w:firstColumn="1" w:lastColumn="0" w:noHBand="0" w:noVBand="1"/>
          </w:tblPr>
          <w:tblGrid>
            <w:gridCol w:w="2194"/>
            <w:gridCol w:w="1896"/>
            <w:gridCol w:w="741"/>
            <w:gridCol w:w="1581"/>
            <w:gridCol w:w="741"/>
            <w:gridCol w:w="1896"/>
          </w:tblGrid>
          <w:tr w:rsidR="00445D7D" w:rsidRPr="00445D7D" w:rsidTr="00445D7D">
            <w:trPr>
              <w:trHeight w:val="720"/>
            </w:trPr>
            <w:tc>
              <w:tcPr>
                <w:tcW w:w="17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5D7D" w:rsidRPr="00445D7D" w:rsidRDefault="00445D7D" w:rsidP="00445D7D">
                <w:pPr>
                  <w:jc w:val="center"/>
                </w:pPr>
                <w:r w:rsidRPr="00445D7D">
                  <w:rPr>
                    <w:rFonts w:hint="eastAsia"/>
                  </w:rPr>
                  <w:t>类别</w:t>
                </w:r>
              </w:p>
            </w:tc>
            <w:tc>
              <w:tcPr>
                <w:tcW w:w="3242" w:type="pct"/>
                <w:gridSpan w:val="5"/>
                <w:tcBorders>
                  <w:top w:val="single" w:sz="4" w:space="0" w:color="auto"/>
                  <w:left w:val="nil"/>
                  <w:bottom w:val="single" w:sz="4" w:space="0" w:color="auto"/>
                  <w:right w:val="single" w:sz="4" w:space="0" w:color="auto"/>
                </w:tcBorders>
                <w:shd w:val="clear" w:color="auto" w:fill="auto"/>
                <w:vAlign w:val="center"/>
                <w:hideMark/>
              </w:tcPr>
              <w:p w:rsidR="00445D7D" w:rsidRPr="00445D7D" w:rsidRDefault="00445D7D" w:rsidP="00445D7D">
                <w:pPr>
                  <w:jc w:val="center"/>
                </w:pPr>
                <w:r w:rsidRPr="00445D7D">
                  <w:rPr>
                    <w:rFonts w:hint="eastAsia"/>
                  </w:rPr>
                  <w:t>期初余额</w:t>
                </w:r>
              </w:p>
            </w:tc>
          </w:tr>
          <w:tr w:rsidR="00445D7D" w:rsidRPr="00445D7D" w:rsidTr="00445D7D">
            <w:trPr>
              <w:trHeight w:val="345"/>
            </w:trPr>
            <w:tc>
              <w:tcPr>
                <w:tcW w:w="1758" w:type="pct"/>
                <w:vMerge/>
                <w:tcBorders>
                  <w:top w:val="single" w:sz="4" w:space="0" w:color="auto"/>
                  <w:left w:val="single" w:sz="4" w:space="0" w:color="auto"/>
                  <w:bottom w:val="single" w:sz="4" w:space="0" w:color="auto"/>
                  <w:right w:val="single" w:sz="4" w:space="0" w:color="auto"/>
                </w:tcBorders>
                <w:vAlign w:val="center"/>
                <w:hideMark/>
              </w:tcPr>
              <w:p w:rsidR="00445D7D" w:rsidRPr="00445D7D" w:rsidRDefault="00445D7D" w:rsidP="00445D7D"/>
            </w:tc>
            <w:tc>
              <w:tcPr>
                <w:tcW w:w="1255" w:type="pct"/>
                <w:gridSpan w:val="2"/>
                <w:tcBorders>
                  <w:top w:val="single" w:sz="4" w:space="0" w:color="auto"/>
                  <w:left w:val="nil"/>
                  <w:bottom w:val="single" w:sz="4" w:space="0" w:color="auto"/>
                  <w:right w:val="single" w:sz="4" w:space="0" w:color="auto"/>
                </w:tcBorders>
                <w:shd w:val="clear" w:color="auto" w:fill="auto"/>
                <w:vAlign w:val="center"/>
                <w:hideMark/>
              </w:tcPr>
              <w:p w:rsidR="00445D7D" w:rsidRPr="00445D7D" w:rsidRDefault="00445D7D" w:rsidP="00445D7D">
                <w:pPr>
                  <w:jc w:val="center"/>
                </w:pPr>
                <w:r w:rsidRPr="00445D7D">
                  <w:rPr>
                    <w:rFonts w:hint="eastAsia"/>
                  </w:rPr>
                  <w:t>账面余额</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45D7D" w:rsidRPr="00445D7D" w:rsidRDefault="00445D7D" w:rsidP="00445D7D">
                <w:pPr>
                  <w:jc w:val="center"/>
                </w:pPr>
                <w:r w:rsidRPr="00445D7D">
                  <w:rPr>
                    <w:rFonts w:hint="eastAsia"/>
                  </w:rPr>
                  <w:t>坏账准备</w:t>
                </w:r>
              </w:p>
            </w:tc>
            <w:tc>
              <w:tcPr>
                <w:tcW w:w="789" w:type="pct"/>
                <w:tcBorders>
                  <w:top w:val="nil"/>
                  <w:left w:val="nil"/>
                  <w:bottom w:val="single" w:sz="4" w:space="0" w:color="auto"/>
                  <w:right w:val="single" w:sz="4" w:space="0" w:color="auto"/>
                </w:tcBorders>
                <w:shd w:val="clear" w:color="auto" w:fill="auto"/>
                <w:vAlign w:val="center"/>
                <w:hideMark/>
              </w:tcPr>
              <w:p w:rsidR="00445D7D" w:rsidRPr="00445D7D" w:rsidRDefault="00445D7D" w:rsidP="00445D7D">
                <w:pPr>
                  <w:jc w:val="center"/>
                </w:pPr>
                <w:r w:rsidRPr="00445D7D">
                  <w:rPr>
                    <w:rFonts w:hint="eastAsia"/>
                  </w:rPr>
                  <w:t>账面</w:t>
                </w:r>
              </w:p>
            </w:tc>
          </w:tr>
          <w:tr w:rsidR="00445D7D" w:rsidRPr="00445D7D" w:rsidTr="00445D7D">
            <w:trPr>
              <w:trHeight w:val="345"/>
            </w:trPr>
            <w:tc>
              <w:tcPr>
                <w:tcW w:w="1758" w:type="pct"/>
                <w:vMerge/>
                <w:tcBorders>
                  <w:top w:val="single" w:sz="4" w:space="0" w:color="auto"/>
                  <w:left w:val="single" w:sz="4" w:space="0" w:color="auto"/>
                  <w:bottom w:val="single" w:sz="4" w:space="0" w:color="auto"/>
                  <w:right w:val="single" w:sz="4" w:space="0" w:color="auto"/>
                </w:tcBorders>
                <w:vAlign w:val="center"/>
                <w:hideMark/>
              </w:tcPr>
              <w:p w:rsidR="00445D7D" w:rsidRPr="00445D7D" w:rsidRDefault="00445D7D" w:rsidP="00445D7D"/>
            </w:tc>
            <w:tc>
              <w:tcPr>
                <w:tcW w:w="890" w:type="pct"/>
                <w:tcBorders>
                  <w:top w:val="nil"/>
                  <w:left w:val="nil"/>
                  <w:bottom w:val="single" w:sz="4" w:space="0" w:color="auto"/>
                  <w:right w:val="single" w:sz="4" w:space="0" w:color="auto"/>
                </w:tcBorders>
                <w:shd w:val="clear" w:color="auto" w:fill="auto"/>
                <w:vAlign w:val="center"/>
                <w:hideMark/>
              </w:tcPr>
              <w:p w:rsidR="00445D7D" w:rsidRPr="00445D7D" w:rsidRDefault="00445D7D" w:rsidP="00445D7D">
                <w:pPr>
                  <w:jc w:val="center"/>
                </w:pPr>
                <w:r w:rsidRPr="00445D7D">
                  <w:rPr>
                    <w:rFonts w:hint="eastAsia"/>
                  </w:rPr>
                  <w:t>金额</w:t>
                </w:r>
              </w:p>
            </w:tc>
            <w:tc>
              <w:tcPr>
                <w:tcW w:w="366" w:type="pct"/>
                <w:tcBorders>
                  <w:top w:val="nil"/>
                  <w:left w:val="nil"/>
                  <w:bottom w:val="single" w:sz="4" w:space="0" w:color="auto"/>
                  <w:right w:val="single" w:sz="4" w:space="0" w:color="auto"/>
                </w:tcBorders>
                <w:shd w:val="clear" w:color="auto" w:fill="auto"/>
                <w:vAlign w:val="center"/>
                <w:hideMark/>
              </w:tcPr>
              <w:p w:rsidR="00445D7D" w:rsidRPr="00445D7D" w:rsidRDefault="00445D7D" w:rsidP="00445D7D">
                <w:pPr>
                  <w:jc w:val="center"/>
                </w:pPr>
                <w:r w:rsidRPr="00445D7D">
                  <w:rPr>
                    <w:rFonts w:hint="eastAsia"/>
                  </w:rPr>
                  <w:t>比例(%)</w:t>
                </w:r>
              </w:p>
            </w:tc>
            <w:tc>
              <w:tcPr>
                <w:tcW w:w="646" w:type="pct"/>
                <w:tcBorders>
                  <w:top w:val="nil"/>
                  <w:left w:val="nil"/>
                  <w:bottom w:val="single" w:sz="4" w:space="0" w:color="auto"/>
                  <w:right w:val="single" w:sz="4" w:space="0" w:color="auto"/>
                </w:tcBorders>
                <w:shd w:val="clear" w:color="auto" w:fill="auto"/>
                <w:vAlign w:val="center"/>
                <w:hideMark/>
              </w:tcPr>
              <w:p w:rsidR="00445D7D" w:rsidRPr="00445D7D" w:rsidRDefault="00445D7D" w:rsidP="00445D7D">
                <w:pPr>
                  <w:jc w:val="center"/>
                </w:pPr>
                <w:r w:rsidRPr="00445D7D">
                  <w:rPr>
                    <w:rFonts w:hint="eastAsia"/>
                  </w:rPr>
                  <w:t>金额</w:t>
                </w:r>
              </w:p>
            </w:tc>
            <w:tc>
              <w:tcPr>
                <w:tcW w:w="552" w:type="pct"/>
                <w:tcBorders>
                  <w:top w:val="nil"/>
                  <w:left w:val="nil"/>
                  <w:bottom w:val="single" w:sz="4" w:space="0" w:color="auto"/>
                  <w:right w:val="single" w:sz="4" w:space="0" w:color="auto"/>
                </w:tcBorders>
                <w:shd w:val="clear" w:color="auto" w:fill="auto"/>
                <w:vAlign w:val="center"/>
                <w:hideMark/>
              </w:tcPr>
              <w:p w:rsidR="00445D7D" w:rsidRPr="00445D7D" w:rsidRDefault="00445D7D" w:rsidP="00445D7D">
                <w:pPr>
                  <w:jc w:val="center"/>
                </w:pPr>
                <w:r w:rsidRPr="00445D7D">
                  <w:rPr>
                    <w:rFonts w:hint="eastAsia"/>
                  </w:rPr>
                  <w:t>计提比例(%)</w:t>
                </w:r>
              </w:p>
            </w:tc>
            <w:tc>
              <w:tcPr>
                <w:tcW w:w="789" w:type="pct"/>
                <w:tcBorders>
                  <w:top w:val="nil"/>
                  <w:left w:val="nil"/>
                  <w:bottom w:val="single" w:sz="4" w:space="0" w:color="auto"/>
                  <w:right w:val="single" w:sz="4" w:space="0" w:color="auto"/>
                </w:tcBorders>
                <w:shd w:val="clear" w:color="auto" w:fill="auto"/>
                <w:vAlign w:val="center"/>
                <w:hideMark/>
              </w:tcPr>
              <w:p w:rsidR="00445D7D" w:rsidRPr="00445D7D" w:rsidRDefault="00445D7D" w:rsidP="00445D7D">
                <w:pPr>
                  <w:jc w:val="center"/>
                </w:pPr>
                <w:r w:rsidRPr="00445D7D">
                  <w:rPr>
                    <w:rFonts w:hint="eastAsia"/>
                  </w:rPr>
                  <w:t>价值</w:t>
                </w:r>
              </w:p>
            </w:tc>
          </w:tr>
          <w:tr w:rsidR="00445D7D" w:rsidRPr="00445D7D" w:rsidTr="00445D7D">
            <w:trPr>
              <w:trHeight w:val="345"/>
            </w:trPr>
            <w:tc>
              <w:tcPr>
                <w:tcW w:w="1758" w:type="pct"/>
                <w:tcBorders>
                  <w:top w:val="nil"/>
                  <w:left w:val="single" w:sz="4" w:space="0" w:color="auto"/>
                  <w:bottom w:val="single" w:sz="4" w:space="0" w:color="auto"/>
                  <w:right w:val="single" w:sz="4" w:space="0" w:color="auto"/>
                </w:tcBorders>
                <w:shd w:val="clear" w:color="auto" w:fill="auto"/>
                <w:vAlign w:val="center"/>
                <w:hideMark/>
              </w:tcPr>
              <w:p w:rsidR="00445D7D" w:rsidRPr="00445D7D" w:rsidRDefault="00445D7D" w:rsidP="00445D7D">
                <w:r w:rsidRPr="00445D7D">
                  <w:rPr>
                    <w:rFonts w:hint="eastAsia"/>
                  </w:rPr>
                  <w:t>单项金额重大并单独计提坏账准备的其他应收款</w:t>
                </w:r>
              </w:p>
            </w:tc>
            <w:tc>
              <w:tcPr>
                <w:tcW w:w="890" w:type="pct"/>
                <w:tcBorders>
                  <w:top w:val="nil"/>
                  <w:left w:val="nil"/>
                  <w:bottom w:val="single" w:sz="4" w:space="0" w:color="auto"/>
                  <w:right w:val="single" w:sz="4" w:space="0" w:color="auto"/>
                </w:tcBorders>
                <w:shd w:val="clear" w:color="auto" w:fill="auto"/>
                <w:vAlign w:val="center"/>
                <w:hideMark/>
              </w:tcPr>
              <w:p w:rsidR="00445D7D" w:rsidRPr="00445D7D" w:rsidRDefault="00445D7D" w:rsidP="00445D7D">
                <w:pPr>
                  <w:jc w:val="right"/>
                </w:pPr>
                <w:r w:rsidRPr="00445D7D">
                  <w:rPr>
                    <w:rFonts w:hint="eastAsia"/>
                  </w:rPr>
                  <w:t xml:space="preserve">　</w:t>
                </w:r>
              </w:p>
            </w:tc>
            <w:tc>
              <w:tcPr>
                <w:tcW w:w="366" w:type="pct"/>
                <w:tcBorders>
                  <w:top w:val="nil"/>
                  <w:left w:val="nil"/>
                  <w:bottom w:val="single" w:sz="4" w:space="0" w:color="auto"/>
                  <w:right w:val="single" w:sz="4" w:space="0" w:color="auto"/>
                </w:tcBorders>
                <w:shd w:val="clear" w:color="auto" w:fill="auto"/>
                <w:vAlign w:val="center"/>
                <w:hideMark/>
              </w:tcPr>
              <w:p w:rsidR="00445D7D" w:rsidRPr="00445D7D" w:rsidRDefault="00445D7D" w:rsidP="00445D7D">
                <w:pPr>
                  <w:jc w:val="right"/>
                </w:pPr>
                <w:r w:rsidRPr="00445D7D">
                  <w:rPr>
                    <w:rFonts w:hint="eastAsia"/>
                  </w:rPr>
                  <w:t xml:space="preserve">　</w:t>
                </w:r>
              </w:p>
            </w:tc>
            <w:tc>
              <w:tcPr>
                <w:tcW w:w="646" w:type="pct"/>
                <w:tcBorders>
                  <w:top w:val="nil"/>
                  <w:left w:val="nil"/>
                  <w:bottom w:val="single" w:sz="4" w:space="0" w:color="auto"/>
                  <w:right w:val="single" w:sz="4" w:space="0" w:color="auto"/>
                </w:tcBorders>
                <w:shd w:val="clear" w:color="auto" w:fill="auto"/>
                <w:vAlign w:val="center"/>
                <w:hideMark/>
              </w:tcPr>
              <w:p w:rsidR="00445D7D" w:rsidRPr="00445D7D" w:rsidRDefault="00445D7D" w:rsidP="00445D7D">
                <w:pPr>
                  <w:jc w:val="right"/>
                </w:pPr>
                <w:r w:rsidRPr="00445D7D">
                  <w:rPr>
                    <w:rFonts w:hint="eastAsia"/>
                  </w:rPr>
                  <w:t xml:space="preserve">　</w:t>
                </w:r>
              </w:p>
            </w:tc>
            <w:tc>
              <w:tcPr>
                <w:tcW w:w="552" w:type="pct"/>
                <w:tcBorders>
                  <w:top w:val="nil"/>
                  <w:left w:val="nil"/>
                  <w:bottom w:val="single" w:sz="4" w:space="0" w:color="auto"/>
                  <w:right w:val="single" w:sz="4" w:space="0" w:color="auto"/>
                </w:tcBorders>
                <w:shd w:val="clear" w:color="auto" w:fill="auto"/>
                <w:vAlign w:val="center"/>
                <w:hideMark/>
              </w:tcPr>
              <w:p w:rsidR="00445D7D" w:rsidRPr="00445D7D" w:rsidRDefault="00445D7D" w:rsidP="00445D7D">
                <w:pPr>
                  <w:jc w:val="right"/>
                </w:pPr>
                <w:r w:rsidRPr="00445D7D">
                  <w:rPr>
                    <w:rFonts w:hint="eastAsia"/>
                  </w:rPr>
                  <w:t xml:space="preserve">　</w:t>
                </w:r>
              </w:p>
            </w:tc>
            <w:tc>
              <w:tcPr>
                <w:tcW w:w="789" w:type="pct"/>
                <w:tcBorders>
                  <w:top w:val="nil"/>
                  <w:left w:val="nil"/>
                  <w:bottom w:val="single" w:sz="4" w:space="0" w:color="auto"/>
                  <w:right w:val="single" w:sz="4" w:space="0" w:color="auto"/>
                </w:tcBorders>
                <w:shd w:val="clear" w:color="auto" w:fill="auto"/>
                <w:vAlign w:val="center"/>
                <w:hideMark/>
              </w:tcPr>
              <w:p w:rsidR="00445D7D" w:rsidRPr="00445D7D" w:rsidRDefault="00445D7D" w:rsidP="00445D7D">
                <w:pPr>
                  <w:jc w:val="right"/>
                </w:pPr>
                <w:r w:rsidRPr="00445D7D">
                  <w:rPr>
                    <w:rFonts w:hint="eastAsia"/>
                  </w:rPr>
                  <w:t xml:space="preserve">　</w:t>
                </w:r>
              </w:p>
            </w:tc>
          </w:tr>
          <w:tr w:rsidR="00445D7D" w:rsidRPr="00445D7D" w:rsidTr="00445D7D">
            <w:trPr>
              <w:trHeight w:val="345"/>
            </w:trPr>
            <w:tc>
              <w:tcPr>
                <w:tcW w:w="1758" w:type="pct"/>
                <w:tcBorders>
                  <w:top w:val="nil"/>
                  <w:left w:val="single" w:sz="4" w:space="0" w:color="auto"/>
                  <w:bottom w:val="single" w:sz="4" w:space="0" w:color="auto"/>
                  <w:right w:val="single" w:sz="4" w:space="0" w:color="auto"/>
                </w:tcBorders>
                <w:shd w:val="clear" w:color="auto" w:fill="auto"/>
                <w:vAlign w:val="center"/>
                <w:hideMark/>
              </w:tcPr>
              <w:p w:rsidR="00445D7D" w:rsidRPr="00445D7D" w:rsidRDefault="00445D7D" w:rsidP="00445D7D">
                <w:r w:rsidRPr="00445D7D">
                  <w:rPr>
                    <w:rFonts w:hint="eastAsia"/>
                  </w:rPr>
                  <w:t>按信用风险特征组合计提坏账准备的其他应收款</w:t>
                </w:r>
              </w:p>
            </w:tc>
            <w:tc>
              <w:tcPr>
                <w:tcW w:w="890" w:type="pct"/>
                <w:tcBorders>
                  <w:top w:val="nil"/>
                  <w:left w:val="nil"/>
                  <w:bottom w:val="single" w:sz="4" w:space="0" w:color="auto"/>
                  <w:right w:val="single" w:sz="4" w:space="0" w:color="auto"/>
                </w:tcBorders>
                <w:shd w:val="clear" w:color="auto" w:fill="auto"/>
                <w:noWrap/>
                <w:vAlign w:val="center"/>
                <w:hideMark/>
              </w:tcPr>
              <w:p w:rsidR="00445D7D" w:rsidRPr="00B079AC" w:rsidRDefault="00445D7D" w:rsidP="00445D7D">
                <w:pPr>
                  <w:jc w:val="right"/>
                  <w:rPr>
                    <w:rFonts w:asciiTheme="majorEastAsia" w:eastAsiaTheme="majorEastAsia" w:hAnsiTheme="majorEastAsia" w:cs="Times New Roman"/>
                    <w:szCs w:val="21"/>
                  </w:rPr>
                </w:pPr>
                <w:r w:rsidRPr="00B079AC">
                  <w:rPr>
                    <w:rFonts w:asciiTheme="majorEastAsia" w:eastAsiaTheme="majorEastAsia" w:hAnsiTheme="majorEastAsia" w:cs="Times New Roman"/>
                    <w:szCs w:val="21"/>
                  </w:rPr>
                  <w:t>2,301,049,579.27</w:t>
                </w:r>
              </w:p>
            </w:tc>
            <w:tc>
              <w:tcPr>
                <w:tcW w:w="366" w:type="pct"/>
                <w:tcBorders>
                  <w:top w:val="nil"/>
                  <w:left w:val="nil"/>
                  <w:bottom w:val="single" w:sz="4" w:space="0" w:color="auto"/>
                  <w:right w:val="single" w:sz="4" w:space="0" w:color="auto"/>
                </w:tcBorders>
                <w:shd w:val="clear" w:color="auto" w:fill="auto"/>
                <w:noWrap/>
                <w:vAlign w:val="center"/>
                <w:hideMark/>
              </w:tcPr>
              <w:p w:rsidR="00445D7D" w:rsidRPr="00B079AC" w:rsidRDefault="00445D7D" w:rsidP="00445D7D">
                <w:pPr>
                  <w:jc w:val="right"/>
                  <w:rPr>
                    <w:rFonts w:asciiTheme="majorEastAsia" w:eastAsiaTheme="majorEastAsia" w:hAnsiTheme="majorEastAsia" w:cs="Times New Roman"/>
                    <w:szCs w:val="21"/>
                  </w:rPr>
                </w:pPr>
                <w:r w:rsidRPr="00B079AC">
                  <w:rPr>
                    <w:rFonts w:asciiTheme="majorEastAsia" w:eastAsiaTheme="majorEastAsia" w:hAnsiTheme="majorEastAsia" w:cs="Times New Roman"/>
                    <w:szCs w:val="21"/>
                  </w:rPr>
                  <w:t>99.74</w:t>
                </w:r>
              </w:p>
            </w:tc>
            <w:tc>
              <w:tcPr>
                <w:tcW w:w="646" w:type="pct"/>
                <w:tcBorders>
                  <w:top w:val="nil"/>
                  <w:left w:val="nil"/>
                  <w:bottom w:val="single" w:sz="4" w:space="0" w:color="auto"/>
                  <w:right w:val="single" w:sz="4" w:space="0" w:color="auto"/>
                </w:tcBorders>
                <w:shd w:val="clear" w:color="auto" w:fill="auto"/>
                <w:noWrap/>
                <w:vAlign w:val="center"/>
                <w:hideMark/>
              </w:tcPr>
              <w:p w:rsidR="00445D7D" w:rsidRPr="00B079AC" w:rsidRDefault="00445D7D" w:rsidP="00445D7D">
                <w:pPr>
                  <w:jc w:val="right"/>
                  <w:rPr>
                    <w:rFonts w:asciiTheme="majorEastAsia" w:eastAsiaTheme="majorEastAsia" w:hAnsiTheme="majorEastAsia" w:cs="Times New Roman"/>
                    <w:szCs w:val="21"/>
                  </w:rPr>
                </w:pPr>
                <w:r w:rsidRPr="00B079AC">
                  <w:rPr>
                    <w:rFonts w:asciiTheme="majorEastAsia" w:eastAsiaTheme="majorEastAsia" w:hAnsiTheme="majorEastAsia" w:cs="Times New Roman"/>
                    <w:szCs w:val="21"/>
                  </w:rPr>
                  <w:t>28,996,673.74</w:t>
                </w:r>
              </w:p>
            </w:tc>
            <w:tc>
              <w:tcPr>
                <w:tcW w:w="552" w:type="pct"/>
                <w:tcBorders>
                  <w:top w:val="nil"/>
                  <w:left w:val="nil"/>
                  <w:bottom w:val="single" w:sz="4" w:space="0" w:color="auto"/>
                  <w:right w:val="single" w:sz="4" w:space="0" w:color="auto"/>
                </w:tcBorders>
                <w:shd w:val="clear" w:color="auto" w:fill="auto"/>
                <w:vAlign w:val="center"/>
                <w:hideMark/>
              </w:tcPr>
              <w:p w:rsidR="00445D7D" w:rsidRPr="00B079AC" w:rsidRDefault="00445D7D" w:rsidP="00445D7D">
                <w:pPr>
                  <w:jc w:val="right"/>
                  <w:rPr>
                    <w:rFonts w:asciiTheme="majorEastAsia" w:eastAsiaTheme="majorEastAsia" w:hAnsiTheme="majorEastAsia"/>
                    <w:szCs w:val="21"/>
                  </w:rPr>
                </w:pPr>
                <w:r w:rsidRPr="00B079AC">
                  <w:rPr>
                    <w:rFonts w:asciiTheme="majorEastAsia" w:eastAsiaTheme="majorEastAsia" w:hAnsiTheme="majorEastAsia" w:hint="eastAsia"/>
                    <w:szCs w:val="21"/>
                  </w:rPr>
                  <w:t xml:space="preserve">　</w:t>
                </w:r>
              </w:p>
            </w:tc>
            <w:tc>
              <w:tcPr>
                <w:tcW w:w="789" w:type="pct"/>
                <w:tcBorders>
                  <w:top w:val="nil"/>
                  <w:left w:val="nil"/>
                  <w:bottom w:val="single" w:sz="4" w:space="0" w:color="auto"/>
                  <w:right w:val="single" w:sz="4" w:space="0" w:color="auto"/>
                </w:tcBorders>
                <w:shd w:val="clear" w:color="auto" w:fill="auto"/>
                <w:vAlign w:val="center"/>
                <w:hideMark/>
              </w:tcPr>
              <w:p w:rsidR="00445D7D" w:rsidRPr="00B079AC" w:rsidRDefault="00445D7D" w:rsidP="00445D7D">
                <w:pPr>
                  <w:jc w:val="right"/>
                  <w:rPr>
                    <w:rFonts w:asciiTheme="majorEastAsia" w:eastAsiaTheme="majorEastAsia" w:hAnsiTheme="majorEastAsia"/>
                    <w:szCs w:val="21"/>
                  </w:rPr>
                </w:pPr>
                <w:r w:rsidRPr="00B079AC">
                  <w:rPr>
                    <w:rFonts w:asciiTheme="majorEastAsia" w:eastAsiaTheme="majorEastAsia" w:hAnsiTheme="majorEastAsia" w:hint="eastAsia"/>
                    <w:szCs w:val="21"/>
                  </w:rPr>
                  <w:t>2,272,052,905.53</w:t>
                </w:r>
              </w:p>
            </w:tc>
          </w:tr>
          <w:tr w:rsidR="00445D7D" w:rsidRPr="00445D7D" w:rsidTr="00445D7D">
            <w:trPr>
              <w:trHeight w:val="345"/>
            </w:trPr>
            <w:tc>
              <w:tcPr>
                <w:tcW w:w="1758" w:type="pct"/>
                <w:tcBorders>
                  <w:top w:val="nil"/>
                  <w:left w:val="single" w:sz="4" w:space="0" w:color="auto"/>
                  <w:bottom w:val="single" w:sz="4" w:space="0" w:color="auto"/>
                  <w:right w:val="single" w:sz="4" w:space="0" w:color="auto"/>
                </w:tcBorders>
                <w:shd w:val="clear" w:color="auto" w:fill="auto"/>
                <w:vAlign w:val="center"/>
                <w:hideMark/>
              </w:tcPr>
              <w:p w:rsidR="00445D7D" w:rsidRPr="00445D7D" w:rsidRDefault="00445D7D" w:rsidP="00445D7D">
                <w:r w:rsidRPr="00445D7D">
                  <w:rPr>
                    <w:rFonts w:hint="eastAsia"/>
                  </w:rPr>
                  <w:t>组合1：单项金额重大但组合风险较小</w:t>
                </w:r>
              </w:p>
            </w:tc>
            <w:tc>
              <w:tcPr>
                <w:tcW w:w="890" w:type="pct"/>
                <w:tcBorders>
                  <w:top w:val="nil"/>
                  <w:left w:val="nil"/>
                  <w:bottom w:val="single" w:sz="4" w:space="0" w:color="auto"/>
                  <w:right w:val="single" w:sz="4" w:space="0" w:color="auto"/>
                </w:tcBorders>
                <w:shd w:val="clear" w:color="auto" w:fill="auto"/>
                <w:noWrap/>
                <w:vAlign w:val="center"/>
                <w:hideMark/>
              </w:tcPr>
              <w:p w:rsidR="00445D7D" w:rsidRPr="00B079AC" w:rsidRDefault="00445D7D" w:rsidP="00445D7D">
                <w:pPr>
                  <w:jc w:val="right"/>
                  <w:rPr>
                    <w:rFonts w:asciiTheme="majorEastAsia" w:eastAsiaTheme="majorEastAsia" w:hAnsiTheme="majorEastAsia" w:cs="Times New Roman"/>
                    <w:szCs w:val="21"/>
                  </w:rPr>
                </w:pPr>
                <w:r w:rsidRPr="00B079AC">
                  <w:rPr>
                    <w:rFonts w:asciiTheme="majorEastAsia" w:eastAsiaTheme="majorEastAsia" w:hAnsiTheme="majorEastAsia" w:cs="Times New Roman"/>
                    <w:szCs w:val="21"/>
                  </w:rPr>
                  <w:t>2,050,146,676.06</w:t>
                </w:r>
              </w:p>
            </w:tc>
            <w:tc>
              <w:tcPr>
                <w:tcW w:w="366" w:type="pct"/>
                <w:tcBorders>
                  <w:top w:val="nil"/>
                  <w:left w:val="nil"/>
                  <w:bottom w:val="single" w:sz="4" w:space="0" w:color="auto"/>
                  <w:right w:val="single" w:sz="4" w:space="0" w:color="auto"/>
                </w:tcBorders>
                <w:shd w:val="clear" w:color="auto" w:fill="auto"/>
                <w:noWrap/>
                <w:vAlign w:val="center"/>
                <w:hideMark/>
              </w:tcPr>
              <w:p w:rsidR="00445D7D" w:rsidRPr="00B079AC" w:rsidRDefault="00445D7D" w:rsidP="00445D7D">
                <w:pPr>
                  <w:jc w:val="right"/>
                  <w:rPr>
                    <w:rFonts w:asciiTheme="majorEastAsia" w:eastAsiaTheme="majorEastAsia" w:hAnsiTheme="majorEastAsia" w:cs="Times New Roman"/>
                    <w:szCs w:val="21"/>
                  </w:rPr>
                </w:pPr>
                <w:r w:rsidRPr="00B079AC">
                  <w:rPr>
                    <w:rFonts w:asciiTheme="majorEastAsia" w:eastAsiaTheme="majorEastAsia" w:hAnsiTheme="majorEastAsia" w:cs="Times New Roman"/>
                    <w:szCs w:val="21"/>
                  </w:rPr>
                  <w:t>88.86</w:t>
                </w:r>
              </w:p>
            </w:tc>
            <w:tc>
              <w:tcPr>
                <w:tcW w:w="646" w:type="pct"/>
                <w:tcBorders>
                  <w:top w:val="nil"/>
                  <w:left w:val="nil"/>
                  <w:bottom w:val="single" w:sz="4" w:space="0" w:color="auto"/>
                  <w:right w:val="single" w:sz="4" w:space="0" w:color="auto"/>
                </w:tcBorders>
                <w:shd w:val="clear" w:color="auto" w:fill="auto"/>
                <w:vAlign w:val="center"/>
                <w:hideMark/>
              </w:tcPr>
              <w:p w:rsidR="00445D7D" w:rsidRPr="00B079AC" w:rsidRDefault="00445D7D" w:rsidP="00445D7D">
                <w:pPr>
                  <w:jc w:val="right"/>
                  <w:rPr>
                    <w:rFonts w:asciiTheme="majorEastAsia" w:eastAsiaTheme="majorEastAsia" w:hAnsiTheme="majorEastAsia"/>
                    <w:szCs w:val="21"/>
                  </w:rPr>
                </w:pPr>
                <w:r w:rsidRPr="00B079AC">
                  <w:rPr>
                    <w:rFonts w:asciiTheme="majorEastAsia" w:eastAsiaTheme="majorEastAsia" w:hAnsiTheme="majorEastAsia" w:hint="eastAsia"/>
                    <w:szCs w:val="21"/>
                  </w:rPr>
                  <w:t xml:space="preserve">　</w:t>
                </w:r>
              </w:p>
            </w:tc>
            <w:tc>
              <w:tcPr>
                <w:tcW w:w="552" w:type="pct"/>
                <w:tcBorders>
                  <w:top w:val="nil"/>
                  <w:left w:val="nil"/>
                  <w:bottom w:val="single" w:sz="4" w:space="0" w:color="auto"/>
                  <w:right w:val="single" w:sz="4" w:space="0" w:color="auto"/>
                </w:tcBorders>
                <w:shd w:val="clear" w:color="auto" w:fill="auto"/>
                <w:vAlign w:val="center"/>
                <w:hideMark/>
              </w:tcPr>
              <w:p w:rsidR="00445D7D" w:rsidRPr="00B079AC" w:rsidRDefault="00445D7D" w:rsidP="00445D7D">
                <w:pPr>
                  <w:jc w:val="right"/>
                  <w:rPr>
                    <w:rFonts w:asciiTheme="majorEastAsia" w:eastAsiaTheme="majorEastAsia" w:hAnsiTheme="majorEastAsia"/>
                    <w:szCs w:val="21"/>
                  </w:rPr>
                </w:pPr>
                <w:r w:rsidRPr="00B079AC">
                  <w:rPr>
                    <w:rFonts w:asciiTheme="majorEastAsia" w:eastAsiaTheme="majorEastAsia" w:hAnsiTheme="majorEastAsia" w:hint="eastAsia"/>
                    <w:szCs w:val="21"/>
                  </w:rPr>
                  <w:t xml:space="preserve">　</w:t>
                </w:r>
              </w:p>
            </w:tc>
            <w:tc>
              <w:tcPr>
                <w:tcW w:w="789" w:type="pct"/>
                <w:tcBorders>
                  <w:top w:val="nil"/>
                  <w:left w:val="nil"/>
                  <w:bottom w:val="single" w:sz="4" w:space="0" w:color="auto"/>
                  <w:right w:val="single" w:sz="4" w:space="0" w:color="auto"/>
                </w:tcBorders>
                <w:shd w:val="clear" w:color="auto" w:fill="auto"/>
                <w:vAlign w:val="center"/>
                <w:hideMark/>
              </w:tcPr>
              <w:p w:rsidR="00445D7D" w:rsidRPr="00B079AC" w:rsidRDefault="00445D7D" w:rsidP="00445D7D">
                <w:pPr>
                  <w:jc w:val="right"/>
                  <w:rPr>
                    <w:rFonts w:asciiTheme="majorEastAsia" w:eastAsiaTheme="majorEastAsia" w:hAnsiTheme="majorEastAsia"/>
                    <w:szCs w:val="21"/>
                  </w:rPr>
                </w:pPr>
                <w:r w:rsidRPr="00B079AC">
                  <w:rPr>
                    <w:rFonts w:asciiTheme="majorEastAsia" w:eastAsiaTheme="majorEastAsia" w:hAnsiTheme="majorEastAsia" w:hint="eastAsia"/>
                    <w:szCs w:val="21"/>
                  </w:rPr>
                  <w:t>2,050,146,676.06</w:t>
                </w:r>
              </w:p>
            </w:tc>
          </w:tr>
          <w:tr w:rsidR="00445D7D" w:rsidRPr="00445D7D" w:rsidTr="00445D7D">
            <w:trPr>
              <w:trHeight w:val="345"/>
            </w:trPr>
            <w:tc>
              <w:tcPr>
                <w:tcW w:w="1758" w:type="pct"/>
                <w:tcBorders>
                  <w:top w:val="nil"/>
                  <w:left w:val="single" w:sz="4" w:space="0" w:color="auto"/>
                  <w:bottom w:val="single" w:sz="4" w:space="0" w:color="auto"/>
                  <w:right w:val="single" w:sz="4" w:space="0" w:color="auto"/>
                </w:tcBorders>
                <w:shd w:val="clear" w:color="auto" w:fill="auto"/>
                <w:vAlign w:val="center"/>
                <w:hideMark/>
              </w:tcPr>
              <w:p w:rsidR="00445D7D" w:rsidRPr="00445D7D" w:rsidRDefault="00445D7D" w:rsidP="00445D7D">
                <w:r w:rsidRPr="00445D7D">
                  <w:rPr>
                    <w:rFonts w:hint="eastAsia"/>
                  </w:rPr>
                  <w:t>组合2：单项金额不重大但组合风险较小</w:t>
                </w:r>
              </w:p>
            </w:tc>
            <w:tc>
              <w:tcPr>
                <w:tcW w:w="890" w:type="pct"/>
                <w:tcBorders>
                  <w:top w:val="nil"/>
                  <w:left w:val="nil"/>
                  <w:bottom w:val="single" w:sz="4" w:space="0" w:color="auto"/>
                  <w:right w:val="single" w:sz="4" w:space="0" w:color="auto"/>
                </w:tcBorders>
                <w:shd w:val="clear" w:color="auto" w:fill="auto"/>
                <w:noWrap/>
                <w:vAlign w:val="center"/>
                <w:hideMark/>
              </w:tcPr>
              <w:p w:rsidR="00445D7D" w:rsidRPr="00B079AC" w:rsidRDefault="00445D7D" w:rsidP="00445D7D">
                <w:pPr>
                  <w:jc w:val="right"/>
                  <w:rPr>
                    <w:rFonts w:asciiTheme="majorEastAsia" w:eastAsiaTheme="majorEastAsia" w:hAnsiTheme="majorEastAsia" w:cs="Times New Roman"/>
                    <w:szCs w:val="21"/>
                  </w:rPr>
                </w:pPr>
                <w:r w:rsidRPr="00B079AC">
                  <w:rPr>
                    <w:rFonts w:asciiTheme="majorEastAsia" w:eastAsiaTheme="majorEastAsia" w:hAnsiTheme="majorEastAsia" w:cs="Times New Roman"/>
                    <w:szCs w:val="21"/>
                  </w:rPr>
                  <w:t xml:space="preserve">　</w:t>
                </w:r>
              </w:p>
            </w:tc>
            <w:tc>
              <w:tcPr>
                <w:tcW w:w="366" w:type="pct"/>
                <w:tcBorders>
                  <w:top w:val="nil"/>
                  <w:left w:val="nil"/>
                  <w:bottom w:val="single" w:sz="4" w:space="0" w:color="auto"/>
                  <w:right w:val="single" w:sz="4" w:space="0" w:color="auto"/>
                </w:tcBorders>
                <w:shd w:val="clear" w:color="auto" w:fill="auto"/>
                <w:noWrap/>
                <w:vAlign w:val="center"/>
                <w:hideMark/>
              </w:tcPr>
              <w:p w:rsidR="00445D7D" w:rsidRPr="00B079AC" w:rsidRDefault="00445D7D" w:rsidP="00445D7D">
                <w:pPr>
                  <w:jc w:val="right"/>
                  <w:rPr>
                    <w:rFonts w:asciiTheme="majorEastAsia" w:eastAsiaTheme="majorEastAsia" w:hAnsiTheme="majorEastAsia" w:cs="Times New Roman"/>
                    <w:szCs w:val="21"/>
                  </w:rPr>
                </w:pPr>
                <w:r w:rsidRPr="00B079AC">
                  <w:rPr>
                    <w:rFonts w:asciiTheme="majorEastAsia" w:eastAsiaTheme="majorEastAsia" w:hAnsiTheme="majorEastAsia" w:cs="Times New Roman"/>
                    <w:szCs w:val="21"/>
                  </w:rPr>
                  <w:t xml:space="preserve">　</w:t>
                </w:r>
              </w:p>
            </w:tc>
            <w:tc>
              <w:tcPr>
                <w:tcW w:w="646" w:type="pct"/>
                <w:tcBorders>
                  <w:top w:val="nil"/>
                  <w:left w:val="nil"/>
                  <w:bottom w:val="single" w:sz="4" w:space="0" w:color="auto"/>
                  <w:right w:val="single" w:sz="4" w:space="0" w:color="auto"/>
                </w:tcBorders>
                <w:shd w:val="clear" w:color="auto" w:fill="auto"/>
                <w:vAlign w:val="center"/>
                <w:hideMark/>
              </w:tcPr>
              <w:p w:rsidR="00445D7D" w:rsidRPr="00B079AC" w:rsidRDefault="00445D7D" w:rsidP="00445D7D">
                <w:pPr>
                  <w:jc w:val="right"/>
                  <w:rPr>
                    <w:rFonts w:asciiTheme="majorEastAsia" w:eastAsiaTheme="majorEastAsia" w:hAnsiTheme="majorEastAsia"/>
                    <w:szCs w:val="21"/>
                  </w:rPr>
                </w:pPr>
                <w:r w:rsidRPr="00B079AC">
                  <w:rPr>
                    <w:rFonts w:asciiTheme="majorEastAsia" w:eastAsiaTheme="majorEastAsia" w:hAnsiTheme="majorEastAsia" w:hint="eastAsia"/>
                    <w:szCs w:val="21"/>
                  </w:rPr>
                  <w:t xml:space="preserve">　</w:t>
                </w:r>
              </w:p>
            </w:tc>
            <w:tc>
              <w:tcPr>
                <w:tcW w:w="552" w:type="pct"/>
                <w:tcBorders>
                  <w:top w:val="nil"/>
                  <w:left w:val="nil"/>
                  <w:bottom w:val="single" w:sz="4" w:space="0" w:color="auto"/>
                  <w:right w:val="single" w:sz="4" w:space="0" w:color="auto"/>
                </w:tcBorders>
                <w:shd w:val="clear" w:color="auto" w:fill="auto"/>
                <w:vAlign w:val="center"/>
                <w:hideMark/>
              </w:tcPr>
              <w:p w:rsidR="00445D7D" w:rsidRPr="00B079AC" w:rsidRDefault="00445D7D" w:rsidP="00445D7D">
                <w:pPr>
                  <w:jc w:val="right"/>
                  <w:rPr>
                    <w:rFonts w:asciiTheme="majorEastAsia" w:eastAsiaTheme="majorEastAsia" w:hAnsiTheme="majorEastAsia"/>
                    <w:szCs w:val="21"/>
                  </w:rPr>
                </w:pPr>
                <w:r w:rsidRPr="00B079AC">
                  <w:rPr>
                    <w:rFonts w:asciiTheme="majorEastAsia" w:eastAsiaTheme="majorEastAsia" w:hAnsiTheme="majorEastAsia" w:hint="eastAsia"/>
                    <w:szCs w:val="21"/>
                  </w:rPr>
                  <w:t xml:space="preserve">　</w:t>
                </w:r>
              </w:p>
            </w:tc>
            <w:tc>
              <w:tcPr>
                <w:tcW w:w="789" w:type="pct"/>
                <w:tcBorders>
                  <w:top w:val="nil"/>
                  <w:left w:val="nil"/>
                  <w:bottom w:val="single" w:sz="4" w:space="0" w:color="auto"/>
                  <w:right w:val="single" w:sz="4" w:space="0" w:color="auto"/>
                </w:tcBorders>
                <w:shd w:val="clear" w:color="auto" w:fill="auto"/>
                <w:vAlign w:val="center"/>
                <w:hideMark/>
              </w:tcPr>
              <w:p w:rsidR="00445D7D" w:rsidRPr="00B079AC" w:rsidRDefault="00445D7D" w:rsidP="00445D7D">
                <w:pPr>
                  <w:jc w:val="right"/>
                  <w:rPr>
                    <w:rFonts w:asciiTheme="majorEastAsia" w:eastAsiaTheme="majorEastAsia" w:hAnsiTheme="majorEastAsia"/>
                    <w:szCs w:val="21"/>
                  </w:rPr>
                </w:pPr>
                <w:r w:rsidRPr="00B079AC">
                  <w:rPr>
                    <w:rFonts w:asciiTheme="majorEastAsia" w:eastAsiaTheme="majorEastAsia" w:hAnsiTheme="majorEastAsia" w:hint="eastAsia"/>
                    <w:szCs w:val="21"/>
                  </w:rPr>
                  <w:t>0.00</w:t>
                </w:r>
              </w:p>
            </w:tc>
          </w:tr>
          <w:tr w:rsidR="00445D7D" w:rsidRPr="00445D7D" w:rsidTr="00445D7D">
            <w:trPr>
              <w:trHeight w:val="345"/>
            </w:trPr>
            <w:tc>
              <w:tcPr>
                <w:tcW w:w="1758" w:type="pct"/>
                <w:tcBorders>
                  <w:top w:val="nil"/>
                  <w:left w:val="single" w:sz="4" w:space="0" w:color="auto"/>
                  <w:bottom w:val="single" w:sz="4" w:space="0" w:color="auto"/>
                  <w:right w:val="single" w:sz="4" w:space="0" w:color="auto"/>
                </w:tcBorders>
                <w:shd w:val="clear" w:color="auto" w:fill="auto"/>
                <w:vAlign w:val="center"/>
                <w:hideMark/>
              </w:tcPr>
              <w:p w:rsidR="00445D7D" w:rsidRPr="00445D7D" w:rsidRDefault="00445D7D" w:rsidP="00445D7D">
                <w:r w:rsidRPr="00445D7D">
                  <w:rPr>
                    <w:rFonts w:hint="eastAsia"/>
                  </w:rPr>
                  <w:t>组合3：组合风险较大</w:t>
                </w:r>
              </w:p>
            </w:tc>
            <w:tc>
              <w:tcPr>
                <w:tcW w:w="890" w:type="pct"/>
                <w:tcBorders>
                  <w:top w:val="nil"/>
                  <w:left w:val="nil"/>
                  <w:bottom w:val="single" w:sz="4" w:space="0" w:color="auto"/>
                  <w:right w:val="single" w:sz="4" w:space="0" w:color="auto"/>
                </w:tcBorders>
                <w:shd w:val="clear" w:color="auto" w:fill="auto"/>
                <w:noWrap/>
                <w:vAlign w:val="center"/>
                <w:hideMark/>
              </w:tcPr>
              <w:p w:rsidR="00445D7D" w:rsidRPr="00B079AC" w:rsidRDefault="00445D7D" w:rsidP="00445D7D">
                <w:pPr>
                  <w:jc w:val="right"/>
                  <w:rPr>
                    <w:rFonts w:asciiTheme="majorEastAsia" w:eastAsiaTheme="majorEastAsia" w:hAnsiTheme="majorEastAsia" w:cs="Times New Roman"/>
                    <w:szCs w:val="21"/>
                  </w:rPr>
                </w:pPr>
                <w:r w:rsidRPr="00B079AC">
                  <w:rPr>
                    <w:rFonts w:asciiTheme="majorEastAsia" w:eastAsiaTheme="majorEastAsia" w:hAnsiTheme="majorEastAsia" w:cs="Times New Roman"/>
                    <w:szCs w:val="21"/>
                  </w:rPr>
                  <w:t>250,902,903.21</w:t>
                </w:r>
              </w:p>
            </w:tc>
            <w:tc>
              <w:tcPr>
                <w:tcW w:w="366" w:type="pct"/>
                <w:tcBorders>
                  <w:top w:val="nil"/>
                  <w:left w:val="nil"/>
                  <w:bottom w:val="single" w:sz="4" w:space="0" w:color="auto"/>
                  <w:right w:val="single" w:sz="4" w:space="0" w:color="auto"/>
                </w:tcBorders>
                <w:shd w:val="clear" w:color="auto" w:fill="auto"/>
                <w:noWrap/>
                <w:vAlign w:val="center"/>
                <w:hideMark/>
              </w:tcPr>
              <w:p w:rsidR="00445D7D" w:rsidRPr="00B079AC" w:rsidRDefault="00445D7D" w:rsidP="00445D7D">
                <w:pPr>
                  <w:jc w:val="right"/>
                  <w:rPr>
                    <w:rFonts w:asciiTheme="majorEastAsia" w:eastAsiaTheme="majorEastAsia" w:hAnsiTheme="majorEastAsia" w:cs="Times New Roman"/>
                    <w:szCs w:val="21"/>
                  </w:rPr>
                </w:pPr>
                <w:r w:rsidRPr="00B079AC">
                  <w:rPr>
                    <w:rFonts w:asciiTheme="majorEastAsia" w:eastAsiaTheme="majorEastAsia" w:hAnsiTheme="majorEastAsia" w:cs="Times New Roman"/>
                    <w:szCs w:val="21"/>
                  </w:rPr>
                  <w:t>10.88</w:t>
                </w:r>
              </w:p>
            </w:tc>
            <w:tc>
              <w:tcPr>
                <w:tcW w:w="646" w:type="pct"/>
                <w:tcBorders>
                  <w:top w:val="nil"/>
                  <w:left w:val="nil"/>
                  <w:bottom w:val="single" w:sz="4" w:space="0" w:color="auto"/>
                  <w:right w:val="single" w:sz="4" w:space="0" w:color="auto"/>
                </w:tcBorders>
                <w:shd w:val="clear" w:color="auto" w:fill="auto"/>
                <w:noWrap/>
                <w:vAlign w:val="center"/>
                <w:hideMark/>
              </w:tcPr>
              <w:p w:rsidR="00445D7D" w:rsidRPr="00B079AC" w:rsidRDefault="00445D7D" w:rsidP="00445D7D">
                <w:pPr>
                  <w:jc w:val="right"/>
                  <w:rPr>
                    <w:rFonts w:asciiTheme="majorEastAsia" w:eastAsiaTheme="majorEastAsia" w:hAnsiTheme="majorEastAsia" w:cs="Times New Roman"/>
                    <w:szCs w:val="21"/>
                  </w:rPr>
                </w:pPr>
                <w:r w:rsidRPr="00B079AC">
                  <w:rPr>
                    <w:rFonts w:asciiTheme="majorEastAsia" w:eastAsiaTheme="majorEastAsia" w:hAnsiTheme="majorEastAsia" w:cs="Times New Roman"/>
                    <w:szCs w:val="21"/>
                  </w:rPr>
                  <w:t>28,996,673.74</w:t>
                </w:r>
              </w:p>
            </w:tc>
            <w:tc>
              <w:tcPr>
                <w:tcW w:w="552" w:type="pct"/>
                <w:tcBorders>
                  <w:top w:val="nil"/>
                  <w:left w:val="nil"/>
                  <w:bottom w:val="single" w:sz="4" w:space="0" w:color="auto"/>
                  <w:right w:val="single" w:sz="4" w:space="0" w:color="auto"/>
                </w:tcBorders>
                <w:shd w:val="clear" w:color="auto" w:fill="auto"/>
                <w:vAlign w:val="center"/>
                <w:hideMark/>
              </w:tcPr>
              <w:p w:rsidR="00445D7D" w:rsidRPr="00B079AC" w:rsidRDefault="004B47F0" w:rsidP="00445D7D">
                <w:pPr>
                  <w:jc w:val="right"/>
                  <w:rPr>
                    <w:rFonts w:asciiTheme="majorEastAsia" w:eastAsiaTheme="majorEastAsia" w:hAnsiTheme="majorEastAsia"/>
                    <w:szCs w:val="21"/>
                  </w:rPr>
                </w:pPr>
                <w:r w:rsidRPr="00B079AC">
                  <w:rPr>
                    <w:rFonts w:asciiTheme="majorEastAsia" w:eastAsiaTheme="majorEastAsia" w:hAnsiTheme="majorEastAsia" w:hint="eastAsia"/>
                    <w:szCs w:val="21"/>
                  </w:rPr>
                  <w:t>11.56</w:t>
                </w:r>
              </w:p>
            </w:tc>
            <w:tc>
              <w:tcPr>
                <w:tcW w:w="789" w:type="pct"/>
                <w:tcBorders>
                  <w:top w:val="nil"/>
                  <w:left w:val="nil"/>
                  <w:bottom w:val="single" w:sz="4" w:space="0" w:color="auto"/>
                  <w:right w:val="single" w:sz="4" w:space="0" w:color="auto"/>
                </w:tcBorders>
                <w:shd w:val="clear" w:color="auto" w:fill="auto"/>
                <w:vAlign w:val="center"/>
                <w:hideMark/>
              </w:tcPr>
              <w:p w:rsidR="00445D7D" w:rsidRPr="00B079AC" w:rsidRDefault="00445D7D" w:rsidP="00445D7D">
                <w:pPr>
                  <w:jc w:val="right"/>
                  <w:rPr>
                    <w:rFonts w:asciiTheme="majorEastAsia" w:eastAsiaTheme="majorEastAsia" w:hAnsiTheme="majorEastAsia"/>
                    <w:szCs w:val="21"/>
                  </w:rPr>
                </w:pPr>
                <w:r w:rsidRPr="00B079AC">
                  <w:rPr>
                    <w:rFonts w:asciiTheme="majorEastAsia" w:eastAsiaTheme="majorEastAsia" w:hAnsiTheme="majorEastAsia" w:hint="eastAsia"/>
                    <w:szCs w:val="21"/>
                  </w:rPr>
                  <w:t>221,906,229.47</w:t>
                </w:r>
              </w:p>
            </w:tc>
          </w:tr>
          <w:tr w:rsidR="00445D7D" w:rsidRPr="00445D7D" w:rsidTr="00445D7D">
            <w:trPr>
              <w:trHeight w:val="345"/>
            </w:trPr>
            <w:tc>
              <w:tcPr>
                <w:tcW w:w="1758" w:type="pct"/>
                <w:tcBorders>
                  <w:top w:val="nil"/>
                  <w:left w:val="single" w:sz="4" w:space="0" w:color="auto"/>
                  <w:bottom w:val="single" w:sz="4" w:space="0" w:color="auto"/>
                  <w:right w:val="single" w:sz="4" w:space="0" w:color="auto"/>
                </w:tcBorders>
                <w:shd w:val="clear" w:color="auto" w:fill="auto"/>
                <w:vAlign w:val="center"/>
                <w:hideMark/>
              </w:tcPr>
              <w:p w:rsidR="00445D7D" w:rsidRPr="00445D7D" w:rsidRDefault="00445D7D" w:rsidP="00445D7D">
                <w:r w:rsidRPr="00445D7D">
                  <w:rPr>
                    <w:rFonts w:hint="eastAsia"/>
                  </w:rPr>
                  <w:t>单项金额不重大但单独计提坏账准备的其他应收款</w:t>
                </w:r>
              </w:p>
            </w:tc>
            <w:tc>
              <w:tcPr>
                <w:tcW w:w="890" w:type="pct"/>
                <w:tcBorders>
                  <w:top w:val="nil"/>
                  <w:left w:val="nil"/>
                  <w:bottom w:val="single" w:sz="4" w:space="0" w:color="auto"/>
                  <w:right w:val="single" w:sz="4" w:space="0" w:color="auto"/>
                </w:tcBorders>
                <w:shd w:val="clear" w:color="auto" w:fill="auto"/>
                <w:noWrap/>
                <w:vAlign w:val="center"/>
                <w:hideMark/>
              </w:tcPr>
              <w:p w:rsidR="00445D7D" w:rsidRPr="00B079AC" w:rsidRDefault="00445D7D" w:rsidP="00445D7D">
                <w:pPr>
                  <w:jc w:val="right"/>
                  <w:rPr>
                    <w:rFonts w:asciiTheme="majorEastAsia" w:eastAsiaTheme="majorEastAsia" w:hAnsiTheme="majorEastAsia" w:cs="Times New Roman"/>
                    <w:szCs w:val="21"/>
                  </w:rPr>
                </w:pPr>
                <w:r w:rsidRPr="00B079AC">
                  <w:rPr>
                    <w:rFonts w:asciiTheme="majorEastAsia" w:eastAsiaTheme="majorEastAsia" w:hAnsiTheme="majorEastAsia" w:cs="Times New Roman"/>
                    <w:szCs w:val="21"/>
                  </w:rPr>
                  <w:t>5,938,848.75</w:t>
                </w:r>
              </w:p>
            </w:tc>
            <w:tc>
              <w:tcPr>
                <w:tcW w:w="366" w:type="pct"/>
                <w:tcBorders>
                  <w:top w:val="nil"/>
                  <w:left w:val="nil"/>
                  <w:bottom w:val="single" w:sz="4" w:space="0" w:color="auto"/>
                  <w:right w:val="single" w:sz="4" w:space="0" w:color="auto"/>
                </w:tcBorders>
                <w:shd w:val="clear" w:color="auto" w:fill="auto"/>
                <w:noWrap/>
                <w:vAlign w:val="center"/>
                <w:hideMark/>
              </w:tcPr>
              <w:p w:rsidR="00445D7D" w:rsidRPr="00B079AC" w:rsidRDefault="00445D7D" w:rsidP="00445D7D">
                <w:pPr>
                  <w:jc w:val="right"/>
                  <w:rPr>
                    <w:rFonts w:asciiTheme="majorEastAsia" w:eastAsiaTheme="majorEastAsia" w:hAnsiTheme="majorEastAsia" w:cs="Times New Roman"/>
                    <w:szCs w:val="21"/>
                  </w:rPr>
                </w:pPr>
                <w:r w:rsidRPr="00B079AC">
                  <w:rPr>
                    <w:rFonts w:asciiTheme="majorEastAsia" w:eastAsiaTheme="majorEastAsia" w:hAnsiTheme="majorEastAsia" w:cs="Times New Roman"/>
                    <w:szCs w:val="21"/>
                  </w:rPr>
                  <w:t>0.26</w:t>
                </w:r>
              </w:p>
            </w:tc>
            <w:tc>
              <w:tcPr>
                <w:tcW w:w="646" w:type="pct"/>
                <w:tcBorders>
                  <w:top w:val="nil"/>
                  <w:left w:val="nil"/>
                  <w:bottom w:val="single" w:sz="4" w:space="0" w:color="auto"/>
                  <w:right w:val="single" w:sz="4" w:space="0" w:color="auto"/>
                </w:tcBorders>
                <w:shd w:val="clear" w:color="auto" w:fill="auto"/>
                <w:vAlign w:val="center"/>
                <w:hideMark/>
              </w:tcPr>
              <w:p w:rsidR="00445D7D" w:rsidRPr="00B079AC" w:rsidRDefault="00445D7D" w:rsidP="00445D7D">
                <w:pPr>
                  <w:jc w:val="right"/>
                  <w:rPr>
                    <w:rFonts w:asciiTheme="majorEastAsia" w:eastAsiaTheme="majorEastAsia" w:hAnsiTheme="majorEastAsia"/>
                    <w:szCs w:val="21"/>
                  </w:rPr>
                </w:pPr>
                <w:r w:rsidRPr="00B079AC">
                  <w:rPr>
                    <w:rFonts w:asciiTheme="majorEastAsia" w:eastAsiaTheme="majorEastAsia" w:hAnsiTheme="majorEastAsia" w:hint="eastAsia"/>
                    <w:szCs w:val="21"/>
                  </w:rPr>
                  <w:t>5,938,848.75</w:t>
                </w:r>
              </w:p>
            </w:tc>
            <w:tc>
              <w:tcPr>
                <w:tcW w:w="552" w:type="pct"/>
                <w:tcBorders>
                  <w:top w:val="nil"/>
                  <w:left w:val="nil"/>
                  <w:bottom w:val="single" w:sz="4" w:space="0" w:color="auto"/>
                  <w:right w:val="single" w:sz="4" w:space="0" w:color="auto"/>
                </w:tcBorders>
                <w:shd w:val="clear" w:color="auto" w:fill="auto"/>
                <w:vAlign w:val="center"/>
                <w:hideMark/>
              </w:tcPr>
              <w:p w:rsidR="00445D7D" w:rsidRPr="00B079AC" w:rsidRDefault="00445D7D" w:rsidP="00445D7D">
                <w:pPr>
                  <w:jc w:val="right"/>
                  <w:rPr>
                    <w:rFonts w:asciiTheme="majorEastAsia" w:eastAsiaTheme="majorEastAsia" w:hAnsiTheme="majorEastAsia"/>
                    <w:szCs w:val="21"/>
                  </w:rPr>
                </w:pPr>
                <w:r w:rsidRPr="00B079AC">
                  <w:rPr>
                    <w:rFonts w:asciiTheme="majorEastAsia" w:eastAsiaTheme="majorEastAsia" w:hAnsiTheme="majorEastAsia" w:hint="eastAsia"/>
                    <w:szCs w:val="21"/>
                  </w:rPr>
                  <w:t>100</w:t>
                </w:r>
              </w:p>
            </w:tc>
            <w:tc>
              <w:tcPr>
                <w:tcW w:w="789" w:type="pct"/>
                <w:tcBorders>
                  <w:top w:val="nil"/>
                  <w:left w:val="nil"/>
                  <w:bottom w:val="single" w:sz="4" w:space="0" w:color="auto"/>
                  <w:right w:val="single" w:sz="4" w:space="0" w:color="auto"/>
                </w:tcBorders>
                <w:shd w:val="clear" w:color="auto" w:fill="auto"/>
                <w:vAlign w:val="center"/>
                <w:hideMark/>
              </w:tcPr>
              <w:p w:rsidR="00445D7D" w:rsidRPr="00B079AC" w:rsidRDefault="00445D7D" w:rsidP="00445D7D">
                <w:pPr>
                  <w:jc w:val="right"/>
                  <w:rPr>
                    <w:rFonts w:asciiTheme="majorEastAsia" w:eastAsiaTheme="majorEastAsia" w:hAnsiTheme="majorEastAsia"/>
                    <w:szCs w:val="21"/>
                  </w:rPr>
                </w:pPr>
                <w:r w:rsidRPr="00B079AC">
                  <w:rPr>
                    <w:rFonts w:asciiTheme="majorEastAsia" w:eastAsiaTheme="majorEastAsia" w:hAnsiTheme="majorEastAsia" w:hint="eastAsia"/>
                    <w:szCs w:val="21"/>
                  </w:rPr>
                  <w:t>0.00</w:t>
                </w:r>
              </w:p>
            </w:tc>
          </w:tr>
          <w:tr w:rsidR="00445D7D" w:rsidRPr="00445D7D" w:rsidTr="00445D7D">
            <w:trPr>
              <w:trHeight w:val="345"/>
            </w:trPr>
            <w:tc>
              <w:tcPr>
                <w:tcW w:w="1758" w:type="pct"/>
                <w:tcBorders>
                  <w:top w:val="nil"/>
                  <w:left w:val="single" w:sz="4" w:space="0" w:color="auto"/>
                  <w:bottom w:val="single" w:sz="4" w:space="0" w:color="auto"/>
                  <w:right w:val="single" w:sz="4" w:space="0" w:color="auto"/>
                </w:tcBorders>
                <w:shd w:val="clear" w:color="auto" w:fill="auto"/>
                <w:vAlign w:val="center"/>
                <w:hideMark/>
              </w:tcPr>
              <w:p w:rsidR="00445D7D" w:rsidRPr="00445D7D" w:rsidRDefault="00445D7D" w:rsidP="00445D7D">
                <w:pPr>
                  <w:jc w:val="center"/>
                </w:pPr>
                <w:r w:rsidRPr="00445D7D">
                  <w:rPr>
                    <w:rFonts w:hint="eastAsia"/>
                  </w:rPr>
                  <w:t>合计</w:t>
                </w:r>
              </w:p>
            </w:tc>
            <w:tc>
              <w:tcPr>
                <w:tcW w:w="890" w:type="pct"/>
                <w:tcBorders>
                  <w:top w:val="nil"/>
                  <w:left w:val="nil"/>
                  <w:bottom w:val="single" w:sz="4" w:space="0" w:color="auto"/>
                  <w:right w:val="single" w:sz="4" w:space="0" w:color="auto"/>
                </w:tcBorders>
                <w:shd w:val="clear" w:color="auto" w:fill="auto"/>
                <w:vAlign w:val="center"/>
                <w:hideMark/>
              </w:tcPr>
              <w:p w:rsidR="00445D7D" w:rsidRPr="00B079AC" w:rsidRDefault="0000120B" w:rsidP="00445D7D">
                <w:pPr>
                  <w:jc w:val="right"/>
                  <w:rPr>
                    <w:rFonts w:asciiTheme="majorEastAsia" w:eastAsiaTheme="majorEastAsia" w:hAnsiTheme="majorEastAsia"/>
                    <w:szCs w:val="21"/>
                  </w:rPr>
                </w:pPr>
                <w:r w:rsidRPr="0000120B">
                  <w:rPr>
                    <w:rFonts w:asciiTheme="majorEastAsia" w:eastAsiaTheme="majorEastAsia" w:hAnsiTheme="majorEastAsia"/>
                    <w:szCs w:val="21"/>
                  </w:rPr>
                  <w:t>2,306,988,428.02</w:t>
                </w:r>
              </w:p>
            </w:tc>
            <w:tc>
              <w:tcPr>
                <w:tcW w:w="366" w:type="pct"/>
                <w:tcBorders>
                  <w:top w:val="nil"/>
                  <w:left w:val="nil"/>
                  <w:bottom w:val="single" w:sz="4" w:space="0" w:color="auto"/>
                  <w:right w:val="single" w:sz="4" w:space="0" w:color="auto"/>
                </w:tcBorders>
                <w:shd w:val="clear" w:color="auto" w:fill="auto"/>
                <w:vAlign w:val="center"/>
                <w:hideMark/>
              </w:tcPr>
              <w:p w:rsidR="00445D7D" w:rsidRPr="00B079AC" w:rsidRDefault="00445D7D" w:rsidP="00445D7D">
                <w:pPr>
                  <w:jc w:val="center"/>
                  <w:rPr>
                    <w:rFonts w:asciiTheme="majorEastAsia" w:eastAsiaTheme="majorEastAsia" w:hAnsiTheme="majorEastAsia"/>
                    <w:szCs w:val="21"/>
                  </w:rPr>
                </w:pPr>
                <w:r w:rsidRPr="00B079AC">
                  <w:rPr>
                    <w:rFonts w:asciiTheme="majorEastAsia" w:eastAsiaTheme="majorEastAsia" w:hAnsiTheme="majorEastAsia" w:hint="eastAsia"/>
                    <w:szCs w:val="21"/>
                  </w:rPr>
                  <w:t>/</w:t>
                </w:r>
              </w:p>
            </w:tc>
            <w:tc>
              <w:tcPr>
                <w:tcW w:w="646" w:type="pct"/>
                <w:tcBorders>
                  <w:top w:val="nil"/>
                  <w:left w:val="nil"/>
                  <w:bottom w:val="single" w:sz="4" w:space="0" w:color="auto"/>
                  <w:right w:val="single" w:sz="4" w:space="0" w:color="auto"/>
                </w:tcBorders>
                <w:shd w:val="clear" w:color="auto" w:fill="auto"/>
                <w:vAlign w:val="center"/>
                <w:hideMark/>
              </w:tcPr>
              <w:p w:rsidR="00445D7D" w:rsidRPr="00B079AC" w:rsidRDefault="0000120B" w:rsidP="00445D7D">
                <w:pPr>
                  <w:jc w:val="right"/>
                  <w:rPr>
                    <w:rFonts w:asciiTheme="majorEastAsia" w:eastAsiaTheme="majorEastAsia" w:hAnsiTheme="majorEastAsia"/>
                    <w:szCs w:val="21"/>
                  </w:rPr>
                </w:pPr>
                <w:r w:rsidRPr="0000120B">
                  <w:rPr>
                    <w:rFonts w:asciiTheme="majorEastAsia" w:eastAsiaTheme="majorEastAsia" w:hAnsiTheme="majorEastAsia"/>
                    <w:szCs w:val="21"/>
                  </w:rPr>
                  <w:t>34,935,522.49</w:t>
                </w:r>
              </w:p>
            </w:tc>
            <w:tc>
              <w:tcPr>
                <w:tcW w:w="552" w:type="pct"/>
                <w:tcBorders>
                  <w:top w:val="nil"/>
                  <w:left w:val="nil"/>
                  <w:bottom w:val="single" w:sz="4" w:space="0" w:color="auto"/>
                  <w:right w:val="single" w:sz="4" w:space="0" w:color="auto"/>
                </w:tcBorders>
                <w:shd w:val="clear" w:color="auto" w:fill="auto"/>
                <w:vAlign w:val="center"/>
                <w:hideMark/>
              </w:tcPr>
              <w:p w:rsidR="00445D7D" w:rsidRPr="00B079AC" w:rsidRDefault="00445D7D" w:rsidP="00445D7D">
                <w:pPr>
                  <w:jc w:val="center"/>
                  <w:rPr>
                    <w:rFonts w:asciiTheme="majorEastAsia" w:eastAsiaTheme="majorEastAsia" w:hAnsiTheme="majorEastAsia"/>
                    <w:szCs w:val="21"/>
                  </w:rPr>
                </w:pPr>
                <w:r w:rsidRPr="00B079AC">
                  <w:rPr>
                    <w:rFonts w:asciiTheme="majorEastAsia" w:eastAsiaTheme="majorEastAsia" w:hAnsiTheme="majorEastAsia" w:hint="eastAsia"/>
                    <w:szCs w:val="21"/>
                  </w:rPr>
                  <w:t>/</w:t>
                </w:r>
              </w:p>
            </w:tc>
            <w:tc>
              <w:tcPr>
                <w:tcW w:w="789" w:type="pct"/>
                <w:tcBorders>
                  <w:top w:val="nil"/>
                  <w:left w:val="nil"/>
                  <w:bottom w:val="single" w:sz="4" w:space="0" w:color="auto"/>
                  <w:right w:val="single" w:sz="4" w:space="0" w:color="auto"/>
                </w:tcBorders>
                <w:shd w:val="clear" w:color="auto" w:fill="auto"/>
                <w:vAlign w:val="center"/>
                <w:hideMark/>
              </w:tcPr>
              <w:p w:rsidR="00445D7D" w:rsidRPr="00B079AC" w:rsidRDefault="00445D7D" w:rsidP="00445D7D">
                <w:pPr>
                  <w:jc w:val="right"/>
                  <w:rPr>
                    <w:rFonts w:asciiTheme="majorEastAsia" w:eastAsiaTheme="majorEastAsia" w:hAnsiTheme="majorEastAsia"/>
                    <w:szCs w:val="21"/>
                  </w:rPr>
                </w:pPr>
                <w:r w:rsidRPr="00B079AC">
                  <w:rPr>
                    <w:rFonts w:asciiTheme="majorEastAsia" w:eastAsiaTheme="majorEastAsia" w:hAnsiTheme="majorEastAsia" w:hint="eastAsia"/>
                    <w:szCs w:val="21"/>
                  </w:rPr>
                  <w:t>2,272,052,905.53</w:t>
                </w:r>
              </w:p>
            </w:tc>
          </w:tr>
        </w:tbl>
        <w:p w:rsidR="006607F0" w:rsidRDefault="00914BD0">
          <w:pPr>
            <w:rPr>
              <w:szCs w:val="21"/>
            </w:rPr>
          </w:pPr>
        </w:p>
      </w:sdtContent>
    </w:sdt>
    <w:sdt>
      <w:sdtPr>
        <w:rPr>
          <w:szCs w:val="21"/>
        </w:rPr>
        <w:alias w:val="模块:期末单项金额重大并单项计提坏账准备的其他应收款"/>
        <w:tag w:val="_GBC_caea0b13e636429d96ab6e2bffd5aeb0"/>
        <w:id w:val="-291064045"/>
        <w:lock w:val="sdtLocked"/>
        <w:placeholder>
          <w:docPart w:val="GBC22222222222222222222222222222"/>
        </w:placeholder>
      </w:sdtPr>
      <w:sdtEndPr/>
      <w:sdtContent>
        <w:p w:rsidR="006607F0" w:rsidRDefault="00411289">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338973894"/>
            <w:lock w:val="sdtContentLocked"/>
            <w:placeholder>
              <w:docPart w:val="GBC22222222222222222222222222222"/>
            </w:placeholder>
          </w:sdtPr>
          <w:sdtEndPr/>
          <w:sdtContent>
            <w:p w:rsidR="006607F0" w:rsidRDefault="00411289" w:rsidP="004B47F0">
              <w:pPr>
                <w:rPr>
                  <w:szCs w:val="21"/>
                </w:rPr>
              </w:pPr>
              <w:r>
                <w:rPr>
                  <w:szCs w:val="21"/>
                </w:rPr>
                <w:fldChar w:fldCharType="begin"/>
              </w:r>
              <w:r w:rsidR="004B47F0">
                <w:rPr>
                  <w:szCs w:val="21"/>
                </w:rPr>
                <w:instrText>MACROBUTTON  SnrToggleCheckbox □适用</w:instrText>
              </w:r>
              <w:r>
                <w:rPr>
                  <w:szCs w:val="21"/>
                </w:rPr>
                <w:fldChar w:fldCharType="end"/>
              </w:r>
              <w:r>
                <w:rPr>
                  <w:szCs w:val="21"/>
                </w:rPr>
                <w:fldChar w:fldCharType="begin"/>
              </w:r>
              <w:r w:rsidR="004B47F0">
                <w:rPr>
                  <w:szCs w:val="21"/>
                </w:rPr>
                <w:instrText xml:space="preserve"> MACROBUTTON  SnrToggleCheckbox √不适用 </w:instrText>
              </w:r>
              <w:r>
                <w:rPr>
                  <w:szCs w:val="21"/>
                </w:rPr>
                <w:fldChar w:fldCharType="end"/>
              </w:r>
            </w:p>
          </w:sdtContent>
        </w:sdt>
      </w:sdtContent>
    </w:sdt>
    <w:sdt>
      <w:sdtPr>
        <w:rPr>
          <w:szCs w:val="21"/>
        </w:rPr>
        <w:alias w:val="模块:组合中，按账龄分析法计提坏账准备的其他应收款"/>
        <w:tag w:val="_GBC_7633445fb4f445e9a99e716971900a22"/>
        <w:id w:val="775375692"/>
        <w:lock w:val="sdtLocked"/>
        <w:placeholder>
          <w:docPart w:val="GBC22222222222222222222222222222"/>
        </w:placeholder>
      </w:sdtPr>
      <w:sdtEndPr/>
      <w:sdtContent>
        <w:p w:rsidR="006607F0" w:rsidRDefault="00411289">
          <w:pPr>
            <w:spacing w:before="60" w:after="60"/>
            <w:rPr>
              <w:szCs w:val="21"/>
            </w:rPr>
          </w:pPr>
          <w:r>
            <w:rPr>
              <w:rFonts w:hint="eastAsia"/>
              <w:szCs w:val="21"/>
            </w:rPr>
            <w:t>组合中，按账龄分析法计提坏账准备的其他应收款：</w:t>
          </w:r>
        </w:p>
        <w:p w:rsidR="006607F0" w:rsidRDefault="00914BD0" w:rsidP="00A96ABB">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1422103258"/>
              <w:lock w:val="sdtContentLocked"/>
              <w:placeholder>
                <w:docPart w:val="GBC22222222222222222222222222222"/>
              </w:placeholder>
            </w:sdtPr>
            <w:sdtEndPr/>
            <w:sdtContent>
              <w:r w:rsidR="00411289">
                <w:rPr>
                  <w:szCs w:val="21"/>
                </w:rPr>
                <w:fldChar w:fldCharType="begin"/>
              </w:r>
              <w:r w:rsidR="004B47F0">
                <w:rPr>
                  <w:szCs w:val="21"/>
                </w:rPr>
                <w:instrText>MACROBUTTON  SnrToggleCheckbox √适用</w:instrText>
              </w:r>
              <w:r w:rsidR="00411289">
                <w:rPr>
                  <w:szCs w:val="21"/>
                </w:rPr>
                <w:fldChar w:fldCharType="end"/>
              </w:r>
              <w:r w:rsidR="00411289">
                <w:rPr>
                  <w:szCs w:val="21"/>
                </w:rPr>
                <w:fldChar w:fldCharType="begin"/>
              </w:r>
              <w:r w:rsidR="004B47F0">
                <w:rPr>
                  <w:szCs w:val="21"/>
                </w:rPr>
                <w:instrText xml:space="preserve"> MACROBUTTON  SnrToggleCheckbox □不适用 </w:instrText>
              </w:r>
              <w:r w:rsidR="00411289">
                <w:rPr>
                  <w:szCs w:val="21"/>
                </w:rPr>
                <w:fldChar w:fldCharType="end"/>
              </w:r>
            </w:sdtContent>
          </w:sdt>
        </w:p>
        <w:p w:rsidR="006607F0" w:rsidRDefault="00411289">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14870888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1105139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2411"/>
            <w:gridCol w:w="2309"/>
            <w:gridCol w:w="1670"/>
          </w:tblGrid>
          <w:tr w:rsidR="007478D0" w:rsidTr="007610EE">
            <w:trPr>
              <w:trHeight w:val="273"/>
              <w:jc w:val="center"/>
            </w:trPr>
            <w:tc>
              <w:tcPr>
                <w:tcW w:w="1469" w:type="pct"/>
                <w:vMerge w:val="restart"/>
                <w:tcBorders>
                  <w:bottom w:val="single" w:sz="4" w:space="0" w:color="auto"/>
                </w:tcBorders>
                <w:shd w:val="clear" w:color="auto" w:fill="auto"/>
                <w:vAlign w:val="center"/>
              </w:tcPr>
              <w:p w:rsidR="007478D0" w:rsidRDefault="007478D0" w:rsidP="007610EE">
                <w:pPr>
                  <w:jc w:val="center"/>
                  <w:rPr>
                    <w:szCs w:val="21"/>
                  </w:rPr>
                </w:pPr>
                <w:r>
                  <w:rPr>
                    <w:szCs w:val="21"/>
                  </w:rPr>
                  <w:t>账龄</w:t>
                </w:r>
              </w:p>
            </w:tc>
            <w:tc>
              <w:tcPr>
                <w:tcW w:w="3531" w:type="pct"/>
                <w:gridSpan w:val="3"/>
                <w:tcBorders>
                  <w:bottom w:val="single" w:sz="4" w:space="0" w:color="auto"/>
                </w:tcBorders>
                <w:shd w:val="clear" w:color="auto" w:fill="auto"/>
                <w:vAlign w:val="center"/>
              </w:tcPr>
              <w:p w:rsidR="007478D0" w:rsidRDefault="007478D0" w:rsidP="007610EE">
                <w:pPr>
                  <w:jc w:val="center"/>
                  <w:rPr>
                    <w:szCs w:val="21"/>
                  </w:rPr>
                </w:pPr>
                <w:r>
                  <w:rPr>
                    <w:szCs w:val="21"/>
                  </w:rPr>
                  <w:t>期末余额</w:t>
                </w:r>
              </w:p>
            </w:tc>
          </w:tr>
          <w:tr w:rsidR="007478D0" w:rsidTr="007610EE">
            <w:trPr>
              <w:jc w:val="center"/>
            </w:trPr>
            <w:tc>
              <w:tcPr>
                <w:tcW w:w="1469" w:type="pct"/>
                <w:vMerge/>
                <w:shd w:val="clear" w:color="auto" w:fill="auto"/>
                <w:vAlign w:val="center"/>
              </w:tcPr>
              <w:p w:rsidR="007478D0" w:rsidRDefault="007478D0" w:rsidP="007610EE">
                <w:pPr>
                  <w:jc w:val="center"/>
                  <w:rPr>
                    <w:szCs w:val="21"/>
                  </w:rPr>
                </w:pPr>
              </w:p>
            </w:tc>
            <w:tc>
              <w:tcPr>
                <w:tcW w:w="1332" w:type="pct"/>
                <w:shd w:val="clear" w:color="auto" w:fill="auto"/>
                <w:vAlign w:val="center"/>
              </w:tcPr>
              <w:p w:rsidR="007478D0" w:rsidRDefault="007478D0" w:rsidP="007610EE">
                <w:pPr>
                  <w:jc w:val="center"/>
                  <w:rPr>
                    <w:szCs w:val="21"/>
                  </w:rPr>
                </w:pPr>
                <w:r>
                  <w:rPr>
                    <w:rFonts w:hint="eastAsia"/>
                    <w:szCs w:val="21"/>
                  </w:rPr>
                  <w:t>其他应收款</w:t>
                </w:r>
              </w:p>
            </w:tc>
            <w:tc>
              <w:tcPr>
                <w:tcW w:w="1276" w:type="pct"/>
                <w:shd w:val="clear" w:color="auto" w:fill="auto"/>
                <w:vAlign w:val="center"/>
              </w:tcPr>
              <w:p w:rsidR="007478D0" w:rsidRDefault="007478D0" w:rsidP="007610EE">
                <w:pPr>
                  <w:jc w:val="center"/>
                  <w:rPr>
                    <w:szCs w:val="21"/>
                  </w:rPr>
                </w:pPr>
                <w:r>
                  <w:rPr>
                    <w:rFonts w:hint="eastAsia"/>
                    <w:szCs w:val="21"/>
                  </w:rPr>
                  <w:t>坏账</w:t>
                </w:r>
                <w:r>
                  <w:rPr>
                    <w:szCs w:val="21"/>
                  </w:rPr>
                  <w:t>准备</w:t>
                </w:r>
              </w:p>
            </w:tc>
            <w:tc>
              <w:tcPr>
                <w:tcW w:w="922" w:type="pct"/>
                <w:shd w:val="clear" w:color="auto" w:fill="auto"/>
                <w:vAlign w:val="center"/>
              </w:tcPr>
              <w:p w:rsidR="007478D0" w:rsidRDefault="007478D0" w:rsidP="007610EE">
                <w:pPr>
                  <w:jc w:val="center"/>
                  <w:rPr>
                    <w:szCs w:val="21"/>
                  </w:rPr>
                </w:pPr>
                <w:r>
                  <w:rPr>
                    <w:rFonts w:hint="eastAsia"/>
                    <w:szCs w:val="21"/>
                  </w:rPr>
                  <w:t>计提比例</w:t>
                </w:r>
              </w:p>
            </w:tc>
          </w:tr>
          <w:tr w:rsidR="007478D0" w:rsidTr="007610EE">
            <w:trPr>
              <w:jc w:val="center"/>
            </w:trPr>
            <w:tc>
              <w:tcPr>
                <w:tcW w:w="1469" w:type="pct"/>
                <w:shd w:val="clear" w:color="auto" w:fill="auto"/>
              </w:tcPr>
              <w:p w:rsidR="007478D0" w:rsidRDefault="007478D0" w:rsidP="007610EE">
                <w:pPr>
                  <w:rPr>
                    <w:szCs w:val="21"/>
                  </w:rPr>
                </w:pPr>
                <w:r>
                  <w:rPr>
                    <w:rFonts w:hint="eastAsia"/>
                    <w:szCs w:val="21"/>
                  </w:rPr>
                  <w:t>1年以内(含1年)</w:t>
                </w:r>
              </w:p>
            </w:tc>
            <w:sdt>
              <w:sdtPr>
                <w:rPr>
                  <w:szCs w:val="21"/>
                </w:rPr>
                <w:alias w:val="其他应收款一年以内合计"/>
                <w:tag w:val="_GBC_4207c1063cdb4ac195800efa46a396f8"/>
                <w:id w:val="918284038"/>
                <w:lock w:val="sdtLocked"/>
              </w:sdtPr>
              <w:sdtEndPr/>
              <w:sdtContent>
                <w:tc>
                  <w:tcPr>
                    <w:tcW w:w="1332" w:type="pct"/>
                    <w:shd w:val="clear" w:color="auto" w:fill="auto"/>
                  </w:tcPr>
                  <w:p w:rsidR="007478D0" w:rsidRDefault="007478D0" w:rsidP="007610EE">
                    <w:pPr>
                      <w:jc w:val="right"/>
                      <w:rPr>
                        <w:szCs w:val="21"/>
                      </w:rPr>
                    </w:pPr>
                    <w:r>
                      <w:rPr>
                        <w:szCs w:val="21"/>
                      </w:rPr>
                      <w:t>1,744,826,828.90</w:t>
                    </w:r>
                  </w:p>
                </w:tc>
              </w:sdtContent>
            </w:sdt>
            <w:sdt>
              <w:sdtPr>
                <w:rPr>
                  <w:szCs w:val="21"/>
                </w:rPr>
                <w:alias w:val="其他应收款一年以内坏账准备合计"/>
                <w:tag w:val="_GBC_14c18f052edf4cdda0c61777a6b7eff0"/>
                <w:id w:val="919986707"/>
                <w:lock w:val="sdtLocked"/>
              </w:sdtPr>
              <w:sdtEndPr/>
              <w:sdtContent>
                <w:tc>
                  <w:tcPr>
                    <w:tcW w:w="1276" w:type="pct"/>
                  </w:tcPr>
                  <w:p w:rsidR="007478D0" w:rsidRDefault="007478D0" w:rsidP="007610EE">
                    <w:pPr>
                      <w:jc w:val="right"/>
                      <w:rPr>
                        <w:szCs w:val="21"/>
                      </w:rPr>
                    </w:pPr>
                    <w:r>
                      <w:rPr>
                        <w:szCs w:val="21"/>
                      </w:rPr>
                      <w:t>20,339.65</w:t>
                    </w:r>
                  </w:p>
                </w:tc>
              </w:sdtContent>
            </w:sdt>
            <w:sdt>
              <w:sdtPr>
                <w:rPr>
                  <w:szCs w:val="21"/>
                </w:rPr>
                <w:alias w:val="其他应收款一年以内坏账准备比例"/>
                <w:tag w:val="_GBC_f27f6601993a4dc982a9cd8d3ad6644e"/>
                <w:id w:val="1414433674"/>
                <w:lock w:val="sdtLocked"/>
              </w:sdtPr>
              <w:sdtEndPr/>
              <w:sdtContent>
                <w:tc>
                  <w:tcPr>
                    <w:tcW w:w="922" w:type="pct"/>
                  </w:tcPr>
                  <w:p w:rsidR="007478D0" w:rsidRDefault="007478D0" w:rsidP="007610EE">
                    <w:pPr>
                      <w:jc w:val="right"/>
                      <w:rPr>
                        <w:szCs w:val="21"/>
                      </w:rPr>
                    </w:pPr>
                    <w:r>
                      <w:rPr>
                        <w:szCs w:val="21"/>
                      </w:rPr>
                      <w:t>0.50</w:t>
                    </w:r>
                  </w:p>
                </w:tc>
              </w:sdtContent>
            </w:sdt>
          </w:tr>
          <w:tr w:rsidR="007478D0" w:rsidTr="007610EE">
            <w:trPr>
              <w:jc w:val="center"/>
            </w:trPr>
            <w:tc>
              <w:tcPr>
                <w:tcW w:w="1469" w:type="pct"/>
                <w:shd w:val="clear" w:color="auto" w:fill="auto"/>
              </w:tcPr>
              <w:p w:rsidR="007478D0" w:rsidRDefault="007478D0" w:rsidP="007610EE">
                <w:pPr>
                  <w:rPr>
                    <w:szCs w:val="21"/>
                  </w:rPr>
                </w:pPr>
                <w:r>
                  <w:rPr>
                    <w:rFonts w:hint="eastAsia"/>
                    <w:szCs w:val="21"/>
                  </w:rPr>
                  <w:t>1</w:t>
                </w:r>
                <w:r>
                  <w:rPr>
                    <w:szCs w:val="21"/>
                  </w:rPr>
                  <w:t>至</w:t>
                </w:r>
                <w:r>
                  <w:rPr>
                    <w:rFonts w:hint="eastAsia"/>
                    <w:szCs w:val="21"/>
                  </w:rPr>
                  <w:t>2</w:t>
                </w:r>
                <w:r>
                  <w:rPr>
                    <w:szCs w:val="21"/>
                  </w:rPr>
                  <w:t>年</w:t>
                </w:r>
                <w:r>
                  <w:rPr>
                    <w:rFonts w:hint="eastAsia"/>
                    <w:szCs w:val="21"/>
                  </w:rPr>
                  <w:t xml:space="preserve">(含2年) </w:t>
                </w:r>
              </w:p>
            </w:tc>
            <w:sdt>
              <w:sdtPr>
                <w:rPr>
                  <w:szCs w:val="21"/>
                </w:rPr>
                <w:alias w:val="其他应收款一至二年合计"/>
                <w:tag w:val="_GBC_3bcdbf3baaef46ac8a4714608ae97586"/>
                <w:id w:val="-1775242516"/>
                <w:lock w:val="sdtLocked"/>
              </w:sdtPr>
              <w:sdtEndPr/>
              <w:sdtContent>
                <w:tc>
                  <w:tcPr>
                    <w:tcW w:w="1332" w:type="pct"/>
                    <w:shd w:val="clear" w:color="auto" w:fill="auto"/>
                  </w:tcPr>
                  <w:p w:rsidR="007478D0" w:rsidRDefault="007478D0" w:rsidP="007610EE">
                    <w:pPr>
                      <w:jc w:val="right"/>
                      <w:rPr>
                        <w:szCs w:val="21"/>
                      </w:rPr>
                    </w:pPr>
                    <w:r>
                      <w:rPr>
                        <w:szCs w:val="21"/>
                      </w:rPr>
                      <w:t>72,026,546.68</w:t>
                    </w:r>
                  </w:p>
                </w:tc>
              </w:sdtContent>
            </w:sdt>
            <w:sdt>
              <w:sdtPr>
                <w:rPr>
                  <w:szCs w:val="21"/>
                </w:rPr>
                <w:alias w:val="其他应收款一至二年坏账准备合计"/>
                <w:tag w:val="_GBC_a0c52b512ddb4a6e9c8a2301fa6ce2f1"/>
                <w:id w:val="-1224517213"/>
                <w:lock w:val="sdtLocked"/>
              </w:sdtPr>
              <w:sdtEndPr/>
              <w:sdtContent>
                <w:tc>
                  <w:tcPr>
                    <w:tcW w:w="1276" w:type="pct"/>
                  </w:tcPr>
                  <w:p w:rsidR="007478D0" w:rsidRDefault="007478D0" w:rsidP="007610EE">
                    <w:pPr>
                      <w:jc w:val="right"/>
                      <w:rPr>
                        <w:szCs w:val="21"/>
                      </w:rPr>
                    </w:pPr>
                    <w:r>
                      <w:rPr>
                        <w:szCs w:val="21"/>
                      </w:rPr>
                      <w:t>65,422.09</w:t>
                    </w:r>
                  </w:p>
                </w:tc>
              </w:sdtContent>
            </w:sdt>
            <w:sdt>
              <w:sdtPr>
                <w:rPr>
                  <w:szCs w:val="21"/>
                </w:rPr>
                <w:alias w:val="其他应收款一至二年坏账准备比例"/>
                <w:tag w:val="_GBC_9fe5d8618be34f62be3449eb2e4496b6"/>
                <w:id w:val="307285987"/>
                <w:lock w:val="sdtLocked"/>
              </w:sdtPr>
              <w:sdtEndPr/>
              <w:sdtContent>
                <w:tc>
                  <w:tcPr>
                    <w:tcW w:w="922" w:type="pct"/>
                  </w:tcPr>
                  <w:p w:rsidR="007478D0" w:rsidRDefault="007478D0" w:rsidP="007610EE">
                    <w:pPr>
                      <w:jc w:val="right"/>
                      <w:rPr>
                        <w:szCs w:val="21"/>
                      </w:rPr>
                    </w:pPr>
                    <w:r>
                      <w:rPr>
                        <w:szCs w:val="21"/>
                      </w:rPr>
                      <w:t>2.00</w:t>
                    </w:r>
                  </w:p>
                </w:tc>
              </w:sdtContent>
            </w:sdt>
          </w:tr>
          <w:tr w:rsidR="007478D0" w:rsidTr="007610EE">
            <w:trPr>
              <w:jc w:val="center"/>
            </w:trPr>
            <w:tc>
              <w:tcPr>
                <w:tcW w:w="1469" w:type="pct"/>
                <w:shd w:val="clear" w:color="auto" w:fill="auto"/>
              </w:tcPr>
              <w:p w:rsidR="007478D0" w:rsidRDefault="007478D0" w:rsidP="007610EE">
                <w:pPr>
                  <w:rPr>
                    <w:szCs w:val="21"/>
                  </w:rPr>
                </w:pPr>
                <w:r>
                  <w:rPr>
                    <w:rFonts w:hint="eastAsia"/>
                    <w:szCs w:val="21"/>
                  </w:rPr>
                  <w:t>2</w:t>
                </w:r>
                <w:r>
                  <w:rPr>
                    <w:szCs w:val="21"/>
                  </w:rPr>
                  <w:t>至</w:t>
                </w:r>
                <w:r>
                  <w:rPr>
                    <w:rFonts w:hint="eastAsia"/>
                    <w:szCs w:val="21"/>
                  </w:rPr>
                  <w:t>3</w:t>
                </w:r>
                <w:r>
                  <w:rPr>
                    <w:szCs w:val="21"/>
                  </w:rPr>
                  <w:t>年</w:t>
                </w:r>
                <w:r>
                  <w:rPr>
                    <w:rFonts w:hint="eastAsia"/>
                    <w:szCs w:val="21"/>
                  </w:rPr>
                  <w:t>(含3年)</w:t>
                </w:r>
              </w:p>
            </w:tc>
            <w:sdt>
              <w:sdtPr>
                <w:rPr>
                  <w:szCs w:val="21"/>
                </w:rPr>
                <w:alias w:val="其他应收款二至三年合计"/>
                <w:tag w:val="_GBC_1bd37fb29861445c9814df55f3dde5b7"/>
                <w:id w:val="-1404840025"/>
                <w:lock w:val="sdtLocked"/>
              </w:sdtPr>
              <w:sdtEndPr/>
              <w:sdtContent>
                <w:tc>
                  <w:tcPr>
                    <w:tcW w:w="1332" w:type="pct"/>
                    <w:shd w:val="clear" w:color="auto" w:fill="auto"/>
                  </w:tcPr>
                  <w:p w:rsidR="007478D0" w:rsidRDefault="007478D0" w:rsidP="007610EE">
                    <w:pPr>
                      <w:jc w:val="right"/>
                      <w:rPr>
                        <w:szCs w:val="21"/>
                      </w:rPr>
                    </w:pPr>
                    <w:r>
                      <w:rPr>
                        <w:szCs w:val="21"/>
                      </w:rPr>
                      <w:t>99,084,236.12</w:t>
                    </w:r>
                  </w:p>
                </w:tc>
              </w:sdtContent>
            </w:sdt>
            <w:sdt>
              <w:sdtPr>
                <w:rPr>
                  <w:szCs w:val="21"/>
                </w:rPr>
                <w:alias w:val="其他应收款二至三年坏账准备合计"/>
                <w:tag w:val="_GBC_eecda96adce344b6a69df124f0ef38f7"/>
                <w:id w:val="2133206177"/>
                <w:lock w:val="sdtLocked"/>
              </w:sdtPr>
              <w:sdtEndPr/>
              <w:sdtContent>
                <w:tc>
                  <w:tcPr>
                    <w:tcW w:w="1276" w:type="pct"/>
                  </w:tcPr>
                  <w:p w:rsidR="007478D0" w:rsidRDefault="007478D0" w:rsidP="007610EE">
                    <w:pPr>
                      <w:jc w:val="right"/>
                      <w:rPr>
                        <w:szCs w:val="21"/>
                      </w:rPr>
                    </w:pPr>
                    <w:r>
                      <w:rPr>
                        <w:szCs w:val="21"/>
                      </w:rPr>
                      <w:t>821,477.13</w:t>
                    </w:r>
                  </w:p>
                </w:tc>
              </w:sdtContent>
            </w:sdt>
            <w:sdt>
              <w:sdtPr>
                <w:rPr>
                  <w:szCs w:val="21"/>
                </w:rPr>
                <w:alias w:val="其他应收款二至三年坏账准备比例"/>
                <w:tag w:val="_GBC_561469a5d78c4cf097c102f90b0ae5a5"/>
                <w:id w:val="-1824737681"/>
                <w:lock w:val="sdtLocked"/>
              </w:sdtPr>
              <w:sdtEndPr/>
              <w:sdtContent>
                <w:tc>
                  <w:tcPr>
                    <w:tcW w:w="922" w:type="pct"/>
                  </w:tcPr>
                  <w:p w:rsidR="007478D0" w:rsidRDefault="007478D0" w:rsidP="007610EE">
                    <w:pPr>
                      <w:jc w:val="right"/>
                      <w:rPr>
                        <w:szCs w:val="21"/>
                      </w:rPr>
                    </w:pPr>
                    <w:r>
                      <w:rPr>
                        <w:szCs w:val="21"/>
                      </w:rPr>
                      <w:t>5.00</w:t>
                    </w:r>
                  </w:p>
                </w:tc>
              </w:sdtContent>
            </w:sdt>
          </w:tr>
          <w:tr w:rsidR="007478D0" w:rsidTr="007610EE">
            <w:trPr>
              <w:jc w:val="center"/>
            </w:trPr>
            <w:tc>
              <w:tcPr>
                <w:tcW w:w="1469" w:type="pct"/>
                <w:shd w:val="clear" w:color="auto" w:fill="auto"/>
              </w:tcPr>
              <w:p w:rsidR="007478D0" w:rsidRDefault="007478D0" w:rsidP="007610EE">
                <w:pPr>
                  <w:rPr>
                    <w:szCs w:val="21"/>
                  </w:rPr>
                </w:pPr>
                <w:r>
                  <w:rPr>
                    <w:rFonts w:hint="eastAsia"/>
                    <w:szCs w:val="21"/>
                  </w:rPr>
                  <w:t>3</w:t>
                </w:r>
                <w:r>
                  <w:rPr>
                    <w:szCs w:val="21"/>
                  </w:rPr>
                  <w:t>至</w:t>
                </w:r>
                <w:r>
                  <w:rPr>
                    <w:rFonts w:hint="eastAsia"/>
                    <w:szCs w:val="21"/>
                  </w:rPr>
                  <w:t>4</w:t>
                </w:r>
                <w:r>
                  <w:rPr>
                    <w:szCs w:val="21"/>
                  </w:rPr>
                  <w:t>年</w:t>
                </w:r>
                <w:r>
                  <w:rPr>
                    <w:rFonts w:hint="eastAsia"/>
                    <w:szCs w:val="21"/>
                  </w:rPr>
                  <w:t>(含4年)</w:t>
                </w:r>
              </w:p>
            </w:tc>
            <w:sdt>
              <w:sdtPr>
                <w:rPr>
                  <w:szCs w:val="21"/>
                </w:rPr>
                <w:alias w:val="其他应收款三至四年账面余额"/>
                <w:tag w:val="_GBC_560e2a5482904d3095a1da34fe62ba00"/>
                <w:id w:val="647407011"/>
                <w:lock w:val="sdtLocked"/>
              </w:sdtPr>
              <w:sdtEndPr/>
              <w:sdtContent>
                <w:tc>
                  <w:tcPr>
                    <w:tcW w:w="1332" w:type="pct"/>
                    <w:shd w:val="clear" w:color="auto" w:fill="auto"/>
                  </w:tcPr>
                  <w:p w:rsidR="007478D0" w:rsidRDefault="007478D0" w:rsidP="007610EE">
                    <w:pPr>
                      <w:jc w:val="right"/>
                      <w:rPr>
                        <w:szCs w:val="21"/>
                      </w:rPr>
                    </w:pPr>
                    <w:r>
                      <w:rPr>
                        <w:szCs w:val="21"/>
                      </w:rPr>
                      <w:t>363,629,277.77</w:t>
                    </w:r>
                  </w:p>
                </w:tc>
              </w:sdtContent>
            </w:sdt>
            <w:sdt>
              <w:sdtPr>
                <w:rPr>
                  <w:szCs w:val="21"/>
                </w:rPr>
                <w:alias w:val="其他应收款三至四年坏账准备"/>
                <w:tag w:val="_GBC_b3a80e95895f4cbbb6f1813682eec344"/>
                <w:id w:val="-890963344"/>
                <w:lock w:val="sdtLocked"/>
              </w:sdtPr>
              <w:sdtEndPr/>
              <w:sdtContent>
                <w:tc>
                  <w:tcPr>
                    <w:tcW w:w="1276" w:type="pct"/>
                  </w:tcPr>
                  <w:p w:rsidR="007478D0" w:rsidRDefault="007478D0" w:rsidP="007610EE">
                    <w:pPr>
                      <w:jc w:val="right"/>
                      <w:rPr>
                        <w:szCs w:val="21"/>
                      </w:rPr>
                    </w:pPr>
                    <w:r>
                      <w:rPr>
                        <w:szCs w:val="21"/>
                      </w:rPr>
                      <w:t>283,389.57</w:t>
                    </w:r>
                  </w:p>
                </w:tc>
              </w:sdtContent>
            </w:sdt>
            <w:sdt>
              <w:sdtPr>
                <w:rPr>
                  <w:szCs w:val="21"/>
                </w:rPr>
                <w:alias w:val="其他应收款三至四年坏账准备比例"/>
                <w:tag w:val="_GBC_548ba6c8a3ed4ce3b2bac63d352d91d9"/>
                <w:id w:val="-85618574"/>
                <w:lock w:val="sdtLocked"/>
              </w:sdtPr>
              <w:sdtEndPr/>
              <w:sdtContent>
                <w:tc>
                  <w:tcPr>
                    <w:tcW w:w="922" w:type="pct"/>
                  </w:tcPr>
                  <w:p w:rsidR="007478D0" w:rsidRDefault="007478D0" w:rsidP="007610EE">
                    <w:pPr>
                      <w:jc w:val="right"/>
                      <w:rPr>
                        <w:szCs w:val="21"/>
                      </w:rPr>
                    </w:pPr>
                    <w:r>
                      <w:rPr>
                        <w:szCs w:val="21"/>
                      </w:rPr>
                      <w:t>30.00</w:t>
                    </w:r>
                  </w:p>
                </w:tc>
              </w:sdtContent>
            </w:sdt>
          </w:tr>
          <w:tr w:rsidR="007478D0" w:rsidTr="007610EE">
            <w:trPr>
              <w:jc w:val="center"/>
            </w:trPr>
            <w:tc>
              <w:tcPr>
                <w:tcW w:w="1469" w:type="pct"/>
                <w:shd w:val="clear" w:color="auto" w:fill="auto"/>
              </w:tcPr>
              <w:p w:rsidR="007478D0" w:rsidRDefault="007478D0" w:rsidP="007610EE">
                <w:pPr>
                  <w:rPr>
                    <w:szCs w:val="21"/>
                  </w:rPr>
                </w:pPr>
                <w:r>
                  <w:rPr>
                    <w:rFonts w:hint="eastAsia"/>
                    <w:szCs w:val="21"/>
                  </w:rPr>
                  <w:t>4</w:t>
                </w:r>
                <w:r>
                  <w:rPr>
                    <w:szCs w:val="21"/>
                  </w:rPr>
                  <w:t>至</w:t>
                </w:r>
                <w:r>
                  <w:rPr>
                    <w:rFonts w:hint="eastAsia"/>
                    <w:szCs w:val="21"/>
                  </w:rPr>
                  <w:t>5</w:t>
                </w:r>
                <w:r>
                  <w:rPr>
                    <w:szCs w:val="21"/>
                  </w:rPr>
                  <w:t>年</w:t>
                </w:r>
                <w:r>
                  <w:rPr>
                    <w:rFonts w:hint="eastAsia"/>
                    <w:szCs w:val="21"/>
                  </w:rPr>
                  <w:t>(含5年)</w:t>
                </w:r>
              </w:p>
            </w:tc>
            <w:sdt>
              <w:sdtPr>
                <w:rPr>
                  <w:szCs w:val="21"/>
                </w:rPr>
                <w:alias w:val="其他应收款四至五年账面余额"/>
                <w:tag w:val="_GBC_b1c5ad7096d34166ab9ea6ff4fa3073b"/>
                <w:id w:val="-1048219902"/>
                <w:lock w:val="sdtLocked"/>
              </w:sdtPr>
              <w:sdtEndPr/>
              <w:sdtContent>
                <w:tc>
                  <w:tcPr>
                    <w:tcW w:w="1332" w:type="pct"/>
                    <w:shd w:val="clear" w:color="auto" w:fill="auto"/>
                  </w:tcPr>
                  <w:p w:rsidR="007478D0" w:rsidRDefault="007478D0" w:rsidP="007610EE">
                    <w:pPr>
                      <w:jc w:val="right"/>
                      <w:rPr>
                        <w:szCs w:val="21"/>
                      </w:rPr>
                    </w:pPr>
                    <w:r>
                      <w:rPr>
                        <w:szCs w:val="21"/>
                      </w:rPr>
                      <w:t>37,453,419.89</w:t>
                    </w:r>
                  </w:p>
                </w:tc>
              </w:sdtContent>
            </w:sdt>
            <w:sdt>
              <w:sdtPr>
                <w:rPr>
                  <w:szCs w:val="21"/>
                </w:rPr>
                <w:alias w:val="其他应收款四至五年坏账准备"/>
                <w:tag w:val="_GBC_96c363cdf0904af68da91157c82b8de3"/>
                <w:id w:val="-85841902"/>
                <w:lock w:val="sdtLocked"/>
              </w:sdtPr>
              <w:sdtEndPr/>
              <w:sdtContent>
                <w:tc>
                  <w:tcPr>
                    <w:tcW w:w="1276" w:type="pct"/>
                  </w:tcPr>
                  <w:p w:rsidR="007478D0" w:rsidRDefault="007478D0" w:rsidP="007610EE">
                    <w:pPr>
                      <w:jc w:val="right"/>
                      <w:rPr>
                        <w:szCs w:val="21"/>
                      </w:rPr>
                    </w:pPr>
                    <w:r>
                      <w:rPr>
                        <w:szCs w:val="21"/>
                      </w:rPr>
                      <w:t>120,242.50</w:t>
                    </w:r>
                  </w:p>
                </w:tc>
              </w:sdtContent>
            </w:sdt>
            <w:sdt>
              <w:sdtPr>
                <w:rPr>
                  <w:szCs w:val="21"/>
                </w:rPr>
                <w:alias w:val="其他应收款四至五年坏账准备比例"/>
                <w:tag w:val="_GBC_433f5993457d439f81c5900373191996"/>
                <w:id w:val="-1780482498"/>
                <w:lock w:val="sdtLocked"/>
              </w:sdtPr>
              <w:sdtEndPr/>
              <w:sdtContent>
                <w:tc>
                  <w:tcPr>
                    <w:tcW w:w="922" w:type="pct"/>
                  </w:tcPr>
                  <w:p w:rsidR="007478D0" w:rsidRDefault="007478D0" w:rsidP="007610EE">
                    <w:pPr>
                      <w:jc w:val="right"/>
                      <w:rPr>
                        <w:szCs w:val="21"/>
                      </w:rPr>
                    </w:pPr>
                    <w:r>
                      <w:rPr>
                        <w:szCs w:val="21"/>
                      </w:rPr>
                      <w:t>50.00</w:t>
                    </w:r>
                  </w:p>
                </w:tc>
              </w:sdtContent>
            </w:sdt>
          </w:tr>
          <w:tr w:rsidR="007478D0" w:rsidTr="007610EE">
            <w:trPr>
              <w:jc w:val="center"/>
            </w:trPr>
            <w:tc>
              <w:tcPr>
                <w:tcW w:w="1469" w:type="pct"/>
                <w:shd w:val="clear" w:color="auto" w:fill="auto"/>
              </w:tcPr>
              <w:p w:rsidR="007478D0" w:rsidRDefault="007478D0" w:rsidP="007610EE">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281038907"/>
                <w:lock w:val="sdtLocked"/>
              </w:sdtPr>
              <w:sdtEndPr/>
              <w:sdtContent>
                <w:tc>
                  <w:tcPr>
                    <w:tcW w:w="1332" w:type="pct"/>
                    <w:shd w:val="clear" w:color="auto" w:fill="auto"/>
                  </w:tcPr>
                  <w:p w:rsidR="007478D0" w:rsidRDefault="007478D0" w:rsidP="007610EE">
                    <w:pPr>
                      <w:jc w:val="right"/>
                      <w:rPr>
                        <w:szCs w:val="21"/>
                      </w:rPr>
                    </w:pPr>
                    <w:r>
                      <w:rPr>
                        <w:szCs w:val="21"/>
                      </w:rPr>
                      <w:t>28,881,646.45</w:t>
                    </w:r>
                  </w:p>
                </w:tc>
              </w:sdtContent>
            </w:sdt>
            <w:sdt>
              <w:sdtPr>
                <w:rPr>
                  <w:szCs w:val="21"/>
                </w:rPr>
                <w:alias w:val="其他应收款五年以上坏账准备"/>
                <w:tag w:val="_GBC_634ed5c37497416ea77041a4666f2ab0"/>
                <w:id w:val="20212465"/>
                <w:lock w:val="sdtLocked"/>
              </w:sdtPr>
              <w:sdtEndPr/>
              <w:sdtContent>
                <w:tc>
                  <w:tcPr>
                    <w:tcW w:w="1276" w:type="pct"/>
                  </w:tcPr>
                  <w:p w:rsidR="007478D0" w:rsidRDefault="007478D0" w:rsidP="007610EE">
                    <w:pPr>
                      <w:jc w:val="right"/>
                      <w:rPr>
                        <w:szCs w:val="21"/>
                      </w:rPr>
                    </w:pPr>
                    <w:r>
                      <w:rPr>
                        <w:szCs w:val="21"/>
                      </w:rPr>
                      <w:t>27,178,399.23</w:t>
                    </w:r>
                  </w:p>
                </w:tc>
              </w:sdtContent>
            </w:sdt>
            <w:sdt>
              <w:sdtPr>
                <w:rPr>
                  <w:szCs w:val="21"/>
                </w:rPr>
                <w:alias w:val="其他应收款五年以上坏账准备比例"/>
                <w:tag w:val="_GBC_0162c5ffeac4411b85b26ae41c6a8c35"/>
                <w:id w:val="-185134274"/>
                <w:lock w:val="sdtLocked"/>
              </w:sdtPr>
              <w:sdtEndPr/>
              <w:sdtContent>
                <w:tc>
                  <w:tcPr>
                    <w:tcW w:w="922" w:type="pct"/>
                  </w:tcPr>
                  <w:p w:rsidR="007478D0" w:rsidRDefault="007478D0" w:rsidP="007610EE">
                    <w:pPr>
                      <w:jc w:val="right"/>
                      <w:rPr>
                        <w:szCs w:val="21"/>
                      </w:rPr>
                    </w:pPr>
                    <w:r>
                      <w:rPr>
                        <w:szCs w:val="21"/>
                      </w:rPr>
                      <w:t>100.00</w:t>
                    </w:r>
                  </w:p>
                </w:tc>
              </w:sdtContent>
            </w:sdt>
          </w:tr>
          <w:tr w:rsidR="007478D0" w:rsidTr="007610EE">
            <w:trPr>
              <w:jc w:val="center"/>
            </w:trPr>
            <w:tc>
              <w:tcPr>
                <w:tcW w:w="1469" w:type="pct"/>
                <w:shd w:val="clear" w:color="auto" w:fill="auto"/>
                <w:vAlign w:val="center"/>
              </w:tcPr>
              <w:p w:rsidR="007478D0" w:rsidRDefault="007478D0" w:rsidP="007610EE">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2019770709"/>
                <w:lock w:val="sdtLocked"/>
              </w:sdtPr>
              <w:sdtEndPr/>
              <w:sdtContent>
                <w:tc>
                  <w:tcPr>
                    <w:tcW w:w="1332" w:type="pct"/>
                    <w:shd w:val="clear" w:color="auto" w:fill="auto"/>
                  </w:tcPr>
                  <w:p w:rsidR="007478D0" w:rsidRDefault="007478D0" w:rsidP="007610EE">
                    <w:pPr>
                      <w:jc w:val="right"/>
                      <w:rPr>
                        <w:szCs w:val="21"/>
                      </w:rPr>
                    </w:pPr>
                    <w:r>
                      <w:rPr>
                        <w:szCs w:val="21"/>
                      </w:rPr>
                      <w:t>2,345,901,955.81</w:t>
                    </w:r>
                  </w:p>
                </w:tc>
              </w:sdtContent>
            </w:sdt>
            <w:sdt>
              <w:sdtPr>
                <w:rPr>
                  <w:szCs w:val="21"/>
                </w:rPr>
                <w:alias w:val="单项金额不重大但按信用风险特征组合后该组合的风险较大的其他应收账款计提的坏账准备合计"/>
                <w:tag w:val="_GBC_ed4f3bb8cb004a9db215367546069ce4"/>
                <w:id w:val="27922648"/>
                <w:lock w:val="sdtLocked"/>
              </w:sdtPr>
              <w:sdtEndPr/>
              <w:sdtContent>
                <w:tc>
                  <w:tcPr>
                    <w:tcW w:w="1276" w:type="pct"/>
                  </w:tcPr>
                  <w:p w:rsidR="007478D0" w:rsidRDefault="007478D0" w:rsidP="007610EE">
                    <w:pPr>
                      <w:jc w:val="right"/>
                      <w:rPr>
                        <w:szCs w:val="21"/>
                      </w:rPr>
                    </w:pPr>
                    <w:r>
                      <w:rPr>
                        <w:szCs w:val="21"/>
                      </w:rPr>
                      <w:t>28,489,270.17</w:t>
                    </w:r>
                  </w:p>
                </w:tc>
              </w:sdtContent>
            </w:sdt>
            <w:sdt>
              <w:sdtPr>
                <w:rPr>
                  <w:szCs w:val="21"/>
                </w:rPr>
                <w:alias w:val="其他应收款坏账准备合计比例"/>
                <w:tag w:val="_GBC_ac6fae4c87804af39d4e114ba238488b"/>
                <w:id w:val="1932700985"/>
                <w:lock w:val="sdtLocked"/>
                <w:showingPlcHdr/>
              </w:sdtPr>
              <w:sdtEndPr/>
              <w:sdtContent>
                <w:tc>
                  <w:tcPr>
                    <w:tcW w:w="922" w:type="pct"/>
                  </w:tcPr>
                  <w:p w:rsidR="007478D0" w:rsidRDefault="007478D0" w:rsidP="007610EE">
                    <w:pPr>
                      <w:jc w:val="right"/>
                      <w:rPr>
                        <w:szCs w:val="21"/>
                      </w:rPr>
                    </w:pPr>
                    <w:r>
                      <w:rPr>
                        <w:rFonts w:hint="eastAsia"/>
                        <w:color w:val="333399"/>
                      </w:rPr>
                      <w:t xml:space="preserve">　</w:t>
                    </w:r>
                  </w:p>
                </w:tc>
              </w:sdtContent>
            </w:sdt>
          </w:tr>
        </w:tbl>
        <w:p w:rsidR="006607F0" w:rsidRDefault="00914BD0">
          <w:pPr>
            <w:rPr>
              <w:szCs w:val="21"/>
            </w:rPr>
          </w:pPr>
        </w:p>
      </w:sdtContent>
    </w:sdt>
    <w:sdt>
      <w:sdtPr>
        <w:rPr>
          <w:szCs w:val="21"/>
        </w:rPr>
        <w:alias w:val="模块:组合中，采用余额百分比法计提坏账准备的其他应收款"/>
        <w:tag w:val="_GBC_05f8c9f11b8c4595a6380f2f337f34c8"/>
        <w:id w:val="731977205"/>
        <w:lock w:val="sdtLocked"/>
        <w:placeholder>
          <w:docPart w:val="GBC22222222222222222222222222222"/>
        </w:placeholder>
      </w:sdtPr>
      <w:sdtEndPr>
        <w:rPr>
          <w:szCs w:val="24"/>
        </w:rPr>
      </w:sdtEndPr>
      <w:sdtContent>
        <w:p w:rsidR="006607F0" w:rsidRDefault="00411289">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18945091"/>
            <w:lock w:val="sdtContentLocked"/>
            <w:placeholder>
              <w:docPart w:val="GBC22222222222222222222222222222"/>
            </w:placeholder>
          </w:sdtPr>
          <w:sdtEndPr/>
          <w:sdtContent>
            <w:p w:rsidR="006607F0" w:rsidRPr="00CF0AD1" w:rsidRDefault="00411289" w:rsidP="00CF0AD1">
              <w:pPr>
                <w:tabs>
                  <w:tab w:val="left" w:pos="9720"/>
                </w:tabs>
                <w:ind w:rightChars="-673" w:right="-1413"/>
                <w:rPr>
                  <w:szCs w:val="21"/>
                </w:rPr>
              </w:pPr>
              <w:r>
                <w:rPr>
                  <w:szCs w:val="21"/>
                </w:rPr>
                <w:fldChar w:fldCharType="begin"/>
              </w:r>
              <w:r w:rsidR="005E0E5F">
                <w:rPr>
                  <w:szCs w:val="21"/>
                </w:rPr>
                <w:instrText xml:space="preserve"> MACROBUTTON  SnrToggleCheckbox □适用 </w:instrText>
              </w:r>
              <w:r>
                <w:rPr>
                  <w:szCs w:val="21"/>
                </w:rPr>
                <w:fldChar w:fldCharType="end"/>
              </w:r>
              <w:r>
                <w:rPr>
                  <w:szCs w:val="21"/>
                </w:rPr>
                <w:fldChar w:fldCharType="begin"/>
              </w:r>
              <w:r w:rsidR="005E0E5F">
                <w:rPr>
                  <w:szCs w:val="21"/>
                </w:rPr>
                <w:instrText xml:space="preserve"> MACROBUTTON  SnrToggleCheckbox √不适用 </w:instrText>
              </w:r>
              <w:r>
                <w:rPr>
                  <w:szCs w:val="21"/>
                </w:rPr>
                <w:fldChar w:fldCharType="end"/>
              </w:r>
            </w:p>
          </w:sdtContent>
        </w:sdt>
      </w:sdtContent>
    </w:sdt>
    <w:p w:rsidR="006607F0" w:rsidRDefault="006607F0">
      <w:pPr>
        <w:rPr>
          <w:szCs w:val="21"/>
        </w:rPr>
      </w:pPr>
    </w:p>
    <w:sdt>
      <w:sdtPr>
        <w:rPr>
          <w:rFonts w:ascii="宋体" w:hAnsi="宋体" w:cs="宋体"/>
          <w:b w:val="0"/>
          <w:bCs w:val="0"/>
          <w:kern w:val="0"/>
          <w:szCs w:val="24"/>
        </w:rPr>
        <w:alias w:val="模块:本期转回或收回情况"/>
        <w:tag w:val="_GBC_84be6eef0da64b17b21c4f88ae994780"/>
        <w:id w:val="-1005513481"/>
        <w:lock w:val="sdtLocked"/>
        <w:placeholder>
          <w:docPart w:val="GBC22222222222222222222222222222"/>
        </w:placeholder>
      </w:sdtPr>
      <w:sdtEndPr>
        <w:rPr>
          <w:rFonts w:hint="eastAsia"/>
        </w:rPr>
      </w:sdtEndPr>
      <w:sdtContent>
        <w:p w:rsidR="006607F0" w:rsidRDefault="00411289" w:rsidP="00F5442C">
          <w:pPr>
            <w:pStyle w:val="4"/>
            <w:numPr>
              <w:ilvl w:val="0"/>
              <w:numId w:val="66"/>
            </w:numPr>
          </w:pPr>
          <w:r>
            <w:rPr>
              <w:rFonts w:hint="eastAsia"/>
            </w:rPr>
            <w:t>本期</w:t>
          </w:r>
          <w:r>
            <w:rPr>
              <w:rFonts w:ascii="宋体" w:hAnsi="宋体" w:hint="eastAsia"/>
              <w:szCs w:val="21"/>
            </w:rPr>
            <w:t>计提</w:t>
          </w:r>
          <w:r>
            <w:rPr>
              <w:rFonts w:hint="eastAsia"/>
            </w:rPr>
            <w:t>、收回或转回的坏账准备情况：</w:t>
          </w:r>
        </w:p>
        <w:p w:rsidR="006607F0" w:rsidRPr="00113F21" w:rsidRDefault="00411289" w:rsidP="00CF0AD1">
          <w:pPr>
            <w:rPr>
              <w:rFonts w:ascii="Times New Roman" w:hAnsi="Times New Roman" w:cs="Times New Roman"/>
            </w:rPr>
          </w:pPr>
          <w:r>
            <w:rPr>
              <w:rFonts w:hint="eastAsia"/>
            </w:rPr>
            <w:t>本期计提坏账准备金额</w:t>
          </w:r>
          <w:sdt>
            <w:sdtPr>
              <w:rPr>
                <w:rFonts w:hint="eastAsia"/>
              </w:rPr>
              <w:alias w:val="其他应收款计提坏账准备金额"/>
              <w:tag w:val="_GBC_9ee5ac973b3844d69e723dc76bd41558"/>
              <w:id w:val="-1720980642"/>
              <w:lock w:val="sdtLocked"/>
              <w:placeholder>
                <w:docPart w:val="GBC22222222222222222222222222222"/>
              </w:placeholder>
            </w:sdtPr>
            <w:sdtEndPr/>
            <w:sdtContent>
              <w:r w:rsidR="00081EAE">
                <w:rPr>
                  <w:rFonts w:hint="eastAsia"/>
                </w:rPr>
                <w:t>0</w:t>
              </w:r>
            </w:sdtContent>
          </w:sdt>
          <w:r>
            <w:t>元；本期收回或转回坏账准备金额</w:t>
          </w:r>
          <w:sdt>
            <w:sdtPr>
              <w:alias w:val="其他应收款收回或转回坏账准备金额"/>
              <w:tag w:val="_GBC_fef53e5b79bf43f9878633e38b272fd0"/>
              <w:id w:val="-740403220"/>
              <w:lock w:val="sdtLocked"/>
              <w:placeholder>
                <w:docPart w:val="GBC22222222222222222222222222222"/>
              </w:placeholder>
            </w:sdtPr>
            <w:sdtEndPr/>
            <w:sdtContent>
              <w:r w:rsidR="00081EAE" w:rsidRPr="004F5341">
                <w:rPr>
                  <w:rFonts w:ascii="Times New Roman" w:hAnsi="Times New Roman" w:cs="Times New Roman"/>
                </w:rPr>
                <w:t>507,403.57</w:t>
              </w:r>
            </w:sdtContent>
          </w:sdt>
          <w:r w:rsidR="00113F21">
            <w:rPr>
              <w:rFonts w:ascii="Times New Roman" w:hAnsi="Times New Roman" w:cs="Times New Roman"/>
            </w:rPr>
            <w:t xml:space="preserve"> </w:t>
          </w:r>
          <w:r>
            <w:t>元。</w:t>
          </w:r>
        </w:p>
      </w:sdtContent>
    </w:sdt>
    <w:p w:rsidR="006607F0" w:rsidRPr="000D3077" w:rsidRDefault="006607F0" w:rsidP="000D3077"/>
    <w:sdt>
      <w:sdtPr>
        <w:rPr>
          <w:rFonts w:ascii="宋体" w:hAnsi="宋体" w:cs="宋体" w:hint="eastAsia"/>
          <w:b w:val="0"/>
          <w:bCs w:val="0"/>
          <w:kern w:val="0"/>
          <w:szCs w:val="24"/>
        </w:rPr>
        <w:alias w:val="模块:按欠款方归集的期末余额前五名的其他应收款情况"/>
        <w:tag w:val="_GBC_c77f7efeabc1402191807946a9bfe714"/>
        <w:id w:val="-1271935847"/>
        <w:lock w:val="sdtLocked"/>
        <w:placeholder>
          <w:docPart w:val="GBC22222222222222222222222222222"/>
        </w:placeholder>
      </w:sdtPr>
      <w:sdtEndPr/>
      <w:sdtContent>
        <w:p w:rsidR="006607F0" w:rsidRDefault="00411289" w:rsidP="00F5442C">
          <w:pPr>
            <w:pStyle w:val="4"/>
            <w:numPr>
              <w:ilvl w:val="0"/>
              <w:numId w:val="66"/>
            </w:numPr>
          </w:pPr>
          <w:r>
            <w:rPr>
              <w:rFonts w:hint="eastAsia"/>
            </w:rPr>
            <w:t>按欠款方归集的期末余额前五名的其他应收款情况：</w:t>
          </w:r>
        </w:p>
        <w:sdt>
          <w:sdtPr>
            <w:alias w:val="是否适用：母公司按欠款方归集的期末余额前五名的其他应收款情况[双击切换]"/>
            <w:tag w:val="_GBC_c31bd7806af645a4b98780e353753bee"/>
            <w:id w:val="651022947"/>
            <w:lock w:val="sdtContentLocked"/>
            <w:placeholder>
              <w:docPart w:val="GBC22222222222222222222222222222"/>
            </w:placeholder>
          </w:sdtPr>
          <w:sdtEndPr/>
          <w:sdtContent>
            <w:p w:rsidR="006607F0" w:rsidRDefault="00411289">
              <w:r>
                <w:fldChar w:fldCharType="begin"/>
              </w:r>
              <w:r w:rsidR="000D3077">
                <w:instrText xml:space="preserve"> MACROBUTTON  SnrToggleCheckbox √适用 </w:instrText>
              </w:r>
              <w:r>
                <w:fldChar w:fldCharType="end"/>
              </w:r>
              <w:r>
                <w:fldChar w:fldCharType="begin"/>
              </w:r>
              <w:r w:rsidR="000D3077">
                <w:instrText xml:space="preserve"> MACROBUTTON  SnrToggleCheckbox □不适用 </w:instrText>
              </w:r>
              <w:r>
                <w:fldChar w:fldCharType="end"/>
              </w:r>
            </w:p>
          </w:sdtContent>
        </w:sdt>
        <w:p w:rsidR="000D3077" w:rsidRDefault="00411289">
          <w:pPr>
            <w:jc w:val="right"/>
          </w:pPr>
          <w:r>
            <w:rPr>
              <w:rFonts w:hint="eastAsia"/>
            </w:rPr>
            <w:t>单位：</w:t>
          </w:r>
          <w:sdt>
            <w:sdtPr>
              <w:rPr>
                <w:rFonts w:hint="eastAsia"/>
              </w:rPr>
              <w:alias w:val="单位：母公司财务附注：其他应收账款前五名欠款情况"/>
              <w:tag w:val="_GBC_5eaec4085c10422f90a7a09ee515d922"/>
              <w:id w:val="-21466576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428358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21"/>
            <w:gridCol w:w="1238"/>
            <w:gridCol w:w="1815"/>
            <w:gridCol w:w="1213"/>
            <w:gridCol w:w="1647"/>
            <w:gridCol w:w="1561"/>
          </w:tblGrid>
          <w:tr w:rsidR="000D3077" w:rsidTr="004020DB">
            <w:trPr>
              <w:cantSplit/>
            </w:trPr>
            <w:tc>
              <w:tcPr>
                <w:tcW w:w="865" w:type="pct"/>
                <w:tcBorders>
                  <w:top w:val="single" w:sz="6" w:space="0" w:color="auto"/>
                  <w:left w:val="single" w:sz="6" w:space="0" w:color="auto"/>
                  <w:bottom w:val="single" w:sz="6" w:space="0" w:color="auto"/>
                  <w:right w:val="single" w:sz="6" w:space="0" w:color="auto"/>
                </w:tcBorders>
                <w:vAlign w:val="center"/>
              </w:tcPr>
              <w:p w:rsidR="000D3077" w:rsidRDefault="000D3077" w:rsidP="004020DB">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0D3077" w:rsidRDefault="000D3077" w:rsidP="004020DB">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0D3077" w:rsidRDefault="000D3077" w:rsidP="004020DB">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0D3077" w:rsidRDefault="000D3077" w:rsidP="004020DB">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0D3077" w:rsidRDefault="000D3077" w:rsidP="004020DB">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0D3077" w:rsidRDefault="000D3077" w:rsidP="004020DB">
                <w:pPr>
                  <w:jc w:val="center"/>
                  <w:rPr>
                    <w:szCs w:val="21"/>
                  </w:rPr>
                </w:pPr>
                <w:r>
                  <w:rPr>
                    <w:rFonts w:hint="eastAsia"/>
                    <w:szCs w:val="21"/>
                  </w:rPr>
                  <w:t>坏账准备</w:t>
                </w:r>
              </w:p>
              <w:p w:rsidR="000D3077" w:rsidRDefault="000D3077" w:rsidP="004020DB">
                <w:pPr>
                  <w:jc w:val="center"/>
                  <w:rPr>
                    <w:szCs w:val="21"/>
                  </w:rPr>
                </w:pPr>
                <w:r>
                  <w:rPr>
                    <w:rFonts w:hint="eastAsia"/>
                    <w:szCs w:val="21"/>
                  </w:rPr>
                  <w:t>期末余额</w:t>
                </w:r>
              </w:p>
            </w:tc>
          </w:tr>
          <w:sdt>
            <w:sdtPr>
              <w:rPr>
                <w:rFonts w:hint="eastAsia"/>
                <w:szCs w:val="21"/>
              </w:rPr>
              <w:alias w:val="其他应收款欠款户"/>
              <w:tag w:val="_GBC_3912a12d540a40c8946b4121501bca53"/>
              <w:id w:val="739286904"/>
              <w:lock w:val="sdtLocked"/>
            </w:sdtPr>
            <w:sdtEndPr/>
            <w:sdtContent>
              <w:tr w:rsidR="000D3077" w:rsidTr="004020DB">
                <w:trPr>
                  <w:cantSplit/>
                </w:trPr>
                <w:sdt>
                  <w:sdtPr>
                    <w:rPr>
                      <w:rFonts w:hint="eastAsia"/>
                      <w:szCs w:val="21"/>
                    </w:rPr>
                    <w:alias w:val="其他应收款欠款户名称"/>
                    <w:tag w:val="_GBC_c5151d2da69a4e92ba25abae40b9550b"/>
                    <w:id w:val="791564112"/>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0D3077" w:rsidRDefault="00081EAE" w:rsidP="00081EAE">
                        <w:pPr>
                          <w:ind w:right="105"/>
                          <w:rPr>
                            <w:szCs w:val="21"/>
                          </w:rPr>
                        </w:pPr>
                        <w:r>
                          <w:rPr>
                            <w:rFonts w:hint="eastAsia"/>
                            <w:szCs w:val="21"/>
                          </w:rPr>
                          <w:t>第一名</w:t>
                        </w:r>
                      </w:p>
                    </w:tc>
                  </w:sdtContent>
                </w:sdt>
                <w:sdt>
                  <w:sdtPr>
                    <w:rPr>
                      <w:szCs w:val="21"/>
                    </w:rPr>
                    <w:alias w:val="其他应收款欠款户款项的性质"/>
                    <w:tag w:val="_GBC_59816833ccea4e0c95b6ae878f66b3f2"/>
                    <w:id w:val="344681341"/>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0D3077" w:rsidRDefault="000D3077" w:rsidP="004020DB">
                        <w:pPr>
                          <w:ind w:right="73"/>
                          <w:rPr>
                            <w:szCs w:val="21"/>
                          </w:rPr>
                        </w:pPr>
                        <w:r>
                          <w:rPr>
                            <w:szCs w:val="21"/>
                          </w:rPr>
                          <w:t>往来款</w:t>
                        </w:r>
                      </w:p>
                    </w:tc>
                  </w:sdtContent>
                </w:sdt>
                <w:sdt>
                  <w:sdtPr>
                    <w:rPr>
                      <w:szCs w:val="21"/>
                    </w:rPr>
                    <w:alias w:val="其他应收款欠款户欠款金额"/>
                    <w:tag w:val="_GBC_b60917c876fe488a9de57a8cfc9c1179"/>
                    <w:id w:val="-35190613"/>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0D3077" w:rsidRDefault="000D3077" w:rsidP="004020DB">
                        <w:pPr>
                          <w:ind w:right="73"/>
                          <w:jc w:val="right"/>
                          <w:rPr>
                            <w:szCs w:val="21"/>
                          </w:rPr>
                        </w:pPr>
                        <w:r>
                          <w:rPr>
                            <w:szCs w:val="21"/>
                          </w:rPr>
                          <w:t>1,379,052,687.31</w:t>
                        </w:r>
                      </w:p>
                    </w:tc>
                  </w:sdtContent>
                </w:sdt>
                <w:sdt>
                  <w:sdtPr>
                    <w:rPr>
                      <w:szCs w:val="21"/>
                    </w:rPr>
                    <w:alias w:val="其他应收款欠款户欠款时间"/>
                    <w:tag w:val="_GBC_b96d265c768c4304b5641928388e754f"/>
                    <w:id w:val="-938373866"/>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0D3077" w:rsidRDefault="000D3077" w:rsidP="004020DB">
                        <w:pPr>
                          <w:ind w:right="73"/>
                          <w:rPr>
                            <w:szCs w:val="21"/>
                          </w:rPr>
                        </w:pPr>
                        <w:r>
                          <w:rPr>
                            <w:szCs w:val="21"/>
                          </w:rPr>
                          <w:t>1-5年</w:t>
                        </w:r>
                      </w:p>
                    </w:tc>
                  </w:sdtContent>
                </w:sdt>
                <w:sdt>
                  <w:sdtPr>
                    <w:rPr>
                      <w:szCs w:val="21"/>
                    </w:rPr>
                    <w:alias w:val="其他应收帐款欠款户占其他应收账款总额的比例"/>
                    <w:tag w:val="_GBC_0d953a24963a443da254f2ff9521ab37"/>
                    <w:id w:val="-415092486"/>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0D3077" w:rsidRDefault="000D3077" w:rsidP="004020DB">
                        <w:pPr>
                          <w:jc w:val="right"/>
                          <w:rPr>
                            <w:szCs w:val="21"/>
                          </w:rPr>
                        </w:pPr>
                        <w:r>
                          <w:rPr>
                            <w:szCs w:val="21"/>
                          </w:rPr>
                          <w:t>58.88</w:t>
                        </w:r>
                      </w:p>
                    </w:tc>
                  </w:sdtContent>
                </w:sdt>
                <w:sdt>
                  <w:sdtPr>
                    <w:rPr>
                      <w:szCs w:val="21"/>
                    </w:rPr>
                    <w:alias w:val="其他应收款欠款户坏账准备期末余额"/>
                    <w:tag w:val="_GBC_3327f520563e4bd9ac6c403c762115f9"/>
                    <w:id w:val="902028033"/>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0D3077" w:rsidRDefault="000D3077" w:rsidP="004020DB">
                        <w:pPr>
                          <w:jc w:val="right"/>
                          <w:rPr>
                            <w:szCs w:val="21"/>
                          </w:rPr>
                        </w:pPr>
                        <w:r>
                          <w:rPr>
                            <w:rFonts w:hint="eastAsia"/>
                            <w:color w:val="333399"/>
                          </w:rPr>
                          <w:t xml:space="preserve">　</w:t>
                        </w:r>
                      </w:p>
                    </w:tc>
                  </w:sdtContent>
                </w:sdt>
              </w:tr>
            </w:sdtContent>
          </w:sdt>
          <w:sdt>
            <w:sdtPr>
              <w:rPr>
                <w:rFonts w:hint="eastAsia"/>
                <w:szCs w:val="21"/>
              </w:rPr>
              <w:alias w:val="其他应收款欠款户"/>
              <w:tag w:val="_GBC_3912a12d540a40c8946b4121501bca53"/>
              <w:id w:val="-1150439755"/>
              <w:lock w:val="sdtLocked"/>
            </w:sdtPr>
            <w:sdtEndPr/>
            <w:sdtContent>
              <w:tr w:rsidR="000D3077" w:rsidTr="004020DB">
                <w:trPr>
                  <w:cantSplit/>
                </w:trPr>
                <w:sdt>
                  <w:sdtPr>
                    <w:rPr>
                      <w:rFonts w:hint="eastAsia"/>
                      <w:szCs w:val="21"/>
                    </w:rPr>
                    <w:alias w:val="其他应收款欠款户名称"/>
                    <w:tag w:val="_GBC_c5151d2da69a4e92ba25abae40b9550b"/>
                    <w:id w:val="841203921"/>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0D3077" w:rsidRDefault="00081EAE" w:rsidP="00081EAE">
                        <w:pPr>
                          <w:ind w:right="105"/>
                          <w:rPr>
                            <w:szCs w:val="21"/>
                          </w:rPr>
                        </w:pPr>
                        <w:r>
                          <w:rPr>
                            <w:rFonts w:hint="eastAsia"/>
                            <w:szCs w:val="21"/>
                          </w:rPr>
                          <w:t>第二名</w:t>
                        </w:r>
                      </w:p>
                    </w:tc>
                  </w:sdtContent>
                </w:sdt>
                <w:sdt>
                  <w:sdtPr>
                    <w:rPr>
                      <w:szCs w:val="21"/>
                    </w:rPr>
                    <w:alias w:val="其他应收款欠款户款项的性质"/>
                    <w:tag w:val="_GBC_59816833ccea4e0c95b6ae878f66b3f2"/>
                    <w:id w:val="2022963975"/>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0D3077" w:rsidRDefault="000D3077" w:rsidP="004020DB">
                        <w:pPr>
                          <w:ind w:right="73"/>
                          <w:rPr>
                            <w:szCs w:val="21"/>
                          </w:rPr>
                        </w:pPr>
                        <w:r>
                          <w:rPr>
                            <w:szCs w:val="21"/>
                          </w:rPr>
                          <w:t>往来款</w:t>
                        </w:r>
                      </w:p>
                    </w:tc>
                  </w:sdtContent>
                </w:sdt>
                <w:sdt>
                  <w:sdtPr>
                    <w:rPr>
                      <w:szCs w:val="21"/>
                    </w:rPr>
                    <w:alias w:val="其他应收款欠款户欠款金额"/>
                    <w:tag w:val="_GBC_b60917c876fe488a9de57a8cfc9c1179"/>
                    <w:id w:val="-1669018616"/>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0D3077" w:rsidRDefault="000D3077" w:rsidP="004020DB">
                        <w:pPr>
                          <w:ind w:right="73"/>
                          <w:jc w:val="right"/>
                          <w:rPr>
                            <w:szCs w:val="21"/>
                          </w:rPr>
                        </w:pPr>
                        <w:r>
                          <w:rPr>
                            <w:szCs w:val="21"/>
                          </w:rPr>
                          <w:t>304,744,180.67</w:t>
                        </w:r>
                      </w:p>
                    </w:tc>
                  </w:sdtContent>
                </w:sdt>
                <w:sdt>
                  <w:sdtPr>
                    <w:rPr>
                      <w:szCs w:val="21"/>
                    </w:rPr>
                    <w:alias w:val="其他应收款欠款户欠款时间"/>
                    <w:tag w:val="_GBC_b96d265c768c4304b5641928388e754f"/>
                    <w:id w:val="-1002657767"/>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0D3077" w:rsidRDefault="000D3077" w:rsidP="004020DB">
                        <w:pPr>
                          <w:ind w:right="73"/>
                          <w:rPr>
                            <w:szCs w:val="21"/>
                          </w:rPr>
                        </w:pPr>
                        <w:r>
                          <w:rPr>
                            <w:szCs w:val="21"/>
                          </w:rPr>
                          <w:t>1-5年</w:t>
                        </w:r>
                      </w:p>
                    </w:tc>
                  </w:sdtContent>
                </w:sdt>
                <w:sdt>
                  <w:sdtPr>
                    <w:rPr>
                      <w:szCs w:val="21"/>
                    </w:rPr>
                    <w:alias w:val="其他应收帐款欠款户占其他应收账款总额的比例"/>
                    <w:tag w:val="_GBC_0d953a24963a443da254f2ff9521ab37"/>
                    <w:id w:val="999856580"/>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0D3077" w:rsidRDefault="000D3077" w:rsidP="004020DB">
                        <w:pPr>
                          <w:jc w:val="right"/>
                          <w:rPr>
                            <w:szCs w:val="21"/>
                          </w:rPr>
                        </w:pPr>
                        <w:r>
                          <w:rPr>
                            <w:szCs w:val="21"/>
                          </w:rPr>
                          <w:t>13.01</w:t>
                        </w:r>
                      </w:p>
                    </w:tc>
                  </w:sdtContent>
                </w:sdt>
                <w:sdt>
                  <w:sdtPr>
                    <w:rPr>
                      <w:szCs w:val="21"/>
                    </w:rPr>
                    <w:alias w:val="其他应收款欠款户坏账准备期末余额"/>
                    <w:tag w:val="_GBC_3327f520563e4bd9ac6c403c762115f9"/>
                    <w:id w:val="1162745193"/>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0D3077" w:rsidRDefault="000D3077" w:rsidP="004020DB">
                        <w:pPr>
                          <w:jc w:val="right"/>
                          <w:rPr>
                            <w:szCs w:val="21"/>
                          </w:rPr>
                        </w:pPr>
                        <w:r>
                          <w:rPr>
                            <w:rFonts w:hint="eastAsia"/>
                            <w:color w:val="333399"/>
                          </w:rPr>
                          <w:t xml:space="preserve">　</w:t>
                        </w:r>
                      </w:p>
                    </w:tc>
                  </w:sdtContent>
                </w:sdt>
              </w:tr>
            </w:sdtContent>
          </w:sdt>
          <w:sdt>
            <w:sdtPr>
              <w:rPr>
                <w:rFonts w:hint="eastAsia"/>
                <w:szCs w:val="21"/>
              </w:rPr>
              <w:alias w:val="其他应收款欠款户"/>
              <w:tag w:val="_GBC_3912a12d540a40c8946b4121501bca53"/>
              <w:id w:val="-436754819"/>
              <w:lock w:val="sdtLocked"/>
            </w:sdtPr>
            <w:sdtEndPr/>
            <w:sdtContent>
              <w:tr w:rsidR="000D3077" w:rsidTr="004020DB">
                <w:trPr>
                  <w:cantSplit/>
                </w:trPr>
                <w:sdt>
                  <w:sdtPr>
                    <w:rPr>
                      <w:rFonts w:hint="eastAsia"/>
                      <w:szCs w:val="21"/>
                    </w:rPr>
                    <w:alias w:val="其他应收款欠款户名称"/>
                    <w:tag w:val="_GBC_c5151d2da69a4e92ba25abae40b9550b"/>
                    <w:id w:val="-1274165515"/>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0D3077" w:rsidRDefault="00081EAE" w:rsidP="00081EAE">
                        <w:pPr>
                          <w:ind w:right="105"/>
                          <w:rPr>
                            <w:szCs w:val="21"/>
                          </w:rPr>
                        </w:pPr>
                        <w:r>
                          <w:rPr>
                            <w:rFonts w:hint="eastAsia"/>
                            <w:szCs w:val="21"/>
                          </w:rPr>
                          <w:t>第三名</w:t>
                        </w:r>
                      </w:p>
                    </w:tc>
                  </w:sdtContent>
                </w:sdt>
                <w:sdt>
                  <w:sdtPr>
                    <w:rPr>
                      <w:szCs w:val="21"/>
                    </w:rPr>
                    <w:alias w:val="其他应收款欠款户款项的性质"/>
                    <w:tag w:val="_GBC_59816833ccea4e0c95b6ae878f66b3f2"/>
                    <w:id w:val="261724822"/>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0D3077" w:rsidRDefault="000D3077" w:rsidP="004020DB">
                        <w:pPr>
                          <w:ind w:right="73"/>
                          <w:rPr>
                            <w:szCs w:val="21"/>
                          </w:rPr>
                        </w:pPr>
                        <w:r>
                          <w:rPr>
                            <w:szCs w:val="21"/>
                          </w:rPr>
                          <w:t>往来款</w:t>
                        </w:r>
                      </w:p>
                    </w:tc>
                  </w:sdtContent>
                </w:sdt>
                <w:sdt>
                  <w:sdtPr>
                    <w:rPr>
                      <w:szCs w:val="21"/>
                    </w:rPr>
                    <w:alias w:val="其他应收款欠款户欠款金额"/>
                    <w:tag w:val="_GBC_b60917c876fe488a9de57a8cfc9c1179"/>
                    <w:id w:val="-1003970532"/>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0D3077" w:rsidRDefault="000D3077" w:rsidP="004020DB">
                        <w:pPr>
                          <w:ind w:right="73"/>
                          <w:jc w:val="right"/>
                          <w:rPr>
                            <w:szCs w:val="21"/>
                          </w:rPr>
                        </w:pPr>
                        <w:r>
                          <w:rPr>
                            <w:szCs w:val="21"/>
                          </w:rPr>
                          <w:t>151,188,543.67</w:t>
                        </w:r>
                      </w:p>
                    </w:tc>
                  </w:sdtContent>
                </w:sdt>
                <w:sdt>
                  <w:sdtPr>
                    <w:rPr>
                      <w:szCs w:val="21"/>
                    </w:rPr>
                    <w:alias w:val="其他应收款欠款户欠款时间"/>
                    <w:tag w:val="_GBC_b96d265c768c4304b5641928388e754f"/>
                    <w:id w:val="-1218430172"/>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0D3077" w:rsidRDefault="000D3077" w:rsidP="004020DB">
                        <w:pPr>
                          <w:ind w:right="73"/>
                          <w:rPr>
                            <w:szCs w:val="21"/>
                          </w:rPr>
                        </w:pPr>
                        <w:r>
                          <w:rPr>
                            <w:szCs w:val="21"/>
                          </w:rPr>
                          <w:t>3年以内</w:t>
                        </w:r>
                      </w:p>
                    </w:tc>
                  </w:sdtContent>
                </w:sdt>
                <w:sdt>
                  <w:sdtPr>
                    <w:rPr>
                      <w:szCs w:val="21"/>
                    </w:rPr>
                    <w:alias w:val="其他应收帐款欠款户占其他应收账款总额的比例"/>
                    <w:tag w:val="_GBC_0d953a24963a443da254f2ff9521ab37"/>
                    <w:id w:val="918746515"/>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0D3077" w:rsidRDefault="000D3077" w:rsidP="004020DB">
                        <w:pPr>
                          <w:jc w:val="right"/>
                          <w:rPr>
                            <w:szCs w:val="21"/>
                          </w:rPr>
                        </w:pPr>
                        <w:r>
                          <w:rPr>
                            <w:szCs w:val="21"/>
                          </w:rPr>
                          <w:t>6.46</w:t>
                        </w:r>
                      </w:p>
                    </w:tc>
                  </w:sdtContent>
                </w:sdt>
                <w:sdt>
                  <w:sdtPr>
                    <w:rPr>
                      <w:szCs w:val="21"/>
                    </w:rPr>
                    <w:alias w:val="其他应收款欠款户坏账准备期末余额"/>
                    <w:tag w:val="_GBC_3327f520563e4bd9ac6c403c762115f9"/>
                    <w:id w:val="-2124991337"/>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0D3077" w:rsidRDefault="000D3077" w:rsidP="004020DB">
                        <w:pPr>
                          <w:jc w:val="right"/>
                          <w:rPr>
                            <w:szCs w:val="21"/>
                          </w:rPr>
                        </w:pPr>
                        <w:r>
                          <w:rPr>
                            <w:rFonts w:hint="eastAsia"/>
                            <w:color w:val="333399"/>
                          </w:rPr>
                          <w:t xml:space="preserve">　</w:t>
                        </w:r>
                      </w:p>
                    </w:tc>
                  </w:sdtContent>
                </w:sdt>
              </w:tr>
            </w:sdtContent>
          </w:sdt>
          <w:sdt>
            <w:sdtPr>
              <w:rPr>
                <w:rFonts w:hint="eastAsia"/>
                <w:szCs w:val="21"/>
              </w:rPr>
              <w:alias w:val="其他应收款欠款户"/>
              <w:tag w:val="_GBC_3912a12d540a40c8946b4121501bca53"/>
              <w:id w:val="-1900283321"/>
              <w:lock w:val="sdtLocked"/>
            </w:sdtPr>
            <w:sdtEndPr/>
            <w:sdtContent>
              <w:tr w:rsidR="000D3077" w:rsidTr="004020DB">
                <w:trPr>
                  <w:cantSplit/>
                </w:trPr>
                <w:sdt>
                  <w:sdtPr>
                    <w:rPr>
                      <w:rFonts w:hint="eastAsia"/>
                      <w:szCs w:val="21"/>
                    </w:rPr>
                    <w:alias w:val="其他应收款欠款户名称"/>
                    <w:tag w:val="_GBC_c5151d2da69a4e92ba25abae40b9550b"/>
                    <w:id w:val="2084479844"/>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0D3077" w:rsidRDefault="00081EAE" w:rsidP="00081EAE">
                        <w:pPr>
                          <w:ind w:right="105"/>
                          <w:rPr>
                            <w:szCs w:val="21"/>
                          </w:rPr>
                        </w:pPr>
                        <w:r>
                          <w:rPr>
                            <w:rFonts w:hint="eastAsia"/>
                            <w:szCs w:val="21"/>
                          </w:rPr>
                          <w:t>第四名</w:t>
                        </w:r>
                      </w:p>
                    </w:tc>
                  </w:sdtContent>
                </w:sdt>
                <w:sdt>
                  <w:sdtPr>
                    <w:rPr>
                      <w:szCs w:val="21"/>
                    </w:rPr>
                    <w:alias w:val="其他应收款欠款户款项的性质"/>
                    <w:tag w:val="_GBC_59816833ccea4e0c95b6ae878f66b3f2"/>
                    <w:id w:val="-2106341217"/>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0D3077" w:rsidRDefault="000D3077" w:rsidP="004020DB">
                        <w:pPr>
                          <w:ind w:right="73"/>
                          <w:rPr>
                            <w:szCs w:val="21"/>
                          </w:rPr>
                        </w:pPr>
                        <w:r>
                          <w:rPr>
                            <w:szCs w:val="21"/>
                          </w:rPr>
                          <w:t>往来款</w:t>
                        </w:r>
                      </w:p>
                    </w:tc>
                  </w:sdtContent>
                </w:sdt>
                <w:sdt>
                  <w:sdtPr>
                    <w:rPr>
                      <w:szCs w:val="21"/>
                    </w:rPr>
                    <w:alias w:val="其他应收款欠款户欠款金额"/>
                    <w:tag w:val="_GBC_b60917c876fe488a9de57a8cfc9c1179"/>
                    <w:id w:val="-710802422"/>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0D3077" w:rsidRDefault="000D3077" w:rsidP="004020DB">
                        <w:pPr>
                          <w:ind w:right="73"/>
                          <w:jc w:val="right"/>
                          <w:rPr>
                            <w:szCs w:val="21"/>
                          </w:rPr>
                        </w:pPr>
                        <w:r>
                          <w:rPr>
                            <w:szCs w:val="21"/>
                          </w:rPr>
                          <w:t>124,924,391.77</w:t>
                        </w:r>
                      </w:p>
                    </w:tc>
                  </w:sdtContent>
                </w:sdt>
                <w:sdt>
                  <w:sdtPr>
                    <w:rPr>
                      <w:szCs w:val="21"/>
                    </w:rPr>
                    <w:alias w:val="其他应收款欠款户欠款时间"/>
                    <w:tag w:val="_GBC_b96d265c768c4304b5641928388e754f"/>
                    <w:id w:val="747302756"/>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0D3077" w:rsidRDefault="000D3077" w:rsidP="004020DB">
                        <w:pPr>
                          <w:ind w:right="73"/>
                          <w:rPr>
                            <w:szCs w:val="21"/>
                          </w:rPr>
                        </w:pPr>
                        <w:r>
                          <w:rPr>
                            <w:szCs w:val="21"/>
                          </w:rPr>
                          <w:t>3年以内</w:t>
                        </w:r>
                      </w:p>
                    </w:tc>
                  </w:sdtContent>
                </w:sdt>
                <w:sdt>
                  <w:sdtPr>
                    <w:rPr>
                      <w:szCs w:val="21"/>
                    </w:rPr>
                    <w:alias w:val="其他应收帐款欠款户占其他应收账款总额的比例"/>
                    <w:tag w:val="_GBC_0d953a24963a443da254f2ff9521ab37"/>
                    <w:id w:val="914354871"/>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0D3077" w:rsidRDefault="000D3077" w:rsidP="004020DB">
                        <w:pPr>
                          <w:jc w:val="right"/>
                          <w:rPr>
                            <w:szCs w:val="21"/>
                          </w:rPr>
                        </w:pPr>
                        <w:r>
                          <w:rPr>
                            <w:szCs w:val="21"/>
                          </w:rPr>
                          <w:t>5.33</w:t>
                        </w:r>
                      </w:p>
                    </w:tc>
                  </w:sdtContent>
                </w:sdt>
                <w:sdt>
                  <w:sdtPr>
                    <w:rPr>
                      <w:szCs w:val="21"/>
                    </w:rPr>
                    <w:alias w:val="其他应收款欠款户坏账准备期末余额"/>
                    <w:tag w:val="_GBC_3327f520563e4bd9ac6c403c762115f9"/>
                    <w:id w:val="-818352622"/>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0D3077" w:rsidRDefault="000D3077" w:rsidP="004020DB">
                        <w:pPr>
                          <w:jc w:val="right"/>
                          <w:rPr>
                            <w:szCs w:val="21"/>
                          </w:rPr>
                        </w:pPr>
                        <w:r>
                          <w:rPr>
                            <w:rFonts w:hint="eastAsia"/>
                            <w:color w:val="333399"/>
                          </w:rPr>
                          <w:t xml:space="preserve">　</w:t>
                        </w:r>
                      </w:p>
                    </w:tc>
                  </w:sdtContent>
                </w:sdt>
              </w:tr>
            </w:sdtContent>
          </w:sdt>
          <w:sdt>
            <w:sdtPr>
              <w:rPr>
                <w:rFonts w:hint="eastAsia"/>
                <w:szCs w:val="21"/>
              </w:rPr>
              <w:alias w:val="其他应收款欠款户"/>
              <w:tag w:val="_GBC_3912a12d540a40c8946b4121501bca53"/>
              <w:id w:val="121279851"/>
              <w:lock w:val="sdtLocked"/>
            </w:sdtPr>
            <w:sdtEndPr/>
            <w:sdtContent>
              <w:tr w:rsidR="000D3077" w:rsidTr="004020DB">
                <w:trPr>
                  <w:cantSplit/>
                </w:trPr>
                <w:sdt>
                  <w:sdtPr>
                    <w:rPr>
                      <w:rFonts w:hint="eastAsia"/>
                      <w:szCs w:val="21"/>
                    </w:rPr>
                    <w:alias w:val="其他应收款欠款户名称"/>
                    <w:tag w:val="_GBC_c5151d2da69a4e92ba25abae40b9550b"/>
                    <w:id w:val="-486469982"/>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0D3077" w:rsidRDefault="00081EAE" w:rsidP="00081EAE">
                        <w:pPr>
                          <w:ind w:right="105"/>
                          <w:rPr>
                            <w:szCs w:val="21"/>
                          </w:rPr>
                        </w:pPr>
                        <w:r>
                          <w:rPr>
                            <w:rFonts w:hint="eastAsia"/>
                            <w:szCs w:val="21"/>
                          </w:rPr>
                          <w:t>第五名</w:t>
                        </w:r>
                      </w:p>
                    </w:tc>
                  </w:sdtContent>
                </w:sdt>
                <w:sdt>
                  <w:sdtPr>
                    <w:rPr>
                      <w:szCs w:val="21"/>
                    </w:rPr>
                    <w:alias w:val="其他应收款欠款户款项的性质"/>
                    <w:tag w:val="_GBC_59816833ccea4e0c95b6ae878f66b3f2"/>
                    <w:id w:val="-1525931050"/>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0D3077" w:rsidRDefault="000D3077" w:rsidP="004020DB">
                        <w:pPr>
                          <w:ind w:right="73"/>
                          <w:rPr>
                            <w:szCs w:val="21"/>
                          </w:rPr>
                        </w:pPr>
                        <w:r>
                          <w:rPr>
                            <w:szCs w:val="21"/>
                          </w:rPr>
                          <w:t>往来款</w:t>
                        </w:r>
                      </w:p>
                    </w:tc>
                  </w:sdtContent>
                </w:sdt>
                <w:sdt>
                  <w:sdtPr>
                    <w:rPr>
                      <w:szCs w:val="21"/>
                    </w:rPr>
                    <w:alias w:val="其他应收款欠款户欠款金额"/>
                    <w:tag w:val="_GBC_b60917c876fe488a9de57a8cfc9c1179"/>
                    <w:id w:val="456154091"/>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0D3077" w:rsidRDefault="000D3077" w:rsidP="004020DB">
                        <w:pPr>
                          <w:ind w:right="73"/>
                          <w:jc w:val="right"/>
                          <w:rPr>
                            <w:szCs w:val="21"/>
                          </w:rPr>
                        </w:pPr>
                        <w:r>
                          <w:rPr>
                            <w:szCs w:val="21"/>
                          </w:rPr>
                          <w:t>104,470,565.23</w:t>
                        </w:r>
                      </w:p>
                    </w:tc>
                  </w:sdtContent>
                </w:sdt>
                <w:sdt>
                  <w:sdtPr>
                    <w:rPr>
                      <w:szCs w:val="21"/>
                    </w:rPr>
                    <w:alias w:val="其他应收款欠款户欠款时间"/>
                    <w:tag w:val="_GBC_b96d265c768c4304b5641928388e754f"/>
                    <w:id w:val="-1742018907"/>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0D3077" w:rsidRDefault="000D3077" w:rsidP="004020DB">
                        <w:pPr>
                          <w:ind w:right="73"/>
                          <w:rPr>
                            <w:szCs w:val="21"/>
                          </w:rPr>
                        </w:pPr>
                        <w:r>
                          <w:rPr>
                            <w:szCs w:val="21"/>
                          </w:rPr>
                          <w:t>3年以内</w:t>
                        </w:r>
                      </w:p>
                    </w:tc>
                  </w:sdtContent>
                </w:sdt>
                <w:sdt>
                  <w:sdtPr>
                    <w:rPr>
                      <w:szCs w:val="21"/>
                    </w:rPr>
                    <w:alias w:val="其他应收帐款欠款户占其他应收账款总额的比例"/>
                    <w:tag w:val="_GBC_0d953a24963a443da254f2ff9521ab37"/>
                    <w:id w:val="-1467651629"/>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0D3077" w:rsidRDefault="000D3077" w:rsidP="004020DB">
                        <w:pPr>
                          <w:jc w:val="right"/>
                          <w:rPr>
                            <w:szCs w:val="21"/>
                          </w:rPr>
                        </w:pPr>
                        <w:r>
                          <w:rPr>
                            <w:szCs w:val="21"/>
                          </w:rPr>
                          <w:t>4.46</w:t>
                        </w:r>
                      </w:p>
                    </w:tc>
                  </w:sdtContent>
                </w:sdt>
                <w:sdt>
                  <w:sdtPr>
                    <w:rPr>
                      <w:szCs w:val="21"/>
                    </w:rPr>
                    <w:alias w:val="其他应收款欠款户坏账准备期末余额"/>
                    <w:tag w:val="_GBC_3327f520563e4bd9ac6c403c762115f9"/>
                    <w:id w:val="532625884"/>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0D3077" w:rsidRDefault="000D3077" w:rsidP="004020DB">
                        <w:pPr>
                          <w:jc w:val="right"/>
                          <w:rPr>
                            <w:szCs w:val="21"/>
                          </w:rPr>
                        </w:pPr>
                        <w:r>
                          <w:rPr>
                            <w:rFonts w:hint="eastAsia"/>
                            <w:color w:val="333399"/>
                          </w:rPr>
                          <w:t xml:space="preserve">　</w:t>
                        </w:r>
                      </w:p>
                    </w:tc>
                  </w:sdtContent>
                </w:sdt>
              </w:tr>
            </w:sdtContent>
          </w:sdt>
          <w:tr w:rsidR="000D3077" w:rsidRPr="000D3077" w:rsidTr="004020DB">
            <w:trPr>
              <w:cantSplit/>
            </w:trPr>
            <w:tc>
              <w:tcPr>
                <w:tcW w:w="865" w:type="pct"/>
                <w:tcBorders>
                  <w:top w:val="single" w:sz="6" w:space="0" w:color="auto"/>
                  <w:left w:val="single" w:sz="6" w:space="0" w:color="auto"/>
                  <w:bottom w:val="single" w:sz="6" w:space="0" w:color="auto"/>
                  <w:right w:val="single" w:sz="6" w:space="0" w:color="auto"/>
                </w:tcBorders>
              </w:tcPr>
              <w:p w:rsidR="000D3077" w:rsidRDefault="000D3077" w:rsidP="004020DB">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0D3077" w:rsidRDefault="000D3077" w:rsidP="004020DB">
                <w:pPr>
                  <w:ind w:right="73"/>
                  <w:jc w:val="center"/>
                  <w:rPr>
                    <w:szCs w:val="21"/>
                  </w:rPr>
                </w:pPr>
                <w:r>
                  <w:rPr>
                    <w:szCs w:val="21"/>
                  </w:rPr>
                  <w:t>/</w:t>
                </w:r>
              </w:p>
            </w:tc>
            <w:sdt>
              <w:sdtPr>
                <w:rPr>
                  <w:szCs w:val="21"/>
                </w:rPr>
                <w:alias w:val="其他应收款欠款户欠款金额合计"/>
                <w:tag w:val="_GBC_6800001bd782487d9bd35087d272fb11"/>
                <w:id w:val="-2127919192"/>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0D3077" w:rsidRDefault="000D3077" w:rsidP="004020DB">
                    <w:pPr>
                      <w:ind w:right="73"/>
                      <w:jc w:val="right"/>
                      <w:rPr>
                        <w:szCs w:val="21"/>
                      </w:rPr>
                    </w:pPr>
                    <w:r>
                      <w:rPr>
                        <w:szCs w:val="21"/>
                      </w:rPr>
                      <w:t>2,064,380,368.65</w:t>
                    </w:r>
                  </w:p>
                </w:tc>
              </w:sdtContent>
            </w:sdt>
            <w:tc>
              <w:tcPr>
                <w:tcW w:w="748" w:type="pct"/>
                <w:tcBorders>
                  <w:top w:val="single" w:sz="6" w:space="0" w:color="auto"/>
                  <w:left w:val="single" w:sz="6" w:space="0" w:color="auto"/>
                  <w:bottom w:val="single" w:sz="6" w:space="0" w:color="auto"/>
                  <w:right w:val="single" w:sz="6" w:space="0" w:color="auto"/>
                </w:tcBorders>
              </w:tcPr>
              <w:p w:rsidR="000D3077" w:rsidRDefault="000D3077" w:rsidP="004020DB">
                <w:pPr>
                  <w:ind w:right="73"/>
                  <w:jc w:val="center"/>
                  <w:rPr>
                    <w:szCs w:val="21"/>
                  </w:rPr>
                </w:pPr>
                <w:r>
                  <w:rPr>
                    <w:szCs w:val="21"/>
                  </w:rPr>
                  <w:t>/</w:t>
                </w:r>
              </w:p>
            </w:tc>
            <w:sdt>
              <w:sdtPr>
                <w:rPr>
                  <w:szCs w:val="21"/>
                </w:rPr>
                <w:alias w:val="其他应收帐款欠款户占其他应收账款总额的比例合计"/>
                <w:tag w:val="_GBC_cf13c73d3e224b4484de8ceb483b6ad4"/>
                <w:id w:val="-1909532282"/>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0D3077" w:rsidRDefault="00563BB8" w:rsidP="004020DB">
                    <w:pPr>
                      <w:jc w:val="right"/>
                      <w:rPr>
                        <w:szCs w:val="21"/>
                      </w:rPr>
                    </w:pPr>
                    <w:r>
                      <w:rPr>
                        <w:szCs w:val="21"/>
                      </w:rPr>
                      <w:t>88.14</w:t>
                    </w:r>
                  </w:p>
                </w:tc>
              </w:sdtContent>
            </w:sdt>
            <w:sdt>
              <w:sdtPr>
                <w:rPr>
                  <w:szCs w:val="21"/>
                </w:rPr>
                <w:alias w:val="其他应收款欠款户坏账准备期末余额合计"/>
                <w:tag w:val="_GBC_69dfe7e67dd14571921bc600b58ea20c"/>
                <w:id w:val="1227265241"/>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0D3077" w:rsidRDefault="000D3077" w:rsidP="004020DB">
                    <w:pPr>
                      <w:jc w:val="right"/>
                      <w:rPr>
                        <w:szCs w:val="21"/>
                      </w:rPr>
                    </w:pPr>
                    <w:r>
                      <w:rPr>
                        <w:rFonts w:hint="eastAsia"/>
                        <w:color w:val="333399"/>
                      </w:rPr>
                      <w:t xml:space="preserve">　</w:t>
                    </w:r>
                  </w:p>
                </w:tc>
              </w:sdtContent>
            </w:sdt>
          </w:tr>
        </w:tbl>
        <w:p w:rsidR="006607F0" w:rsidRPr="00CF0AD1" w:rsidRDefault="00914BD0"/>
      </w:sdtContent>
    </w:sdt>
    <w:p w:rsidR="006607F0" w:rsidRDefault="00411289" w:rsidP="00F5442C">
      <w:pPr>
        <w:pStyle w:val="3"/>
        <w:numPr>
          <w:ilvl w:val="0"/>
          <w:numId w:val="64"/>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1292866781"/>
        <w:lock w:val="sdtContentLocked"/>
        <w:placeholder>
          <w:docPart w:val="GBC22222222222222222222222222222"/>
        </w:placeholder>
      </w:sdtPr>
      <w:sdtEndPr/>
      <w:sdtContent>
        <w:p w:rsidR="006607F0" w:rsidRDefault="00411289">
          <w:r>
            <w:fldChar w:fldCharType="begin"/>
          </w:r>
          <w:r w:rsidR="00563BB8">
            <w:instrText xml:space="preserve"> MACROBUTTON  SnrToggleCheckbox √适用 </w:instrText>
          </w:r>
          <w:r>
            <w:fldChar w:fldCharType="end"/>
          </w:r>
          <w:r>
            <w:fldChar w:fldCharType="begin"/>
          </w:r>
          <w:r w:rsidR="00563BB8">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2053219990"/>
        <w:lock w:val="sdtLocked"/>
        <w:placeholder>
          <w:docPart w:val="GBC22222222222222222222222222222"/>
        </w:placeholder>
      </w:sdtPr>
      <w:sdtEndPr>
        <w:rPr>
          <w:b w:val="0"/>
          <w:bCs w:val="0"/>
        </w:rPr>
      </w:sdtEndPr>
      <w:sdtContent>
        <w:p w:rsidR="006607F0" w:rsidRDefault="00411289">
          <w:pPr>
            <w:jc w:val="right"/>
            <w:rPr>
              <w:szCs w:val="21"/>
            </w:rPr>
          </w:pPr>
          <w:r>
            <w:rPr>
              <w:rFonts w:hint="eastAsia"/>
              <w:szCs w:val="21"/>
            </w:rPr>
            <w:t>单位：</w:t>
          </w:r>
          <w:sdt>
            <w:sdtPr>
              <w:rPr>
                <w:rFonts w:hint="eastAsia"/>
                <w:szCs w:val="21"/>
              </w:rPr>
              <w:alias w:val="单位：母公司财务附注：长期股权投资"/>
              <w:tag w:val="_GBC_ee2c3454a2494dfca9c0a07bba82ed3d"/>
              <w:id w:val="12099897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3746633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142" w:type="pct"/>
            <w:tblInd w:w="-2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561"/>
            <w:gridCol w:w="1703"/>
            <w:gridCol w:w="424"/>
            <w:gridCol w:w="1702"/>
            <w:gridCol w:w="1702"/>
            <w:gridCol w:w="426"/>
            <w:gridCol w:w="1630"/>
          </w:tblGrid>
          <w:tr w:rsidR="00563BB8" w:rsidTr="00B079AC">
            <w:trPr>
              <w:cantSplit/>
            </w:trPr>
            <w:tc>
              <w:tcPr>
                <w:tcW w:w="853" w:type="pct"/>
                <w:vMerge w:val="restart"/>
                <w:shd w:val="clear" w:color="auto" w:fill="auto"/>
                <w:vAlign w:val="center"/>
              </w:tcPr>
              <w:p w:rsidR="00563BB8" w:rsidRDefault="00563BB8" w:rsidP="004020DB">
                <w:pPr>
                  <w:jc w:val="center"/>
                </w:pPr>
                <w:r>
                  <w:rPr>
                    <w:rFonts w:hint="eastAsia"/>
                  </w:rPr>
                  <w:t>项目</w:t>
                </w:r>
              </w:p>
            </w:tc>
            <w:tc>
              <w:tcPr>
                <w:tcW w:w="2093" w:type="pct"/>
                <w:gridSpan w:val="3"/>
                <w:shd w:val="clear" w:color="auto" w:fill="auto"/>
                <w:vAlign w:val="center"/>
              </w:tcPr>
              <w:p w:rsidR="00563BB8" w:rsidRDefault="00563BB8" w:rsidP="004020DB">
                <w:pPr>
                  <w:jc w:val="center"/>
                </w:pPr>
                <w:r>
                  <w:rPr>
                    <w:rFonts w:hint="eastAsia"/>
                  </w:rPr>
                  <w:t>期末余额</w:t>
                </w:r>
              </w:p>
            </w:tc>
            <w:tc>
              <w:tcPr>
                <w:tcW w:w="2054" w:type="pct"/>
                <w:gridSpan w:val="3"/>
                <w:shd w:val="clear" w:color="auto" w:fill="auto"/>
                <w:vAlign w:val="center"/>
              </w:tcPr>
              <w:p w:rsidR="00563BB8" w:rsidRDefault="00563BB8" w:rsidP="004020DB">
                <w:pPr>
                  <w:jc w:val="center"/>
                </w:pPr>
                <w:r>
                  <w:rPr>
                    <w:rFonts w:hint="eastAsia"/>
                  </w:rPr>
                  <w:t>期初余额</w:t>
                </w:r>
              </w:p>
            </w:tc>
          </w:tr>
          <w:tr w:rsidR="00563BB8" w:rsidTr="00B079AC">
            <w:trPr>
              <w:cantSplit/>
            </w:trPr>
            <w:tc>
              <w:tcPr>
                <w:tcW w:w="853" w:type="pct"/>
                <w:vMerge/>
                <w:tcBorders>
                  <w:bottom w:val="single" w:sz="6" w:space="0" w:color="auto"/>
                </w:tcBorders>
                <w:shd w:val="clear" w:color="auto" w:fill="auto"/>
                <w:vAlign w:val="center"/>
              </w:tcPr>
              <w:p w:rsidR="00563BB8" w:rsidRDefault="00563BB8" w:rsidP="004020DB">
                <w:pPr>
                  <w:jc w:val="center"/>
                </w:pPr>
              </w:p>
            </w:tc>
            <w:tc>
              <w:tcPr>
                <w:tcW w:w="931" w:type="pct"/>
                <w:tcBorders>
                  <w:bottom w:val="single" w:sz="6" w:space="0" w:color="auto"/>
                </w:tcBorders>
                <w:shd w:val="clear" w:color="auto" w:fill="auto"/>
                <w:vAlign w:val="center"/>
              </w:tcPr>
              <w:p w:rsidR="00563BB8" w:rsidRDefault="00563BB8" w:rsidP="004020DB">
                <w:pPr>
                  <w:jc w:val="center"/>
                </w:pPr>
                <w:r>
                  <w:rPr>
                    <w:rFonts w:hint="eastAsia"/>
                  </w:rPr>
                  <w:t>账面余额</w:t>
                </w:r>
              </w:p>
            </w:tc>
            <w:tc>
              <w:tcPr>
                <w:tcW w:w="232" w:type="pct"/>
                <w:tcBorders>
                  <w:bottom w:val="single" w:sz="6" w:space="0" w:color="auto"/>
                </w:tcBorders>
                <w:shd w:val="clear" w:color="auto" w:fill="auto"/>
                <w:vAlign w:val="center"/>
              </w:tcPr>
              <w:p w:rsidR="00563BB8" w:rsidRDefault="00563BB8" w:rsidP="004020DB">
                <w:pPr>
                  <w:jc w:val="center"/>
                </w:pPr>
                <w:r>
                  <w:rPr>
                    <w:rFonts w:hint="eastAsia"/>
                  </w:rPr>
                  <w:t>减值准备</w:t>
                </w:r>
              </w:p>
            </w:tc>
            <w:tc>
              <w:tcPr>
                <w:tcW w:w="930" w:type="pct"/>
                <w:tcBorders>
                  <w:bottom w:val="single" w:sz="6" w:space="0" w:color="auto"/>
                </w:tcBorders>
                <w:shd w:val="clear" w:color="auto" w:fill="auto"/>
                <w:vAlign w:val="center"/>
              </w:tcPr>
              <w:p w:rsidR="00563BB8" w:rsidRDefault="00563BB8" w:rsidP="004020DB">
                <w:pPr>
                  <w:jc w:val="center"/>
                </w:pPr>
                <w:r>
                  <w:rPr>
                    <w:rFonts w:hint="eastAsia"/>
                  </w:rPr>
                  <w:t>账面价值</w:t>
                </w:r>
              </w:p>
            </w:tc>
            <w:tc>
              <w:tcPr>
                <w:tcW w:w="930" w:type="pct"/>
                <w:tcBorders>
                  <w:bottom w:val="single" w:sz="6" w:space="0" w:color="auto"/>
                </w:tcBorders>
                <w:shd w:val="clear" w:color="auto" w:fill="auto"/>
                <w:vAlign w:val="center"/>
              </w:tcPr>
              <w:p w:rsidR="00563BB8" w:rsidRDefault="00563BB8" w:rsidP="004020DB">
                <w:pPr>
                  <w:jc w:val="center"/>
                </w:pPr>
                <w:r>
                  <w:rPr>
                    <w:rFonts w:hint="eastAsia"/>
                  </w:rPr>
                  <w:t>账面余额</w:t>
                </w:r>
              </w:p>
            </w:tc>
            <w:tc>
              <w:tcPr>
                <w:tcW w:w="233" w:type="pct"/>
                <w:tcBorders>
                  <w:bottom w:val="single" w:sz="6" w:space="0" w:color="auto"/>
                </w:tcBorders>
                <w:shd w:val="clear" w:color="auto" w:fill="auto"/>
                <w:vAlign w:val="center"/>
              </w:tcPr>
              <w:p w:rsidR="00563BB8" w:rsidRDefault="00563BB8" w:rsidP="004020DB">
                <w:pPr>
                  <w:jc w:val="center"/>
                </w:pPr>
                <w:r>
                  <w:rPr>
                    <w:rFonts w:hint="eastAsia"/>
                  </w:rPr>
                  <w:t>减值准备</w:t>
                </w:r>
              </w:p>
            </w:tc>
            <w:tc>
              <w:tcPr>
                <w:tcW w:w="891" w:type="pct"/>
                <w:tcBorders>
                  <w:bottom w:val="single" w:sz="6" w:space="0" w:color="auto"/>
                </w:tcBorders>
                <w:shd w:val="clear" w:color="auto" w:fill="auto"/>
                <w:vAlign w:val="center"/>
              </w:tcPr>
              <w:p w:rsidR="00563BB8" w:rsidRDefault="00563BB8" w:rsidP="004020DB">
                <w:pPr>
                  <w:jc w:val="center"/>
                </w:pPr>
                <w:r>
                  <w:rPr>
                    <w:rFonts w:hint="eastAsia"/>
                  </w:rPr>
                  <w:t>账面价值</w:t>
                </w:r>
              </w:p>
            </w:tc>
          </w:tr>
          <w:tr w:rsidR="00563BB8" w:rsidTr="00B079AC">
            <w:trPr>
              <w:cantSplit/>
            </w:trPr>
            <w:tc>
              <w:tcPr>
                <w:tcW w:w="853" w:type="pct"/>
                <w:shd w:val="clear" w:color="auto" w:fill="auto"/>
              </w:tcPr>
              <w:p w:rsidR="00563BB8" w:rsidRDefault="00563BB8" w:rsidP="004020DB">
                <w:r>
                  <w:rPr>
                    <w:rFonts w:hint="eastAsia"/>
                  </w:rPr>
                  <w:t>对子公司投资</w:t>
                </w:r>
              </w:p>
            </w:tc>
            <w:sdt>
              <w:sdtPr>
                <w:rPr>
                  <w:sz w:val="18"/>
                  <w:szCs w:val="18"/>
                </w:rPr>
                <w:alias w:val="对子公司投资账面余额"/>
                <w:tag w:val="_GBC_1b45d910bb6f4690b0c8ff0ec47e8c4c"/>
                <w:id w:val="-1608659112"/>
                <w:lock w:val="sdtLocked"/>
              </w:sdtPr>
              <w:sdtEndPr>
                <w:rPr>
                  <w:rFonts w:hint="eastAsia"/>
                </w:rPr>
              </w:sdtEndPr>
              <w:sdtContent>
                <w:tc>
                  <w:tcPr>
                    <w:tcW w:w="931" w:type="pct"/>
                    <w:shd w:val="clear" w:color="auto" w:fill="auto"/>
                    <w:vAlign w:val="center"/>
                  </w:tcPr>
                  <w:p w:rsidR="00563BB8" w:rsidRPr="00563BB8" w:rsidRDefault="00563BB8" w:rsidP="00B079AC">
                    <w:pPr>
                      <w:jc w:val="right"/>
                      <w:rPr>
                        <w:sz w:val="18"/>
                        <w:szCs w:val="18"/>
                      </w:rPr>
                    </w:pPr>
                    <w:r w:rsidRPr="00563BB8">
                      <w:rPr>
                        <w:sz w:val="18"/>
                        <w:szCs w:val="18"/>
                      </w:rPr>
                      <w:t>4,422,268,282.74</w:t>
                    </w:r>
                  </w:p>
                </w:tc>
              </w:sdtContent>
            </w:sdt>
            <w:sdt>
              <w:sdtPr>
                <w:rPr>
                  <w:sz w:val="18"/>
                  <w:szCs w:val="18"/>
                </w:rPr>
                <w:alias w:val="对子公司投资减值准备"/>
                <w:tag w:val="_GBC_9517a6431afb43f5a6a2fc8362708bf7"/>
                <w:id w:val="-636036083"/>
                <w:lock w:val="sdtLocked"/>
              </w:sdtPr>
              <w:sdtEndPr>
                <w:rPr>
                  <w:rFonts w:hint="eastAsia"/>
                </w:rPr>
              </w:sdtEndPr>
              <w:sdtContent>
                <w:tc>
                  <w:tcPr>
                    <w:tcW w:w="232" w:type="pct"/>
                    <w:shd w:val="clear" w:color="auto" w:fill="auto"/>
                    <w:vAlign w:val="center"/>
                  </w:tcPr>
                  <w:p w:rsidR="00563BB8" w:rsidRPr="00563BB8" w:rsidRDefault="00563BB8" w:rsidP="00B079AC">
                    <w:pPr>
                      <w:jc w:val="right"/>
                      <w:rPr>
                        <w:sz w:val="18"/>
                        <w:szCs w:val="18"/>
                      </w:rPr>
                    </w:pPr>
                  </w:p>
                </w:tc>
              </w:sdtContent>
            </w:sdt>
            <w:sdt>
              <w:sdtPr>
                <w:rPr>
                  <w:sz w:val="18"/>
                  <w:szCs w:val="18"/>
                </w:rPr>
                <w:alias w:val="对子公司投资账面价值"/>
                <w:tag w:val="_GBC_239c34b076fd4ebf95c61aa43dedde7e"/>
                <w:id w:val="1451055206"/>
                <w:lock w:val="sdtLocked"/>
              </w:sdtPr>
              <w:sdtEndPr>
                <w:rPr>
                  <w:rFonts w:hint="eastAsia"/>
                </w:rPr>
              </w:sdtEndPr>
              <w:sdtContent>
                <w:tc>
                  <w:tcPr>
                    <w:tcW w:w="930" w:type="pct"/>
                    <w:shd w:val="clear" w:color="auto" w:fill="auto"/>
                    <w:vAlign w:val="center"/>
                  </w:tcPr>
                  <w:p w:rsidR="00563BB8" w:rsidRPr="00563BB8" w:rsidRDefault="00563BB8" w:rsidP="00B079AC">
                    <w:pPr>
                      <w:jc w:val="right"/>
                      <w:rPr>
                        <w:sz w:val="18"/>
                        <w:szCs w:val="18"/>
                      </w:rPr>
                    </w:pPr>
                    <w:r w:rsidRPr="00563BB8">
                      <w:rPr>
                        <w:sz w:val="18"/>
                        <w:szCs w:val="18"/>
                      </w:rPr>
                      <w:t>4,422,268,282.74</w:t>
                    </w:r>
                  </w:p>
                </w:tc>
              </w:sdtContent>
            </w:sdt>
            <w:sdt>
              <w:sdtPr>
                <w:rPr>
                  <w:sz w:val="18"/>
                  <w:szCs w:val="18"/>
                </w:rPr>
                <w:alias w:val="对子公司投资账面余额"/>
                <w:tag w:val="_GBC_ad2ca27a0b3247d7b4b8f45d25293b9b"/>
                <w:id w:val="-2034876759"/>
                <w:lock w:val="sdtLocked"/>
              </w:sdtPr>
              <w:sdtEndPr/>
              <w:sdtContent>
                <w:tc>
                  <w:tcPr>
                    <w:tcW w:w="930" w:type="pct"/>
                    <w:shd w:val="clear" w:color="auto" w:fill="auto"/>
                    <w:vAlign w:val="center"/>
                  </w:tcPr>
                  <w:p w:rsidR="00563BB8" w:rsidRPr="00563BB8" w:rsidRDefault="00563BB8" w:rsidP="00B079AC">
                    <w:pPr>
                      <w:jc w:val="right"/>
                      <w:rPr>
                        <w:sz w:val="18"/>
                        <w:szCs w:val="18"/>
                      </w:rPr>
                    </w:pPr>
                    <w:r w:rsidRPr="00563BB8">
                      <w:rPr>
                        <w:sz w:val="18"/>
                        <w:szCs w:val="18"/>
                      </w:rPr>
                      <w:t>4,459,855,201.49</w:t>
                    </w:r>
                  </w:p>
                </w:tc>
              </w:sdtContent>
            </w:sdt>
            <w:sdt>
              <w:sdtPr>
                <w:rPr>
                  <w:sz w:val="18"/>
                  <w:szCs w:val="18"/>
                </w:rPr>
                <w:alias w:val="对子公司投资减值准备"/>
                <w:tag w:val="_GBC_63117ddc7dd34bc39c519c41ef84c9fe"/>
                <w:id w:val="673612399"/>
                <w:lock w:val="sdtLocked"/>
              </w:sdtPr>
              <w:sdtEndPr/>
              <w:sdtContent>
                <w:tc>
                  <w:tcPr>
                    <w:tcW w:w="233" w:type="pct"/>
                    <w:shd w:val="clear" w:color="auto" w:fill="auto"/>
                    <w:vAlign w:val="center"/>
                  </w:tcPr>
                  <w:p w:rsidR="00563BB8" w:rsidRPr="00563BB8" w:rsidRDefault="00563BB8" w:rsidP="00B079AC">
                    <w:pPr>
                      <w:jc w:val="right"/>
                      <w:rPr>
                        <w:sz w:val="18"/>
                        <w:szCs w:val="18"/>
                      </w:rPr>
                    </w:pPr>
                  </w:p>
                </w:tc>
              </w:sdtContent>
            </w:sdt>
            <w:sdt>
              <w:sdtPr>
                <w:rPr>
                  <w:sz w:val="18"/>
                  <w:szCs w:val="18"/>
                </w:rPr>
                <w:alias w:val="对子公司投资账面价值"/>
                <w:tag w:val="_GBC_e6d676b78f1f43eb871e133236586681"/>
                <w:id w:val="1200897968"/>
                <w:lock w:val="sdtLocked"/>
              </w:sdtPr>
              <w:sdtEndPr/>
              <w:sdtContent>
                <w:tc>
                  <w:tcPr>
                    <w:tcW w:w="891" w:type="pct"/>
                    <w:shd w:val="clear" w:color="auto" w:fill="auto"/>
                    <w:vAlign w:val="center"/>
                  </w:tcPr>
                  <w:p w:rsidR="00563BB8" w:rsidRPr="00563BB8" w:rsidRDefault="00563BB8" w:rsidP="00B079AC">
                    <w:pPr>
                      <w:jc w:val="right"/>
                      <w:rPr>
                        <w:sz w:val="18"/>
                        <w:szCs w:val="18"/>
                      </w:rPr>
                    </w:pPr>
                    <w:r w:rsidRPr="00563BB8">
                      <w:rPr>
                        <w:sz w:val="18"/>
                        <w:szCs w:val="18"/>
                      </w:rPr>
                      <w:t>4,459,855,201.49</w:t>
                    </w:r>
                  </w:p>
                </w:tc>
              </w:sdtContent>
            </w:sdt>
          </w:tr>
          <w:tr w:rsidR="00563BB8" w:rsidTr="00B079AC">
            <w:trPr>
              <w:cantSplit/>
            </w:trPr>
            <w:tc>
              <w:tcPr>
                <w:tcW w:w="853" w:type="pct"/>
                <w:shd w:val="clear" w:color="auto" w:fill="auto"/>
              </w:tcPr>
              <w:p w:rsidR="00563BB8" w:rsidRDefault="00563BB8" w:rsidP="004020DB">
                <w:r>
                  <w:rPr>
                    <w:rFonts w:hint="eastAsia"/>
                  </w:rPr>
                  <w:t>对联营、合营企业投资</w:t>
                </w:r>
              </w:p>
            </w:tc>
            <w:sdt>
              <w:sdtPr>
                <w:rPr>
                  <w:sz w:val="18"/>
                  <w:szCs w:val="18"/>
                </w:rPr>
                <w:alias w:val="对联营、合营企业投资账面余额"/>
                <w:tag w:val="_GBC_dc37861952d0469bb3f8afda0ba99841"/>
                <w:id w:val="-1555928177"/>
                <w:lock w:val="sdtLocked"/>
              </w:sdtPr>
              <w:sdtEndPr>
                <w:rPr>
                  <w:rFonts w:hint="eastAsia"/>
                </w:rPr>
              </w:sdtEndPr>
              <w:sdtContent>
                <w:tc>
                  <w:tcPr>
                    <w:tcW w:w="931" w:type="pct"/>
                    <w:shd w:val="clear" w:color="auto" w:fill="auto"/>
                    <w:vAlign w:val="center"/>
                  </w:tcPr>
                  <w:p w:rsidR="00563BB8" w:rsidRPr="00563BB8" w:rsidRDefault="00563BB8" w:rsidP="00B079AC">
                    <w:pPr>
                      <w:jc w:val="right"/>
                      <w:rPr>
                        <w:sz w:val="18"/>
                        <w:szCs w:val="18"/>
                      </w:rPr>
                    </w:pPr>
                    <w:r w:rsidRPr="00563BB8">
                      <w:rPr>
                        <w:sz w:val="18"/>
                        <w:szCs w:val="18"/>
                      </w:rPr>
                      <w:t>369,600,552.21</w:t>
                    </w:r>
                  </w:p>
                </w:tc>
              </w:sdtContent>
            </w:sdt>
            <w:sdt>
              <w:sdtPr>
                <w:rPr>
                  <w:sz w:val="18"/>
                  <w:szCs w:val="18"/>
                </w:rPr>
                <w:alias w:val="对联营、合营企业投资减值准备"/>
                <w:tag w:val="_GBC_ff4ec744c62042539e5e2684b0bbe579"/>
                <w:id w:val="-1306767586"/>
                <w:lock w:val="sdtLocked"/>
                <w:showingPlcHdr/>
              </w:sdtPr>
              <w:sdtEndPr>
                <w:rPr>
                  <w:rFonts w:hint="eastAsia"/>
                </w:rPr>
              </w:sdtEndPr>
              <w:sdtContent>
                <w:tc>
                  <w:tcPr>
                    <w:tcW w:w="232" w:type="pct"/>
                    <w:shd w:val="clear" w:color="auto" w:fill="auto"/>
                    <w:vAlign w:val="center"/>
                  </w:tcPr>
                  <w:p w:rsidR="00563BB8" w:rsidRPr="00563BB8" w:rsidRDefault="00B079AC" w:rsidP="00B079AC">
                    <w:pPr>
                      <w:jc w:val="right"/>
                      <w:rPr>
                        <w:sz w:val="18"/>
                        <w:szCs w:val="18"/>
                      </w:rPr>
                    </w:pPr>
                    <w:r>
                      <w:rPr>
                        <w:sz w:val="18"/>
                        <w:szCs w:val="18"/>
                      </w:rPr>
                      <w:t xml:space="preserve">     </w:t>
                    </w:r>
                  </w:p>
                </w:tc>
              </w:sdtContent>
            </w:sdt>
            <w:sdt>
              <w:sdtPr>
                <w:rPr>
                  <w:sz w:val="18"/>
                  <w:szCs w:val="18"/>
                </w:rPr>
                <w:alias w:val="对联营、合营企业投资账面价值"/>
                <w:tag w:val="_GBC_c2f3fe4e1809402589dd48b31238fe67"/>
                <w:id w:val="-2117270618"/>
                <w:lock w:val="sdtLocked"/>
              </w:sdtPr>
              <w:sdtEndPr>
                <w:rPr>
                  <w:rFonts w:hint="eastAsia"/>
                </w:rPr>
              </w:sdtEndPr>
              <w:sdtContent>
                <w:tc>
                  <w:tcPr>
                    <w:tcW w:w="930" w:type="pct"/>
                    <w:shd w:val="clear" w:color="auto" w:fill="auto"/>
                    <w:vAlign w:val="center"/>
                  </w:tcPr>
                  <w:p w:rsidR="00563BB8" w:rsidRPr="00563BB8" w:rsidRDefault="00563BB8" w:rsidP="00B079AC">
                    <w:pPr>
                      <w:jc w:val="right"/>
                      <w:rPr>
                        <w:sz w:val="18"/>
                        <w:szCs w:val="18"/>
                      </w:rPr>
                    </w:pPr>
                    <w:r w:rsidRPr="00563BB8">
                      <w:rPr>
                        <w:sz w:val="18"/>
                        <w:szCs w:val="18"/>
                      </w:rPr>
                      <w:t>369,600,552.21</w:t>
                    </w:r>
                  </w:p>
                </w:tc>
              </w:sdtContent>
            </w:sdt>
            <w:sdt>
              <w:sdtPr>
                <w:rPr>
                  <w:sz w:val="18"/>
                  <w:szCs w:val="18"/>
                </w:rPr>
                <w:alias w:val="对联营、合营企业投资账面余额"/>
                <w:tag w:val="_GBC_6d2aed7e912e431f8161c6fe00f18a96"/>
                <w:id w:val="925155668"/>
                <w:lock w:val="sdtLocked"/>
              </w:sdtPr>
              <w:sdtEndPr/>
              <w:sdtContent>
                <w:tc>
                  <w:tcPr>
                    <w:tcW w:w="930" w:type="pct"/>
                    <w:shd w:val="clear" w:color="auto" w:fill="auto"/>
                    <w:vAlign w:val="center"/>
                  </w:tcPr>
                  <w:p w:rsidR="00563BB8" w:rsidRPr="00563BB8" w:rsidRDefault="00563BB8" w:rsidP="00B079AC">
                    <w:pPr>
                      <w:jc w:val="right"/>
                      <w:rPr>
                        <w:sz w:val="18"/>
                        <w:szCs w:val="18"/>
                      </w:rPr>
                    </w:pPr>
                    <w:r w:rsidRPr="00563BB8">
                      <w:rPr>
                        <w:sz w:val="18"/>
                        <w:szCs w:val="18"/>
                      </w:rPr>
                      <w:t>357,150,451.12</w:t>
                    </w:r>
                  </w:p>
                </w:tc>
              </w:sdtContent>
            </w:sdt>
            <w:sdt>
              <w:sdtPr>
                <w:rPr>
                  <w:sz w:val="18"/>
                  <w:szCs w:val="18"/>
                </w:rPr>
                <w:alias w:val="对联营、合营企业投资减值准备"/>
                <w:tag w:val="_GBC_30a7f28b5ba442109807cc796a15a2da"/>
                <w:id w:val="495924648"/>
                <w:lock w:val="sdtLocked"/>
              </w:sdtPr>
              <w:sdtEndPr/>
              <w:sdtContent>
                <w:tc>
                  <w:tcPr>
                    <w:tcW w:w="233" w:type="pct"/>
                    <w:shd w:val="clear" w:color="auto" w:fill="auto"/>
                    <w:vAlign w:val="center"/>
                  </w:tcPr>
                  <w:p w:rsidR="00563BB8" w:rsidRPr="00563BB8" w:rsidRDefault="00563BB8" w:rsidP="00B079AC">
                    <w:pPr>
                      <w:jc w:val="right"/>
                      <w:rPr>
                        <w:sz w:val="18"/>
                        <w:szCs w:val="18"/>
                      </w:rPr>
                    </w:pPr>
                  </w:p>
                </w:tc>
              </w:sdtContent>
            </w:sdt>
            <w:sdt>
              <w:sdtPr>
                <w:rPr>
                  <w:sz w:val="18"/>
                  <w:szCs w:val="18"/>
                </w:rPr>
                <w:alias w:val="对联营、合营企业投资账面价值"/>
                <w:tag w:val="_GBC_46698e64d54d46dcb0b7122d09639941"/>
                <w:id w:val="-1361884887"/>
                <w:lock w:val="sdtLocked"/>
              </w:sdtPr>
              <w:sdtEndPr/>
              <w:sdtContent>
                <w:tc>
                  <w:tcPr>
                    <w:tcW w:w="891" w:type="pct"/>
                    <w:shd w:val="clear" w:color="auto" w:fill="auto"/>
                    <w:vAlign w:val="center"/>
                  </w:tcPr>
                  <w:p w:rsidR="00563BB8" w:rsidRPr="00563BB8" w:rsidRDefault="00563BB8" w:rsidP="00B079AC">
                    <w:pPr>
                      <w:jc w:val="right"/>
                      <w:rPr>
                        <w:sz w:val="18"/>
                        <w:szCs w:val="18"/>
                      </w:rPr>
                    </w:pPr>
                    <w:r w:rsidRPr="00563BB8">
                      <w:rPr>
                        <w:sz w:val="18"/>
                        <w:szCs w:val="18"/>
                      </w:rPr>
                      <w:t>357,150,451.12</w:t>
                    </w:r>
                  </w:p>
                </w:tc>
              </w:sdtContent>
            </w:sdt>
          </w:tr>
          <w:tr w:rsidR="00563BB8" w:rsidTr="00B079AC">
            <w:trPr>
              <w:cantSplit/>
            </w:trPr>
            <w:tc>
              <w:tcPr>
                <w:tcW w:w="853" w:type="pct"/>
                <w:shd w:val="clear" w:color="auto" w:fill="auto"/>
                <w:vAlign w:val="center"/>
              </w:tcPr>
              <w:p w:rsidR="00563BB8" w:rsidRDefault="00563BB8" w:rsidP="004020DB">
                <w:pPr>
                  <w:jc w:val="center"/>
                </w:pPr>
                <w:r>
                  <w:rPr>
                    <w:rFonts w:hint="eastAsia"/>
                  </w:rPr>
                  <w:t>合计</w:t>
                </w:r>
              </w:p>
            </w:tc>
            <w:tc>
              <w:tcPr>
                <w:tcW w:w="931" w:type="pct"/>
                <w:shd w:val="clear" w:color="auto" w:fill="auto"/>
                <w:vAlign w:val="center"/>
              </w:tcPr>
              <w:p w:rsidR="00563BB8" w:rsidRPr="00563BB8" w:rsidRDefault="00914BD0" w:rsidP="00B079AC">
                <w:pPr>
                  <w:jc w:val="right"/>
                  <w:rPr>
                    <w:sz w:val="18"/>
                    <w:szCs w:val="18"/>
                  </w:rPr>
                </w:pPr>
                <w:sdt>
                  <w:sdtPr>
                    <w:rPr>
                      <w:sz w:val="18"/>
                      <w:szCs w:val="18"/>
                    </w:rPr>
                    <w:alias w:val="长期股权投资账面余额"/>
                    <w:tag w:val="_GBC_0f4a7b7c0c9a4364a80a0cf21ab5da16"/>
                    <w:id w:val="22151757"/>
                    <w:lock w:val="sdtLocked"/>
                  </w:sdtPr>
                  <w:sdtEndPr/>
                  <w:sdtContent>
                    <w:r w:rsidR="00563BB8" w:rsidRPr="00563BB8">
                      <w:rPr>
                        <w:sz w:val="18"/>
                        <w:szCs w:val="18"/>
                      </w:rPr>
                      <w:t>4,791,868,834.95</w:t>
                    </w:r>
                  </w:sdtContent>
                </w:sdt>
              </w:p>
            </w:tc>
            <w:tc>
              <w:tcPr>
                <w:tcW w:w="232" w:type="pct"/>
                <w:shd w:val="clear" w:color="auto" w:fill="auto"/>
                <w:vAlign w:val="center"/>
              </w:tcPr>
              <w:p w:rsidR="00563BB8" w:rsidRPr="00563BB8" w:rsidRDefault="00914BD0" w:rsidP="00B079AC">
                <w:pPr>
                  <w:ind w:right="360"/>
                  <w:jc w:val="right"/>
                  <w:rPr>
                    <w:sz w:val="18"/>
                    <w:szCs w:val="18"/>
                  </w:rPr>
                </w:pPr>
                <w:sdt>
                  <w:sdtPr>
                    <w:rPr>
                      <w:sz w:val="18"/>
                      <w:szCs w:val="18"/>
                    </w:rPr>
                    <w:alias w:val="长期股权投资减值准备余额"/>
                    <w:tag w:val="_GBC_394f3b4b0d0a47aca2ba00cd7c4c2e5e"/>
                    <w:id w:val="2097292505"/>
                    <w:lock w:val="sdtLocked"/>
                    <w:showingPlcHdr/>
                  </w:sdtPr>
                  <w:sdtEndPr/>
                  <w:sdtContent>
                    <w:r w:rsidR="00B079AC">
                      <w:rPr>
                        <w:sz w:val="18"/>
                        <w:szCs w:val="18"/>
                      </w:rPr>
                      <w:t xml:space="preserve">     </w:t>
                    </w:r>
                  </w:sdtContent>
                </w:sdt>
              </w:p>
            </w:tc>
            <w:tc>
              <w:tcPr>
                <w:tcW w:w="930" w:type="pct"/>
                <w:shd w:val="clear" w:color="auto" w:fill="auto"/>
                <w:vAlign w:val="center"/>
              </w:tcPr>
              <w:p w:rsidR="00563BB8" w:rsidRPr="00563BB8" w:rsidRDefault="00914BD0" w:rsidP="00B079AC">
                <w:pPr>
                  <w:jc w:val="right"/>
                  <w:rPr>
                    <w:sz w:val="18"/>
                    <w:szCs w:val="18"/>
                  </w:rPr>
                </w:pPr>
                <w:sdt>
                  <w:sdtPr>
                    <w:rPr>
                      <w:sz w:val="18"/>
                      <w:szCs w:val="18"/>
                    </w:rPr>
                    <w:alias w:val="长期股权投资"/>
                    <w:tag w:val="_GBC_0c4bc60de438402687538b8a20e8730c"/>
                    <w:id w:val="-161856912"/>
                    <w:lock w:val="sdtLocked"/>
                  </w:sdtPr>
                  <w:sdtEndPr/>
                  <w:sdtContent>
                    <w:r w:rsidR="00563BB8" w:rsidRPr="00563BB8">
                      <w:rPr>
                        <w:sz w:val="18"/>
                        <w:szCs w:val="18"/>
                      </w:rPr>
                      <w:t>4,791,868,834.95</w:t>
                    </w:r>
                  </w:sdtContent>
                </w:sdt>
              </w:p>
            </w:tc>
            <w:tc>
              <w:tcPr>
                <w:tcW w:w="930" w:type="pct"/>
                <w:shd w:val="clear" w:color="auto" w:fill="auto"/>
                <w:vAlign w:val="center"/>
              </w:tcPr>
              <w:p w:rsidR="00563BB8" w:rsidRPr="00563BB8" w:rsidRDefault="00914BD0" w:rsidP="00B079AC">
                <w:pPr>
                  <w:jc w:val="right"/>
                  <w:rPr>
                    <w:sz w:val="18"/>
                    <w:szCs w:val="18"/>
                  </w:rPr>
                </w:pPr>
                <w:sdt>
                  <w:sdtPr>
                    <w:rPr>
                      <w:sz w:val="18"/>
                      <w:szCs w:val="18"/>
                    </w:rPr>
                    <w:alias w:val="长期股权投资账面余额"/>
                    <w:tag w:val="_GBC_80722093c8084d8a9a467595050d25e2"/>
                    <w:id w:val="344684050"/>
                    <w:lock w:val="sdtLocked"/>
                  </w:sdtPr>
                  <w:sdtEndPr/>
                  <w:sdtContent>
                    <w:r w:rsidR="00563BB8" w:rsidRPr="00563BB8">
                      <w:rPr>
                        <w:sz w:val="18"/>
                        <w:szCs w:val="18"/>
                      </w:rPr>
                      <w:t>4,817,005,652.61</w:t>
                    </w:r>
                  </w:sdtContent>
                </w:sdt>
              </w:p>
            </w:tc>
            <w:tc>
              <w:tcPr>
                <w:tcW w:w="233" w:type="pct"/>
                <w:shd w:val="clear" w:color="auto" w:fill="auto"/>
                <w:vAlign w:val="center"/>
              </w:tcPr>
              <w:p w:rsidR="00563BB8" w:rsidRPr="00563BB8" w:rsidRDefault="00914BD0" w:rsidP="00B079AC">
                <w:pPr>
                  <w:ind w:right="480"/>
                  <w:jc w:val="right"/>
                  <w:rPr>
                    <w:sz w:val="18"/>
                    <w:szCs w:val="18"/>
                  </w:rPr>
                </w:pPr>
                <w:sdt>
                  <w:sdtPr>
                    <w:rPr>
                      <w:sz w:val="18"/>
                      <w:szCs w:val="18"/>
                    </w:rPr>
                    <w:alias w:val="长期股权投资减值准备余额"/>
                    <w:tag w:val="_GBC_63ccb7aa6861455cadf81c4f9aadac83"/>
                    <w:id w:val="-155928356"/>
                    <w:lock w:val="sdtLocked"/>
                    <w:showingPlcHdr/>
                  </w:sdtPr>
                  <w:sdtEndPr/>
                  <w:sdtContent>
                    <w:r w:rsidR="00B079AC">
                      <w:rPr>
                        <w:sz w:val="18"/>
                        <w:szCs w:val="18"/>
                      </w:rPr>
                      <w:t xml:space="preserve">     </w:t>
                    </w:r>
                  </w:sdtContent>
                </w:sdt>
              </w:p>
            </w:tc>
            <w:tc>
              <w:tcPr>
                <w:tcW w:w="891" w:type="pct"/>
                <w:shd w:val="clear" w:color="auto" w:fill="auto"/>
                <w:vAlign w:val="center"/>
              </w:tcPr>
              <w:p w:rsidR="00563BB8" w:rsidRPr="00563BB8" w:rsidRDefault="00914BD0" w:rsidP="00B079AC">
                <w:pPr>
                  <w:jc w:val="right"/>
                  <w:rPr>
                    <w:sz w:val="18"/>
                    <w:szCs w:val="18"/>
                  </w:rPr>
                </w:pPr>
                <w:sdt>
                  <w:sdtPr>
                    <w:rPr>
                      <w:sz w:val="18"/>
                      <w:szCs w:val="18"/>
                    </w:rPr>
                    <w:alias w:val="长期股权投资"/>
                    <w:tag w:val="_GBC_3f53e266466441c1a0a2e7f61835b127"/>
                    <w:id w:val="827100716"/>
                    <w:lock w:val="sdtLocked"/>
                  </w:sdtPr>
                  <w:sdtEndPr/>
                  <w:sdtContent>
                    <w:r w:rsidR="00563BB8" w:rsidRPr="00563BB8">
                      <w:rPr>
                        <w:sz w:val="18"/>
                        <w:szCs w:val="18"/>
                      </w:rPr>
                      <w:t>4,817,005,652.61</w:t>
                    </w:r>
                  </w:sdtContent>
                </w:sdt>
              </w:p>
            </w:tc>
          </w:tr>
        </w:tbl>
        <w:p w:rsidR="00563BB8" w:rsidRDefault="00563BB8"/>
        <w:p w:rsidR="006607F0" w:rsidRDefault="00914BD0">
          <w:pPr>
            <w:rPr>
              <w:szCs w:val="21"/>
            </w:rPr>
          </w:pPr>
        </w:p>
      </w:sdtContent>
    </w:sdt>
    <w:sdt>
      <w:sdtPr>
        <w:rPr>
          <w:rFonts w:ascii="宋体" w:hAnsi="宋体" w:cs="宋体" w:hint="eastAsia"/>
          <w:b w:val="0"/>
          <w:bCs w:val="0"/>
          <w:kern w:val="0"/>
          <w:szCs w:val="24"/>
        </w:rPr>
        <w:alias w:val="模块:对子公司投资"/>
        <w:tag w:val="_GBC_354d808d545e41aab5b25112222d90f9"/>
        <w:id w:val="-807630499"/>
        <w:lock w:val="sdtLocked"/>
        <w:placeholder>
          <w:docPart w:val="GBC22222222222222222222222222222"/>
        </w:placeholder>
      </w:sdtPr>
      <w:sdtEndPr/>
      <w:sdtContent>
        <w:p w:rsidR="006607F0" w:rsidRDefault="00411289" w:rsidP="00F5442C">
          <w:pPr>
            <w:pStyle w:val="4"/>
            <w:numPr>
              <w:ilvl w:val="0"/>
              <w:numId w:val="71"/>
            </w:numPr>
          </w:pPr>
          <w:r>
            <w:rPr>
              <w:rFonts w:hint="eastAsia"/>
            </w:rPr>
            <w:t>对子公司投资</w:t>
          </w:r>
        </w:p>
        <w:sdt>
          <w:sdtPr>
            <w:alias w:val="是否适用：母公司对子公司投资[双击切换]"/>
            <w:tag w:val="_GBC_c52cee49247d42a9a79deabbd4c8635c"/>
            <w:id w:val="-1734605846"/>
            <w:lock w:val="sdtContentLocked"/>
            <w:placeholder>
              <w:docPart w:val="GBC22222222222222222222222222222"/>
            </w:placeholder>
          </w:sdtPr>
          <w:sdtEndPr/>
          <w:sdtContent>
            <w:p w:rsidR="006607F0" w:rsidRDefault="00411289">
              <w:r>
                <w:fldChar w:fldCharType="begin"/>
              </w:r>
              <w:r w:rsidR="00563BB8">
                <w:instrText xml:space="preserve"> MACROBUTTON  SnrToggleCheckbox √适用 </w:instrText>
              </w:r>
              <w:r>
                <w:fldChar w:fldCharType="end"/>
              </w:r>
              <w:r>
                <w:fldChar w:fldCharType="begin"/>
              </w:r>
              <w:r w:rsidR="00563BB8">
                <w:instrText xml:space="preserve"> MACROBUTTON  SnrToggleCheckbox □不适用 </w:instrText>
              </w:r>
              <w:r>
                <w:fldChar w:fldCharType="end"/>
              </w:r>
            </w:p>
          </w:sdtContent>
        </w:sdt>
        <w:p w:rsidR="006607F0" w:rsidRDefault="00411289">
          <w:pPr>
            <w:jc w:val="right"/>
            <w:rPr>
              <w:szCs w:val="21"/>
            </w:rPr>
          </w:pPr>
          <w:r>
            <w:rPr>
              <w:rFonts w:hint="eastAsia"/>
              <w:szCs w:val="21"/>
            </w:rPr>
            <w:lastRenderedPageBreak/>
            <w:t>单位：</w:t>
          </w:r>
          <w:sdt>
            <w:sdtPr>
              <w:rPr>
                <w:rFonts w:hint="eastAsia"/>
                <w:szCs w:val="21"/>
              </w:rPr>
              <w:alias w:val="单位：母公司财务附注：对子公司投资"/>
              <w:tag w:val="_GBC_84c410d0b81f42e3adfddc3699487310"/>
              <w:id w:val="16293612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11555266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953"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1985"/>
            <w:gridCol w:w="1679"/>
            <w:gridCol w:w="1582"/>
            <w:gridCol w:w="1985"/>
            <w:gridCol w:w="567"/>
            <w:gridCol w:w="709"/>
          </w:tblGrid>
          <w:tr w:rsidR="00AB2A1C" w:rsidRPr="00B079AC" w:rsidTr="00B079A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rsidR="00AB2A1C" w:rsidRPr="00B079AC" w:rsidRDefault="00AB2A1C" w:rsidP="00560DA2">
                <w:pPr>
                  <w:jc w:val="center"/>
                  <w:rPr>
                    <w:szCs w:val="21"/>
                  </w:rPr>
                </w:pPr>
                <w:r w:rsidRPr="00B079AC">
                  <w:rPr>
                    <w:rFonts w:hint="eastAsia"/>
                    <w:szCs w:val="21"/>
                  </w:rPr>
                  <w:t>被投资单位</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AB2A1C" w:rsidRPr="00B079AC" w:rsidRDefault="00AB2A1C" w:rsidP="00560DA2">
                <w:pPr>
                  <w:jc w:val="center"/>
                  <w:rPr>
                    <w:szCs w:val="21"/>
                  </w:rPr>
                </w:pPr>
                <w:r w:rsidRPr="00B079AC">
                  <w:rPr>
                    <w:rFonts w:hint="eastAsia"/>
                    <w:szCs w:val="21"/>
                  </w:rPr>
                  <w:t>期初余额</w:t>
                </w:r>
              </w:p>
            </w:tc>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rsidR="00AB2A1C" w:rsidRPr="00B079AC" w:rsidRDefault="00AB2A1C" w:rsidP="00560DA2">
                <w:pPr>
                  <w:jc w:val="center"/>
                  <w:rPr>
                    <w:szCs w:val="21"/>
                  </w:rPr>
                </w:pPr>
                <w:r w:rsidRPr="00B079AC">
                  <w:rPr>
                    <w:rFonts w:hint="eastAsia"/>
                    <w:szCs w:val="21"/>
                  </w:rPr>
                  <w:t>本期增加</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AB2A1C" w:rsidRPr="00B079AC" w:rsidRDefault="00AB2A1C" w:rsidP="00560DA2">
                <w:pPr>
                  <w:jc w:val="center"/>
                  <w:rPr>
                    <w:szCs w:val="21"/>
                  </w:rPr>
                </w:pPr>
                <w:r w:rsidRPr="00B079AC">
                  <w:rPr>
                    <w:rFonts w:hint="eastAsia"/>
                    <w:szCs w:val="21"/>
                  </w:rPr>
                  <w:t>本期减少</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AB2A1C" w:rsidRPr="00B079AC" w:rsidRDefault="00AB2A1C" w:rsidP="00560DA2">
                <w:pPr>
                  <w:jc w:val="center"/>
                  <w:rPr>
                    <w:szCs w:val="21"/>
                  </w:rPr>
                </w:pPr>
                <w:r w:rsidRPr="00B079AC">
                  <w:rPr>
                    <w:rFonts w:hint="eastAsia"/>
                    <w:szCs w:val="21"/>
                  </w:rPr>
                  <w:t>期末余额</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AB2A1C" w:rsidRPr="00B079AC" w:rsidRDefault="00AB2A1C" w:rsidP="00560DA2">
                <w:pPr>
                  <w:jc w:val="center"/>
                  <w:rPr>
                    <w:szCs w:val="21"/>
                  </w:rPr>
                </w:pPr>
                <w:r w:rsidRPr="00B079AC">
                  <w:rPr>
                    <w:rFonts w:hint="eastAsia"/>
                    <w:szCs w:val="21"/>
                  </w:rPr>
                  <w:t>本期计提减值准备</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AB2A1C" w:rsidRPr="00B079AC" w:rsidRDefault="00AB2A1C" w:rsidP="00560DA2">
                <w:pPr>
                  <w:jc w:val="center"/>
                  <w:rPr>
                    <w:szCs w:val="21"/>
                  </w:rPr>
                </w:pPr>
                <w:r w:rsidRPr="00B079AC">
                  <w:rPr>
                    <w:rFonts w:hint="eastAsia"/>
                    <w:szCs w:val="21"/>
                  </w:rPr>
                  <w:t>减值准备期末余额</w:t>
                </w:r>
              </w:p>
            </w:tc>
          </w:tr>
          <w:sdt>
            <w:sdtPr>
              <w:rPr>
                <w:szCs w:val="21"/>
              </w:rPr>
              <w:alias w:val="长期股权投资明细"/>
              <w:tag w:val="_GBC_daf82e8df55d4ba9bf351c25fd5a63c2"/>
              <w:id w:val="-595330771"/>
              <w:lock w:val="sdtLocked"/>
            </w:sdtPr>
            <w:sdtEndPr/>
            <w:sdtContent>
              <w:tr w:rsidR="00AB2A1C" w:rsidRPr="00B079AC" w:rsidTr="00B079AC">
                <w:sdt>
                  <w:sdtPr>
                    <w:rPr>
                      <w:szCs w:val="21"/>
                    </w:rPr>
                    <w:alias w:val="长期股权投资明细－被投资单位"/>
                    <w:tag w:val="_GBC_cb6e61acce5545c0a45605fa614d6297"/>
                    <w:id w:val="-593709826"/>
                    <w:lock w:val="sdtLocked"/>
                  </w:sdtPr>
                  <w:sdtEndPr/>
                  <w:sdtContent>
                    <w:tc>
                      <w:tcPr>
                        <w:tcW w:w="1052"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560DA2">
                        <w:pPr>
                          <w:rPr>
                            <w:szCs w:val="21"/>
                          </w:rPr>
                        </w:pPr>
                        <w:r w:rsidRPr="00B079AC">
                          <w:rPr>
                            <w:szCs w:val="21"/>
                          </w:rPr>
                          <w:t>大唐软件技术股份有限公司</w:t>
                        </w:r>
                      </w:p>
                    </w:tc>
                  </w:sdtContent>
                </w:sdt>
                <w:sdt>
                  <w:sdtPr>
                    <w:rPr>
                      <w:szCs w:val="21"/>
                    </w:rPr>
                    <w:alias w:val="长期股权投资明细－账面余额"/>
                    <w:tag w:val="_GBC_ae02ff4612194b3f9bc56ebf3f559e5d"/>
                    <w:id w:val="-859512186"/>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101,665,313.48</w:t>
                        </w:r>
                      </w:p>
                    </w:tc>
                  </w:sdtContent>
                </w:sdt>
                <w:sdt>
                  <w:sdtPr>
                    <w:rPr>
                      <w:szCs w:val="21"/>
                    </w:rPr>
                    <w:alias w:val="长期股权投资明细-本期增加"/>
                    <w:tag w:val="_GBC_4092736ec85d4fd8bbfd4327f22ba5c9"/>
                    <w:id w:val="-1736310622"/>
                    <w:lock w:val="sdtLocked"/>
                  </w:sdtPr>
                  <w:sdtEndPr/>
                  <w:sdtContent>
                    <w:tc>
                      <w:tcPr>
                        <w:tcW w:w="779"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本期减少"/>
                    <w:tag w:val="_GBC_dc4e67c31bf841569762ead71e6c7538"/>
                    <w:id w:val="2127122202"/>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账面余额"/>
                    <w:tag w:val="_GBC_1c036f7f8eba4038bdf216c7bdf771be"/>
                    <w:id w:val="-92707530"/>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101,665,313.48</w:t>
                        </w:r>
                      </w:p>
                    </w:tc>
                  </w:sdtContent>
                </w:sdt>
                <w:sdt>
                  <w:sdtPr>
                    <w:rPr>
                      <w:szCs w:val="21"/>
                    </w:rPr>
                    <w:alias w:val="长期股权投资明细－本期计提减值准备"/>
                    <w:tag w:val="_GBC_add33600e509433fbc71aa6661481152"/>
                    <w:id w:val="620189631"/>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color w:val="333399"/>
                            <w:szCs w:val="21"/>
                          </w:rPr>
                          <w:t xml:space="preserve">　</w:t>
                        </w:r>
                      </w:p>
                    </w:tc>
                  </w:sdtContent>
                </w:sdt>
                <w:sdt>
                  <w:sdtPr>
                    <w:rPr>
                      <w:szCs w:val="21"/>
                    </w:rPr>
                    <w:alias w:val="长期股权投资明细－减值准备"/>
                    <w:tag w:val="_GBC_daf675e5dea44f7d81d0825beab05945"/>
                    <w:id w:val="-1725902081"/>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color w:val="333399"/>
                            <w:szCs w:val="21"/>
                          </w:rPr>
                          <w:t xml:space="preserve">　</w:t>
                        </w:r>
                      </w:p>
                    </w:tc>
                  </w:sdtContent>
                </w:sdt>
              </w:tr>
            </w:sdtContent>
          </w:sdt>
          <w:sdt>
            <w:sdtPr>
              <w:rPr>
                <w:szCs w:val="21"/>
              </w:rPr>
              <w:alias w:val="长期股权投资明细"/>
              <w:tag w:val="_GBC_daf82e8df55d4ba9bf351c25fd5a63c2"/>
              <w:id w:val="904958912"/>
              <w:lock w:val="sdtLocked"/>
            </w:sdtPr>
            <w:sdtEndPr/>
            <w:sdtContent>
              <w:tr w:rsidR="00AB2A1C" w:rsidRPr="00B079AC" w:rsidTr="00B079AC">
                <w:sdt>
                  <w:sdtPr>
                    <w:rPr>
                      <w:szCs w:val="21"/>
                    </w:rPr>
                    <w:alias w:val="长期股权投资明细－被投资单位"/>
                    <w:tag w:val="_GBC_cb6e61acce5545c0a45605fa614d6297"/>
                    <w:id w:val="-1274393782"/>
                    <w:lock w:val="sdtLocked"/>
                  </w:sdtPr>
                  <w:sdtEndPr/>
                  <w:sdtContent>
                    <w:tc>
                      <w:tcPr>
                        <w:tcW w:w="1052"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560DA2">
                        <w:pPr>
                          <w:rPr>
                            <w:szCs w:val="21"/>
                          </w:rPr>
                        </w:pPr>
                        <w:r w:rsidRPr="00B079AC">
                          <w:rPr>
                            <w:szCs w:val="21"/>
                          </w:rPr>
                          <w:t>西安大唐电信有限公司</w:t>
                        </w:r>
                      </w:p>
                    </w:tc>
                  </w:sdtContent>
                </w:sdt>
                <w:sdt>
                  <w:sdtPr>
                    <w:rPr>
                      <w:szCs w:val="21"/>
                    </w:rPr>
                    <w:alias w:val="长期股权投资明细－账面余额"/>
                    <w:tag w:val="_GBC_ae02ff4612194b3f9bc56ebf3f559e5d"/>
                    <w:id w:val="-1228138251"/>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708,220,762.60</w:t>
                        </w:r>
                      </w:p>
                    </w:tc>
                  </w:sdtContent>
                </w:sdt>
                <w:sdt>
                  <w:sdtPr>
                    <w:rPr>
                      <w:szCs w:val="21"/>
                    </w:rPr>
                    <w:alias w:val="长期股权投资明细-本期增加"/>
                    <w:tag w:val="_GBC_4092736ec85d4fd8bbfd4327f22ba5c9"/>
                    <w:id w:val="-1342234727"/>
                    <w:lock w:val="sdtLocked"/>
                  </w:sdtPr>
                  <w:sdtEndPr/>
                  <w:sdtContent>
                    <w:tc>
                      <w:tcPr>
                        <w:tcW w:w="779"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本期减少"/>
                    <w:tag w:val="_GBC_dc4e67c31bf841569762ead71e6c7538"/>
                    <w:id w:val="2023513307"/>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账面余额"/>
                    <w:tag w:val="_GBC_1c036f7f8eba4038bdf216c7bdf771be"/>
                    <w:id w:val="-1833288481"/>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708,220,762.60</w:t>
                        </w:r>
                      </w:p>
                    </w:tc>
                  </w:sdtContent>
                </w:sdt>
                <w:sdt>
                  <w:sdtPr>
                    <w:rPr>
                      <w:szCs w:val="21"/>
                    </w:rPr>
                    <w:alias w:val="长期股权投资明细－本期计提减值准备"/>
                    <w:tag w:val="_GBC_add33600e509433fbc71aa6661481152"/>
                    <w:id w:val="-1935818946"/>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sdt>
                  <w:sdtPr>
                    <w:rPr>
                      <w:szCs w:val="21"/>
                    </w:rPr>
                    <w:alias w:val="长期股权投资明细－减值准备"/>
                    <w:tag w:val="_GBC_daf675e5dea44f7d81d0825beab05945"/>
                    <w:id w:val="383144649"/>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tr>
            </w:sdtContent>
          </w:sdt>
          <w:sdt>
            <w:sdtPr>
              <w:rPr>
                <w:szCs w:val="21"/>
              </w:rPr>
              <w:alias w:val="长期股权投资明细"/>
              <w:tag w:val="_GBC_daf82e8df55d4ba9bf351c25fd5a63c2"/>
              <w:id w:val="1939785378"/>
              <w:lock w:val="sdtLocked"/>
            </w:sdtPr>
            <w:sdtEndPr/>
            <w:sdtContent>
              <w:tr w:rsidR="00AB2A1C" w:rsidRPr="00B079AC" w:rsidTr="00B079AC">
                <w:sdt>
                  <w:sdtPr>
                    <w:rPr>
                      <w:szCs w:val="21"/>
                    </w:rPr>
                    <w:alias w:val="长期股权投资明细－被投资单位"/>
                    <w:tag w:val="_GBC_cb6e61acce5545c0a45605fa614d6297"/>
                    <w:id w:val="-1831049021"/>
                    <w:lock w:val="sdtLocked"/>
                  </w:sdtPr>
                  <w:sdtEndPr/>
                  <w:sdtContent>
                    <w:tc>
                      <w:tcPr>
                        <w:tcW w:w="1052"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560DA2">
                        <w:pPr>
                          <w:rPr>
                            <w:szCs w:val="21"/>
                          </w:rPr>
                        </w:pPr>
                        <w:r w:rsidRPr="00B079AC">
                          <w:rPr>
                            <w:szCs w:val="21"/>
                          </w:rPr>
                          <w:t>大唐电信（天津）技术服务有限公司</w:t>
                        </w:r>
                      </w:p>
                    </w:tc>
                  </w:sdtContent>
                </w:sdt>
                <w:sdt>
                  <w:sdtPr>
                    <w:rPr>
                      <w:szCs w:val="21"/>
                    </w:rPr>
                    <w:alias w:val="长期股权投资明细－账面余额"/>
                    <w:tag w:val="_GBC_ae02ff4612194b3f9bc56ebf3f559e5d"/>
                    <w:id w:val="1758705934"/>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24,656,356.09</w:t>
                        </w:r>
                      </w:p>
                    </w:tc>
                  </w:sdtContent>
                </w:sdt>
                <w:sdt>
                  <w:sdtPr>
                    <w:rPr>
                      <w:szCs w:val="21"/>
                    </w:rPr>
                    <w:alias w:val="长期股权投资明细-本期增加"/>
                    <w:tag w:val="_GBC_4092736ec85d4fd8bbfd4327f22ba5c9"/>
                    <w:id w:val="-1277793420"/>
                    <w:lock w:val="sdtLocked"/>
                  </w:sdtPr>
                  <w:sdtEndPr/>
                  <w:sdtContent>
                    <w:tc>
                      <w:tcPr>
                        <w:tcW w:w="779"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本期减少"/>
                    <w:tag w:val="_GBC_dc4e67c31bf841569762ead71e6c7538"/>
                    <w:id w:val="-1652364098"/>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账面余额"/>
                    <w:tag w:val="_GBC_1c036f7f8eba4038bdf216c7bdf771be"/>
                    <w:id w:val="-1624151225"/>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24,656,356.09</w:t>
                        </w:r>
                      </w:p>
                    </w:tc>
                  </w:sdtContent>
                </w:sdt>
                <w:sdt>
                  <w:sdtPr>
                    <w:rPr>
                      <w:szCs w:val="21"/>
                    </w:rPr>
                    <w:alias w:val="长期股权投资明细－本期计提减值准备"/>
                    <w:tag w:val="_GBC_add33600e509433fbc71aa6661481152"/>
                    <w:id w:val="-551072248"/>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sdt>
                  <w:sdtPr>
                    <w:rPr>
                      <w:szCs w:val="21"/>
                    </w:rPr>
                    <w:alias w:val="长期股权投资明细－减值准备"/>
                    <w:tag w:val="_GBC_daf675e5dea44f7d81d0825beab05945"/>
                    <w:id w:val="-869138124"/>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tr>
            </w:sdtContent>
          </w:sdt>
          <w:sdt>
            <w:sdtPr>
              <w:rPr>
                <w:szCs w:val="21"/>
              </w:rPr>
              <w:alias w:val="长期股权投资明细"/>
              <w:tag w:val="_GBC_daf82e8df55d4ba9bf351c25fd5a63c2"/>
              <w:id w:val="1426307050"/>
              <w:lock w:val="sdtLocked"/>
            </w:sdtPr>
            <w:sdtEndPr/>
            <w:sdtContent>
              <w:tr w:rsidR="00AB2A1C" w:rsidRPr="00B079AC" w:rsidTr="00B079AC">
                <w:sdt>
                  <w:sdtPr>
                    <w:rPr>
                      <w:szCs w:val="21"/>
                    </w:rPr>
                    <w:alias w:val="长期股权投资明细－被投资单位"/>
                    <w:tag w:val="_GBC_cb6e61acce5545c0a45605fa614d6297"/>
                    <w:id w:val="-1953689828"/>
                    <w:lock w:val="sdtLocked"/>
                  </w:sdtPr>
                  <w:sdtEndPr/>
                  <w:sdtContent>
                    <w:tc>
                      <w:tcPr>
                        <w:tcW w:w="1052"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560DA2">
                        <w:pPr>
                          <w:rPr>
                            <w:szCs w:val="21"/>
                          </w:rPr>
                        </w:pPr>
                        <w:r w:rsidRPr="00B079AC">
                          <w:rPr>
                            <w:szCs w:val="21"/>
                          </w:rPr>
                          <w:t>大唐终端设备有限公司</w:t>
                        </w:r>
                      </w:p>
                    </w:tc>
                  </w:sdtContent>
                </w:sdt>
                <w:sdt>
                  <w:sdtPr>
                    <w:rPr>
                      <w:szCs w:val="21"/>
                    </w:rPr>
                    <w:alias w:val="长期股权投资明细－账面余额"/>
                    <w:tag w:val="_GBC_ae02ff4612194b3f9bc56ebf3f559e5d"/>
                    <w:id w:val="1783840779"/>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194,000,000.00</w:t>
                        </w:r>
                      </w:p>
                    </w:tc>
                  </w:sdtContent>
                </w:sdt>
                <w:sdt>
                  <w:sdtPr>
                    <w:rPr>
                      <w:szCs w:val="21"/>
                    </w:rPr>
                    <w:alias w:val="长期股权投资明细-本期增加"/>
                    <w:tag w:val="_GBC_4092736ec85d4fd8bbfd4327f22ba5c9"/>
                    <w:id w:val="735744452"/>
                    <w:lock w:val="sdtLocked"/>
                  </w:sdtPr>
                  <w:sdtEndPr/>
                  <w:sdtContent>
                    <w:tc>
                      <w:tcPr>
                        <w:tcW w:w="779"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本期减少"/>
                    <w:tag w:val="_GBC_dc4e67c31bf841569762ead71e6c7538"/>
                    <w:id w:val="1756394744"/>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账面余额"/>
                    <w:tag w:val="_GBC_1c036f7f8eba4038bdf216c7bdf771be"/>
                    <w:id w:val="-1714038432"/>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194,000,000.00</w:t>
                        </w:r>
                      </w:p>
                    </w:tc>
                  </w:sdtContent>
                </w:sdt>
                <w:sdt>
                  <w:sdtPr>
                    <w:rPr>
                      <w:szCs w:val="21"/>
                    </w:rPr>
                    <w:alias w:val="长期股权投资明细－本期计提减值准备"/>
                    <w:tag w:val="_GBC_add33600e509433fbc71aa6661481152"/>
                    <w:id w:val="-1891485272"/>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sdt>
                  <w:sdtPr>
                    <w:rPr>
                      <w:szCs w:val="21"/>
                    </w:rPr>
                    <w:alias w:val="长期股权投资明细－减值准备"/>
                    <w:tag w:val="_GBC_daf675e5dea44f7d81d0825beab05945"/>
                    <w:id w:val="881519190"/>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tr>
            </w:sdtContent>
          </w:sdt>
          <w:sdt>
            <w:sdtPr>
              <w:rPr>
                <w:szCs w:val="21"/>
              </w:rPr>
              <w:alias w:val="长期股权投资明细"/>
              <w:tag w:val="_GBC_daf82e8df55d4ba9bf351c25fd5a63c2"/>
              <w:id w:val="-1820341043"/>
              <w:lock w:val="sdtLocked"/>
            </w:sdtPr>
            <w:sdtEndPr/>
            <w:sdtContent>
              <w:tr w:rsidR="00AB2A1C" w:rsidRPr="00B079AC" w:rsidTr="00B079AC">
                <w:sdt>
                  <w:sdtPr>
                    <w:rPr>
                      <w:szCs w:val="21"/>
                    </w:rPr>
                    <w:alias w:val="长期股权投资明细－被投资单位"/>
                    <w:tag w:val="_GBC_cb6e61acce5545c0a45605fa614d6297"/>
                    <w:id w:val="-362826884"/>
                    <w:lock w:val="sdtLocked"/>
                  </w:sdtPr>
                  <w:sdtEndPr/>
                  <w:sdtContent>
                    <w:tc>
                      <w:tcPr>
                        <w:tcW w:w="1052"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560DA2">
                        <w:pPr>
                          <w:rPr>
                            <w:szCs w:val="21"/>
                          </w:rPr>
                        </w:pPr>
                        <w:r w:rsidRPr="00B079AC">
                          <w:rPr>
                            <w:szCs w:val="21"/>
                          </w:rPr>
                          <w:t>大唐电信（香港）有限公司</w:t>
                        </w:r>
                      </w:p>
                    </w:tc>
                  </w:sdtContent>
                </w:sdt>
                <w:sdt>
                  <w:sdtPr>
                    <w:rPr>
                      <w:szCs w:val="21"/>
                    </w:rPr>
                    <w:alias w:val="长期股权投资明细－账面余额"/>
                    <w:tag w:val="_GBC_ae02ff4612194b3f9bc56ebf3f559e5d"/>
                    <w:id w:val="-245880358"/>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106,421.70</w:t>
                        </w:r>
                      </w:p>
                    </w:tc>
                  </w:sdtContent>
                </w:sdt>
                <w:sdt>
                  <w:sdtPr>
                    <w:rPr>
                      <w:szCs w:val="21"/>
                    </w:rPr>
                    <w:alias w:val="长期股权投资明细-本期增加"/>
                    <w:tag w:val="_GBC_4092736ec85d4fd8bbfd4327f22ba5c9"/>
                    <w:id w:val="-670554420"/>
                    <w:lock w:val="sdtLocked"/>
                  </w:sdtPr>
                  <w:sdtEndPr/>
                  <w:sdtContent>
                    <w:tc>
                      <w:tcPr>
                        <w:tcW w:w="779"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本期减少"/>
                    <w:tag w:val="_GBC_dc4e67c31bf841569762ead71e6c7538"/>
                    <w:id w:val="-1088150372"/>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账面余额"/>
                    <w:tag w:val="_GBC_1c036f7f8eba4038bdf216c7bdf771be"/>
                    <w:id w:val="-774868911"/>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106,421.70</w:t>
                        </w:r>
                      </w:p>
                    </w:tc>
                  </w:sdtContent>
                </w:sdt>
                <w:sdt>
                  <w:sdtPr>
                    <w:rPr>
                      <w:szCs w:val="21"/>
                    </w:rPr>
                    <w:alias w:val="长期股权投资明细－本期计提减值准备"/>
                    <w:tag w:val="_GBC_add33600e509433fbc71aa6661481152"/>
                    <w:id w:val="877052373"/>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sdt>
                  <w:sdtPr>
                    <w:rPr>
                      <w:szCs w:val="21"/>
                    </w:rPr>
                    <w:alias w:val="长期股权投资明细－减值准备"/>
                    <w:tag w:val="_GBC_daf675e5dea44f7d81d0825beab05945"/>
                    <w:id w:val="1856385784"/>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tr>
            </w:sdtContent>
          </w:sdt>
          <w:sdt>
            <w:sdtPr>
              <w:rPr>
                <w:szCs w:val="21"/>
              </w:rPr>
              <w:alias w:val="长期股权投资明细"/>
              <w:tag w:val="_GBC_daf82e8df55d4ba9bf351c25fd5a63c2"/>
              <w:id w:val="-267237353"/>
              <w:lock w:val="sdtLocked"/>
            </w:sdtPr>
            <w:sdtEndPr/>
            <w:sdtContent>
              <w:tr w:rsidR="00AB2A1C" w:rsidRPr="00B079AC" w:rsidTr="00B079AC">
                <w:sdt>
                  <w:sdtPr>
                    <w:rPr>
                      <w:szCs w:val="21"/>
                    </w:rPr>
                    <w:alias w:val="长期股权投资明细－被投资单位"/>
                    <w:tag w:val="_GBC_cb6e61acce5545c0a45605fa614d6297"/>
                    <w:id w:val="1046795706"/>
                    <w:lock w:val="sdtLocked"/>
                  </w:sdtPr>
                  <w:sdtEndPr/>
                  <w:sdtContent>
                    <w:tc>
                      <w:tcPr>
                        <w:tcW w:w="1052"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560DA2">
                        <w:pPr>
                          <w:rPr>
                            <w:szCs w:val="21"/>
                          </w:rPr>
                        </w:pPr>
                        <w:r w:rsidRPr="00B079AC">
                          <w:rPr>
                            <w:szCs w:val="21"/>
                          </w:rPr>
                          <w:t>大唐电信（成都）信息技术有限公司</w:t>
                        </w:r>
                      </w:p>
                    </w:tc>
                  </w:sdtContent>
                </w:sdt>
                <w:sdt>
                  <w:sdtPr>
                    <w:rPr>
                      <w:szCs w:val="21"/>
                    </w:rPr>
                    <w:alias w:val="长期股权投资明细－账面余额"/>
                    <w:tag w:val="_GBC_ae02ff4612194b3f9bc56ebf3f559e5d"/>
                    <w:id w:val="-1287353369"/>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80,000,000.00</w:t>
                        </w:r>
                      </w:p>
                    </w:tc>
                  </w:sdtContent>
                </w:sdt>
                <w:sdt>
                  <w:sdtPr>
                    <w:rPr>
                      <w:szCs w:val="21"/>
                    </w:rPr>
                    <w:alias w:val="长期股权投资明细-本期增加"/>
                    <w:tag w:val="_GBC_4092736ec85d4fd8bbfd4327f22ba5c9"/>
                    <w:id w:val="1864471725"/>
                    <w:lock w:val="sdtLocked"/>
                  </w:sdtPr>
                  <w:sdtEndPr/>
                  <w:sdtContent>
                    <w:tc>
                      <w:tcPr>
                        <w:tcW w:w="779"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本期减少"/>
                    <w:tag w:val="_GBC_dc4e67c31bf841569762ead71e6c7538"/>
                    <w:id w:val="585116534"/>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账面余额"/>
                    <w:tag w:val="_GBC_1c036f7f8eba4038bdf216c7bdf771be"/>
                    <w:id w:val="-1738313555"/>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80,000,000.00</w:t>
                        </w:r>
                      </w:p>
                    </w:tc>
                  </w:sdtContent>
                </w:sdt>
                <w:sdt>
                  <w:sdtPr>
                    <w:rPr>
                      <w:szCs w:val="21"/>
                    </w:rPr>
                    <w:alias w:val="长期股权投资明细－本期计提减值准备"/>
                    <w:tag w:val="_GBC_add33600e509433fbc71aa6661481152"/>
                    <w:id w:val="10802514"/>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sdt>
                  <w:sdtPr>
                    <w:rPr>
                      <w:szCs w:val="21"/>
                    </w:rPr>
                    <w:alias w:val="长期股权投资明细－减值准备"/>
                    <w:tag w:val="_GBC_daf675e5dea44f7d81d0825beab05945"/>
                    <w:id w:val="111866712"/>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tr>
            </w:sdtContent>
          </w:sdt>
          <w:sdt>
            <w:sdtPr>
              <w:rPr>
                <w:szCs w:val="21"/>
              </w:rPr>
              <w:alias w:val="长期股权投资明细"/>
              <w:tag w:val="_GBC_daf82e8df55d4ba9bf351c25fd5a63c2"/>
              <w:id w:val="-587621038"/>
              <w:lock w:val="sdtLocked"/>
            </w:sdtPr>
            <w:sdtEndPr/>
            <w:sdtContent>
              <w:tr w:rsidR="00AB2A1C" w:rsidRPr="00B079AC" w:rsidTr="00B079AC">
                <w:sdt>
                  <w:sdtPr>
                    <w:rPr>
                      <w:szCs w:val="21"/>
                    </w:rPr>
                    <w:alias w:val="长期股权投资明细－被投资单位"/>
                    <w:tag w:val="_GBC_cb6e61acce5545c0a45605fa614d6297"/>
                    <w:id w:val="5797292"/>
                    <w:lock w:val="sdtLocked"/>
                  </w:sdtPr>
                  <w:sdtEndPr/>
                  <w:sdtContent>
                    <w:tc>
                      <w:tcPr>
                        <w:tcW w:w="1052"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560DA2">
                        <w:pPr>
                          <w:rPr>
                            <w:szCs w:val="21"/>
                          </w:rPr>
                        </w:pPr>
                        <w:r w:rsidRPr="00B079AC">
                          <w:rPr>
                            <w:szCs w:val="21"/>
                          </w:rPr>
                          <w:t>大唐电信（南京）节能信息技术有限公司</w:t>
                        </w:r>
                      </w:p>
                    </w:tc>
                  </w:sdtContent>
                </w:sdt>
                <w:sdt>
                  <w:sdtPr>
                    <w:rPr>
                      <w:szCs w:val="21"/>
                    </w:rPr>
                    <w:alias w:val="长期股权投资明细－账面余额"/>
                    <w:tag w:val="_GBC_ae02ff4612194b3f9bc56ebf3f559e5d"/>
                    <w:id w:val="-1835832765"/>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50,000,000.00</w:t>
                        </w:r>
                      </w:p>
                    </w:tc>
                  </w:sdtContent>
                </w:sdt>
                <w:sdt>
                  <w:sdtPr>
                    <w:rPr>
                      <w:szCs w:val="21"/>
                    </w:rPr>
                    <w:alias w:val="长期股权投资明细-本期增加"/>
                    <w:tag w:val="_GBC_4092736ec85d4fd8bbfd4327f22ba5c9"/>
                    <w:id w:val="-710036959"/>
                    <w:lock w:val="sdtLocked"/>
                  </w:sdtPr>
                  <w:sdtEndPr/>
                  <w:sdtContent>
                    <w:tc>
                      <w:tcPr>
                        <w:tcW w:w="779"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本期减少"/>
                    <w:tag w:val="_GBC_dc4e67c31bf841569762ead71e6c7538"/>
                    <w:id w:val="96686234"/>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50,000,000.00</w:t>
                        </w:r>
                      </w:p>
                    </w:tc>
                  </w:sdtContent>
                </w:sdt>
                <w:sdt>
                  <w:sdtPr>
                    <w:rPr>
                      <w:szCs w:val="21"/>
                    </w:rPr>
                    <w:alias w:val="长期股权投资明细－账面余额"/>
                    <w:tag w:val="_GBC_1c036f7f8eba4038bdf216c7bdf771be"/>
                    <w:id w:val="1839034870"/>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0.00</w:t>
                        </w:r>
                      </w:p>
                    </w:tc>
                  </w:sdtContent>
                </w:sdt>
                <w:sdt>
                  <w:sdtPr>
                    <w:rPr>
                      <w:szCs w:val="21"/>
                    </w:rPr>
                    <w:alias w:val="长期股权投资明细－本期计提减值准备"/>
                    <w:tag w:val="_GBC_add33600e509433fbc71aa6661481152"/>
                    <w:id w:val="958609226"/>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sdt>
                  <w:sdtPr>
                    <w:rPr>
                      <w:szCs w:val="21"/>
                    </w:rPr>
                    <w:alias w:val="长期股权投资明细－减值准备"/>
                    <w:tag w:val="_GBC_daf675e5dea44f7d81d0825beab05945"/>
                    <w:id w:val="1664049210"/>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tr>
            </w:sdtContent>
          </w:sdt>
          <w:sdt>
            <w:sdtPr>
              <w:rPr>
                <w:szCs w:val="21"/>
              </w:rPr>
              <w:alias w:val="长期股权投资明细"/>
              <w:tag w:val="_GBC_daf82e8df55d4ba9bf351c25fd5a63c2"/>
              <w:id w:val="1474020598"/>
              <w:lock w:val="sdtLocked"/>
            </w:sdtPr>
            <w:sdtEndPr/>
            <w:sdtContent>
              <w:tr w:rsidR="00AB2A1C" w:rsidRPr="00B079AC" w:rsidTr="00B079AC">
                <w:sdt>
                  <w:sdtPr>
                    <w:rPr>
                      <w:szCs w:val="21"/>
                    </w:rPr>
                    <w:alias w:val="长期股权投资明细－被投资单位"/>
                    <w:tag w:val="_GBC_cb6e61acce5545c0a45605fa614d6297"/>
                    <w:id w:val="-1179806769"/>
                    <w:lock w:val="sdtLocked"/>
                  </w:sdtPr>
                  <w:sdtEndPr/>
                  <w:sdtContent>
                    <w:tc>
                      <w:tcPr>
                        <w:tcW w:w="1052"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560DA2">
                        <w:pPr>
                          <w:rPr>
                            <w:szCs w:val="21"/>
                          </w:rPr>
                        </w:pPr>
                        <w:r w:rsidRPr="00B079AC">
                          <w:rPr>
                            <w:szCs w:val="21"/>
                          </w:rPr>
                          <w:t>江苏安防科技有限公司</w:t>
                        </w:r>
                      </w:p>
                    </w:tc>
                  </w:sdtContent>
                </w:sdt>
                <w:sdt>
                  <w:sdtPr>
                    <w:rPr>
                      <w:szCs w:val="21"/>
                    </w:rPr>
                    <w:alias w:val="长期股权投资明细－账面余额"/>
                    <w:tag w:val="_GBC_ae02ff4612194b3f9bc56ebf3f559e5d"/>
                    <w:id w:val="-557162769"/>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147,374,500.00</w:t>
                        </w:r>
                      </w:p>
                    </w:tc>
                  </w:sdtContent>
                </w:sdt>
                <w:sdt>
                  <w:sdtPr>
                    <w:rPr>
                      <w:szCs w:val="21"/>
                    </w:rPr>
                    <w:alias w:val="长期股权投资明细-本期增加"/>
                    <w:tag w:val="_GBC_4092736ec85d4fd8bbfd4327f22ba5c9"/>
                    <w:id w:val="1348132748"/>
                    <w:lock w:val="sdtLocked"/>
                  </w:sdtPr>
                  <w:sdtEndPr/>
                  <w:sdtContent>
                    <w:tc>
                      <w:tcPr>
                        <w:tcW w:w="779"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本期减少"/>
                    <w:tag w:val="_GBC_dc4e67c31bf841569762ead71e6c7538"/>
                    <w:id w:val="1438558285"/>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账面余额"/>
                    <w:tag w:val="_GBC_1c036f7f8eba4038bdf216c7bdf771be"/>
                    <w:id w:val="-146053972"/>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147,374,500.00</w:t>
                        </w:r>
                      </w:p>
                    </w:tc>
                  </w:sdtContent>
                </w:sdt>
                <w:sdt>
                  <w:sdtPr>
                    <w:rPr>
                      <w:szCs w:val="21"/>
                    </w:rPr>
                    <w:alias w:val="长期股权投资明细－本期计提减值准备"/>
                    <w:tag w:val="_GBC_add33600e509433fbc71aa6661481152"/>
                    <w:id w:val="1802650001"/>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sdt>
                  <w:sdtPr>
                    <w:rPr>
                      <w:szCs w:val="21"/>
                    </w:rPr>
                    <w:alias w:val="长期股权投资明细－减值准备"/>
                    <w:tag w:val="_GBC_daf675e5dea44f7d81d0825beab05945"/>
                    <w:id w:val="-1115282706"/>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tr>
            </w:sdtContent>
          </w:sdt>
          <w:sdt>
            <w:sdtPr>
              <w:rPr>
                <w:szCs w:val="21"/>
              </w:rPr>
              <w:alias w:val="长期股权投资明细"/>
              <w:tag w:val="_GBC_daf82e8df55d4ba9bf351c25fd5a63c2"/>
              <w:id w:val="-681518663"/>
              <w:lock w:val="sdtLocked"/>
            </w:sdtPr>
            <w:sdtEndPr/>
            <w:sdtContent>
              <w:tr w:rsidR="00AB2A1C" w:rsidRPr="00B079AC" w:rsidTr="00B079AC">
                <w:sdt>
                  <w:sdtPr>
                    <w:rPr>
                      <w:szCs w:val="21"/>
                    </w:rPr>
                    <w:alias w:val="长期股权投资明细－被投资单位"/>
                    <w:tag w:val="_GBC_cb6e61acce5545c0a45605fa614d6297"/>
                    <w:id w:val="2128042833"/>
                    <w:lock w:val="sdtLocked"/>
                  </w:sdtPr>
                  <w:sdtEndPr/>
                  <w:sdtContent>
                    <w:tc>
                      <w:tcPr>
                        <w:tcW w:w="1052"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560DA2">
                        <w:pPr>
                          <w:rPr>
                            <w:szCs w:val="21"/>
                          </w:rPr>
                        </w:pPr>
                        <w:r w:rsidRPr="00B079AC">
                          <w:rPr>
                            <w:szCs w:val="21"/>
                          </w:rPr>
                          <w:t>大唐创新港（北京）有限公司</w:t>
                        </w:r>
                      </w:p>
                    </w:tc>
                  </w:sdtContent>
                </w:sdt>
                <w:sdt>
                  <w:sdtPr>
                    <w:rPr>
                      <w:szCs w:val="21"/>
                    </w:rPr>
                    <w:alias w:val="长期股权投资明细－账面余额"/>
                    <w:tag w:val="_GBC_ae02ff4612194b3f9bc56ebf3f559e5d"/>
                    <w:id w:val="-1908989524"/>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10,000,000.00</w:t>
                        </w:r>
                      </w:p>
                    </w:tc>
                  </w:sdtContent>
                </w:sdt>
                <w:sdt>
                  <w:sdtPr>
                    <w:rPr>
                      <w:szCs w:val="21"/>
                    </w:rPr>
                    <w:alias w:val="长期股权投资明细-本期增加"/>
                    <w:tag w:val="_GBC_4092736ec85d4fd8bbfd4327f22ba5c9"/>
                    <w:id w:val="382527437"/>
                    <w:lock w:val="sdtLocked"/>
                  </w:sdtPr>
                  <w:sdtEndPr/>
                  <w:sdtContent>
                    <w:tc>
                      <w:tcPr>
                        <w:tcW w:w="779"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本期减少"/>
                    <w:tag w:val="_GBC_dc4e67c31bf841569762ead71e6c7538"/>
                    <w:id w:val="141466461"/>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账面余额"/>
                    <w:tag w:val="_GBC_1c036f7f8eba4038bdf216c7bdf771be"/>
                    <w:id w:val="-1784409889"/>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10,000,000.00</w:t>
                        </w:r>
                      </w:p>
                    </w:tc>
                  </w:sdtContent>
                </w:sdt>
                <w:sdt>
                  <w:sdtPr>
                    <w:rPr>
                      <w:szCs w:val="21"/>
                    </w:rPr>
                    <w:alias w:val="长期股权投资明细－本期计提减值准备"/>
                    <w:tag w:val="_GBC_add33600e509433fbc71aa6661481152"/>
                    <w:id w:val="2082251093"/>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sdt>
                  <w:sdtPr>
                    <w:rPr>
                      <w:szCs w:val="21"/>
                    </w:rPr>
                    <w:alias w:val="长期股权投资明细－减值准备"/>
                    <w:tag w:val="_GBC_daf675e5dea44f7d81d0825beab05945"/>
                    <w:id w:val="-1597865350"/>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tr>
            </w:sdtContent>
          </w:sdt>
          <w:sdt>
            <w:sdtPr>
              <w:rPr>
                <w:szCs w:val="21"/>
              </w:rPr>
              <w:alias w:val="长期股权投资明细"/>
              <w:tag w:val="_GBC_daf82e8df55d4ba9bf351c25fd5a63c2"/>
              <w:id w:val="-58723107"/>
              <w:lock w:val="sdtLocked"/>
            </w:sdtPr>
            <w:sdtEndPr/>
            <w:sdtContent>
              <w:tr w:rsidR="00AB2A1C" w:rsidRPr="00B079AC" w:rsidTr="00B079AC">
                <w:sdt>
                  <w:sdtPr>
                    <w:rPr>
                      <w:szCs w:val="21"/>
                    </w:rPr>
                    <w:alias w:val="长期股权投资明细－被投资单位"/>
                    <w:tag w:val="_GBC_cb6e61acce5545c0a45605fa614d6297"/>
                    <w:id w:val="-42221056"/>
                    <w:lock w:val="sdtLocked"/>
                  </w:sdtPr>
                  <w:sdtEndPr/>
                  <w:sdtContent>
                    <w:tc>
                      <w:tcPr>
                        <w:tcW w:w="1052"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560DA2">
                        <w:pPr>
                          <w:rPr>
                            <w:szCs w:val="21"/>
                          </w:rPr>
                        </w:pPr>
                        <w:r w:rsidRPr="00B079AC">
                          <w:rPr>
                            <w:szCs w:val="21"/>
                          </w:rPr>
                          <w:t>大唐半导体设计有限公司</w:t>
                        </w:r>
                      </w:p>
                    </w:tc>
                  </w:sdtContent>
                </w:sdt>
                <w:sdt>
                  <w:sdtPr>
                    <w:rPr>
                      <w:szCs w:val="21"/>
                    </w:rPr>
                    <w:alias w:val="长期股权投资明细－账面余额"/>
                    <w:tag w:val="_GBC_ae02ff4612194b3f9bc56ebf3f559e5d"/>
                    <w:id w:val="-562092101"/>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1,411,687,388.87</w:t>
                        </w:r>
                      </w:p>
                    </w:tc>
                  </w:sdtContent>
                </w:sdt>
                <w:sdt>
                  <w:sdtPr>
                    <w:rPr>
                      <w:szCs w:val="21"/>
                    </w:rPr>
                    <w:alias w:val="长期股权投资明细-本期增加"/>
                    <w:tag w:val="_GBC_4092736ec85d4fd8bbfd4327f22ba5c9"/>
                    <w:id w:val="2078004488"/>
                    <w:lock w:val="sdtLocked"/>
                  </w:sdtPr>
                  <w:sdtEndPr/>
                  <w:sdtContent>
                    <w:tc>
                      <w:tcPr>
                        <w:tcW w:w="779"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本期减少"/>
                    <w:tag w:val="_GBC_dc4e67c31bf841569762ead71e6c7538"/>
                    <w:id w:val="255324316"/>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账面余额"/>
                    <w:tag w:val="_GBC_1c036f7f8eba4038bdf216c7bdf771be"/>
                    <w:id w:val="-99034885"/>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1,411,687,388.87</w:t>
                        </w:r>
                      </w:p>
                    </w:tc>
                  </w:sdtContent>
                </w:sdt>
                <w:sdt>
                  <w:sdtPr>
                    <w:rPr>
                      <w:szCs w:val="21"/>
                    </w:rPr>
                    <w:alias w:val="长期股权投资明细－本期计提减值准备"/>
                    <w:tag w:val="_GBC_add33600e509433fbc71aa6661481152"/>
                    <w:id w:val="1953668882"/>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sdt>
                  <w:sdtPr>
                    <w:rPr>
                      <w:szCs w:val="21"/>
                    </w:rPr>
                    <w:alias w:val="长期股权投资明细－减值准备"/>
                    <w:tag w:val="_GBC_daf675e5dea44f7d81d0825beab05945"/>
                    <w:id w:val="-917167347"/>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tr>
            </w:sdtContent>
          </w:sdt>
          <w:sdt>
            <w:sdtPr>
              <w:rPr>
                <w:szCs w:val="21"/>
              </w:rPr>
              <w:alias w:val="长期股权投资明细"/>
              <w:tag w:val="_GBC_daf82e8df55d4ba9bf351c25fd5a63c2"/>
              <w:id w:val="1360773026"/>
              <w:lock w:val="sdtLocked"/>
            </w:sdtPr>
            <w:sdtEndPr/>
            <w:sdtContent>
              <w:tr w:rsidR="00AB2A1C" w:rsidRPr="00B079AC" w:rsidTr="00B079AC">
                <w:sdt>
                  <w:sdtPr>
                    <w:rPr>
                      <w:szCs w:val="21"/>
                    </w:rPr>
                    <w:alias w:val="长期股权投资明细－被投资单位"/>
                    <w:tag w:val="_GBC_cb6e61acce5545c0a45605fa614d6297"/>
                    <w:id w:val="1000001957"/>
                    <w:lock w:val="sdtLocked"/>
                  </w:sdtPr>
                  <w:sdtEndPr/>
                  <w:sdtContent>
                    <w:tc>
                      <w:tcPr>
                        <w:tcW w:w="1052"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560DA2">
                        <w:pPr>
                          <w:rPr>
                            <w:szCs w:val="21"/>
                          </w:rPr>
                        </w:pPr>
                        <w:r w:rsidRPr="00B079AC">
                          <w:rPr>
                            <w:szCs w:val="21"/>
                          </w:rPr>
                          <w:t>广州要玩娱乐网络技术有限公司</w:t>
                        </w:r>
                      </w:p>
                    </w:tc>
                  </w:sdtContent>
                </w:sdt>
                <w:sdt>
                  <w:sdtPr>
                    <w:rPr>
                      <w:szCs w:val="21"/>
                    </w:rPr>
                    <w:alias w:val="长期股权投资明细－账面余额"/>
                    <w:tag w:val="_GBC_ae02ff4612194b3f9bc56ebf3f559e5d"/>
                    <w:id w:val="326182517"/>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1,680,744,300.00</w:t>
                        </w:r>
                      </w:p>
                    </w:tc>
                  </w:sdtContent>
                </w:sdt>
                <w:sdt>
                  <w:sdtPr>
                    <w:rPr>
                      <w:szCs w:val="21"/>
                    </w:rPr>
                    <w:alias w:val="长期股权投资明细-本期增加"/>
                    <w:tag w:val="_GBC_4092736ec85d4fd8bbfd4327f22ba5c9"/>
                    <w:id w:val="-1561851666"/>
                    <w:lock w:val="sdtLocked"/>
                    <w:showingPlcHdr/>
                  </w:sdtPr>
                  <w:sdtEndPr/>
                  <w:sdtContent>
                    <w:tc>
                      <w:tcPr>
                        <w:tcW w:w="779" w:type="pct"/>
                        <w:tcBorders>
                          <w:top w:val="single" w:sz="4" w:space="0" w:color="auto"/>
                          <w:left w:val="single" w:sz="4" w:space="0" w:color="auto"/>
                          <w:bottom w:val="single" w:sz="4" w:space="0" w:color="auto"/>
                          <w:right w:val="single" w:sz="4" w:space="0" w:color="auto"/>
                        </w:tcBorders>
                        <w:vAlign w:val="center"/>
                      </w:tcPr>
                      <w:p w:rsidR="00AB2A1C" w:rsidRPr="00B079AC" w:rsidRDefault="003B43E6" w:rsidP="00B079AC">
                        <w:pPr>
                          <w:jc w:val="right"/>
                          <w:rPr>
                            <w:szCs w:val="21"/>
                          </w:rPr>
                        </w:pPr>
                        <w:r>
                          <w:rPr>
                            <w:szCs w:val="21"/>
                          </w:rPr>
                          <w:t xml:space="preserve">     </w:t>
                        </w:r>
                      </w:p>
                    </w:tc>
                  </w:sdtContent>
                </w:sdt>
                <w:sdt>
                  <w:sdtPr>
                    <w:rPr>
                      <w:szCs w:val="21"/>
                    </w:rPr>
                    <w:alias w:val="长期股权投资明细-本期减少"/>
                    <w:tag w:val="_GBC_dc4e67c31bf841569762ead71e6c7538"/>
                    <w:id w:val="-669875032"/>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账面余额"/>
                    <w:tag w:val="_GBC_1c036f7f8eba4038bdf216c7bdf771be"/>
                    <w:id w:val="-2090531533"/>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1,680,744,300.00</w:t>
                        </w:r>
                      </w:p>
                    </w:tc>
                  </w:sdtContent>
                </w:sdt>
                <w:sdt>
                  <w:sdtPr>
                    <w:rPr>
                      <w:szCs w:val="21"/>
                    </w:rPr>
                    <w:alias w:val="长期股权投资明细－本期计提减值准备"/>
                    <w:tag w:val="_GBC_add33600e509433fbc71aa6661481152"/>
                    <w:id w:val="-765766600"/>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sdt>
                  <w:sdtPr>
                    <w:rPr>
                      <w:szCs w:val="21"/>
                    </w:rPr>
                    <w:alias w:val="长期股权投资明细－减值准备"/>
                    <w:tag w:val="_GBC_daf675e5dea44f7d81d0825beab05945"/>
                    <w:id w:val="1154956096"/>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tr>
            </w:sdtContent>
          </w:sdt>
          <w:sdt>
            <w:sdtPr>
              <w:rPr>
                <w:szCs w:val="21"/>
              </w:rPr>
              <w:alias w:val="长期股权投资明细"/>
              <w:tag w:val="_GBC_daf82e8df55d4ba9bf351c25fd5a63c2"/>
              <w:id w:val="1733508774"/>
              <w:lock w:val="sdtLocked"/>
            </w:sdtPr>
            <w:sdtEndPr/>
            <w:sdtContent>
              <w:tr w:rsidR="00AB2A1C" w:rsidRPr="00B079AC" w:rsidTr="00B079AC">
                <w:sdt>
                  <w:sdtPr>
                    <w:rPr>
                      <w:szCs w:val="21"/>
                    </w:rPr>
                    <w:alias w:val="长期股权投资明细－被投资单位"/>
                    <w:tag w:val="_GBC_cb6e61acce5545c0a45605fa614d6297"/>
                    <w:id w:val="112488584"/>
                    <w:lock w:val="sdtLocked"/>
                  </w:sdtPr>
                  <w:sdtEndPr/>
                  <w:sdtContent>
                    <w:tc>
                      <w:tcPr>
                        <w:tcW w:w="1052"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560DA2">
                        <w:pPr>
                          <w:rPr>
                            <w:szCs w:val="21"/>
                          </w:rPr>
                        </w:pPr>
                        <w:r w:rsidRPr="00B079AC">
                          <w:rPr>
                            <w:szCs w:val="21"/>
                          </w:rPr>
                          <w:t>大唐恩智浦半导体有限公司</w:t>
                        </w:r>
                      </w:p>
                    </w:tc>
                  </w:sdtContent>
                </w:sdt>
                <w:sdt>
                  <w:sdtPr>
                    <w:rPr>
                      <w:szCs w:val="21"/>
                    </w:rPr>
                    <w:alias w:val="长期股权投资明细－账面余额"/>
                    <w:tag w:val="_GBC_ae02ff4612194b3f9bc56ebf3f559e5d"/>
                    <w:id w:val="1679538658"/>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51,400,158.75</w:t>
                        </w:r>
                      </w:p>
                    </w:tc>
                  </w:sdtContent>
                </w:sdt>
                <w:sdt>
                  <w:sdtPr>
                    <w:rPr>
                      <w:szCs w:val="21"/>
                    </w:rPr>
                    <w:alias w:val="长期股权投资明细-本期增加"/>
                    <w:tag w:val="_GBC_4092736ec85d4fd8bbfd4327f22ba5c9"/>
                    <w:id w:val="2094046255"/>
                    <w:lock w:val="sdtLocked"/>
                  </w:sdtPr>
                  <w:sdtEndPr/>
                  <w:sdtContent>
                    <w:tc>
                      <w:tcPr>
                        <w:tcW w:w="779"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12,413,081.25</w:t>
                        </w:r>
                      </w:p>
                    </w:tc>
                  </w:sdtContent>
                </w:sdt>
                <w:sdt>
                  <w:sdtPr>
                    <w:rPr>
                      <w:szCs w:val="21"/>
                    </w:rPr>
                    <w:alias w:val="长期股权投资明细-本期减少"/>
                    <w:tag w:val="_GBC_dc4e67c31bf841569762ead71e6c7538"/>
                    <w:id w:val="670526617"/>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p>
                    </w:tc>
                  </w:sdtContent>
                </w:sdt>
                <w:sdt>
                  <w:sdtPr>
                    <w:rPr>
                      <w:szCs w:val="21"/>
                    </w:rPr>
                    <w:alias w:val="长期股权投资明细－账面余额"/>
                    <w:tag w:val="_GBC_1c036f7f8eba4038bdf216c7bdf771be"/>
                    <w:id w:val="-1790806523"/>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63,813,240.00</w:t>
                        </w:r>
                      </w:p>
                    </w:tc>
                  </w:sdtContent>
                </w:sdt>
                <w:sdt>
                  <w:sdtPr>
                    <w:rPr>
                      <w:szCs w:val="21"/>
                    </w:rPr>
                    <w:alias w:val="长期股权投资明细－本期计提减值准备"/>
                    <w:tag w:val="_GBC_add33600e509433fbc71aa6661481152"/>
                    <w:id w:val="-225992605"/>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sdt>
                  <w:sdtPr>
                    <w:rPr>
                      <w:szCs w:val="21"/>
                    </w:rPr>
                    <w:alias w:val="长期股权投资明细－减值准备"/>
                    <w:tag w:val="_GBC_daf675e5dea44f7d81d0825beab05945"/>
                    <w:id w:val="1357851896"/>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szCs w:val="21"/>
                          </w:rPr>
                          <w:t xml:space="preserve">　</w:t>
                        </w:r>
                      </w:p>
                    </w:tc>
                  </w:sdtContent>
                </w:sdt>
              </w:tr>
            </w:sdtContent>
          </w:sdt>
          <w:tr w:rsidR="00AB2A1C" w:rsidRPr="00B079AC" w:rsidTr="00B079AC">
            <w:tc>
              <w:tcPr>
                <w:tcW w:w="1052"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560DA2">
                <w:pPr>
                  <w:jc w:val="center"/>
                  <w:rPr>
                    <w:szCs w:val="21"/>
                  </w:rPr>
                </w:pPr>
                <w:r w:rsidRPr="00B079AC">
                  <w:rPr>
                    <w:rFonts w:hint="eastAsia"/>
                    <w:szCs w:val="21"/>
                  </w:rPr>
                  <w:t>合计</w:t>
                </w:r>
              </w:p>
            </w:tc>
            <w:sdt>
              <w:sdtPr>
                <w:rPr>
                  <w:szCs w:val="21"/>
                </w:rPr>
                <w:alias w:val="长期股权投资对子公司投资合计"/>
                <w:tag w:val="_GBC_bfbfaaec3fd54025af02d508881aaa33"/>
                <w:id w:val="-1463257810"/>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4,459,855,201.49</w:t>
                    </w:r>
                  </w:p>
                </w:tc>
              </w:sdtContent>
            </w:sdt>
            <w:sdt>
              <w:sdtPr>
                <w:rPr>
                  <w:rFonts w:hint="eastAsia"/>
                  <w:szCs w:val="21"/>
                </w:rPr>
                <w:alias w:val="长期股权投资本期增加合计"/>
                <w:tag w:val="_GBC_10743c6db1194cf099a45da8031e8a65"/>
                <w:id w:val="-1382168874"/>
                <w:lock w:val="sdtLocked"/>
              </w:sdtPr>
              <w:sdtEndPr/>
              <w:sdtContent>
                <w:tc>
                  <w:tcPr>
                    <w:tcW w:w="779"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12,413,081.25</w:t>
                    </w:r>
                  </w:p>
                </w:tc>
              </w:sdtContent>
            </w:sdt>
            <w:sdt>
              <w:sdtPr>
                <w:rPr>
                  <w:rFonts w:hint="eastAsia"/>
                  <w:szCs w:val="21"/>
                </w:rPr>
                <w:alias w:val="长期股权投资本期减少合计"/>
                <w:tag w:val="_GBC_770424b228bd45ed8734fc9b05cca45f"/>
                <w:id w:val="1658881672"/>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50,000,000.00</w:t>
                    </w:r>
                  </w:p>
                </w:tc>
              </w:sdtContent>
            </w:sdt>
            <w:sdt>
              <w:sdtPr>
                <w:rPr>
                  <w:szCs w:val="21"/>
                </w:rPr>
                <w:alias w:val="长期股权投资对子公司投资合计"/>
                <w:tag w:val="_GBC_91ac0cc9d79141a1ab4ffb29bcdce712"/>
                <w:id w:val="1992826543"/>
                <w:lock w:val="sdtLocked"/>
              </w:sdtPr>
              <w:sdtEndPr/>
              <w:sdtContent>
                <w:tc>
                  <w:tcPr>
                    <w:tcW w:w="921" w:type="pct"/>
                    <w:tcBorders>
                      <w:top w:val="single" w:sz="4" w:space="0" w:color="auto"/>
                      <w:left w:val="single" w:sz="4" w:space="0" w:color="auto"/>
                      <w:bottom w:val="single" w:sz="4" w:space="0" w:color="auto"/>
                      <w:right w:val="single" w:sz="4" w:space="0" w:color="auto"/>
                    </w:tcBorders>
                    <w:vAlign w:val="center"/>
                  </w:tcPr>
                  <w:p w:rsidR="00AB2A1C" w:rsidRPr="00B079AC" w:rsidRDefault="00AB2A1C" w:rsidP="00B079AC">
                    <w:pPr>
                      <w:jc w:val="right"/>
                      <w:rPr>
                        <w:szCs w:val="21"/>
                      </w:rPr>
                    </w:pPr>
                    <w:r w:rsidRPr="00B079AC">
                      <w:rPr>
                        <w:szCs w:val="21"/>
                      </w:rPr>
                      <w:t>4,422,268,282.74</w:t>
                    </w:r>
                  </w:p>
                </w:tc>
              </w:sdtContent>
            </w:sdt>
            <w:sdt>
              <w:sdtPr>
                <w:rPr>
                  <w:szCs w:val="21"/>
                </w:rPr>
                <w:alias w:val="长期股权投资对子公司投资_本期计提减值准备"/>
                <w:tag w:val="_GBC_3ed16bc56d6f49b2a77320c5ced9f160"/>
                <w:id w:val="1575319338"/>
                <w:lock w:val="sdtLocked"/>
                <w:showingPlcHdr/>
              </w:sdtPr>
              <w:sdtEndPr/>
              <w:sdtContent>
                <w:tc>
                  <w:tcPr>
                    <w:tcW w:w="263"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color w:val="333399"/>
                        <w:szCs w:val="21"/>
                      </w:rPr>
                      <w:t xml:space="preserve">　</w:t>
                    </w:r>
                  </w:p>
                </w:tc>
              </w:sdtContent>
            </w:sdt>
            <w:sdt>
              <w:sdtPr>
                <w:rPr>
                  <w:szCs w:val="21"/>
                </w:rPr>
                <w:alias w:val="对子公司投资减值准备余额的合计"/>
                <w:tag w:val="_GBC_dec6f87ecdd446b19e42b02bf8ad77d2"/>
                <w:id w:val="-502433653"/>
                <w:lock w:val="sdtLocked"/>
                <w:showingPlcHdr/>
              </w:sdtPr>
              <w:sdtEndPr/>
              <w:sdtContent>
                <w:tc>
                  <w:tcPr>
                    <w:tcW w:w="329" w:type="pct"/>
                    <w:tcBorders>
                      <w:top w:val="single" w:sz="4" w:space="0" w:color="auto"/>
                      <w:left w:val="single" w:sz="4" w:space="0" w:color="auto"/>
                      <w:bottom w:val="single" w:sz="4" w:space="0" w:color="auto"/>
                      <w:right w:val="single" w:sz="4" w:space="0" w:color="auto"/>
                    </w:tcBorders>
                  </w:tcPr>
                  <w:p w:rsidR="00AB2A1C" w:rsidRPr="00B079AC" w:rsidRDefault="00AB2A1C" w:rsidP="00560DA2">
                    <w:pPr>
                      <w:jc w:val="right"/>
                      <w:rPr>
                        <w:szCs w:val="21"/>
                      </w:rPr>
                    </w:pPr>
                    <w:r w:rsidRPr="00B079AC">
                      <w:rPr>
                        <w:rFonts w:hint="eastAsia"/>
                        <w:color w:val="333399"/>
                        <w:szCs w:val="21"/>
                      </w:rPr>
                      <w:t xml:space="preserve">　</w:t>
                    </w:r>
                  </w:p>
                </w:tc>
              </w:sdtContent>
            </w:sdt>
          </w:tr>
        </w:tbl>
        <w:p w:rsidR="00AB2A1C" w:rsidRDefault="00AB2A1C"/>
        <w:p w:rsidR="006607F0" w:rsidRPr="00563BB8" w:rsidRDefault="00914BD0" w:rsidP="00563BB8"/>
      </w:sdtContent>
    </w:sdt>
    <w:sdt>
      <w:sdtPr>
        <w:rPr>
          <w:rFonts w:ascii="宋体" w:hAnsi="宋体" w:cs="宋体" w:hint="eastAsia"/>
          <w:b w:val="0"/>
          <w:bCs w:val="0"/>
          <w:kern w:val="0"/>
          <w:szCs w:val="21"/>
        </w:rPr>
        <w:alias w:val="模块:对联营、合营企业投资"/>
        <w:tag w:val="_GBC_eb61534d0a614526b319605aeaa9bf73"/>
        <w:id w:val="-2017832521"/>
        <w:lock w:val="sdtLocked"/>
        <w:placeholder>
          <w:docPart w:val="GBC22222222222222222222222222222"/>
        </w:placeholder>
      </w:sdtPr>
      <w:sdtEndPr/>
      <w:sdtContent>
        <w:p w:rsidR="006607F0" w:rsidRDefault="00411289" w:rsidP="00F5442C">
          <w:pPr>
            <w:pStyle w:val="4"/>
            <w:numPr>
              <w:ilvl w:val="0"/>
              <w:numId w:val="71"/>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0837f60a15fc4684b64085618adca8d2"/>
            <w:id w:val="484362304"/>
            <w:lock w:val="sdtContentLocked"/>
            <w:placeholder>
              <w:docPart w:val="GBC22222222222222222222222222222"/>
            </w:placeholder>
          </w:sdtPr>
          <w:sdtEndPr/>
          <w:sdtContent>
            <w:p w:rsidR="006607F0" w:rsidRDefault="00411289">
              <w:r>
                <w:fldChar w:fldCharType="begin"/>
              </w:r>
              <w:r w:rsidR="00CF5237">
                <w:instrText xml:space="preserve"> MACROBUTTON  SnrToggleCheckbox √适用 </w:instrText>
              </w:r>
              <w:r>
                <w:fldChar w:fldCharType="end"/>
              </w:r>
              <w:r>
                <w:fldChar w:fldCharType="begin"/>
              </w:r>
              <w:r w:rsidR="00CF5237">
                <w:instrText xml:space="preserve"> MACROBUTTON  SnrToggleCheckbox □不适用 </w:instrText>
              </w:r>
              <w:r>
                <w:fldChar w:fldCharType="end"/>
              </w:r>
            </w:p>
          </w:sdtContent>
        </w:sdt>
        <w:p w:rsidR="006607F0" w:rsidRDefault="00411289">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16128160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5b4bb22c6cca42989bcd538938127ee2"/>
              <w:id w:val="18127535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6189"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1261"/>
            <w:gridCol w:w="1136"/>
            <w:gridCol w:w="287"/>
            <w:gridCol w:w="1136"/>
            <w:gridCol w:w="426"/>
            <w:gridCol w:w="282"/>
            <w:gridCol w:w="1416"/>
            <w:gridCol w:w="237"/>
            <w:gridCol w:w="47"/>
            <w:gridCol w:w="1275"/>
            <w:gridCol w:w="1286"/>
            <w:gridCol w:w="417"/>
          </w:tblGrid>
          <w:tr w:rsidR="00CF5237" w:rsidTr="0097001C">
            <w:tc>
              <w:tcPr>
                <w:tcW w:w="891" w:type="pct"/>
                <w:vMerge w:val="restart"/>
                <w:tcBorders>
                  <w:top w:val="single" w:sz="4" w:space="0" w:color="auto"/>
                  <w:left w:val="single" w:sz="4" w:space="0" w:color="auto"/>
                  <w:right w:val="single" w:sz="4" w:space="0" w:color="auto"/>
                </w:tcBorders>
                <w:shd w:val="clear" w:color="auto" w:fill="auto"/>
                <w:vAlign w:val="center"/>
              </w:tcPr>
              <w:p w:rsidR="00CF5237" w:rsidRPr="003B43E6" w:rsidRDefault="00CF5237" w:rsidP="00DC4812">
                <w:pPr>
                  <w:jc w:val="center"/>
                  <w:rPr>
                    <w:sz w:val="18"/>
                    <w:szCs w:val="18"/>
                  </w:rPr>
                </w:pPr>
                <w:r w:rsidRPr="003B43E6">
                  <w:rPr>
                    <w:rFonts w:hint="eastAsia"/>
                    <w:sz w:val="18"/>
                    <w:szCs w:val="18"/>
                  </w:rPr>
                  <w:t>投资</w:t>
                </w:r>
              </w:p>
              <w:p w:rsidR="00CF5237" w:rsidRPr="003B43E6" w:rsidRDefault="00CF5237" w:rsidP="00DC4812">
                <w:pPr>
                  <w:jc w:val="center"/>
                  <w:rPr>
                    <w:sz w:val="18"/>
                    <w:szCs w:val="18"/>
                  </w:rPr>
                </w:pPr>
                <w:r w:rsidRPr="003B43E6">
                  <w:rPr>
                    <w:rFonts w:hint="eastAsia"/>
                    <w:sz w:val="18"/>
                    <w:szCs w:val="18"/>
                  </w:rPr>
                  <w:t>单位</w:t>
                </w:r>
              </w:p>
            </w:tc>
            <w:tc>
              <w:tcPr>
                <w:tcW w:w="563" w:type="pct"/>
                <w:vMerge w:val="restart"/>
                <w:tcBorders>
                  <w:top w:val="single" w:sz="4" w:space="0" w:color="auto"/>
                  <w:left w:val="single" w:sz="4" w:space="0" w:color="auto"/>
                  <w:right w:val="single" w:sz="4" w:space="0" w:color="auto"/>
                </w:tcBorders>
                <w:shd w:val="clear" w:color="auto" w:fill="auto"/>
                <w:vAlign w:val="center"/>
              </w:tcPr>
              <w:p w:rsidR="00CF5237" w:rsidRPr="003B43E6" w:rsidRDefault="00CF5237" w:rsidP="00DC4812">
                <w:pPr>
                  <w:jc w:val="center"/>
                  <w:rPr>
                    <w:sz w:val="18"/>
                    <w:szCs w:val="18"/>
                  </w:rPr>
                </w:pPr>
                <w:r w:rsidRPr="003B43E6">
                  <w:rPr>
                    <w:rFonts w:hint="eastAsia"/>
                    <w:sz w:val="18"/>
                    <w:szCs w:val="18"/>
                  </w:rPr>
                  <w:t>期初</w:t>
                </w:r>
              </w:p>
              <w:p w:rsidR="00CF5237" w:rsidRPr="003B43E6" w:rsidRDefault="00CF5237" w:rsidP="00DC4812">
                <w:pPr>
                  <w:jc w:val="center"/>
                  <w:rPr>
                    <w:sz w:val="18"/>
                    <w:szCs w:val="18"/>
                  </w:rPr>
                </w:pPr>
                <w:r w:rsidRPr="003B43E6">
                  <w:rPr>
                    <w:rFonts w:hint="eastAsia"/>
                    <w:sz w:val="18"/>
                    <w:szCs w:val="18"/>
                  </w:rPr>
                  <w:t>余额</w:t>
                </w:r>
              </w:p>
            </w:tc>
            <w:tc>
              <w:tcPr>
                <w:tcW w:w="278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CF5237" w:rsidRPr="003B43E6" w:rsidRDefault="00CF5237" w:rsidP="00DC4812">
                <w:pPr>
                  <w:jc w:val="center"/>
                  <w:rPr>
                    <w:sz w:val="18"/>
                    <w:szCs w:val="18"/>
                  </w:rPr>
                </w:pPr>
                <w:r w:rsidRPr="003B43E6">
                  <w:rPr>
                    <w:rFonts w:hint="eastAsia"/>
                    <w:sz w:val="18"/>
                    <w:szCs w:val="18"/>
                  </w:rPr>
                  <w:t>本期增减变动</w:t>
                </w:r>
              </w:p>
            </w:tc>
            <w:tc>
              <w:tcPr>
                <w:tcW w:w="574" w:type="pct"/>
                <w:tcBorders>
                  <w:top w:val="single" w:sz="4" w:space="0" w:color="auto"/>
                  <w:left w:val="single" w:sz="4" w:space="0" w:color="auto"/>
                  <w:right w:val="single" w:sz="4" w:space="0" w:color="auto"/>
                </w:tcBorders>
                <w:shd w:val="clear" w:color="auto" w:fill="auto"/>
                <w:vAlign w:val="center"/>
              </w:tcPr>
              <w:p w:rsidR="00CF5237" w:rsidRPr="003B43E6" w:rsidRDefault="00CF5237" w:rsidP="00DC4812">
                <w:pPr>
                  <w:jc w:val="center"/>
                  <w:rPr>
                    <w:sz w:val="18"/>
                    <w:szCs w:val="18"/>
                  </w:rPr>
                </w:pPr>
                <w:r w:rsidRPr="003B43E6">
                  <w:rPr>
                    <w:rFonts w:hint="eastAsia"/>
                    <w:sz w:val="18"/>
                    <w:szCs w:val="18"/>
                  </w:rPr>
                  <w:t>期末</w:t>
                </w:r>
              </w:p>
              <w:p w:rsidR="00CF5237" w:rsidRPr="003B43E6" w:rsidRDefault="00CF5237" w:rsidP="00DC4812">
                <w:pPr>
                  <w:jc w:val="center"/>
                  <w:rPr>
                    <w:sz w:val="18"/>
                    <w:szCs w:val="18"/>
                  </w:rPr>
                </w:pPr>
                <w:r w:rsidRPr="003B43E6">
                  <w:rPr>
                    <w:rFonts w:hint="eastAsia"/>
                    <w:sz w:val="18"/>
                    <w:szCs w:val="18"/>
                  </w:rPr>
                  <w:t>余额</w:t>
                </w:r>
              </w:p>
            </w:tc>
            <w:tc>
              <w:tcPr>
                <w:tcW w:w="186" w:type="pct"/>
                <w:tcBorders>
                  <w:top w:val="single" w:sz="4" w:space="0" w:color="auto"/>
                  <w:left w:val="single" w:sz="4" w:space="0" w:color="auto"/>
                  <w:right w:val="single" w:sz="4" w:space="0" w:color="auto"/>
                </w:tcBorders>
                <w:shd w:val="clear" w:color="auto" w:fill="auto"/>
                <w:vAlign w:val="center"/>
              </w:tcPr>
              <w:p w:rsidR="00CF5237" w:rsidRPr="003B43E6" w:rsidRDefault="00CF5237" w:rsidP="00DC4812">
                <w:pPr>
                  <w:jc w:val="center"/>
                  <w:rPr>
                    <w:sz w:val="18"/>
                    <w:szCs w:val="18"/>
                  </w:rPr>
                </w:pPr>
                <w:r w:rsidRPr="003B43E6">
                  <w:rPr>
                    <w:rFonts w:hint="eastAsia"/>
                    <w:sz w:val="18"/>
                    <w:szCs w:val="18"/>
                  </w:rPr>
                  <w:t>减值准备期末余额</w:t>
                </w:r>
              </w:p>
            </w:tc>
          </w:tr>
          <w:tr w:rsidR="00CF5237" w:rsidTr="0097001C">
            <w:tc>
              <w:tcPr>
                <w:tcW w:w="891" w:type="pct"/>
                <w:vMerge/>
                <w:tcBorders>
                  <w:left w:val="single" w:sz="4" w:space="0" w:color="auto"/>
                  <w:bottom w:val="single" w:sz="4" w:space="0" w:color="auto"/>
                  <w:right w:val="single" w:sz="4" w:space="0" w:color="auto"/>
                </w:tcBorders>
                <w:shd w:val="clear" w:color="auto" w:fill="auto"/>
              </w:tcPr>
              <w:p w:rsidR="00CF5237" w:rsidRPr="003B43E6" w:rsidRDefault="00CF5237" w:rsidP="00DC4812">
                <w:pPr>
                  <w:jc w:val="center"/>
                  <w:rPr>
                    <w:sz w:val="18"/>
                    <w:szCs w:val="18"/>
                  </w:rPr>
                </w:pPr>
              </w:p>
            </w:tc>
            <w:tc>
              <w:tcPr>
                <w:tcW w:w="563" w:type="pct"/>
                <w:vMerge/>
                <w:tcBorders>
                  <w:left w:val="single" w:sz="4" w:space="0" w:color="auto"/>
                  <w:bottom w:val="single" w:sz="4" w:space="0" w:color="auto"/>
                  <w:right w:val="single" w:sz="4" w:space="0" w:color="auto"/>
                </w:tcBorders>
                <w:shd w:val="clear" w:color="auto" w:fill="auto"/>
              </w:tcPr>
              <w:p w:rsidR="00CF5237" w:rsidRPr="003B43E6" w:rsidRDefault="00CF5237" w:rsidP="00DC4812">
                <w:pPr>
                  <w:jc w:val="center"/>
                  <w:rPr>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CF5237" w:rsidRPr="003B43E6" w:rsidRDefault="00CF5237" w:rsidP="00DC4812">
                <w:pPr>
                  <w:jc w:val="center"/>
                  <w:rPr>
                    <w:sz w:val="18"/>
                    <w:szCs w:val="18"/>
                  </w:rPr>
                </w:pPr>
                <w:r w:rsidRPr="003B43E6">
                  <w:rPr>
                    <w:rFonts w:hint="eastAsia"/>
                    <w:sz w:val="18"/>
                    <w:szCs w:val="18"/>
                  </w:rPr>
                  <w:t>追加投资</w:t>
                </w: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rsidR="00CF5237" w:rsidRPr="003B43E6" w:rsidRDefault="00CF5237" w:rsidP="00DC4812">
                <w:pPr>
                  <w:jc w:val="center"/>
                  <w:rPr>
                    <w:sz w:val="18"/>
                    <w:szCs w:val="18"/>
                  </w:rPr>
                </w:pPr>
                <w:r w:rsidRPr="003B43E6">
                  <w:rPr>
                    <w:rFonts w:hint="eastAsia"/>
                    <w:sz w:val="18"/>
                    <w:szCs w:val="18"/>
                  </w:rPr>
                  <w:t>减少投资</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CF5237" w:rsidRPr="003B43E6" w:rsidRDefault="00CF5237" w:rsidP="00DC4812">
                <w:pPr>
                  <w:jc w:val="center"/>
                  <w:rPr>
                    <w:sz w:val="18"/>
                    <w:szCs w:val="18"/>
                  </w:rPr>
                </w:pPr>
                <w:r w:rsidRPr="003B43E6">
                  <w:rPr>
                    <w:rFonts w:hint="eastAsia"/>
                    <w:sz w:val="18"/>
                    <w:szCs w:val="18"/>
                  </w:rPr>
                  <w:t>权益法下确认的投资损益</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CF5237" w:rsidRPr="003B43E6" w:rsidRDefault="00CF5237" w:rsidP="00DC4812">
                <w:pPr>
                  <w:jc w:val="center"/>
                  <w:rPr>
                    <w:sz w:val="18"/>
                    <w:szCs w:val="18"/>
                  </w:rPr>
                </w:pPr>
                <w:r w:rsidRPr="003B43E6">
                  <w:rPr>
                    <w:rFonts w:hint="eastAsia"/>
                    <w:sz w:val="18"/>
                    <w:szCs w:val="18"/>
                  </w:rPr>
                  <w:t>其他综合</w:t>
                </w:r>
                <w:r w:rsidRPr="003B43E6">
                  <w:rPr>
                    <w:rFonts w:hint="eastAsia"/>
                    <w:sz w:val="18"/>
                    <w:szCs w:val="18"/>
                  </w:rPr>
                  <w:lastRenderedPageBreak/>
                  <w:t>收益调整</w:t>
                </w:r>
              </w:p>
            </w:tc>
            <w:tc>
              <w:tcPr>
                <w:tcW w:w="126" w:type="pct"/>
                <w:tcBorders>
                  <w:top w:val="single" w:sz="4" w:space="0" w:color="auto"/>
                  <w:left w:val="single" w:sz="4" w:space="0" w:color="auto"/>
                  <w:bottom w:val="single" w:sz="4" w:space="0" w:color="auto"/>
                  <w:right w:val="single" w:sz="4" w:space="0" w:color="auto"/>
                </w:tcBorders>
                <w:shd w:val="clear" w:color="auto" w:fill="auto"/>
                <w:vAlign w:val="center"/>
              </w:tcPr>
              <w:p w:rsidR="00CF5237" w:rsidRPr="003B43E6" w:rsidRDefault="00CF5237" w:rsidP="00DC4812">
                <w:pPr>
                  <w:jc w:val="center"/>
                  <w:rPr>
                    <w:sz w:val="18"/>
                    <w:szCs w:val="18"/>
                  </w:rPr>
                </w:pPr>
                <w:r w:rsidRPr="003B43E6">
                  <w:rPr>
                    <w:rFonts w:hint="eastAsia"/>
                    <w:sz w:val="18"/>
                    <w:szCs w:val="18"/>
                  </w:rPr>
                  <w:lastRenderedPageBreak/>
                  <w:t>其他权益</w:t>
                </w:r>
                <w:r w:rsidRPr="003B43E6">
                  <w:rPr>
                    <w:rFonts w:hint="eastAsia"/>
                    <w:sz w:val="18"/>
                    <w:szCs w:val="18"/>
                  </w:rPr>
                  <w:lastRenderedPageBreak/>
                  <w:t>变动</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rsidR="00CF5237" w:rsidRPr="003B43E6" w:rsidRDefault="00CF5237" w:rsidP="00DC4812">
                <w:pPr>
                  <w:jc w:val="center"/>
                  <w:rPr>
                    <w:sz w:val="18"/>
                    <w:szCs w:val="18"/>
                  </w:rPr>
                </w:pPr>
                <w:r w:rsidRPr="003B43E6">
                  <w:rPr>
                    <w:rFonts w:hint="eastAsia"/>
                    <w:sz w:val="18"/>
                    <w:szCs w:val="18"/>
                  </w:rPr>
                  <w:lastRenderedPageBreak/>
                  <w:t>宣告发放现金股利或利润</w:t>
                </w:r>
              </w:p>
            </w:tc>
            <w:tc>
              <w:tcPr>
                <w:tcW w:w="106" w:type="pct"/>
                <w:tcBorders>
                  <w:top w:val="single" w:sz="4" w:space="0" w:color="auto"/>
                  <w:left w:val="single" w:sz="4" w:space="0" w:color="auto"/>
                  <w:bottom w:val="single" w:sz="4" w:space="0" w:color="auto"/>
                  <w:right w:val="single" w:sz="4" w:space="0" w:color="auto"/>
                </w:tcBorders>
                <w:shd w:val="clear" w:color="auto" w:fill="auto"/>
                <w:vAlign w:val="center"/>
              </w:tcPr>
              <w:p w:rsidR="00CF5237" w:rsidRPr="003B43E6" w:rsidRDefault="00CF5237" w:rsidP="00DC4812">
                <w:pPr>
                  <w:jc w:val="center"/>
                  <w:rPr>
                    <w:sz w:val="18"/>
                    <w:szCs w:val="18"/>
                  </w:rPr>
                </w:pPr>
                <w:r w:rsidRPr="003B43E6">
                  <w:rPr>
                    <w:rFonts w:hint="eastAsia"/>
                    <w:sz w:val="18"/>
                    <w:szCs w:val="18"/>
                  </w:rPr>
                  <w:t>计提减值</w:t>
                </w:r>
                <w:r w:rsidRPr="003B43E6">
                  <w:rPr>
                    <w:rFonts w:hint="eastAsia"/>
                    <w:sz w:val="18"/>
                    <w:szCs w:val="18"/>
                  </w:rPr>
                  <w:lastRenderedPageBreak/>
                  <w:t>准备</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F5237" w:rsidRPr="003B43E6" w:rsidRDefault="00CF5237" w:rsidP="00DC4812">
                <w:pPr>
                  <w:jc w:val="center"/>
                  <w:rPr>
                    <w:sz w:val="18"/>
                    <w:szCs w:val="18"/>
                  </w:rPr>
                </w:pPr>
                <w:r w:rsidRPr="003B43E6">
                  <w:rPr>
                    <w:rFonts w:hint="eastAsia"/>
                    <w:sz w:val="18"/>
                    <w:szCs w:val="18"/>
                  </w:rPr>
                  <w:lastRenderedPageBreak/>
                  <w:t>其他</w:t>
                </w:r>
              </w:p>
            </w:tc>
            <w:tc>
              <w:tcPr>
                <w:tcW w:w="574" w:type="pct"/>
                <w:tcBorders>
                  <w:left w:val="single" w:sz="4" w:space="0" w:color="auto"/>
                  <w:bottom w:val="single" w:sz="4" w:space="0" w:color="auto"/>
                  <w:right w:val="single" w:sz="4" w:space="0" w:color="auto"/>
                </w:tcBorders>
                <w:shd w:val="clear" w:color="auto" w:fill="auto"/>
              </w:tcPr>
              <w:p w:rsidR="00CF5237" w:rsidRPr="003B43E6" w:rsidRDefault="00CF5237" w:rsidP="00DC4812">
                <w:pPr>
                  <w:jc w:val="center"/>
                  <w:rPr>
                    <w:sz w:val="18"/>
                    <w:szCs w:val="18"/>
                  </w:rPr>
                </w:pPr>
              </w:p>
            </w:tc>
            <w:tc>
              <w:tcPr>
                <w:tcW w:w="186" w:type="pct"/>
                <w:tcBorders>
                  <w:left w:val="single" w:sz="4" w:space="0" w:color="auto"/>
                  <w:bottom w:val="single" w:sz="4" w:space="0" w:color="auto"/>
                  <w:right w:val="single" w:sz="4" w:space="0" w:color="auto"/>
                </w:tcBorders>
                <w:shd w:val="clear" w:color="auto" w:fill="auto"/>
              </w:tcPr>
              <w:p w:rsidR="00CF5237" w:rsidRPr="003B43E6" w:rsidRDefault="00CF5237" w:rsidP="00DC4812">
                <w:pPr>
                  <w:jc w:val="center"/>
                  <w:rPr>
                    <w:sz w:val="18"/>
                    <w:szCs w:val="18"/>
                  </w:rPr>
                </w:pPr>
              </w:p>
            </w:tc>
          </w:tr>
          <w:tr w:rsidR="00CF5237" w:rsidTr="0097001C">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3B43E6" w:rsidRDefault="00CF5237" w:rsidP="00DC4812">
                <w:pPr>
                  <w:rPr>
                    <w:sz w:val="13"/>
                    <w:szCs w:val="13"/>
                  </w:rPr>
                </w:pPr>
                <w:r w:rsidRPr="003B43E6">
                  <w:rPr>
                    <w:rFonts w:hint="eastAsia"/>
                    <w:sz w:val="13"/>
                    <w:szCs w:val="13"/>
                  </w:rPr>
                  <w:lastRenderedPageBreak/>
                  <w:t>一、合营企业</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106"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r>
          <w:sdt>
            <w:sdtPr>
              <w:rPr>
                <w:sz w:val="13"/>
                <w:szCs w:val="13"/>
              </w:rPr>
              <w:alias w:val="合营企业投资信息明细"/>
              <w:tag w:val="_GBC_d8ad1583f4e8417c9255e24b2477f285"/>
              <w:id w:val="-836379730"/>
              <w:lock w:val="sdtLocked"/>
            </w:sdtPr>
            <w:sdtEndPr>
              <w:rPr>
                <w:sz w:val="24"/>
                <w:szCs w:val="21"/>
              </w:rPr>
            </w:sdtEndPr>
            <w:sdtContent>
              <w:tr w:rsidR="00CF5237" w:rsidTr="0097001C">
                <w:sdt>
                  <w:sdtPr>
                    <w:rPr>
                      <w:sz w:val="13"/>
                      <w:szCs w:val="13"/>
                    </w:rPr>
                    <w:alias w:val="合营企业投资信息明细－名称"/>
                    <w:tag w:val="_GBC_b8e59370a3324b0990d4647b2f2c16a0"/>
                    <w:id w:val="-1260914525"/>
                    <w:lock w:val="sdtLocked"/>
                    <w:showingPlcHdr/>
                  </w:sdtPr>
                  <w:sdtEndPr/>
                  <w:sdtContent>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3B43E6" w:rsidRDefault="00CF5237" w:rsidP="00DC4812">
                        <w:pPr>
                          <w:rPr>
                            <w:sz w:val="13"/>
                            <w:szCs w:val="13"/>
                          </w:rPr>
                        </w:pPr>
                        <w:r w:rsidRPr="003B43E6">
                          <w:rPr>
                            <w:rFonts w:hint="eastAsia"/>
                            <w:color w:val="333399"/>
                            <w:sz w:val="13"/>
                            <w:szCs w:val="13"/>
                          </w:rPr>
                          <w:t xml:space="preserve">　</w:t>
                        </w:r>
                      </w:p>
                    </w:tc>
                  </w:sdtContent>
                </w:sdt>
                <w:sdt>
                  <w:sdtPr>
                    <w:rPr>
                      <w:szCs w:val="21"/>
                    </w:rPr>
                    <w:alias w:val="合营企业投资明细-余额"/>
                    <w:tag w:val="_GBC_2707a173c6ea4725956e26d1a84a4220"/>
                    <w:id w:val="98698005"/>
                    <w:lock w:val="sdtLocked"/>
                    <w:showingPlcHdr/>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追加投资"/>
                    <w:tag w:val="_GBC_9fb95dc05332435da69d9cbd68960303"/>
                    <w:id w:val="-1818331905"/>
                    <w:lock w:val="sdtLocked"/>
                    <w:showingPlcHdr/>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减少投资"/>
                    <w:tag w:val="_GBC_1684be6bec4e4096975e20fe51b9f5c5"/>
                    <w:id w:val="-1165933304"/>
                    <w:lock w:val="sdtLocked"/>
                    <w:showingPlcHdr/>
                  </w:sdtPr>
                  <w:sdtEndPr/>
                  <w:sdtContent>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rPr>
                          <w:t xml:space="preserve">　</w:t>
                        </w:r>
                      </w:p>
                    </w:tc>
                  </w:sdtContent>
                </w:sdt>
                <w:sdt>
                  <w:sdtPr>
                    <w:rPr>
                      <w:szCs w:val="21"/>
                    </w:rPr>
                    <w:alias w:val="合营企业投资明细-权益法下确认的投资损益"/>
                    <w:tag w:val="_GBC_09d92a29b1f74e7a83561e1abb74f020"/>
                    <w:id w:val="-2034875902"/>
                    <w:lock w:val="sdtLocked"/>
                    <w:showingPlcHdr/>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其他综合收益调整"/>
                    <w:tag w:val="_GBC_6c45a77074254a57b5aee70005e2b3f2"/>
                    <w:id w:val="-1577353229"/>
                    <w:lock w:val="sdtLocked"/>
                    <w:showingPlcHdr/>
                  </w:sdtPr>
                  <w:sdtEndPr/>
                  <w:sdtContent>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其他权益变动"/>
                    <w:tag w:val="_GBC_f01940793fd4461db722785365d92bb4"/>
                    <w:id w:val="-122697182"/>
                    <w:lock w:val="sdtLocked"/>
                    <w:showingPlcHdr/>
                  </w:sdtPr>
                  <w:sdtEndPr/>
                  <w:sdtContent>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宣告发放现金股利或利润"/>
                    <w:tag w:val="_GBC_cd0c908eadd049269a7f3000c4583b32"/>
                    <w:id w:val="-656532732"/>
                    <w:lock w:val="sdtLocked"/>
                    <w:showingPlcHdr/>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计提减值准备"/>
                    <w:tag w:val="_GBC_544598775af14b679c8adb4f51b82c38"/>
                    <w:id w:val="-1463334849"/>
                    <w:lock w:val="sdtLocked"/>
                    <w:showingPlcHdr/>
                  </w:sdtPr>
                  <w:sdtEndPr/>
                  <w:sdtContent>
                    <w:tc>
                      <w:tcPr>
                        <w:tcW w:w="106"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其他增减变动"/>
                    <w:tag w:val="_GBC_54e49d9769d14f14a307ef6e14e81cac"/>
                    <w:id w:val="-640041422"/>
                    <w:lock w:val="sdtLocked"/>
                    <w:showingPlcHdr/>
                  </w:sdtPr>
                  <w:sdtEndPr/>
                  <w:sdtContent>
                    <w:tc>
                      <w:tcPr>
                        <w:tcW w:w="590"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余额"/>
                    <w:tag w:val="_GBC_ee49b79029ec402395b009f4f1d46e6e"/>
                    <w:id w:val="-605347124"/>
                    <w:lock w:val="sdtLocked"/>
                    <w:showingPlcHdr/>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减值准备余额"/>
                    <w:tag w:val="_GBC_79150e976cab4a589704cafcdba03189"/>
                    <w:id w:val="929154356"/>
                    <w:lock w:val="sdtLocked"/>
                    <w:showingPlcHdr/>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tr>
            </w:sdtContent>
          </w:sdt>
          <w:sdt>
            <w:sdtPr>
              <w:rPr>
                <w:sz w:val="13"/>
                <w:szCs w:val="13"/>
              </w:rPr>
              <w:alias w:val="合营企业投资信息明细"/>
              <w:tag w:val="_GBC_d8ad1583f4e8417c9255e24b2477f285"/>
              <w:id w:val="-584077341"/>
              <w:lock w:val="sdtLocked"/>
            </w:sdtPr>
            <w:sdtEndPr>
              <w:rPr>
                <w:sz w:val="24"/>
                <w:szCs w:val="21"/>
              </w:rPr>
            </w:sdtEndPr>
            <w:sdtContent>
              <w:tr w:rsidR="00CF5237" w:rsidTr="0097001C">
                <w:sdt>
                  <w:sdtPr>
                    <w:rPr>
                      <w:sz w:val="13"/>
                      <w:szCs w:val="13"/>
                    </w:rPr>
                    <w:alias w:val="合营企业投资信息明细－名称"/>
                    <w:tag w:val="_GBC_b8e59370a3324b0990d4647b2f2c16a0"/>
                    <w:id w:val="15208934"/>
                    <w:lock w:val="sdtLocked"/>
                    <w:showingPlcHdr/>
                  </w:sdtPr>
                  <w:sdtEndPr/>
                  <w:sdtContent>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3B43E6" w:rsidRDefault="00CF5237" w:rsidP="00DC4812">
                        <w:pPr>
                          <w:rPr>
                            <w:sz w:val="13"/>
                            <w:szCs w:val="13"/>
                          </w:rPr>
                        </w:pPr>
                        <w:r w:rsidRPr="003B43E6">
                          <w:rPr>
                            <w:rFonts w:hint="eastAsia"/>
                            <w:color w:val="333399"/>
                            <w:sz w:val="13"/>
                            <w:szCs w:val="13"/>
                          </w:rPr>
                          <w:t xml:space="preserve">　</w:t>
                        </w:r>
                      </w:p>
                    </w:tc>
                  </w:sdtContent>
                </w:sdt>
                <w:sdt>
                  <w:sdtPr>
                    <w:rPr>
                      <w:szCs w:val="21"/>
                    </w:rPr>
                    <w:alias w:val="合营企业投资明细-余额"/>
                    <w:tag w:val="_GBC_2707a173c6ea4725956e26d1a84a4220"/>
                    <w:id w:val="-224372294"/>
                    <w:lock w:val="sdtLocked"/>
                    <w:showingPlcHdr/>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追加投资"/>
                    <w:tag w:val="_GBC_9fb95dc05332435da69d9cbd68960303"/>
                    <w:id w:val="-1860884213"/>
                    <w:lock w:val="sdtLocked"/>
                    <w:showingPlcHdr/>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减少投资"/>
                    <w:tag w:val="_GBC_1684be6bec4e4096975e20fe51b9f5c5"/>
                    <w:id w:val="-373164608"/>
                    <w:lock w:val="sdtLocked"/>
                    <w:showingPlcHdr/>
                  </w:sdtPr>
                  <w:sdtEndPr/>
                  <w:sdtContent>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rPr>
                          <w:t xml:space="preserve">　</w:t>
                        </w:r>
                      </w:p>
                    </w:tc>
                  </w:sdtContent>
                </w:sdt>
                <w:sdt>
                  <w:sdtPr>
                    <w:rPr>
                      <w:szCs w:val="21"/>
                    </w:rPr>
                    <w:alias w:val="合营企业投资明细-权益法下确认的投资损益"/>
                    <w:tag w:val="_GBC_09d92a29b1f74e7a83561e1abb74f020"/>
                    <w:id w:val="895008787"/>
                    <w:lock w:val="sdtLocked"/>
                    <w:showingPlcHdr/>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其他综合收益调整"/>
                    <w:tag w:val="_GBC_6c45a77074254a57b5aee70005e2b3f2"/>
                    <w:id w:val="-334841940"/>
                    <w:lock w:val="sdtLocked"/>
                    <w:showingPlcHdr/>
                  </w:sdtPr>
                  <w:sdtEndPr/>
                  <w:sdtContent>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其他权益变动"/>
                    <w:tag w:val="_GBC_f01940793fd4461db722785365d92bb4"/>
                    <w:id w:val="-1477441110"/>
                    <w:lock w:val="sdtLocked"/>
                    <w:showingPlcHdr/>
                  </w:sdtPr>
                  <w:sdtEndPr/>
                  <w:sdtContent>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宣告发放现金股利或利润"/>
                    <w:tag w:val="_GBC_cd0c908eadd049269a7f3000c4583b32"/>
                    <w:id w:val="33315004"/>
                    <w:lock w:val="sdtLocked"/>
                    <w:showingPlcHdr/>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计提减值准备"/>
                    <w:tag w:val="_GBC_544598775af14b679c8adb4f51b82c38"/>
                    <w:id w:val="-2110644645"/>
                    <w:lock w:val="sdtLocked"/>
                    <w:showingPlcHdr/>
                  </w:sdtPr>
                  <w:sdtEndPr/>
                  <w:sdtContent>
                    <w:tc>
                      <w:tcPr>
                        <w:tcW w:w="106"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其他增减变动"/>
                    <w:tag w:val="_GBC_54e49d9769d14f14a307ef6e14e81cac"/>
                    <w:id w:val="-790741603"/>
                    <w:lock w:val="sdtLocked"/>
                    <w:showingPlcHdr/>
                  </w:sdtPr>
                  <w:sdtEndPr/>
                  <w:sdtContent>
                    <w:tc>
                      <w:tcPr>
                        <w:tcW w:w="590"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余额"/>
                    <w:tag w:val="_GBC_ee49b79029ec402395b009f4f1d46e6e"/>
                    <w:id w:val="-272641280"/>
                    <w:lock w:val="sdtLocked"/>
                    <w:showingPlcHdr/>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投资明细-减值准备余额"/>
                    <w:tag w:val="_GBC_79150e976cab4a589704cafcdba03189"/>
                    <w:id w:val="131833345"/>
                    <w:lock w:val="sdtLocked"/>
                    <w:showingPlcHdr/>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tr>
            </w:sdtContent>
          </w:sdt>
          <w:tr w:rsidR="00CF5237" w:rsidTr="0097001C">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3B43E6" w:rsidRDefault="00CF5237" w:rsidP="00DC4812">
                <w:pPr>
                  <w:rPr>
                    <w:sz w:val="13"/>
                    <w:szCs w:val="13"/>
                  </w:rPr>
                </w:pPr>
                <w:r w:rsidRPr="003B43E6">
                  <w:rPr>
                    <w:rFonts w:hint="eastAsia"/>
                    <w:sz w:val="13"/>
                    <w:szCs w:val="13"/>
                  </w:rPr>
                  <w:t>小计</w:t>
                </w:r>
              </w:p>
            </w:tc>
            <w:sdt>
              <w:sdtPr>
                <w:rPr>
                  <w:szCs w:val="21"/>
                </w:rPr>
                <w:alias w:val="合营企业-余额小计"/>
                <w:tag w:val="_GBC_f49714f87b9b4f6586a02192e0318b10"/>
                <w:id w:val="-60335082"/>
                <w:lock w:val="sdtLocked"/>
                <w:showingPlcHdr/>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追加投资小计"/>
                <w:tag w:val="_GBC_e689ad7bb01c41fbb444ba2b6a7c612c"/>
                <w:id w:val="103000927"/>
                <w:lock w:val="sdtLocked"/>
                <w:showingPlcHdr/>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减少投资小计"/>
                <w:tag w:val="_GBC_6b95d93dd63445ef9c8cb7a1a934a700"/>
                <w:id w:val="-1311698358"/>
                <w:lock w:val="sdtLocked"/>
                <w:showingPlcHdr/>
              </w:sdtPr>
              <w:sdtEndPr/>
              <w:sdtContent>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权益法下确认的投资损益小计"/>
                <w:tag w:val="_GBC_328cb9f31ce341948f097fe233244124"/>
                <w:id w:val="-338159096"/>
                <w:lock w:val="sdtLocked"/>
                <w:showingPlcHdr/>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其他综合收益调整小计"/>
                <w:tag w:val="_GBC_a9d6413715ba4034811c2e7b8bb28d8b"/>
                <w:id w:val="-343709221"/>
                <w:lock w:val="sdtLocked"/>
                <w:showingPlcHdr/>
              </w:sdtPr>
              <w:sdtEndPr/>
              <w:sdtContent>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其他权益变动小计"/>
                <w:tag w:val="_GBC_de6d0a51963244ab9f323c37ce1e4bd6"/>
                <w:id w:val="1131288333"/>
                <w:lock w:val="sdtLocked"/>
                <w:showingPlcHdr/>
              </w:sdtPr>
              <w:sdtEndPr/>
              <w:sdtContent>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宣告发放现金股利或利润小计"/>
                <w:tag w:val="_GBC_dc90b3182d3a4be48a18e9d13e5d152c"/>
                <w:id w:val="-1909761694"/>
                <w:lock w:val="sdtLocked"/>
                <w:showingPlcHdr/>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计提减值准备小计"/>
                <w:tag w:val="_GBC_8c4fc031204843579efe0f9d9f243d24"/>
                <w:id w:val="1336036647"/>
                <w:lock w:val="sdtLocked"/>
                <w:showingPlcHdr/>
              </w:sdtPr>
              <w:sdtEndPr/>
              <w:sdtContent>
                <w:tc>
                  <w:tcPr>
                    <w:tcW w:w="106"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其他增减变动小计"/>
                <w:tag w:val="_GBC_3cff28c355e84a2491ed9ea785e54526"/>
                <w:id w:val="462539077"/>
                <w:lock w:val="sdtLocked"/>
                <w:showingPlcHdr/>
              </w:sdtPr>
              <w:sdtEndPr/>
              <w:sdtContent>
                <w:tc>
                  <w:tcPr>
                    <w:tcW w:w="590"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余额小计"/>
                <w:tag w:val="_GBC_1c527107124243e68996a64549430d10"/>
                <w:id w:val="-860045687"/>
                <w:lock w:val="sdtLocked"/>
                <w:showingPlcHdr/>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sdt>
              <w:sdtPr>
                <w:rPr>
                  <w:szCs w:val="21"/>
                </w:rPr>
                <w:alias w:val="合营企业-减值准备小计"/>
                <w:tag w:val="_GBC_aca4fbc1d5be4ab8adc1127f9fdedec5"/>
                <w:id w:val="-370157597"/>
                <w:lock w:val="sdtLocked"/>
                <w:showingPlcHdr/>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r>
                      <w:rPr>
                        <w:rFonts w:hint="eastAsia"/>
                        <w:color w:val="333399"/>
                        <w:szCs w:val="21"/>
                      </w:rPr>
                      <w:t xml:space="preserve">　</w:t>
                    </w:r>
                  </w:p>
                </w:tc>
              </w:sdtContent>
            </w:sdt>
          </w:tr>
          <w:tr w:rsidR="00CF5237" w:rsidTr="0097001C">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3B43E6" w:rsidRDefault="00CF5237" w:rsidP="00DC4812">
                <w:pPr>
                  <w:rPr>
                    <w:sz w:val="13"/>
                    <w:szCs w:val="13"/>
                  </w:rPr>
                </w:pPr>
                <w:r w:rsidRPr="003B43E6">
                  <w:rPr>
                    <w:rFonts w:hint="eastAsia"/>
                    <w:sz w:val="13"/>
                    <w:szCs w:val="13"/>
                  </w:rPr>
                  <w:t>二、联营企业</w:t>
                </w:r>
              </w:p>
            </w:tc>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106"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Default="00CF5237" w:rsidP="00DC4812">
                <w:pPr>
                  <w:jc w:val="right"/>
                  <w:rPr>
                    <w:szCs w:val="21"/>
                  </w:rPr>
                </w:pPr>
              </w:p>
            </w:tc>
          </w:tr>
          <w:sdt>
            <w:sdtPr>
              <w:rPr>
                <w:rFonts w:hint="eastAsia"/>
                <w:sz w:val="13"/>
                <w:szCs w:val="13"/>
              </w:rPr>
              <w:alias w:val="联营企业投资信息明细"/>
              <w:tag w:val="_GBC_4b68840ef16441539a17ee71688111ed"/>
              <w:id w:val="-1141876071"/>
              <w:lock w:val="sdtLocked"/>
            </w:sdtPr>
            <w:sdtEndPr>
              <w:rPr>
                <w:rFonts w:hint="default"/>
              </w:rPr>
            </w:sdtEndPr>
            <w:sdtContent>
              <w:tr w:rsidR="00CF5237" w:rsidTr="0010238C">
                <w:sdt>
                  <w:sdtPr>
                    <w:rPr>
                      <w:rFonts w:hint="eastAsia"/>
                      <w:sz w:val="13"/>
                      <w:szCs w:val="13"/>
                    </w:rPr>
                    <w:alias w:val="联营企业投资信息明细－名称"/>
                    <w:tag w:val="_GBC_9def3bce201140c6b5591547a9b0748a"/>
                    <w:id w:val="-2119668764"/>
                    <w:lock w:val="sdtLocked"/>
                  </w:sdtPr>
                  <w:sdtEndPr/>
                  <w:sdtContent>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rPr>
                            <w:sz w:val="13"/>
                            <w:szCs w:val="13"/>
                          </w:rPr>
                        </w:pPr>
                        <w:r w:rsidRPr="00560DA2">
                          <w:rPr>
                            <w:rFonts w:hint="eastAsia"/>
                            <w:sz w:val="13"/>
                            <w:szCs w:val="13"/>
                          </w:rPr>
                          <w:t> 大唐电信（天津）科技产业园有限公司</w:t>
                        </w:r>
                      </w:p>
                    </w:tc>
                  </w:sdtContent>
                </w:sdt>
                <w:sdt>
                  <w:sdtPr>
                    <w:rPr>
                      <w:sz w:val="13"/>
                      <w:szCs w:val="13"/>
                    </w:rPr>
                    <w:alias w:val="联营企业投资明细-余额"/>
                    <w:tag w:val="_GBC_2a4b687150024fd8b5058268a3033eec"/>
                    <w:id w:val="1361234166"/>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27,337,576.91</w:t>
                        </w:r>
                      </w:p>
                    </w:tc>
                  </w:sdtContent>
                </w:sdt>
                <w:sdt>
                  <w:sdtPr>
                    <w:rPr>
                      <w:sz w:val="13"/>
                      <w:szCs w:val="13"/>
                    </w:rPr>
                    <w:alias w:val="联营企业投资明细-追加投资"/>
                    <w:tag w:val="_GBC_9f8bd758d73648bfad32a95373392f1c"/>
                    <w:id w:val="-451855690"/>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减少投资"/>
                    <w:tag w:val="_GBC_cf36bb2f8859450f8ef983ba3e47b624"/>
                    <w:id w:val="-1176799825"/>
                    <w:lock w:val="sdtLocked"/>
                  </w:sdtPr>
                  <w:sdtEndPr/>
                  <w:sdtContent>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权益法下确认的投资损益"/>
                    <w:tag w:val="_GBC_5f9b07c086884b25bd44d7740a9c2e8e"/>
                    <w:id w:val="429246393"/>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-1,706,085.94</w:t>
                        </w:r>
                      </w:p>
                    </w:tc>
                  </w:sdtContent>
                </w:sdt>
                <w:sdt>
                  <w:sdtPr>
                    <w:rPr>
                      <w:sz w:val="13"/>
                      <w:szCs w:val="13"/>
                    </w:rPr>
                    <w:alias w:val="联营企业投资明细-其他综合收益调整"/>
                    <w:tag w:val="_GBC_c2106e32aab64c439a074b257642e344"/>
                    <w:id w:val="1480880247"/>
                    <w:lock w:val="sdtLocked"/>
                  </w:sdtPr>
                  <w:sdtEndPr/>
                  <w:sdtContent>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权益变动"/>
                    <w:tag w:val="_GBC_10279813047f4812975536c44cda59de"/>
                    <w:id w:val="-332836197"/>
                    <w:lock w:val="sdtLocked"/>
                  </w:sdtPr>
                  <w:sdtEndPr/>
                  <w:sdtContent>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宣告发放现金股利或利润"/>
                    <w:tag w:val="_GBC_80a12b09ff8249ac86644b831fde213f"/>
                    <w:id w:val="1367639995"/>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计提减值准备"/>
                    <w:tag w:val="_GBC_c32b64fe2f0840078239d5344509ecbe"/>
                    <w:id w:val="1946806737"/>
                    <w:lock w:val="sdtLocked"/>
                  </w:sdtPr>
                  <w:sdtEndPr/>
                  <w:sdtContent>
                    <w:tc>
                      <w:tcPr>
                        <w:tcW w:w="127"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增减变动"/>
                    <w:tag w:val="_GBC_d8b7b875d94b4cdca789f5ca38111ed6"/>
                    <w:id w:val="1598525045"/>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余额"/>
                    <w:tag w:val="_GBC_40662f32ef744d2ca5e56532c63fcd49"/>
                    <w:id w:val="-2043658639"/>
                    <w:lock w:val="sdtLocked"/>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25,631,490.97</w:t>
                        </w:r>
                      </w:p>
                    </w:tc>
                  </w:sdtContent>
                </w:sdt>
                <w:sdt>
                  <w:sdtPr>
                    <w:rPr>
                      <w:sz w:val="13"/>
                      <w:szCs w:val="13"/>
                    </w:rPr>
                    <w:alias w:val="联营企业投资明细-减值准备余额"/>
                    <w:tag w:val="_GBC_cb0018df5881484b924e2c7e4549ceda"/>
                    <w:id w:val="-730465535"/>
                    <w:lock w:val="sdtLocked"/>
                    <w:showingPlcHdr/>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rFonts w:hint="eastAsia"/>
                            <w:color w:val="333399"/>
                            <w:sz w:val="13"/>
                            <w:szCs w:val="13"/>
                          </w:rPr>
                          <w:t xml:space="preserve">　</w:t>
                        </w:r>
                      </w:p>
                    </w:tc>
                  </w:sdtContent>
                </w:sdt>
              </w:tr>
            </w:sdtContent>
          </w:sdt>
          <w:sdt>
            <w:sdtPr>
              <w:rPr>
                <w:rFonts w:hint="eastAsia"/>
                <w:sz w:val="13"/>
                <w:szCs w:val="13"/>
              </w:rPr>
              <w:alias w:val="联营企业投资信息明细"/>
              <w:tag w:val="_GBC_4b68840ef16441539a17ee71688111ed"/>
              <w:id w:val="-7754794"/>
              <w:lock w:val="sdtLocked"/>
            </w:sdtPr>
            <w:sdtEndPr>
              <w:rPr>
                <w:rFonts w:hint="default"/>
              </w:rPr>
            </w:sdtEndPr>
            <w:sdtContent>
              <w:tr w:rsidR="00CF5237" w:rsidTr="0010238C">
                <w:sdt>
                  <w:sdtPr>
                    <w:rPr>
                      <w:rFonts w:hint="eastAsia"/>
                      <w:sz w:val="13"/>
                      <w:szCs w:val="13"/>
                    </w:rPr>
                    <w:alias w:val="联营企业投资信息明细－名称"/>
                    <w:tag w:val="_GBC_9def3bce201140c6b5591547a9b0748a"/>
                    <w:id w:val="124435466"/>
                    <w:lock w:val="sdtLocked"/>
                  </w:sdtPr>
                  <w:sdtEndPr/>
                  <w:sdtContent>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rPr>
                            <w:sz w:val="13"/>
                            <w:szCs w:val="13"/>
                          </w:rPr>
                        </w:pPr>
                        <w:r w:rsidRPr="00560DA2">
                          <w:rPr>
                            <w:rFonts w:hint="eastAsia"/>
                            <w:sz w:val="13"/>
                            <w:szCs w:val="13"/>
                          </w:rPr>
                          <w:t> 成都大唐线缆有限公司</w:t>
                        </w:r>
                      </w:p>
                    </w:tc>
                  </w:sdtContent>
                </w:sdt>
                <w:sdt>
                  <w:sdtPr>
                    <w:rPr>
                      <w:sz w:val="13"/>
                      <w:szCs w:val="13"/>
                    </w:rPr>
                    <w:alias w:val="联营企业投资明细-余额"/>
                    <w:tag w:val="_GBC_2a4b687150024fd8b5058268a3033eec"/>
                    <w:id w:val="1142611340"/>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84,717,277.32</w:t>
                        </w:r>
                      </w:p>
                    </w:tc>
                  </w:sdtContent>
                </w:sdt>
                <w:sdt>
                  <w:sdtPr>
                    <w:rPr>
                      <w:sz w:val="13"/>
                      <w:szCs w:val="13"/>
                    </w:rPr>
                    <w:alias w:val="联营企业投资明细-追加投资"/>
                    <w:tag w:val="_GBC_9f8bd758d73648bfad32a95373392f1c"/>
                    <w:id w:val="-1164233166"/>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减少投资"/>
                    <w:tag w:val="_GBC_cf36bb2f8859450f8ef983ba3e47b624"/>
                    <w:id w:val="1798100662"/>
                    <w:lock w:val="sdtLocked"/>
                  </w:sdtPr>
                  <w:sdtEndPr/>
                  <w:sdtContent>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权益法下确认的投资损益"/>
                    <w:tag w:val="_GBC_5f9b07c086884b25bd44d7740a9c2e8e"/>
                    <w:id w:val="1721175094"/>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5,275,244.60</w:t>
                        </w:r>
                      </w:p>
                    </w:tc>
                  </w:sdtContent>
                </w:sdt>
                <w:sdt>
                  <w:sdtPr>
                    <w:rPr>
                      <w:sz w:val="13"/>
                      <w:szCs w:val="13"/>
                    </w:rPr>
                    <w:alias w:val="联营企业投资明细-其他综合收益调整"/>
                    <w:tag w:val="_GBC_c2106e32aab64c439a074b257642e344"/>
                    <w:id w:val="-1364597517"/>
                    <w:lock w:val="sdtLocked"/>
                  </w:sdtPr>
                  <w:sdtEndPr/>
                  <w:sdtContent>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权益变动"/>
                    <w:tag w:val="_GBC_10279813047f4812975536c44cda59de"/>
                    <w:id w:val="-1759049561"/>
                    <w:lock w:val="sdtLocked"/>
                  </w:sdtPr>
                  <w:sdtEndPr/>
                  <w:sdtContent>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宣告发放现金股利或利润"/>
                    <w:tag w:val="_GBC_80a12b09ff8249ac86644b831fde213f"/>
                    <w:id w:val="780068478"/>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4,709,585.81</w:t>
                        </w:r>
                      </w:p>
                    </w:tc>
                  </w:sdtContent>
                </w:sdt>
                <w:sdt>
                  <w:sdtPr>
                    <w:rPr>
                      <w:sz w:val="13"/>
                      <w:szCs w:val="13"/>
                    </w:rPr>
                    <w:alias w:val="联营企业投资明细-计提减值准备"/>
                    <w:tag w:val="_GBC_c32b64fe2f0840078239d5344509ecbe"/>
                    <w:id w:val="-311403469"/>
                    <w:lock w:val="sdtLocked"/>
                  </w:sdtPr>
                  <w:sdtEndPr/>
                  <w:sdtContent>
                    <w:tc>
                      <w:tcPr>
                        <w:tcW w:w="127"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增减变动"/>
                    <w:tag w:val="_GBC_d8b7b875d94b4cdca789f5ca38111ed6"/>
                    <w:id w:val="1933786033"/>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余额"/>
                    <w:tag w:val="_GBC_40662f32ef744d2ca5e56532c63fcd49"/>
                    <w:id w:val="1469789335"/>
                    <w:lock w:val="sdtLocked"/>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85,282,936.11</w:t>
                        </w:r>
                      </w:p>
                    </w:tc>
                  </w:sdtContent>
                </w:sdt>
                <w:sdt>
                  <w:sdtPr>
                    <w:rPr>
                      <w:sz w:val="13"/>
                      <w:szCs w:val="13"/>
                    </w:rPr>
                    <w:alias w:val="联营企业投资明细-减值准备余额"/>
                    <w:tag w:val="_GBC_cb0018df5881484b924e2c7e4549ceda"/>
                    <w:id w:val="-508374720"/>
                    <w:lock w:val="sdtLocked"/>
                    <w:showingPlcHdr/>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rFonts w:hint="eastAsia"/>
                            <w:sz w:val="13"/>
                            <w:szCs w:val="13"/>
                          </w:rPr>
                          <w:t xml:space="preserve">　</w:t>
                        </w:r>
                      </w:p>
                    </w:tc>
                  </w:sdtContent>
                </w:sdt>
              </w:tr>
            </w:sdtContent>
          </w:sdt>
          <w:sdt>
            <w:sdtPr>
              <w:rPr>
                <w:rFonts w:hint="eastAsia"/>
                <w:sz w:val="13"/>
                <w:szCs w:val="13"/>
              </w:rPr>
              <w:alias w:val="联营企业投资信息明细"/>
              <w:tag w:val="_GBC_4b68840ef16441539a17ee71688111ed"/>
              <w:id w:val="-724837945"/>
              <w:lock w:val="sdtLocked"/>
            </w:sdtPr>
            <w:sdtEndPr>
              <w:rPr>
                <w:rFonts w:hint="default"/>
              </w:rPr>
            </w:sdtEndPr>
            <w:sdtContent>
              <w:tr w:rsidR="00CF5237" w:rsidTr="0010238C">
                <w:sdt>
                  <w:sdtPr>
                    <w:rPr>
                      <w:rFonts w:hint="eastAsia"/>
                      <w:sz w:val="13"/>
                      <w:szCs w:val="13"/>
                    </w:rPr>
                    <w:alias w:val="联营企业投资信息明细－名称"/>
                    <w:tag w:val="_GBC_9def3bce201140c6b5591547a9b0748a"/>
                    <w:id w:val="-2086910721"/>
                    <w:lock w:val="sdtLocked"/>
                  </w:sdtPr>
                  <w:sdtEndPr/>
                  <w:sdtContent>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rPr>
                            <w:sz w:val="13"/>
                            <w:szCs w:val="13"/>
                          </w:rPr>
                        </w:pPr>
                        <w:r w:rsidRPr="00560DA2">
                          <w:rPr>
                            <w:rFonts w:hint="eastAsia"/>
                            <w:sz w:val="13"/>
                            <w:szCs w:val="13"/>
                          </w:rPr>
                          <w:t> 北京大唐科技发展有限公司</w:t>
                        </w:r>
                      </w:p>
                    </w:tc>
                  </w:sdtContent>
                </w:sdt>
                <w:sdt>
                  <w:sdtPr>
                    <w:rPr>
                      <w:sz w:val="13"/>
                      <w:szCs w:val="13"/>
                    </w:rPr>
                    <w:alias w:val="联营企业投资明细-余额"/>
                    <w:tag w:val="_GBC_2a4b687150024fd8b5058268a3033eec"/>
                    <w:id w:val="839745309"/>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7,692,442.42</w:t>
                        </w:r>
                      </w:p>
                    </w:tc>
                  </w:sdtContent>
                </w:sdt>
                <w:sdt>
                  <w:sdtPr>
                    <w:rPr>
                      <w:sz w:val="13"/>
                      <w:szCs w:val="13"/>
                    </w:rPr>
                    <w:alias w:val="联营企业投资明细-追加投资"/>
                    <w:tag w:val="_GBC_9f8bd758d73648bfad32a95373392f1c"/>
                    <w:id w:val="-914546825"/>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减少投资"/>
                    <w:tag w:val="_GBC_cf36bb2f8859450f8ef983ba3e47b624"/>
                    <w:id w:val="1929303655"/>
                    <w:lock w:val="sdtLocked"/>
                  </w:sdtPr>
                  <w:sdtEndPr/>
                  <w:sdtContent>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权益法下确认的投资损益"/>
                    <w:tag w:val="_GBC_5f9b07c086884b25bd44d7740a9c2e8e"/>
                    <w:id w:val="-1950384451"/>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-199,006.97</w:t>
                        </w:r>
                      </w:p>
                    </w:tc>
                  </w:sdtContent>
                </w:sdt>
                <w:sdt>
                  <w:sdtPr>
                    <w:rPr>
                      <w:sz w:val="13"/>
                      <w:szCs w:val="13"/>
                    </w:rPr>
                    <w:alias w:val="联营企业投资明细-其他综合收益调整"/>
                    <w:tag w:val="_GBC_c2106e32aab64c439a074b257642e344"/>
                    <w:id w:val="1659725205"/>
                    <w:lock w:val="sdtLocked"/>
                  </w:sdtPr>
                  <w:sdtEndPr/>
                  <w:sdtContent>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权益变动"/>
                    <w:tag w:val="_GBC_10279813047f4812975536c44cda59de"/>
                    <w:id w:val="1383599850"/>
                    <w:lock w:val="sdtLocked"/>
                  </w:sdtPr>
                  <w:sdtEndPr/>
                  <w:sdtContent>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宣告发放现金股利或利润"/>
                    <w:tag w:val="_GBC_80a12b09ff8249ac86644b831fde213f"/>
                    <w:id w:val="1990047045"/>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计提减值准备"/>
                    <w:tag w:val="_GBC_c32b64fe2f0840078239d5344509ecbe"/>
                    <w:id w:val="1811204919"/>
                    <w:lock w:val="sdtLocked"/>
                  </w:sdtPr>
                  <w:sdtEndPr/>
                  <w:sdtContent>
                    <w:tc>
                      <w:tcPr>
                        <w:tcW w:w="127"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增减变动"/>
                    <w:tag w:val="_GBC_d8b7b875d94b4cdca789f5ca38111ed6"/>
                    <w:id w:val="1549177998"/>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余额"/>
                    <w:tag w:val="_GBC_40662f32ef744d2ca5e56532c63fcd49"/>
                    <w:id w:val="1780840567"/>
                    <w:lock w:val="sdtLocked"/>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7,493,435.45</w:t>
                        </w:r>
                      </w:p>
                    </w:tc>
                  </w:sdtContent>
                </w:sdt>
                <w:sdt>
                  <w:sdtPr>
                    <w:rPr>
                      <w:sz w:val="13"/>
                      <w:szCs w:val="13"/>
                    </w:rPr>
                    <w:alias w:val="联营企业投资明细-减值准备余额"/>
                    <w:tag w:val="_GBC_cb0018df5881484b924e2c7e4549ceda"/>
                    <w:id w:val="-936135726"/>
                    <w:lock w:val="sdtLocked"/>
                    <w:showingPlcHdr/>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rFonts w:hint="eastAsia"/>
                            <w:sz w:val="13"/>
                            <w:szCs w:val="13"/>
                          </w:rPr>
                          <w:t xml:space="preserve">　</w:t>
                        </w:r>
                      </w:p>
                    </w:tc>
                  </w:sdtContent>
                </w:sdt>
              </w:tr>
            </w:sdtContent>
          </w:sdt>
          <w:sdt>
            <w:sdtPr>
              <w:rPr>
                <w:rFonts w:hint="eastAsia"/>
                <w:sz w:val="13"/>
                <w:szCs w:val="13"/>
              </w:rPr>
              <w:alias w:val="联营企业投资信息明细"/>
              <w:tag w:val="_GBC_4b68840ef16441539a17ee71688111ed"/>
              <w:id w:val="2074543888"/>
              <w:lock w:val="sdtLocked"/>
            </w:sdtPr>
            <w:sdtEndPr>
              <w:rPr>
                <w:rFonts w:hint="default"/>
              </w:rPr>
            </w:sdtEndPr>
            <w:sdtContent>
              <w:tr w:rsidR="00CF5237" w:rsidTr="0010238C">
                <w:sdt>
                  <w:sdtPr>
                    <w:rPr>
                      <w:rFonts w:hint="eastAsia"/>
                      <w:sz w:val="13"/>
                      <w:szCs w:val="13"/>
                    </w:rPr>
                    <w:alias w:val="联营企业投资信息明细－名称"/>
                    <w:tag w:val="_GBC_9def3bce201140c6b5591547a9b0748a"/>
                    <w:id w:val="-25254651"/>
                    <w:lock w:val="sdtLocked"/>
                  </w:sdtPr>
                  <w:sdtEndPr/>
                  <w:sdtContent>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rPr>
                            <w:sz w:val="13"/>
                            <w:szCs w:val="13"/>
                          </w:rPr>
                        </w:pPr>
                        <w:r w:rsidRPr="00560DA2">
                          <w:rPr>
                            <w:rFonts w:hint="eastAsia"/>
                            <w:sz w:val="13"/>
                            <w:szCs w:val="13"/>
                          </w:rPr>
                          <w:t> 大唐电信投资有限公司</w:t>
                        </w:r>
                      </w:p>
                    </w:tc>
                  </w:sdtContent>
                </w:sdt>
                <w:sdt>
                  <w:sdtPr>
                    <w:rPr>
                      <w:sz w:val="13"/>
                      <w:szCs w:val="13"/>
                    </w:rPr>
                    <w:alias w:val="联营企业投资明细-余额"/>
                    <w:tag w:val="_GBC_2a4b687150024fd8b5058268a3033eec"/>
                    <w:id w:val="490833279"/>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45,000,836.63</w:t>
                        </w:r>
                      </w:p>
                    </w:tc>
                  </w:sdtContent>
                </w:sdt>
                <w:sdt>
                  <w:sdtPr>
                    <w:rPr>
                      <w:sz w:val="13"/>
                      <w:szCs w:val="13"/>
                    </w:rPr>
                    <w:alias w:val="联营企业投资明细-追加投资"/>
                    <w:tag w:val="_GBC_9f8bd758d73648bfad32a95373392f1c"/>
                    <w:id w:val="-1096557722"/>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减少投资"/>
                    <w:tag w:val="_GBC_cf36bb2f8859450f8ef983ba3e47b624"/>
                    <w:id w:val="1038933269"/>
                    <w:lock w:val="sdtLocked"/>
                  </w:sdtPr>
                  <w:sdtEndPr/>
                  <w:sdtContent>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权益法下确认的投资损益"/>
                    <w:tag w:val="_GBC_5f9b07c086884b25bd44d7740a9c2e8e"/>
                    <w:id w:val="-691541952"/>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-63,529.59</w:t>
                        </w:r>
                      </w:p>
                    </w:tc>
                  </w:sdtContent>
                </w:sdt>
                <w:sdt>
                  <w:sdtPr>
                    <w:rPr>
                      <w:sz w:val="13"/>
                      <w:szCs w:val="13"/>
                    </w:rPr>
                    <w:alias w:val="联营企业投资明细-其他综合收益调整"/>
                    <w:tag w:val="_GBC_c2106e32aab64c439a074b257642e344"/>
                    <w:id w:val="1323856963"/>
                    <w:lock w:val="sdtLocked"/>
                  </w:sdtPr>
                  <w:sdtEndPr/>
                  <w:sdtContent>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权益变动"/>
                    <w:tag w:val="_GBC_10279813047f4812975536c44cda59de"/>
                    <w:id w:val="-1775158601"/>
                    <w:lock w:val="sdtLocked"/>
                  </w:sdtPr>
                  <w:sdtEndPr/>
                  <w:sdtContent>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宣告发放现金股利或利润"/>
                    <w:tag w:val="_GBC_80a12b09ff8249ac86644b831fde213f"/>
                    <w:id w:val="-883492385"/>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计提减值准备"/>
                    <w:tag w:val="_GBC_c32b64fe2f0840078239d5344509ecbe"/>
                    <w:id w:val="1043250141"/>
                    <w:lock w:val="sdtLocked"/>
                  </w:sdtPr>
                  <w:sdtEndPr/>
                  <w:sdtContent>
                    <w:tc>
                      <w:tcPr>
                        <w:tcW w:w="127"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增减变动"/>
                    <w:tag w:val="_GBC_d8b7b875d94b4cdca789f5ca38111ed6"/>
                    <w:id w:val="1918740145"/>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余额"/>
                    <w:tag w:val="_GBC_40662f32ef744d2ca5e56532c63fcd49"/>
                    <w:id w:val="1223554911"/>
                    <w:lock w:val="sdtLocked"/>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44,937,307.04</w:t>
                        </w:r>
                      </w:p>
                    </w:tc>
                  </w:sdtContent>
                </w:sdt>
                <w:sdt>
                  <w:sdtPr>
                    <w:rPr>
                      <w:sz w:val="13"/>
                      <w:szCs w:val="13"/>
                    </w:rPr>
                    <w:alias w:val="联营企业投资明细-减值准备余额"/>
                    <w:tag w:val="_GBC_cb0018df5881484b924e2c7e4549ceda"/>
                    <w:id w:val="1886370621"/>
                    <w:lock w:val="sdtLocked"/>
                    <w:showingPlcHdr/>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rFonts w:hint="eastAsia"/>
                            <w:sz w:val="13"/>
                            <w:szCs w:val="13"/>
                          </w:rPr>
                          <w:t xml:space="preserve">　</w:t>
                        </w:r>
                      </w:p>
                    </w:tc>
                  </w:sdtContent>
                </w:sdt>
              </w:tr>
            </w:sdtContent>
          </w:sdt>
          <w:sdt>
            <w:sdtPr>
              <w:rPr>
                <w:rFonts w:hint="eastAsia"/>
                <w:sz w:val="13"/>
                <w:szCs w:val="13"/>
              </w:rPr>
              <w:alias w:val="联营企业投资信息明细"/>
              <w:tag w:val="_GBC_4b68840ef16441539a17ee71688111ed"/>
              <w:id w:val="1281767869"/>
              <w:lock w:val="sdtLocked"/>
            </w:sdtPr>
            <w:sdtEndPr>
              <w:rPr>
                <w:rFonts w:hint="default"/>
              </w:rPr>
            </w:sdtEndPr>
            <w:sdtContent>
              <w:tr w:rsidR="00CF5237" w:rsidTr="0010238C">
                <w:sdt>
                  <w:sdtPr>
                    <w:rPr>
                      <w:rFonts w:hint="eastAsia"/>
                      <w:sz w:val="13"/>
                      <w:szCs w:val="13"/>
                    </w:rPr>
                    <w:alias w:val="联营企业投资信息明细－名称"/>
                    <w:tag w:val="_GBC_9def3bce201140c6b5591547a9b0748a"/>
                    <w:id w:val="915594033"/>
                    <w:lock w:val="sdtLocked"/>
                  </w:sdtPr>
                  <w:sdtEndPr/>
                  <w:sdtContent>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rPr>
                            <w:sz w:val="13"/>
                            <w:szCs w:val="13"/>
                          </w:rPr>
                        </w:pPr>
                        <w:r w:rsidRPr="00560DA2">
                          <w:rPr>
                            <w:rFonts w:hint="eastAsia"/>
                            <w:sz w:val="13"/>
                            <w:szCs w:val="13"/>
                          </w:rPr>
                          <w:t>西安大唐监控技术有限公司</w:t>
                        </w:r>
                      </w:p>
                    </w:tc>
                  </w:sdtContent>
                </w:sdt>
                <w:sdt>
                  <w:sdtPr>
                    <w:rPr>
                      <w:sz w:val="13"/>
                      <w:szCs w:val="13"/>
                    </w:rPr>
                    <w:alias w:val="联营企业投资明细-余额"/>
                    <w:tag w:val="_GBC_2a4b687150024fd8b5058268a3033eec"/>
                    <w:id w:val="1112024411"/>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12,873,891.78</w:t>
                        </w:r>
                      </w:p>
                    </w:tc>
                  </w:sdtContent>
                </w:sdt>
                <w:sdt>
                  <w:sdtPr>
                    <w:rPr>
                      <w:sz w:val="13"/>
                      <w:szCs w:val="13"/>
                    </w:rPr>
                    <w:alias w:val="联营企业投资明细-追加投资"/>
                    <w:tag w:val="_GBC_9f8bd758d73648bfad32a95373392f1c"/>
                    <w:id w:val="1879735636"/>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减少投资"/>
                    <w:tag w:val="_GBC_cf36bb2f8859450f8ef983ba3e47b624"/>
                    <w:id w:val="1824699360"/>
                    <w:lock w:val="sdtLocked"/>
                  </w:sdtPr>
                  <w:sdtEndPr/>
                  <w:sdtContent>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权益法下确认的投资损益"/>
                    <w:tag w:val="_GBC_5f9b07c086884b25bd44d7740a9c2e8e"/>
                    <w:id w:val="261808453"/>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-29,901.75</w:t>
                        </w:r>
                      </w:p>
                    </w:tc>
                  </w:sdtContent>
                </w:sdt>
                <w:sdt>
                  <w:sdtPr>
                    <w:rPr>
                      <w:sz w:val="13"/>
                      <w:szCs w:val="13"/>
                    </w:rPr>
                    <w:alias w:val="联营企业投资明细-其他综合收益调整"/>
                    <w:tag w:val="_GBC_c2106e32aab64c439a074b257642e344"/>
                    <w:id w:val="1921438146"/>
                    <w:lock w:val="sdtLocked"/>
                  </w:sdtPr>
                  <w:sdtEndPr/>
                  <w:sdtContent>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权益变动"/>
                    <w:tag w:val="_GBC_10279813047f4812975536c44cda59de"/>
                    <w:id w:val="1809059319"/>
                    <w:lock w:val="sdtLocked"/>
                  </w:sdtPr>
                  <w:sdtEndPr/>
                  <w:sdtContent>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宣告发放现金股利或利润"/>
                    <w:tag w:val="_GBC_80a12b09ff8249ac86644b831fde213f"/>
                    <w:id w:val="113801040"/>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计提减值准备"/>
                    <w:tag w:val="_GBC_c32b64fe2f0840078239d5344509ecbe"/>
                    <w:id w:val="-1724060116"/>
                    <w:lock w:val="sdtLocked"/>
                  </w:sdtPr>
                  <w:sdtEndPr/>
                  <w:sdtContent>
                    <w:tc>
                      <w:tcPr>
                        <w:tcW w:w="127"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增减变动"/>
                    <w:tag w:val="_GBC_d8b7b875d94b4cdca789f5ca38111ed6"/>
                    <w:id w:val="1769349341"/>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余额"/>
                    <w:tag w:val="_GBC_40662f32ef744d2ca5e56532c63fcd49"/>
                    <w:id w:val="205833821"/>
                    <w:lock w:val="sdtLocked"/>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12,843,990.03</w:t>
                        </w:r>
                      </w:p>
                    </w:tc>
                  </w:sdtContent>
                </w:sdt>
                <w:sdt>
                  <w:sdtPr>
                    <w:rPr>
                      <w:sz w:val="13"/>
                      <w:szCs w:val="13"/>
                    </w:rPr>
                    <w:alias w:val="联营企业投资明细-减值准备余额"/>
                    <w:tag w:val="_GBC_cb0018df5881484b924e2c7e4549ceda"/>
                    <w:id w:val="1174231761"/>
                    <w:lock w:val="sdtLocked"/>
                    <w:showingPlcHdr/>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rFonts w:hint="eastAsia"/>
                            <w:sz w:val="13"/>
                            <w:szCs w:val="13"/>
                          </w:rPr>
                          <w:t xml:space="preserve">　</w:t>
                        </w:r>
                      </w:p>
                    </w:tc>
                  </w:sdtContent>
                </w:sdt>
              </w:tr>
            </w:sdtContent>
          </w:sdt>
          <w:sdt>
            <w:sdtPr>
              <w:rPr>
                <w:rFonts w:hint="eastAsia"/>
                <w:sz w:val="13"/>
                <w:szCs w:val="13"/>
              </w:rPr>
              <w:alias w:val="联营企业投资信息明细"/>
              <w:tag w:val="_GBC_4b68840ef16441539a17ee71688111ed"/>
              <w:id w:val="-1326589852"/>
              <w:lock w:val="sdtLocked"/>
            </w:sdtPr>
            <w:sdtEndPr>
              <w:rPr>
                <w:rFonts w:hint="default"/>
              </w:rPr>
            </w:sdtEndPr>
            <w:sdtContent>
              <w:tr w:rsidR="00CF5237" w:rsidTr="0010238C">
                <w:sdt>
                  <w:sdtPr>
                    <w:rPr>
                      <w:rFonts w:hint="eastAsia"/>
                      <w:sz w:val="13"/>
                      <w:szCs w:val="13"/>
                    </w:rPr>
                    <w:alias w:val="联营企业投资信息明细－名称"/>
                    <w:tag w:val="_GBC_9def3bce201140c6b5591547a9b0748a"/>
                    <w:id w:val="1514880335"/>
                    <w:lock w:val="sdtLocked"/>
                  </w:sdtPr>
                  <w:sdtEndPr/>
                  <w:sdtContent>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rPr>
                            <w:sz w:val="13"/>
                            <w:szCs w:val="13"/>
                          </w:rPr>
                        </w:pPr>
                        <w:r w:rsidRPr="00560DA2">
                          <w:rPr>
                            <w:rFonts w:hint="eastAsia"/>
                            <w:sz w:val="13"/>
                            <w:szCs w:val="13"/>
                          </w:rPr>
                          <w:t>南京云科股权投资基金管理有限公司</w:t>
                        </w:r>
                      </w:p>
                    </w:tc>
                  </w:sdtContent>
                </w:sdt>
                <w:sdt>
                  <w:sdtPr>
                    <w:rPr>
                      <w:sz w:val="13"/>
                      <w:szCs w:val="13"/>
                    </w:rPr>
                    <w:alias w:val="联营企业投资明细-余额"/>
                    <w:tag w:val="_GBC_2a4b687150024fd8b5058268a3033eec"/>
                    <w:id w:val="1692803665"/>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4,062,067.83</w:t>
                        </w:r>
                      </w:p>
                    </w:tc>
                  </w:sdtContent>
                </w:sdt>
                <w:sdt>
                  <w:sdtPr>
                    <w:rPr>
                      <w:sz w:val="13"/>
                      <w:szCs w:val="13"/>
                    </w:rPr>
                    <w:alias w:val="联营企业投资明细-追加投资"/>
                    <w:tag w:val="_GBC_9f8bd758d73648bfad32a95373392f1c"/>
                    <w:id w:val="-844933629"/>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减少投资"/>
                    <w:tag w:val="_GBC_cf36bb2f8859450f8ef983ba3e47b624"/>
                    <w:id w:val="116187733"/>
                    <w:lock w:val="sdtLocked"/>
                  </w:sdtPr>
                  <w:sdtEndPr/>
                  <w:sdtContent>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权益法下确认的投资损益"/>
                    <w:tag w:val="_GBC_5f9b07c086884b25bd44d7740a9c2e8e"/>
                    <w:id w:val="1346364129"/>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-107,808.14</w:t>
                        </w:r>
                      </w:p>
                    </w:tc>
                  </w:sdtContent>
                </w:sdt>
                <w:sdt>
                  <w:sdtPr>
                    <w:rPr>
                      <w:sz w:val="13"/>
                      <w:szCs w:val="13"/>
                    </w:rPr>
                    <w:alias w:val="联营企业投资明细-其他综合收益调整"/>
                    <w:tag w:val="_GBC_c2106e32aab64c439a074b257642e344"/>
                    <w:id w:val="1007864669"/>
                    <w:lock w:val="sdtLocked"/>
                  </w:sdtPr>
                  <w:sdtEndPr/>
                  <w:sdtContent>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权益变动"/>
                    <w:tag w:val="_GBC_10279813047f4812975536c44cda59de"/>
                    <w:id w:val="298113281"/>
                    <w:lock w:val="sdtLocked"/>
                  </w:sdtPr>
                  <w:sdtEndPr/>
                  <w:sdtContent>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宣告发放现金股利或利润"/>
                    <w:tag w:val="_GBC_80a12b09ff8249ac86644b831fde213f"/>
                    <w:id w:val="1469710812"/>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计提减值准备"/>
                    <w:tag w:val="_GBC_c32b64fe2f0840078239d5344509ecbe"/>
                    <w:id w:val="-1777778994"/>
                    <w:lock w:val="sdtLocked"/>
                  </w:sdtPr>
                  <w:sdtEndPr/>
                  <w:sdtContent>
                    <w:tc>
                      <w:tcPr>
                        <w:tcW w:w="127"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增减变动"/>
                    <w:tag w:val="_GBC_d8b7b875d94b4cdca789f5ca38111ed6"/>
                    <w:id w:val="-942070390"/>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余额"/>
                    <w:tag w:val="_GBC_40662f32ef744d2ca5e56532c63fcd49"/>
                    <w:id w:val="2096435824"/>
                    <w:lock w:val="sdtLocked"/>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3,954,259.69</w:t>
                        </w:r>
                      </w:p>
                    </w:tc>
                  </w:sdtContent>
                </w:sdt>
                <w:sdt>
                  <w:sdtPr>
                    <w:rPr>
                      <w:sz w:val="13"/>
                      <w:szCs w:val="13"/>
                    </w:rPr>
                    <w:alias w:val="联营企业投资明细-减值准备余额"/>
                    <w:tag w:val="_GBC_cb0018df5881484b924e2c7e4549ceda"/>
                    <w:id w:val="-1395349502"/>
                    <w:lock w:val="sdtLocked"/>
                    <w:showingPlcHdr/>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rFonts w:hint="eastAsia"/>
                            <w:sz w:val="13"/>
                            <w:szCs w:val="13"/>
                          </w:rPr>
                          <w:t xml:space="preserve">　</w:t>
                        </w:r>
                      </w:p>
                    </w:tc>
                  </w:sdtContent>
                </w:sdt>
              </w:tr>
            </w:sdtContent>
          </w:sdt>
          <w:sdt>
            <w:sdtPr>
              <w:rPr>
                <w:rFonts w:hint="eastAsia"/>
                <w:sz w:val="13"/>
                <w:szCs w:val="13"/>
              </w:rPr>
              <w:alias w:val="联营企业投资信息明细"/>
              <w:tag w:val="_GBC_4b68840ef16441539a17ee71688111ed"/>
              <w:id w:val="-923339223"/>
              <w:lock w:val="sdtLocked"/>
            </w:sdtPr>
            <w:sdtEndPr>
              <w:rPr>
                <w:rFonts w:hint="default"/>
              </w:rPr>
            </w:sdtEndPr>
            <w:sdtContent>
              <w:tr w:rsidR="00CF5237" w:rsidTr="0010238C">
                <w:sdt>
                  <w:sdtPr>
                    <w:rPr>
                      <w:rFonts w:hint="eastAsia"/>
                      <w:sz w:val="13"/>
                      <w:szCs w:val="13"/>
                    </w:rPr>
                    <w:alias w:val="联营企业投资信息明细－名称"/>
                    <w:tag w:val="_GBC_9def3bce201140c6b5591547a9b0748a"/>
                    <w:id w:val="-782341060"/>
                    <w:lock w:val="sdtLocked"/>
                  </w:sdtPr>
                  <w:sdtEndPr/>
                  <w:sdtContent>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rPr>
                            <w:sz w:val="13"/>
                            <w:szCs w:val="13"/>
                          </w:rPr>
                        </w:pPr>
                        <w:r w:rsidRPr="00560DA2">
                          <w:rPr>
                            <w:rFonts w:hint="eastAsia"/>
                            <w:sz w:val="13"/>
                            <w:szCs w:val="13"/>
                          </w:rPr>
                          <w:t>大唐网络有限公司</w:t>
                        </w:r>
                      </w:p>
                    </w:tc>
                  </w:sdtContent>
                </w:sdt>
                <w:sdt>
                  <w:sdtPr>
                    <w:rPr>
                      <w:sz w:val="13"/>
                      <w:szCs w:val="13"/>
                    </w:rPr>
                    <w:alias w:val="联营企业投资明细-余额"/>
                    <w:tag w:val="_GBC_2a4b687150024fd8b5058268a3033eec"/>
                    <w:id w:val="-1638248392"/>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136,105,459.50</w:t>
                        </w:r>
                      </w:p>
                    </w:tc>
                  </w:sdtContent>
                </w:sdt>
                <w:sdt>
                  <w:sdtPr>
                    <w:rPr>
                      <w:sz w:val="13"/>
                      <w:szCs w:val="13"/>
                    </w:rPr>
                    <w:alias w:val="联营企业投资明细-追加投资"/>
                    <w:tag w:val="_GBC_9f8bd758d73648bfad32a95373392f1c"/>
                    <w:id w:val="-1148429612"/>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减少投资"/>
                    <w:tag w:val="_GBC_cf36bb2f8859450f8ef983ba3e47b624"/>
                    <w:id w:val="-798684442"/>
                    <w:lock w:val="sdtLocked"/>
                  </w:sdtPr>
                  <w:sdtEndPr/>
                  <w:sdtContent>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权益法下确认的投资损益"/>
                    <w:tag w:val="_GBC_5f9b07c086884b25bd44d7740a9c2e8e"/>
                    <w:id w:val="957986478"/>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5,899,834.97</w:t>
                        </w:r>
                      </w:p>
                    </w:tc>
                  </w:sdtContent>
                </w:sdt>
                <w:sdt>
                  <w:sdtPr>
                    <w:rPr>
                      <w:sz w:val="13"/>
                      <w:szCs w:val="13"/>
                    </w:rPr>
                    <w:alias w:val="联营企业投资明细-其他综合收益调整"/>
                    <w:tag w:val="_GBC_c2106e32aab64c439a074b257642e344"/>
                    <w:id w:val="-1739788061"/>
                    <w:lock w:val="sdtLocked"/>
                  </w:sdtPr>
                  <w:sdtEndPr/>
                  <w:sdtContent>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权益变动"/>
                    <w:tag w:val="_GBC_10279813047f4812975536c44cda59de"/>
                    <w:id w:val="-1643640775"/>
                    <w:lock w:val="sdtLocked"/>
                  </w:sdtPr>
                  <w:sdtEndPr/>
                  <w:sdtContent>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宣告发放现金股利或利润"/>
                    <w:tag w:val="_GBC_80a12b09ff8249ac86644b831fde213f"/>
                    <w:id w:val="-1035649563"/>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计提减值准备"/>
                    <w:tag w:val="_GBC_c32b64fe2f0840078239d5344509ecbe"/>
                    <w:id w:val="-709116539"/>
                    <w:lock w:val="sdtLocked"/>
                  </w:sdtPr>
                  <w:sdtEndPr/>
                  <w:sdtContent>
                    <w:tc>
                      <w:tcPr>
                        <w:tcW w:w="127"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增减变动"/>
                    <w:tag w:val="_GBC_d8b7b875d94b4cdca789f5ca38111ed6"/>
                    <w:id w:val="165056990"/>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余额"/>
                    <w:tag w:val="_GBC_40662f32ef744d2ca5e56532c63fcd49"/>
                    <w:id w:val="1329798249"/>
                    <w:lock w:val="sdtLocked"/>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142,005,294.47</w:t>
                        </w:r>
                      </w:p>
                    </w:tc>
                  </w:sdtContent>
                </w:sdt>
                <w:sdt>
                  <w:sdtPr>
                    <w:rPr>
                      <w:sz w:val="13"/>
                      <w:szCs w:val="13"/>
                    </w:rPr>
                    <w:alias w:val="联营企业投资明细-减值准备余额"/>
                    <w:tag w:val="_GBC_cb0018df5881484b924e2c7e4549ceda"/>
                    <w:id w:val="790556033"/>
                    <w:lock w:val="sdtLocked"/>
                    <w:showingPlcHdr/>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rFonts w:hint="eastAsia"/>
                            <w:sz w:val="13"/>
                            <w:szCs w:val="13"/>
                          </w:rPr>
                          <w:t xml:space="preserve">　</w:t>
                        </w:r>
                      </w:p>
                    </w:tc>
                  </w:sdtContent>
                </w:sdt>
              </w:tr>
            </w:sdtContent>
          </w:sdt>
          <w:sdt>
            <w:sdtPr>
              <w:rPr>
                <w:rFonts w:hint="eastAsia"/>
                <w:sz w:val="13"/>
                <w:szCs w:val="13"/>
              </w:rPr>
              <w:alias w:val="联营企业投资信息明细"/>
              <w:tag w:val="_GBC_4b68840ef16441539a17ee71688111ed"/>
              <w:id w:val="1638073740"/>
              <w:lock w:val="sdtLocked"/>
            </w:sdtPr>
            <w:sdtEndPr>
              <w:rPr>
                <w:rFonts w:hint="default"/>
              </w:rPr>
            </w:sdtEndPr>
            <w:sdtContent>
              <w:tr w:rsidR="00CF5237" w:rsidTr="0010238C">
                <w:sdt>
                  <w:sdtPr>
                    <w:rPr>
                      <w:rFonts w:hint="eastAsia"/>
                      <w:sz w:val="13"/>
                      <w:szCs w:val="13"/>
                    </w:rPr>
                    <w:alias w:val="联营企业投资信息明细－名称"/>
                    <w:tag w:val="_GBC_9def3bce201140c6b5591547a9b0748a"/>
                    <w:id w:val="-429277766"/>
                    <w:lock w:val="sdtLocked"/>
                  </w:sdtPr>
                  <w:sdtEndPr/>
                  <w:sdtContent>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rPr>
                            <w:sz w:val="13"/>
                            <w:szCs w:val="13"/>
                          </w:rPr>
                        </w:pPr>
                        <w:r w:rsidRPr="00560DA2">
                          <w:rPr>
                            <w:rFonts w:hint="eastAsia"/>
                            <w:sz w:val="13"/>
                            <w:szCs w:val="13"/>
                          </w:rPr>
                          <w:t>北京大唐智能卡技术有限公司</w:t>
                        </w:r>
                      </w:p>
                    </w:tc>
                  </w:sdtContent>
                </w:sdt>
                <w:sdt>
                  <w:sdtPr>
                    <w:rPr>
                      <w:sz w:val="13"/>
                      <w:szCs w:val="13"/>
                    </w:rPr>
                    <w:alias w:val="联营企业投资明细-余额"/>
                    <w:tag w:val="_GBC_2a4b687150024fd8b5058268a3033eec"/>
                    <w:id w:val="-588853157"/>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14,356,619.30</w:t>
                        </w:r>
                      </w:p>
                    </w:tc>
                  </w:sdtContent>
                </w:sdt>
                <w:sdt>
                  <w:sdtPr>
                    <w:rPr>
                      <w:sz w:val="13"/>
                      <w:szCs w:val="13"/>
                    </w:rPr>
                    <w:alias w:val="联营企业投资明细-追加投资"/>
                    <w:tag w:val="_GBC_9f8bd758d73648bfad32a95373392f1c"/>
                    <w:id w:val="-1878771930"/>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减少投资"/>
                    <w:tag w:val="_GBC_cf36bb2f8859450f8ef983ba3e47b624"/>
                    <w:id w:val="276921847"/>
                    <w:lock w:val="sdtLocked"/>
                  </w:sdtPr>
                  <w:sdtEndPr/>
                  <w:sdtContent>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权益法下确认的投资损益"/>
                    <w:tag w:val="_GBC_5f9b07c086884b25bd44d7740a9c2e8e"/>
                    <w:id w:val="-850325076"/>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-656,626.24</w:t>
                        </w:r>
                      </w:p>
                    </w:tc>
                  </w:sdtContent>
                </w:sdt>
                <w:sdt>
                  <w:sdtPr>
                    <w:rPr>
                      <w:sz w:val="13"/>
                      <w:szCs w:val="13"/>
                    </w:rPr>
                    <w:alias w:val="联营企业投资明细-其他综合收益调整"/>
                    <w:tag w:val="_GBC_c2106e32aab64c439a074b257642e344"/>
                    <w:id w:val="1315368030"/>
                    <w:lock w:val="sdtLocked"/>
                  </w:sdtPr>
                  <w:sdtEndPr/>
                  <w:sdtContent>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权益变动"/>
                    <w:tag w:val="_GBC_10279813047f4812975536c44cda59de"/>
                    <w:id w:val="1040332438"/>
                    <w:lock w:val="sdtLocked"/>
                  </w:sdtPr>
                  <w:sdtEndPr/>
                  <w:sdtContent>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宣告发放现金股利或利润"/>
                    <w:tag w:val="_GBC_80a12b09ff8249ac86644b831fde213f"/>
                    <w:id w:val="1653323905"/>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计提减值准备"/>
                    <w:tag w:val="_GBC_c32b64fe2f0840078239d5344509ecbe"/>
                    <w:id w:val="-1719504766"/>
                    <w:lock w:val="sdtLocked"/>
                  </w:sdtPr>
                  <w:sdtEndPr/>
                  <w:sdtContent>
                    <w:tc>
                      <w:tcPr>
                        <w:tcW w:w="127"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增减变动"/>
                    <w:tag w:val="_GBC_d8b7b875d94b4cdca789f5ca38111ed6"/>
                    <w:id w:val="1958206441"/>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余额"/>
                    <w:tag w:val="_GBC_40662f32ef744d2ca5e56532c63fcd49"/>
                    <w:id w:val="-766384612"/>
                    <w:lock w:val="sdtLocked"/>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13,699,993.06</w:t>
                        </w:r>
                      </w:p>
                    </w:tc>
                  </w:sdtContent>
                </w:sdt>
                <w:sdt>
                  <w:sdtPr>
                    <w:rPr>
                      <w:sz w:val="13"/>
                      <w:szCs w:val="13"/>
                    </w:rPr>
                    <w:alias w:val="联营企业投资明细-减值准备余额"/>
                    <w:tag w:val="_GBC_cb0018df5881484b924e2c7e4549ceda"/>
                    <w:id w:val="751633599"/>
                    <w:lock w:val="sdtLocked"/>
                    <w:showingPlcHdr/>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rFonts w:hint="eastAsia"/>
                            <w:sz w:val="13"/>
                            <w:szCs w:val="13"/>
                          </w:rPr>
                          <w:t xml:space="preserve">　</w:t>
                        </w:r>
                      </w:p>
                    </w:tc>
                  </w:sdtContent>
                </w:sdt>
              </w:tr>
            </w:sdtContent>
          </w:sdt>
          <w:sdt>
            <w:sdtPr>
              <w:rPr>
                <w:rFonts w:hint="eastAsia"/>
                <w:sz w:val="13"/>
                <w:szCs w:val="13"/>
              </w:rPr>
              <w:alias w:val="联营企业投资信息明细"/>
              <w:tag w:val="_GBC_4b68840ef16441539a17ee71688111ed"/>
              <w:id w:val="240918143"/>
              <w:lock w:val="sdtLocked"/>
            </w:sdtPr>
            <w:sdtEndPr>
              <w:rPr>
                <w:rFonts w:hint="default"/>
              </w:rPr>
            </w:sdtEndPr>
            <w:sdtContent>
              <w:tr w:rsidR="00CF5237" w:rsidTr="0010238C">
                <w:sdt>
                  <w:sdtPr>
                    <w:rPr>
                      <w:rFonts w:hint="eastAsia"/>
                      <w:sz w:val="13"/>
                      <w:szCs w:val="13"/>
                    </w:rPr>
                    <w:alias w:val="联营企业投资信息明细－名称"/>
                    <w:tag w:val="_GBC_9def3bce201140c6b5591547a9b0748a"/>
                    <w:id w:val="481895556"/>
                    <w:lock w:val="sdtLocked"/>
                  </w:sdtPr>
                  <w:sdtEndPr/>
                  <w:sdtContent>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rPr>
                            <w:sz w:val="13"/>
                            <w:szCs w:val="13"/>
                          </w:rPr>
                        </w:pPr>
                        <w:r w:rsidRPr="00560DA2">
                          <w:rPr>
                            <w:rFonts w:hint="eastAsia"/>
                            <w:sz w:val="13"/>
                            <w:szCs w:val="13"/>
                          </w:rPr>
                          <w:t>大唐中科创新投资合伙企业（有限合伙）</w:t>
                        </w:r>
                      </w:p>
                    </w:tc>
                  </w:sdtContent>
                </w:sdt>
                <w:sdt>
                  <w:sdtPr>
                    <w:rPr>
                      <w:sz w:val="13"/>
                      <w:szCs w:val="13"/>
                    </w:rPr>
                    <w:alias w:val="联营企业投资明细-余额"/>
                    <w:tag w:val="_GBC_2a4b687150024fd8b5058268a3033eec"/>
                    <w:id w:val="957764361"/>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25,004,279.43</w:t>
                        </w:r>
                      </w:p>
                    </w:tc>
                  </w:sdtContent>
                </w:sdt>
                <w:sdt>
                  <w:sdtPr>
                    <w:rPr>
                      <w:sz w:val="13"/>
                      <w:szCs w:val="13"/>
                    </w:rPr>
                    <w:alias w:val="联营企业投资明细-追加投资"/>
                    <w:tag w:val="_GBC_9f8bd758d73648bfad32a95373392f1c"/>
                    <w:id w:val="-866291815"/>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减少投资"/>
                    <w:tag w:val="_GBC_cf36bb2f8859450f8ef983ba3e47b624"/>
                    <w:id w:val="-1618129971"/>
                    <w:lock w:val="sdtLocked"/>
                  </w:sdtPr>
                  <w:sdtEndPr/>
                  <w:sdtContent>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权益法下确认的投资损益"/>
                    <w:tag w:val="_GBC_5f9b07c086884b25bd44d7740a9c2e8e"/>
                    <w:id w:val="1013498404"/>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-11,592.29</w:t>
                        </w:r>
                      </w:p>
                    </w:tc>
                  </w:sdtContent>
                </w:sdt>
                <w:sdt>
                  <w:sdtPr>
                    <w:rPr>
                      <w:sz w:val="13"/>
                      <w:szCs w:val="13"/>
                    </w:rPr>
                    <w:alias w:val="联营企业投资明细-其他综合收益调整"/>
                    <w:tag w:val="_GBC_c2106e32aab64c439a074b257642e344"/>
                    <w:id w:val="979802656"/>
                    <w:lock w:val="sdtLocked"/>
                  </w:sdtPr>
                  <w:sdtEndPr/>
                  <w:sdtContent>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权益变动"/>
                    <w:tag w:val="_GBC_10279813047f4812975536c44cda59de"/>
                    <w:id w:val="623507153"/>
                    <w:lock w:val="sdtLocked"/>
                  </w:sdtPr>
                  <w:sdtEndPr/>
                  <w:sdtContent>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宣告发放现金股利或利润"/>
                    <w:tag w:val="_GBC_80a12b09ff8249ac86644b831fde213f"/>
                    <w:id w:val="258334494"/>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计提减值准备"/>
                    <w:tag w:val="_GBC_c32b64fe2f0840078239d5344509ecbe"/>
                    <w:id w:val="-39437179"/>
                    <w:lock w:val="sdtLocked"/>
                  </w:sdtPr>
                  <w:sdtEndPr/>
                  <w:sdtContent>
                    <w:tc>
                      <w:tcPr>
                        <w:tcW w:w="127"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增减变动"/>
                    <w:tag w:val="_GBC_d8b7b875d94b4cdca789f5ca38111ed6"/>
                    <w:id w:val="529924921"/>
                    <w:lock w:val="sdtLocked"/>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余额"/>
                    <w:tag w:val="_GBC_40662f32ef744d2ca5e56532c63fcd49"/>
                    <w:id w:val="-269472343"/>
                    <w:lock w:val="sdtLocked"/>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24,992,687.14</w:t>
                        </w:r>
                      </w:p>
                    </w:tc>
                  </w:sdtContent>
                </w:sdt>
                <w:sdt>
                  <w:sdtPr>
                    <w:rPr>
                      <w:sz w:val="13"/>
                      <w:szCs w:val="13"/>
                    </w:rPr>
                    <w:alias w:val="联营企业投资明细-减值准备余额"/>
                    <w:tag w:val="_GBC_cb0018df5881484b924e2c7e4549ceda"/>
                    <w:id w:val="-37275038"/>
                    <w:lock w:val="sdtLocked"/>
                    <w:showingPlcHdr/>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rFonts w:hint="eastAsia"/>
                            <w:sz w:val="13"/>
                            <w:szCs w:val="13"/>
                          </w:rPr>
                          <w:t xml:space="preserve">　</w:t>
                        </w:r>
                      </w:p>
                    </w:tc>
                  </w:sdtContent>
                </w:sdt>
              </w:tr>
            </w:sdtContent>
          </w:sdt>
          <w:sdt>
            <w:sdtPr>
              <w:rPr>
                <w:rFonts w:hint="eastAsia"/>
                <w:sz w:val="13"/>
                <w:szCs w:val="13"/>
              </w:rPr>
              <w:alias w:val="联营企业投资信息明细"/>
              <w:tag w:val="_GBC_4b68840ef16441539a17ee71688111ed"/>
              <w:id w:val="-388489471"/>
              <w:lock w:val="sdtLocked"/>
            </w:sdtPr>
            <w:sdtEndPr>
              <w:rPr>
                <w:rFonts w:hint="default"/>
              </w:rPr>
            </w:sdtEndPr>
            <w:sdtContent>
              <w:tr w:rsidR="00CF5237" w:rsidTr="0010238C">
                <w:sdt>
                  <w:sdtPr>
                    <w:rPr>
                      <w:rFonts w:hint="eastAsia"/>
                      <w:sz w:val="13"/>
                      <w:szCs w:val="13"/>
                    </w:rPr>
                    <w:alias w:val="联营企业投资信息明细－名称"/>
                    <w:tag w:val="_GBC_9def3bce201140c6b5591547a9b0748a"/>
                    <w:id w:val="961457003"/>
                    <w:lock w:val="sdtLocked"/>
                  </w:sdtPr>
                  <w:sdtEndPr/>
                  <w:sdtContent>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rPr>
                            <w:sz w:val="13"/>
                            <w:szCs w:val="13"/>
                          </w:rPr>
                        </w:pPr>
                        <w:r w:rsidRPr="00560DA2">
                          <w:rPr>
                            <w:rFonts w:hint="eastAsia"/>
                            <w:sz w:val="13"/>
                            <w:szCs w:val="13"/>
                          </w:rPr>
                          <w:t>大唐电信（南京）节能信息技术有限公司</w:t>
                        </w:r>
                      </w:p>
                    </w:tc>
                  </w:sdtContent>
                </w:sdt>
                <w:sdt>
                  <w:sdtPr>
                    <w:rPr>
                      <w:sz w:val="13"/>
                      <w:szCs w:val="13"/>
                    </w:rPr>
                    <w:alias w:val="联营企业投资明细-余额"/>
                    <w:tag w:val="_GBC_2a4b687150024fd8b5058268a3033eec"/>
                    <w:id w:val="-1937126135"/>
                    <w:lock w:val="sdtLocked"/>
                    <w:showingPlcHdr/>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431A77" w:rsidP="00DC4812">
                        <w:pPr>
                          <w:jc w:val="right"/>
                          <w:rPr>
                            <w:sz w:val="13"/>
                            <w:szCs w:val="13"/>
                          </w:rPr>
                        </w:pPr>
                        <w:r>
                          <w:rPr>
                            <w:sz w:val="13"/>
                            <w:szCs w:val="13"/>
                          </w:rPr>
                          <w:t xml:space="preserve">     </w:t>
                        </w:r>
                      </w:p>
                    </w:tc>
                  </w:sdtContent>
                </w:sdt>
                <w:sdt>
                  <w:sdtPr>
                    <w:rPr>
                      <w:sz w:val="13"/>
                      <w:szCs w:val="13"/>
                    </w:rPr>
                    <w:alias w:val="联营企业投资明细-追加投资"/>
                    <w:tag w:val="_GBC_9f8bd758d73648bfad32a95373392f1c"/>
                    <w:id w:val="1144090583"/>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783585" w:rsidP="00DC4812">
                        <w:pPr>
                          <w:jc w:val="right"/>
                          <w:rPr>
                            <w:sz w:val="13"/>
                            <w:szCs w:val="13"/>
                          </w:rPr>
                        </w:pPr>
                        <w:r>
                          <w:rPr>
                            <w:sz w:val="13"/>
                            <w:szCs w:val="13"/>
                          </w:rPr>
                          <w:t>8,918,893.68</w:t>
                        </w:r>
                      </w:p>
                    </w:tc>
                  </w:sdtContent>
                </w:sdt>
                <w:sdt>
                  <w:sdtPr>
                    <w:rPr>
                      <w:sz w:val="13"/>
                      <w:szCs w:val="13"/>
                    </w:rPr>
                    <w:alias w:val="联营企业投资明细-减少投资"/>
                    <w:tag w:val="_GBC_cf36bb2f8859450f8ef983ba3e47b624"/>
                    <w:id w:val="-238402232"/>
                    <w:lock w:val="sdtLocked"/>
                  </w:sdtPr>
                  <w:sdtEndPr/>
                  <w:sdtContent>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权益法下确认的投资损益"/>
                    <w:tag w:val="_GBC_5f9b07c086884b25bd44d7740a9c2e8e"/>
                    <w:id w:val="795866145"/>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-159,734.93</w:t>
                        </w:r>
                      </w:p>
                    </w:tc>
                  </w:sdtContent>
                </w:sdt>
                <w:sdt>
                  <w:sdtPr>
                    <w:rPr>
                      <w:sz w:val="13"/>
                      <w:szCs w:val="13"/>
                    </w:rPr>
                    <w:alias w:val="联营企业投资明细-其他综合收益调整"/>
                    <w:tag w:val="_GBC_c2106e32aab64c439a074b257642e344"/>
                    <w:id w:val="107480758"/>
                    <w:lock w:val="sdtLocked"/>
                  </w:sdtPr>
                  <w:sdtEndPr/>
                  <w:sdtContent>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权益变动"/>
                    <w:tag w:val="_GBC_10279813047f4812975536c44cda59de"/>
                    <w:id w:val="-946846500"/>
                    <w:lock w:val="sdtLocked"/>
                  </w:sdtPr>
                  <w:sdtEndPr/>
                  <w:sdtContent>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宣告发放现金股利或利润"/>
                    <w:tag w:val="_GBC_80a12b09ff8249ac86644b831fde213f"/>
                    <w:id w:val="-281574445"/>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计提减值准备"/>
                    <w:tag w:val="_GBC_c32b64fe2f0840078239d5344509ecbe"/>
                    <w:id w:val="-1968036450"/>
                    <w:lock w:val="sdtLocked"/>
                  </w:sdtPr>
                  <w:sdtEndPr/>
                  <w:sdtContent>
                    <w:tc>
                      <w:tcPr>
                        <w:tcW w:w="127"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投资明细-其他增减变动"/>
                    <w:tag w:val="_GBC_d8b7b875d94b4cdca789f5ca38111ed6"/>
                    <w:id w:val="1828781863"/>
                    <w:lock w:val="sdtLocked"/>
                    <w:showingPlcHdr/>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783585" w:rsidP="00DC4812">
                        <w:pPr>
                          <w:jc w:val="right"/>
                          <w:rPr>
                            <w:sz w:val="13"/>
                            <w:szCs w:val="13"/>
                          </w:rPr>
                        </w:pPr>
                        <w:r>
                          <w:rPr>
                            <w:sz w:val="13"/>
                            <w:szCs w:val="13"/>
                          </w:rPr>
                          <w:t xml:space="preserve">     </w:t>
                        </w:r>
                      </w:p>
                    </w:tc>
                  </w:sdtContent>
                </w:sdt>
                <w:sdt>
                  <w:sdtPr>
                    <w:rPr>
                      <w:sz w:val="13"/>
                      <w:szCs w:val="13"/>
                    </w:rPr>
                    <w:alias w:val="联营企业投资明细-余额"/>
                    <w:tag w:val="_GBC_40662f32ef744d2ca5e56532c63fcd49"/>
                    <w:id w:val="-277571165"/>
                    <w:lock w:val="sdtLocked"/>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E647FD" w:rsidP="00DC4812">
                        <w:pPr>
                          <w:jc w:val="right"/>
                          <w:rPr>
                            <w:sz w:val="13"/>
                            <w:szCs w:val="13"/>
                          </w:rPr>
                        </w:pPr>
                        <w:r>
                          <w:rPr>
                            <w:sz w:val="13"/>
                            <w:szCs w:val="13"/>
                          </w:rPr>
                          <w:t>8,759,158.</w:t>
                        </w:r>
                        <w:r>
                          <w:rPr>
                            <w:rFonts w:hint="eastAsia"/>
                            <w:sz w:val="13"/>
                            <w:szCs w:val="13"/>
                          </w:rPr>
                          <w:t>7</w:t>
                        </w:r>
                        <w:r w:rsidR="00CF5237" w:rsidRPr="00560DA2">
                          <w:rPr>
                            <w:sz w:val="13"/>
                            <w:szCs w:val="13"/>
                          </w:rPr>
                          <w:t>5</w:t>
                        </w:r>
                      </w:p>
                    </w:tc>
                  </w:sdtContent>
                </w:sdt>
                <w:sdt>
                  <w:sdtPr>
                    <w:rPr>
                      <w:sz w:val="13"/>
                      <w:szCs w:val="13"/>
                    </w:rPr>
                    <w:alias w:val="联营企业投资明细-减值准备余额"/>
                    <w:tag w:val="_GBC_cb0018df5881484b924e2c7e4549ceda"/>
                    <w:id w:val="1922745753"/>
                    <w:lock w:val="sdtLocked"/>
                    <w:showingPlcHdr/>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rFonts w:hint="eastAsia"/>
                            <w:sz w:val="13"/>
                            <w:szCs w:val="13"/>
                          </w:rPr>
                          <w:t xml:space="preserve">　</w:t>
                        </w:r>
                      </w:p>
                    </w:tc>
                  </w:sdtContent>
                </w:sdt>
              </w:tr>
            </w:sdtContent>
          </w:sdt>
          <w:tr w:rsidR="00CF5237" w:rsidTr="0010238C">
            <w:tc>
              <w:tcPr>
                <w:tcW w:w="891"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rPr>
                    <w:sz w:val="13"/>
                    <w:szCs w:val="13"/>
                  </w:rPr>
                </w:pPr>
                <w:r w:rsidRPr="00560DA2">
                  <w:rPr>
                    <w:rFonts w:hint="eastAsia"/>
                    <w:sz w:val="13"/>
                    <w:szCs w:val="13"/>
                  </w:rPr>
                  <w:t>小计</w:t>
                </w:r>
              </w:p>
            </w:tc>
            <w:sdt>
              <w:sdtPr>
                <w:rPr>
                  <w:sz w:val="13"/>
                  <w:szCs w:val="13"/>
                </w:rPr>
                <w:alias w:val="联营企业-余额小计"/>
                <w:tag w:val="_GBC_735cb25b37584647897fff47883f401d"/>
                <w:id w:val="-962342159"/>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357,150,451.12</w:t>
                    </w:r>
                  </w:p>
                </w:tc>
              </w:sdtContent>
            </w:sdt>
            <w:sdt>
              <w:sdtPr>
                <w:rPr>
                  <w:sz w:val="13"/>
                  <w:szCs w:val="13"/>
                </w:rPr>
                <w:alias w:val="联营企业-追加投资小计"/>
                <w:tag w:val="_GBC_8fc25172d5594d64af88defb1271b416"/>
                <w:id w:val="-689827168"/>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783585" w:rsidP="00DC4812">
                    <w:pPr>
                      <w:jc w:val="right"/>
                      <w:rPr>
                        <w:sz w:val="13"/>
                        <w:szCs w:val="13"/>
                      </w:rPr>
                    </w:pPr>
                    <w:r>
                      <w:rPr>
                        <w:sz w:val="13"/>
                        <w:szCs w:val="13"/>
                      </w:rPr>
                      <w:t>8,918,893.68</w:t>
                    </w:r>
                  </w:p>
                </w:tc>
              </w:sdtContent>
            </w:sdt>
            <w:sdt>
              <w:sdtPr>
                <w:rPr>
                  <w:sz w:val="13"/>
                  <w:szCs w:val="13"/>
                </w:rPr>
                <w:alias w:val="联营企业-减少投资小计"/>
                <w:tag w:val="_GBC_32e7bc0c6b4540d4adddb2b1229bcf0e"/>
                <w:id w:val="-675116244"/>
                <w:lock w:val="sdtLocked"/>
              </w:sdtPr>
              <w:sdtEndPr/>
              <w:sdtContent>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权益法下确认的投资损益小计"/>
                <w:tag w:val="_GBC_487cbf57f8524271a1b863650f9a1b19"/>
                <w:id w:val="-2087992908"/>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8,240,793.72</w:t>
                    </w:r>
                  </w:p>
                </w:tc>
              </w:sdtContent>
            </w:sdt>
            <w:sdt>
              <w:sdtPr>
                <w:rPr>
                  <w:sz w:val="13"/>
                  <w:szCs w:val="13"/>
                </w:rPr>
                <w:alias w:val="联营企业-其他综合收益调整小计"/>
                <w:tag w:val="_GBC_f7ee620d85af477cb428438e2d392430"/>
                <w:id w:val="-1930118522"/>
                <w:lock w:val="sdtLocked"/>
              </w:sdtPr>
              <w:sdtEndPr/>
              <w:sdtContent>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其他权益变动小计"/>
                <w:tag w:val="_GBC_7244431c57714a59beead222169ac8f0"/>
                <w:id w:val="233523509"/>
                <w:lock w:val="sdtLocked"/>
              </w:sdtPr>
              <w:sdtEndPr/>
              <w:sdtContent>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宣告发放现金股利或利润小计"/>
                <w:tag w:val="_GBC_73bee21777d447b1bc7c4d357f0ec8a4"/>
                <w:id w:val="-1166553387"/>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4,709,585.81</w:t>
                    </w:r>
                  </w:p>
                </w:tc>
              </w:sdtContent>
            </w:sdt>
            <w:sdt>
              <w:sdtPr>
                <w:rPr>
                  <w:sz w:val="13"/>
                  <w:szCs w:val="13"/>
                </w:rPr>
                <w:alias w:val="联营企业-计提减值准备小计"/>
                <w:tag w:val="_GBC_26eb2d7480f44228a249ed435d117b75"/>
                <w:id w:val="631605939"/>
                <w:lock w:val="sdtLocked"/>
              </w:sdtPr>
              <w:sdtEndPr/>
              <w:sdtContent>
                <w:tc>
                  <w:tcPr>
                    <w:tcW w:w="127"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sdt>
              <w:sdtPr>
                <w:rPr>
                  <w:sz w:val="13"/>
                  <w:szCs w:val="13"/>
                </w:rPr>
                <w:alias w:val="联营企业-其他增减变动小计"/>
                <w:tag w:val="_GBC_ad9ad8a9d7224698a7649df33088607e"/>
                <w:id w:val="1713922444"/>
                <w:lock w:val="sdtLocked"/>
                <w:showingPlcHdr/>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783585" w:rsidP="00DC4812">
                    <w:pPr>
                      <w:jc w:val="right"/>
                      <w:rPr>
                        <w:sz w:val="13"/>
                        <w:szCs w:val="13"/>
                      </w:rPr>
                    </w:pPr>
                    <w:r>
                      <w:rPr>
                        <w:sz w:val="13"/>
                        <w:szCs w:val="13"/>
                      </w:rPr>
                      <w:t xml:space="preserve">     </w:t>
                    </w:r>
                  </w:p>
                </w:tc>
              </w:sdtContent>
            </w:sdt>
            <w:sdt>
              <w:sdtPr>
                <w:rPr>
                  <w:sz w:val="13"/>
                  <w:szCs w:val="13"/>
                </w:rPr>
                <w:alias w:val="联营企业-余额小计"/>
                <w:tag w:val="_GBC_fdcc905f926240529c1e95b8f1904ac5"/>
                <w:id w:val="-1922637868"/>
                <w:lock w:val="sdtLocked"/>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34F97" w:rsidP="00DC4812">
                    <w:pPr>
                      <w:jc w:val="right"/>
                      <w:rPr>
                        <w:sz w:val="13"/>
                        <w:szCs w:val="13"/>
                      </w:rPr>
                    </w:pPr>
                    <w:r>
                      <w:rPr>
                        <w:sz w:val="13"/>
                        <w:szCs w:val="13"/>
                      </w:rPr>
                      <w:t>369,600,552.71</w:t>
                    </w:r>
                  </w:p>
                </w:tc>
              </w:sdtContent>
            </w:sdt>
            <w:sdt>
              <w:sdtPr>
                <w:rPr>
                  <w:sz w:val="13"/>
                  <w:szCs w:val="13"/>
                </w:rPr>
                <w:alias w:val="联营企业-减值准备小计"/>
                <w:tag w:val="_GBC_ae648a5f63a44b8bab0f3093f0dc68ac"/>
                <w:id w:val="1017734883"/>
                <w:lock w:val="sdtLocked"/>
                <w:showingPlcHdr/>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rFonts w:hint="eastAsia"/>
                        <w:color w:val="333399"/>
                        <w:sz w:val="13"/>
                        <w:szCs w:val="13"/>
                      </w:rPr>
                      <w:t xml:space="preserve">　</w:t>
                    </w:r>
                  </w:p>
                </w:tc>
              </w:sdtContent>
            </w:sdt>
          </w:tr>
          <w:tr w:rsidR="00CF5237" w:rsidTr="0010238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rsidR="00CF5237" w:rsidRPr="00560DA2" w:rsidRDefault="00CF5237" w:rsidP="00DC4812">
                <w:pPr>
                  <w:jc w:val="center"/>
                  <w:rPr>
                    <w:sz w:val="13"/>
                    <w:szCs w:val="13"/>
                  </w:rPr>
                </w:pPr>
                <w:r w:rsidRPr="00560DA2">
                  <w:rPr>
                    <w:rFonts w:hint="eastAsia"/>
                    <w:sz w:val="13"/>
                    <w:szCs w:val="13"/>
                  </w:rPr>
                  <w:t>合计</w:t>
                </w:r>
              </w:p>
            </w:tc>
            <w:sdt>
              <w:sdtPr>
                <w:rPr>
                  <w:sz w:val="13"/>
                  <w:szCs w:val="13"/>
                </w:rPr>
                <w:alias w:val="对联营、合营企业投资账面余额的合计"/>
                <w:tag w:val="_GBC_21af77dd601f4350a78ac99dcf8fed6d"/>
                <w:id w:val="1882132564"/>
                <w:lock w:val="sdtLocked"/>
              </w:sdtPr>
              <w:sdtEnd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357,150,451.12</w:t>
                    </w:r>
                  </w:p>
                </w:tc>
              </w:sdtContent>
            </w:sd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914BD0" w:rsidP="00DC4812">
                <w:pPr>
                  <w:jc w:val="right"/>
                  <w:rPr>
                    <w:sz w:val="13"/>
                    <w:szCs w:val="13"/>
                  </w:rPr>
                </w:pPr>
                <w:sdt>
                  <w:sdtPr>
                    <w:rPr>
                      <w:sz w:val="13"/>
                      <w:szCs w:val="13"/>
                    </w:rPr>
                    <w:alias w:val="对联营企业、合营企业投资_追加投资合计"/>
                    <w:tag w:val="_GBC_f95f08785a164065b51b3da334aa398b"/>
                    <w:id w:val="-1326577135"/>
                    <w:lock w:val="sdtLocked"/>
                  </w:sdtPr>
                  <w:sdtEndPr/>
                  <w:sdtContent>
                    <w:r w:rsidR="00783585">
                      <w:rPr>
                        <w:sz w:val="13"/>
                        <w:szCs w:val="13"/>
                      </w:rPr>
                      <w:t>8,918,893.68</w:t>
                    </w:r>
                  </w:sdtContent>
                </w:sdt>
              </w:p>
            </w:tc>
            <w:sdt>
              <w:sdtPr>
                <w:rPr>
                  <w:sz w:val="13"/>
                  <w:szCs w:val="13"/>
                </w:rPr>
                <w:alias w:val="对联营企业、合营企业投资_减少投资合计"/>
                <w:tag w:val="_GBC_4a45b01a8c2947b6a8dc7b1d31b0b459"/>
                <w:id w:val="2141149123"/>
                <w:lock w:val="sdtLocked"/>
              </w:sdtPr>
              <w:sdtEndPr/>
              <w:sdtContent>
                <w:tc>
                  <w:tcPr>
                    <w:tcW w:w="128"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tc>
              <w:tcPr>
                <w:tcW w:w="507"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914BD0" w:rsidP="00DC4812">
                <w:pPr>
                  <w:jc w:val="right"/>
                  <w:rPr>
                    <w:sz w:val="13"/>
                    <w:szCs w:val="13"/>
                  </w:rPr>
                </w:pPr>
                <w:sdt>
                  <w:sdtPr>
                    <w:rPr>
                      <w:sz w:val="13"/>
                      <w:szCs w:val="13"/>
                    </w:rPr>
                    <w:alias w:val="对联营企业、合营企业投资_权益法下确认的投资损益合计"/>
                    <w:tag w:val="_GBC_c4c31b236d6e4010910884790310b2c2"/>
                    <w:id w:val="860857949"/>
                    <w:lock w:val="sdtLocked"/>
                  </w:sdtPr>
                  <w:sdtEndPr/>
                  <w:sdtContent>
                    <w:r w:rsidR="00CF5237" w:rsidRPr="00560DA2">
                      <w:rPr>
                        <w:sz w:val="13"/>
                        <w:szCs w:val="13"/>
                      </w:rPr>
                      <w:t>8,240,793.72</w:t>
                    </w:r>
                  </w:sdtContent>
                </w:sdt>
              </w:p>
            </w:tc>
            <w:tc>
              <w:tcPr>
                <w:tcW w:w="190"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914BD0" w:rsidP="00DC4812">
                <w:pPr>
                  <w:jc w:val="right"/>
                  <w:rPr>
                    <w:sz w:val="13"/>
                    <w:szCs w:val="13"/>
                  </w:rPr>
                </w:pPr>
                <w:sdt>
                  <w:sdtPr>
                    <w:rPr>
                      <w:sz w:val="13"/>
                      <w:szCs w:val="13"/>
                    </w:rPr>
                    <w:alias w:val="对联营企业、合营企业投资_其他综合收益调整合计"/>
                    <w:tag w:val="_GBC_8b97dbafbaed4134a7fc3cbb236d3a11"/>
                    <w:id w:val="-1481842734"/>
                    <w:lock w:val="sdtLocked"/>
                  </w:sdtPr>
                  <w:sdtEndPr/>
                  <w:sdtContent/>
                </w:sdt>
              </w:p>
            </w:tc>
            <w:tc>
              <w:tcPr>
                <w:tcW w:w="12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914BD0" w:rsidP="00DC4812">
                <w:pPr>
                  <w:jc w:val="right"/>
                  <w:rPr>
                    <w:sz w:val="13"/>
                    <w:szCs w:val="13"/>
                  </w:rPr>
                </w:pPr>
                <w:sdt>
                  <w:sdtPr>
                    <w:rPr>
                      <w:sz w:val="13"/>
                      <w:szCs w:val="13"/>
                    </w:rPr>
                    <w:alias w:val="对联营企业、合营企业投资_其他权益变动合计"/>
                    <w:tag w:val="_GBC_928ddf6612c24816b0dea19771cbf11b"/>
                    <w:id w:val="-723066965"/>
                    <w:lock w:val="sdtLocked"/>
                  </w:sdtPr>
                  <w:sdtEndPr/>
                  <w:sdtContent/>
                </w:sdt>
              </w:p>
            </w:tc>
            <w:sdt>
              <w:sdtPr>
                <w:rPr>
                  <w:sz w:val="13"/>
                  <w:szCs w:val="13"/>
                </w:rPr>
                <w:alias w:val="对联营企业、合营企业投资_宣告发放现金股利或利润合计"/>
                <w:tag w:val="_GBC_cfc6b5ee752c4cb596c6bcc2063e534e"/>
                <w:id w:val="62611224"/>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sz w:val="13"/>
                        <w:szCs w:val="13"/>
                      </w:rPr>
                      <w:t>4,709,585.81</w:t>
                    </w:r>
                  </w:p>
                </w:tc>
              </w:sdtContent>
            </w:sdt>
            <w:sdt>
              <w:sdtPr>
                <w:rPr>
                  <w:sz w:val="13"/>
                  <w:szCs w:val="13"/>
                </w:rPr>
                <w:alias w:val="对联营企业、合营企业投资_计提减值准备合计"/>
                <w:tag w:val="_GBC_41b7dfdfacbd468bbbe4c4582689d464"/>
                <w:id w:val="2114164991"/>
                <w:lock w:val="sdtLocked"/>
              </w:sdtPr>
              <w:sdtEndPr/>
              <w:sdtContent>
                <w:tc>
                  <w:tcPr>
                    <w:tcW w:w="127" w:type="pct"/>
                    <w:gridSpan w:val="2"/>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p>
                </w:tc>
              </w:sdtContent>
            </w:sdt>
            <w:tc>
              <w:tcPr>
                <w:tcW w:w="569"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914BD0" w:rsidP="00DC4812">
                <w:pPr>
                  <w:jc w:val="right"/>
                  <w:rPr>
                    <w:sz w:val="13"/>
                    <w:szCs w:val="13"/>
                  </w:rPr>
                </w:pPr>
                <w:sdt>
                  <w:sdtPr>
                    <w:rPr>
                      <w:sz w:val="13"/>
                      <w:szCs w:val="13"/>
                    </w:rPr>
                    <w:alias w:val="对联营企业、合营企业投资_其他合计"/>
                    <w:tag w:val="_GBC_6758fc0a248643cca047b560324fb421"/>
                    <w:id w:val="-508210840"/>
                    <w:lock w:val="sdtLocked"/>
                    <w:showingPlcHdr/>
                  </w:sdtPr>
                  <w:sdtEndPr/>
                  <w:sdtContent>
                    <w:r w:rsidR="00783585">
                      <w:rPr>
                        <w:sz w:val="13"/>
                        <w:szCs w:val="13"/>
                      </w:rPr>
                      <w:t xml:space="preserve">     </w:t>
                    </w:r>
                  </w:sdtContent>
                </w:sdt>
              </w:p>
            </w:tc>
            <w:sdt>
              <w:sdtPr>
                <w:rPr>
                  <w:sz w:val="13"/>
                  <w:szCs w:val="13"/>
                </w:rPr>
                <w:alias w:val="对联营、合营企业投资账面余额的合计"/>
                <w:tag w:val="_GBC_c2e69364237f4fd8b69a40bd54367e49"/>
                <w:id w:val="1647165077"/>
                <w:lock w:val="sdtLocked"/>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34F97" w:rsidP="00DC4812">
                    <w:pPr>
                      <w:jc w:val="right"/>
                      <w:rPr>
                        <w:sz w:val="13"/>
                        <w:szCs w:val="13"/>
                      </w:rPr>
                    </w:pPr>
                    <w:r>
                      <w:rPr>
                        <w:sz w:val="13"/>
                        <w:szCs w:val="13"/>
                      </w:rPr>
                      <w:t>369,600,552.71</w:t>
                    </w:r>
                  </w:p>
                </w:tc>
              </w:sdtContent>
            </w:sdt>
            <w:sdt>
              <w:sdtPr>
                <w:rPr>
                  <w:sz w:val="13"/>
                  <w:szCs w:val="13"/>
                </w:rPr>
                <w:alias w:val="对联营、合营企业投资减值准备的合计"/>
                <w:tag w:val="_GBC_e582fa421f3e4fc186bc7cd638f7c914"/>
                <w:id w:val="-1190678954"/>
                <w:lock w:val="sdtLocked"/>
                <w:showingPlcHdr/>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tcPr>
                  <w:p w:rsidR="00CF5237" w:rsidRPr="00560DA2" w:rsidRDefault="00CF5237" w:rsidP="00DC4812">
                    <w:pPr>
                      <w:jc w:val="right"/>
                      <w:rPr>
                        <w:sz w:val="13"/>
                        <w:szCs w:val="13"/>
                      </w:rPr>
                    </w:pPr>
                    <w:r w:rsidRPr="00560DA2">
                      <w:rPr>
                        <w:rFonts w:hint="eastAsia"/>
                        <w:color w:val="333399"/>
                        <w:sz w:val="13"/>
                        <w:szCs w:val="13"/>
                      </w:rPr>
                      <w:t xml:space="preserve">　</w:t>
                    </w:r>
                  </w:p>
                </w:tc>
              </w:sdtContent>
            </w:sdt>
          </w:tr>
        </w:tbl>
        <w:p w:rsidR="006607F0" w:rsidRDefault="00914BD0">
          <w:pPr>
            <w:rPr>
              <w:szCs w:val="21"/>
            </w:rPr>
          </w:pPr>
        </w:p>
      </w:sdtContent>
    </w:sdt>
    <w:p w:rsidR="006607F0" w:rsidRDefault="006607F0">
      <w:pPr>
        <w:rPr>
          <w:szCs w:val="21"/>
        </w:rPr>
      </w:pPr>
    </w:p>
    <w:sdt>
      <w:sdtPr>
        <w:rPr>
          <w:rFonts w:ascii="宋体" w:hAnsi="宋体" w:cs="宋体" w:hint="eastAsia"/>
          <w:b w:val="0"/>
          <w:bCs w:val="0"/>
          <w:kern w:val="0"/>
          <w:szCs w:val="24"/>
        </w:rPr>
        <w:alias w:val="模块:营业收入"/>
        <w:tag w:val="_GBC_3e554af10dd94ca48e7c539d57469752"/>
        <w:id w:val="-991327839"/>
        <w:lock w:val="sdtLocked"/>
        <w:placeholder>
          <w:docPart w:val="GBC22222222222222222222222222222"/>
        </w:placeholder>
      </w:sdtPr>
      <w:sdtEndPr>
        <w:rPr>
          <w:szCs w:val="21"/>
        </w:rPr>
      </w:sdtEndPr>
      <w:sdtContent>
        <w:p w:rsidR="006607F0" w:rsidRDefault="00411289" w:rsidP="00F5442C">
          <w:pPr>
            <w:pStyle w:val="3"/>
            <w:numPr>
              <w:ilvl w:val="0"/>
              <w:numId w:val="64"/>
            </w:numPr>
          </w:pPr>
          <w:r>
            <w:rPr>
              <w:rFonts w:hint="eastAsia"/>
            </w:rPr>
            <w:t>营业收入和营业成本：</w:t>
          </w:r>
        </w:p>
        <w:p w:rsidR="006607F0" w:rsidRDefault="00411289">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866824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5210086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1581"/>
            <w:gridCol w:w="1581"/>
            <w:gridCol w:w="1581"/>
            <w:gridCol w:w="1581"/>
          </w:tblGrid>
          <w:tr w:rsidR="0097001C" w:rsidTr="00DC4812">
            <w:tc>
              <w:tcPr>
                <w:tcW w:w="1570" w:type="pct"/>
                <w:vMerge w:val="restart"/>
                <w:tcBorders>
                  <w:top w:val="single" w:sz="4" w:space="0" w:color="auto"/>
                  <w:left w:val="single" w:sz="4" w:space="0" w:color="auto"/>
                  <w:right w:val="single" w:sz="4" w:space="0" w:color="auto"/>
                </w:tcBorders>
                <w:shd w:val="clear" w:color="auto" w:fill="auto"/>
                <w:vAlign w:val="center"/>
              </w:tcPr>
              <w:p w:rsidR="0097001C" w:rsidRDefault="0097001C" w:rsidP="00DC4812">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001C" w:rsidRDefault="0097001C" w:rsidP="00DC4812">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001C" w:rsidRDefault="0097001C" w:rsidP="00DC4812">
                <w:pPr>
                  <w:jc w:val="center"/>
                  <w:rPr>
                    <w:szCs w:val="21"/>
                  </w:rPr>
                </w:pPr>
                <w:r>
                  <w:rPr>
                    <w:rFonts w:hint="eastAsia"/>
                    <w:szCs w:val="21"/>
                  </w:rPr>
                  <w:t>上期发生额</w:t>
                </w:r>
              </w:p>
            </w:tc>
          </w:tr>
          <w:tr w:rsidR="0097001C" w:rsidTr="00DC4812">
            <w:tc>
              <w:tcPr>
                <w:tcW w:w="1570" w:type="pct"/>
                <w:vMerge/>
                <w:tcBorders>
                  <w:left w:val="single" w:sz="4" w:space="0" w:color="auto"/>
                  <w:bottom w:val="single" w:sz="4" w:space="0" w:color="auto"/>
                  <w:right w:val="single" w:sz="4" w:space="0" w:color="auto"/>
                </w:tcBorders>
                <w:shd w:val="clear" w:color="auto" w:fill="auto"/>
                <w:vAlign w:val="center"/>
              </w:tcPr>
              <w:p w:rsidR="0097001C" w:rsidRDefault="0097001C" w:rsidP="00DC4812">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97001C" w:rsidRDefault="0097001C" w:rsidP="00DC4812">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97001C" w:rsidRDefault="0097001C" w:rsidP="00DC4812">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7001C" w:rsidRDefault="0097001C" w:rsidP="00DC4812">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97001C" w:rsidRDefault="0097001C" w:rsidP="00DC4812">
                <w:pPr>
                  <w:jc w:val="center"/>
                  <w:rPr>
                    <w:szCs w:val="21"/>
                  </w:rPr>
                </w:pPr>
                <w:r>
                  <w:rPr>
                    <w:rFonts w:hint="eastAsia"/>
                    <w:szCs w:val="21"/>
                  </w:rPr>
                  <w:t>成本</w:t>
                </w:r>
              </w:p>
            </w:tc>
          </w:tr>
          <w:tr w:rsidR="0097001C" w:rsidTr="00DC4812">
            <w:tc>
              <w:tcPr>
                <w:tcW w:w="1570" w:type="pct"/>
                <w:tcBorders>
                  <w:top w:val="single" w:sz="4" w:space="0" w:color="auto"/>
                  <w:left w:val="single" w:sz="4" w:space="0" w:color="auto"/>
                  <w:bottom w:val="single" w:sz="4" w:space="0" w:color="auto"/>
                  <w:right w:val="single" w:sz="4" w:space="0" w:color="auto"/>
                </w:tcBorders>
                <w:shd w:val="clear" w:color="auto" w:fill="auto"/>
              </w:tcPr>
              <w:p w:rsidR="0097001C" w:rsidRDefault="0097001C" w:rsidP="00DC4812">
                <w:pPr>
                  <w:rPr>
                    <w:szCs w:val="21"/>
                  </w:rPr>
                </w:pPr>
                <w:r>
                  <w:rPr>
                    <w:rFonts w:hint="eastAsia"/>
                    <w:szCs w:val="21"/>
                  </w:rPr>
                  <w:t>主营业务</w:t>
                </w:r>
              </w:p>
            </w:tc>
            <w:sdt>
              <w:sdtPr>
                <w:rPr>
                  <w:szCs w:val="21"/>
                </w:rPr>
                <w:alias w:val="主营业务收入"/>
                <w:tag w:val="_GBC_f048af69ebec4513a0be379b3b240780"/>
                <w:id w:val="-504278639"/>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97001C" w:rsidRDefault="0097001C" w:rsidP="00DC4812">
                    <w:pPr>
                      <w:jc w:val="right"/>
                      <w:rPr>
                        <w:szCs w:val="21"/>
                      </w:rPr>
                    </w:pPr>
                    <w:r>
                      <w:rPr>
                        <w:szCs w:val="21"/>
                      </w:rPr>
                      <w:t>43,703,282.30</w:t>
                    </w:r>
                  </w:p>
                </w:tc>
              </w:sdtContent>
            </w:sdt>
            <w:sdt>
              <w:sdtPr>
                <w:rPr>
                  <w:szCs w:val="21"/>
                </w:rPr>
                <w:alias w:val="主营业务成本"/>
                <w:tag w:val="_GBC_a3d083c6330647efaf8e25a96cf46e49"/>
                <w:id w:val="-1961569057"/>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97001C" w:rsidRDefault="0097001C" w:rsidP="00DC4812">
                    <w:pPr>
                      <w:jc w:val="right"/>
                      <w:rPr>
                        <w:szCs w:val="21"/>
                      </w:rPr>
                    </w:pPr>
                    <w:r>
                      <w:rPr>
                        <w:szCs w:val="21"/>
                      </w:rPr>
                      <w:t>39,412,951.17</w:t>
                    </w:r>
                  </w:p>
                </w:tc>
              </w:sdtContent>
            </w:sdt>
            <w:sdt>
              <w:sdtPr>
                <w:rPr>
                  <w:szCs w:val="21"/>
                </w:rPr>
                <w:alias w:val="主营业务收入"/>
                <w:tag w:val="_GBC_bfa7e8cad5a2405cb71b2af5ce002eef"/>
                <w:id w:val="-948466453"/>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97001C" w:rsidRDefault="0097001C" w:rsidP="00DC4812">
                    <w:pPr>
                      <w:jc w:val="right"/>
                      <w:rPr>
                        <w:szCs w:val="21"/>
                      </w:rPr>
                    </w:pPr>
                    <w:r>
                      <w:rPr>
                        <w:szCs w:val="21"/>
                      </w:rPr>
                      <w:t>62,674,684.21</w:t>
                    </w:r>
                  </w:p>
                </w:tc>
              </w:sdtContent>
            </w:sdt>
            <w:sdt>
              <w:sdtPr>
                <w:rPr>
                  <w:szCs w:val="21"/>
                </w:rPr>
                <w:alias w:val="主营业务成本"/>
                <w:tag w:val="_GBC_c609478af4ee4fe883f941c6880a3b71"/>
                <w:id w:val="2112392184"/>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97001C" w:rsidRDefault="0097001C" w:rsidP="00DC4812">
                    <w:pPr>
                      <w:jc w:val="right"/>
                      <w:rPr>
                        <w:szCs w:val="21"/>
                      </w:rPr>
                    </w:pPr>
                    <w:r>
                      <w:rPr>
                        <w:szCs w:val="21"/>
                      </w:rPr>
                      <w:t>60,809,918.68</w:t>
                    </w:r>
                  </w:p>
                </w:tc>
              </w:sdtContent>
            </w:sdt>
          </w:tr>
          <w:tr w:rsidR="0097001C" w:rsidTr="00DC4812">
            <w:tc>
              <w:tcPr>
                <w:tcW w:w="1570" w:type="pct"/>
                <w:tcBorders>
                  <w:top w:val="single" w:sz="4" w:space="0" w:color="auto"/>
                  <w:left w:val="single" w:sz="4" w:space="0" w:color="auto"/>
                  <w:bottom w:val="single" w:sz="4" w:space="0" w:color="auto"/>
                  <w:right w:val="single" w:sz="4" w:space="0" w:color="auto"/>
                </w:tcBorders>
                <w:shd w:val="clear" w:color="auto" w:fill="auto"/>
              </w:tcPr>
              <w:p w:rsidR="0097001C" w:rsidRDefault="0097001C" w:rsidP="00DC4812">
                <w:pPr>
                  <w:rPr>
                    <w:szCs w:val="21"/>
                  </w:rPr>
                </w:pPr>
                <w:r>
                  <w:rPr>
                    <w:rFonts w:hint="eastAsia"/>
                    <w:szCs w:val="21"/>
                  </w:rPr>
                  <w:t>其他业务</w:t>
                </w:r>
              </w:p>
            </w:tc>
            <w:sdt>
              <w:sdtPr>
                <w:rPr>
                  <w:szCs w:val="21"/>
                </w:rPr>
                <w:alias w:val="其他业务收入"/>
                <w:tag w:val="_GBC_4d2c15e1923448c19576493fcb17d95f"/>
                <w:id w:val="6033042"/>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97001C" w:rsidRDefault="0097001C" w:rsidP="00DC4812">
                    <w:pPr>
                      <w:jc w:val="right"/>
                      <w:rPr>
                        <w:szCs w:val="21"/>
                      </w:rPr>
                    </w:pPr>
                    <w:r>
                      <w:rPr>
                        <w:szCs w:val="21"/>
                      </w:rPr>
                      <w:t>3,361,219.02</w:t>
                    </w:r>
                  </w:p>
                </w:tc>
              </w:sdtContent>
            </w:sdt>
            <w:sdt>
              <w:sdtPr>
                <w:rPr>
                  <w:szCs w:val="21"/>
                </w:rPr>
                <w:alias w:val="其他业务成本"/>
                <w:tag w:val="_GBC_62a0f7bc33ee487f8886f608fe79d175"/>
                <w:id w:val="1303421274"/>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97001C" w:rsidRDefault="0097001C" w:rsidP="00DC4812">
                    <w:pPr>
                      <w:jc w:val="right"/>
                      <w:rPr>
                        <w:szCs w:val="21"/>
                      </w:rPr>
                    </w:pPr>
                    <w:r>
                      <w:rPr>
                        <w:szCs w:val="21"/>
                      </w:rPr>
                      <w:t>99,000.00</w:t>
                    </w:r>
                  </w:p>
                </w:tc>
              </w:sdtContent>
            </w:sdt>
            <w:sdt>
              <w:sdtPr>
                <w:rPr>
                  <w:szCs w:val="21"/>
                </w:rPr>
                <w:alias w:val="其他业务收入"/>
                <w:tag w:val="_GBC_314f630e111d4be29d772376e59dad56"/>
                <w:id w:val="1459068747"/>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97001C" w:rsidRDefault="0097001C" w:rsidP="00DC4812">
                    <w:pPr>
                      <w:jc w:val="right"/>
                      <w:rPr>
                        <w:szCs w:val="21"/>
                      </w:rPr>
                    </w:pPr>
                    <w:r>
                      <w:rPr>
                        <w:szCs w:val="21"/>
                      </w:rPr>
                      <w:t>5,987,331.50</w:t>
                    </w:r>
                  </w:p>
                </w:tc>
              </w:sdtContent>
            </w:sdt>
            <w:sdt>
              <w:sdtPr>
                <w:rPr>
                  <w:szCs w:val="21"/>
                </w:rPr>
                <w:alias w:val="其他业务成本"/>
                <w:tag w:val="_GBC_84c453d8e2ba412db8fe6efbb667ab12"/>
                <w:id w:val="1407725667"/>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97001C" w:rsidRDefault="0097001C" w:rsidP="00DC4812">
                    <w:pPr>
                      <w:jc w:val="right"/>
                      <w:rPr>
                        <w:szCs w:val="21"/>
                      </w:rPr>
                    </w:pPr>
                    <w:r>
                      <w:rPr>
                        <w:szCs w:val="21"/>
                      </w:rPr>
                      <w:t>534,000.00</w:t>
                    </w:r>
                  </w:p>
                </w:tc>
              </w:sdtContent>
            </w:sdt>
          </w:tr>
          <w:tr w:rsidR="0097001C" w:rsidTr="00DC4812">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97001C" w:rsidRDefault="0097001C" w:rsidP="00DC4812">
                <w:pPr>
                  <w:jc w:val="center"/>
                  <w:rPr>
                    <w:szCs w:val="21"/>
                  </w:rPr>
                </w:pPr>
                <w:r>
                  <w:rPr>
                    <w:rFonts w:hint="eastAsia"/>
                    <w:szCs w:val="21"/>
                  </w:rPr>
                  <w:t>合计</w:t>
                </w:r>
              </w:p>
            </w:tc>
            <w:sdt>
              <w:sdtPr>
                <w:rPr>
                  <w:szCs w:val="21"/>
                </w:rPr>
                <w:alias w:val="营业收入"/>
                <w:tag w:val="_GBC_d7644884014b46588f12c846a5b08ba5"/>
                <w:id w:val="-1766830898"/>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97001C" w:rsidRDefault="0097001C" w:rsidP="00DC4812">
                    <w:pPr>
                      <w:jc w:val="right"/>
                      <w:rPr>
                        <w:szCs w:val="21"/>
                      </w:rPr>
                    </w:pPr>
                    <w:r>
                      <w:rPr>
                        <w:szCs w:val="21"/>
                      </w:rPr>
                      <w:t>47,064,501.32</w:t>
                    </w:r>
                  </w:p>
                </w:tc>
              </w:sdtContent>
            </w:sdt>
            <w:sdt>
              <w:sdtPr>
                <w:rPr>
                  <w:szCs w:val="21"/>
                </w:rPr>
                <w:alias w:val="营业成本"/>
                <w:tag w:val="_GBC_021c440ec6914757a06bb5812a00ea43"/>
                <w:id w:val="-513229349"/>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97001C" w:rsidRDefault="0097001C" w:rsidP="00DC4812">
                    <w:pPr>
                      <w:jc w:val="right"/>
                      <w:rPr>
                        <w:szCs w:val="21"/>
                      </w:rPr>
                    </w:pPr>
                    <w:r>
                      <w:rPr>
                        <w:szCs w:val="21"/>
                      </w:rPr>
                      <w:t>39,511,951.17</w:t>
                    </w:r>
                  </w:p>
                </w:tc>
              </w:sdtContent>
            </w:sdt>
            <w:sdt>
              <w:sdtPr>
                <w:rPr>
                  <w:szCs w:val="21"/>
                </w:rPr>
                <w:alias w:val="营业收入"/>
                <w:tag w:val="_GBC_306d9c37818c4777a4e4100dc84e5d06"/>
                <w:id w:val="-402832101"/>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97001C" w:rsidRDefault="0097001C" w:rsidP="00DC4812">
                    <w:pPr>
                      <w:jc w:val="right"/>
                      <w:rPr>
                        <w:szCs w:val="21"/>
                      </w:rPr>
                    </w:pPr>
                    <w:r>
                      <w:rPr>
                        <w:szCs w:val="21"/>
                      </w:rPr>
                      <w:t>68,662,015.71</w:t>
                    </w:r>
                  </w:p>
                </w:tc>
              </w:sdtContent>
            </w:sdt>
            <w:sdt>
              <w:sdtPr>
                <w:rPr>
                  <w:szCs w:val="21"/>
                </w:rPr>
                <w:alias w:val="营业成本"/>
                <w:tag w:val="_GBC_18ebc2af1c8b4412b6ce51d3beb0e196"/>
                <w:id w:val="1786318917"/>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97001C" w:rsidRDefault="0097001C" w:rsidP="00DC4812">
                    <w:pPr>
                      <w:jc w:val="right"/>
                      <w:rPr>
                        <w:szCs w:val="21"/>
                      </w:rPr>
                    </w:pPr>
                    <w:r>
                      <w:rPr>
                        <w:szCs w:val="21"/>
                      </w:rPr>
                      <w:t>61,343,918.68</w:t>
                    </w:r>
                  </w:p>
                </w:tc>
              </w:sdtContent>
            </w:sdt>
          </w:tr>
        </w:tbl>
        <w:p w:rsidR="006607F0" w:rsidRDefault="00914BD0" w:rsidP="00FC568E">
          <w:pPr>
            <w:spacing w:before="60" w:after="60"/>
            <w:rPr>
              <w:szCs w:val="21"/>
            </w:rPr>
          </w:pPr>
        </w:p>
      </w:sdtContent>
    </w:sdt>
    <w:bookmarkStart w:id="97" w:name="OLE_LINK6" w:displacedByCustomXml="next"/>
    <w:sdt>
      <w:sdtPr>
        <w:rPr>
          <w:rFonts w:ascii="宋体" w:hAnsi="宋体" w:cs="宋体" w:hint="eastAsia"/>
          <w:b w:val="0"/>
          <w:bCs w:val="0"/>
          <w:kern w:val="0"/>
          <w:szCs w:val="21"/>
        </w:rPr>
        <w:alias w:val="模块:投资收益"/>
        <w:tag w:val="_GBC_37e14b9a99354ddabdada6c32e471c96"/>
        <w:id w:val="-245502412"/>
        <w:lock w:val="sdtLocked"/>
        <w:placeholder>
          <w:docPart w:val="GBC22222222222222222222222222222"/>
        </w:placeholder>
      </w:sdtPr>
      <w:sdtEndPr>
        <w:rPr>
          <w:rFonts w:hint="default"/>
          <w:szCs w:val="24"/>
        </w:rPr>
      </w:sdtEndPr>
      <w:sdtContent>
        <w:p w:rsidR="006607F0" w:rsidRDefault="00411289" w:rsidP="00F5442C">
          <w:pPr>
            <w:pStyle w:val="3"/>
            <w:numPr>
              <w:ilvl w:val="0"/>
              <w:numId w:val="64"/>
            </w:numPr>
            <w:rPr>
              <w:rFonts w:ascii="宋体" w:hAnsi="宋体"/>
              <w:szCs w:val="21"/>
            </w:rPr>
          </w:pPr>
          <w:r>
            <w:rPr>
              <w:rFonts w:ascii="宋体" w:hAnsi="宋体" w:hint="eastAsia"/>
              <w:szCs w:val="21"/>
            </w:rPr>
            <w:t>投资收益</w:t>
          </w:r>
          <w:bookmarkEnd w:id="97"/>
        </w:p>
        <w:sdt>
          <w:sdtPr>
            <w:alias w:val="是否适用：母公司投资收益[双击切换]"/>
            <w:tag w:val="_GBC_bdba48f0322747499f6908fbbf78a16f"/>
            <w:id w:val="1424305351"/>
            <w:lock w:val="sdtContentLocked"/>
            <w:placeholder>
              <w:docPart w:val="GBC22222222222222222222222222222"/>
            </w:placeholder>
          </w:sdtPr>
          <w:sdtEndPr/>
          <w:sdtContent>
            <w:p w:rsidR="006607F0" w:rsidRDefault="00411289">
              <w:r>
                <w:fldChar w:fldCharType="begin"/>
              </w:r>
              <w:r w:rsidR="0097001C">
                <w:instrText xml:space="preserve"> MACROBUTTON  SnrToggleCheckbox √适用 </w:instrText>
              </w:r>
              <w:r>
                <w:fldChar w:fldCharType="end"/>
              </w:r>
              <w:r>
                <w:fldChar w:fldCharType="begin"/>
              </w:r>
              <w:r w:rsidR="0097001C">
                <w:instrText xml:space="preserve"> MACROBUTTON  SnrToggleCheckbox □不适用 </w:instrText>
              </w:r>
              <w:r>
                <w:fldChar w:fldCharType="end"/>
              </w:r>
            </w:p>
          </w:sdtContent>
        </w:sdt>
        <w:p w:rsidR="006607F0" w:rsidRDefault="00411289">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3105307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13883861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127"/>
            <w:gridCol w:w="1994"/>
          </w:tblGrid>
          <w:tr w:rsidR="006607F0" w:rsidTr="003B43E6">
            <w:tc>
              <w:tcPr>
                <w:tcW w:w="2723" w:type="pct"/>
                <w:vAlign w:val="center"/>
              </w:tcPr>
              <w:p w:rsidR="006607F0" w:rsidRDefault="00411289">
                <w:pPr>
                  <w:jc w:val="center"/>
                  <w:rPr>
                    <w:szCs w:val="21"/>
                  </w:rPr>
                </w:pPr>
                <w:r>
                  <w:rPr>
                    <w:rFonts w:hint="eastAsia"/>
                    <w:szCs w:val="21"/>
                  </w:rPr>
                  <w:t>项目</w:t>
                </w:r>
              </w:p>
            </w:tc>
            <w:tc>
              <w:tcPr>
                <w:tcW w:w="1175" w:type="pct"/>
              </w:tcPr>
              <w:p w:rsidR="006607F0" w:rsidRDefault="00411289">
                <w:pPr>
                  <w:jc w:val="center"/>
                  <w:rPr>
                    <w:szCs w:val="21"/>
                  </w:rPr>
                </w:pPr>
                <w:r>
                  <w:rPr>
                    <w:rFonts w:hint="eastAsia"/>
                    <w:szCs w:val="21"/>
                  </w:rPr>
                  <w:t>本期发生额</w:t>
                </w:r>
              </w:p>
            </w:tc>
            <w:tc>
              <w:tcPr>
                <w:tcW w:w="1102" w:type="pct"/>
              </w:tcPr>
              <w:p w:rsidR="006607F0" w:rsidRDefault="00411289">
                <w:pPr>
                  <w:jc w:val="center"/>
                  <w:rPr>
                    <w:szCs w:val="21"/>
                  </w:rPr>
                </w:pPr>
                <w:r>
                  <w:rPr>
                    <w:rFonts w:hint="eastAsia"/>
                    <w:szCs w:val="21"/>
                  </w:rPr>
                  <w:t>上期发生额</w:t>
                </w:r>
              </w:p>
            </w:tc>
          </w:tr>
          <w:tr w:rsidR="006607F0" w:rsidTr="003B43E6">
            <w:tc>
              <w:tcPr>
                <w:tcW w:w="2723" w:type="pct"/>
              </w:tcPr>
              <w:p w:rsidR="006607F0" w:rsidRDefault="00411289">
                <w:pPr>
                  <w:rPr>
                    <w:szCs w:val="21"/>
                  </w:rPr>
                </w:pPr>
                <w:r>
                  <w:rPr>
                    <w:rFonts w:hint="eastAsia"/>
                    <w:szCs w:val="21"/>
                  </w:rPr>
                  <w:t>成本法核算的长期股权投资收益</w:t>
                </w:r>
              </w:p>
            </w:tc>
            <w:sdt>
              <w:sdtPr>
                <w:rPr>
                  <w:szCs w:val="21"/>
                </w:rPr>
                <w:alias w:val="长期投资成本法合计"/>
                <w:tag w:val="_GBC_fd96e85f37044141bd0d0d40990cc092"/>
                <w:id w:val="2011557226"/>
                <w:lock w:val="sdtLocked"/>
              </w:sdtPr>
              <w:sdtEndPr/>
              <w:sdtContent>
                <w:tc>
                  <w:tcPr>
                    <w:tcW w:w="1175" w:type="pct"/>
                  </w:tcPr>
                  <w:p w:rsidR="006607F0" w:rsidRDefault="000A4D87">
                    <w:pPr>
                      <w:jc w:val="right"/>
                      <w:rPr>
                        <w:szCs w:val="21"/>
                      </w:rPr>
                    </w:pPr>
                    <w:r>
                      <w:rPr>
                        <w:szCs w:val="21"/>
                      </w:rPr>
                      <w:t>122,063,952.68</w:t>
                    </w:r>
                  </w:p>
                </w:tc>
              </w:sdtContent>
            </w:sdt>
            <w:sdt>
              <w:sdtPr>
                <w:rPr>
                  <w:szCs w:val="21"/>
                </w:rPr>
                <w:alias w:val="长期投资成本法合计"/>
                <w:tag w:val="_GBC_aa2ef4b77315402cb9371e159a326920"/>
                <w:id w:val="1586573638"/>
                <w:lock w:val="sdtLocked"/>
              </w:sdtPr>
              <w:sdtEndPr/>
              <w:sdtContent>
                <w:tc>
                  <w:tcPr>
                    <w:tcW w:w="1102" w:type="pct"/>
                  </w:tcPr>
                  <w:p w:rsidR="006607F0" w:rsidRDefault="000A4D87">
                    <w:pPr>
                      <w:jc w:val="right"/>
                      <w:rPr>
                        <w:szCs w:val="21"/>
                      </w:rPr>
                    </w:pPr>
                    <w:r>
                      <w:rPr>
                        <w:szCs w:val="21"/>
                      </w:rPr>
                      <w:t>78,508,465.97</w:t>
                    </w:r>
                  </w:p>
                </w:tc>
              </w:sdtContent>
            </w:sdt>
          </w:tr>
          <w:tr w:rsidR="006607F0" w:rsidTr="003B43E6">
            <w:tc>
              <w:tcPr>
                <w:tcW w:w="2723" w:type="pct"/>
              </w:tcPr>
              <w:p w:rsidR="006607F0" w:rsidRDefault="00411289">
                <w:pPr>
                  <w:rPr>
                    <w:szCs w:val="21"/>
                  </w:rPr>
                </w:pPr>
                <w:r>
                  <w:rPr>
                    <w:rFonts w:hint="eastAsia"/>
                    <w:szCs w:val="21"/>
                  </w:rPr>
                  <w:t>权益法核算的长期股权投资收益</w:t>
                </w:r>
              </w:p>
            </w:tc>
            <w:sdt>
              <w:sdtPr>
                <w:rPr>
                  <w:szCs w:val="21"/>
                </w:rPr>
                <w:alias w:val="长期投资权益法合计"/>
                <w:tag w:val="_GBC_097387cae94f4901ac2f5068e4f2d76f"/>
                <w:id w:val="-1781950857"/>
                <w:lock w:val="sdtLocked"/>
              </w:sdtPr>
              <w:sdtEndPr/>
              <w:sdtContent>
                <w:tc>
                  <w:tcPr>
                    <w:tcW w:w="1175" w:type="pct"/>
                  </w:tcPr>
                  <w:p w:rsidR="006607F0" w:rsidRDefault="000A4D87">
                    <w:pPr>
                      <w:jc w:val="right"/>
                      <w:rPr>
                        <w:szCs w:val="21"/>
                      </w:rPr>
                    </w:pPr>
                    <w:r>
                      <w:rPr>
                        <w:szCs w:val="21"/>
                      </w:rPr>
                      <w:t>8,240,793.72</w:t>
                    </w:r>
                  </w:p>
                </w:tc>
              </w:sdtContent>
            </w:sdt>
            <w:sdt>
              <w:sdtPr>
                <w:rPr>
                  <w:szCs w:val="21"/>
                </w:rPr>
                <w:alias w:val="长期投资权益法合计"/>
                <w:tag w:val="_GBC_c2a586ac538f4294b5636e4b41b9b3f2"/>
                <w:id w:val="-1424570844"/>
                <w:lock w:val="sdtLocked"/>
              </w:sdtPr>
              <w:sdtEndPr/>
              <w:sdtContent>
                <w:tc>
                  <w:tcPr>
                    <w:tcW w:w="1102" w:type="pct"/>
                  </w:tcPr>
                  <w:p w:rsidR="006607F0" w:rsidRDefault="000A4D87">
                    <w:pPr>
                      <w:jc w:val="right"/>
                      <w:rPr>
                        <w:szCs w:val="21"/>
                      </w:rPr>
                    </w:pPr>
                    <w:r>
                      <w:rPr>
                        <w:szCs w:val="21"/>
                      </w:rPr>
                      <w:t>336,234.23</w:t>
                    </w:r>
                  </w:p>
                </w:tc>
              </w:sdtContent>
            </w:sdt>
          </w:tr>
          <w:tr w:rsidR="006607F0" w:rsidTr="003B43E6">
            <w:tc>
              <w:tcPr>
                <w:tcW w:w="2723" w:type="pct"/>
              </w:tcPr>
              <w:p w:rsidR="006607F0" w:rsidRDefault="00411289">
                <w:pPr>
                  <w:rPr>
                    <w:szCs w:val="21"/>
                  </w:rPr>
                </w:pPr>
                <w:r>
                  <w:rPr>
                    <w:rFonts w:hint="eastAsia"/>
                    <w:szCs w:val="21"/>
                  </w:rPr>
                  <w:t>处置长期股权投资产生的投资收益</w:t>
                </w:r>
              </w:p>
            </w:tc>
            <w:sdt>
              <w:sdtPr>
                <w:rPr>
                  <w:szCs w:val="21"/>
                </w:rPr>
                <w:alias w:val="处置长期股权投资产生的投资收益"/>
                <w:tag w:val="_GBC_cda38cbc26cd403db8bbdfc2f3626675"/>
                <w:id w:val="-1360654011"/>
                <w:lock w:val="sdtLocked"/>
                <w:showingPlcHdr/>
              </w:sdtPr>
              <w:sdtEndPr/>
              <w:sdtContent>
                <w:tc>
                  <w:tcPr>
                    <w:tcW w:w="1175" w:type="pct"/>
                  </w:tcPr>
                  <w:p w:rsidR="006607F0" w:rsidRDefault="00411289">
                    <w:pPr>
                      <w:jc w:val="right"/>
                      <w:rPr>
                        <w:szCs w:val="21"/>
                      </w:rPr>
                    </w:pPr>
                    <w:r>
                      <w:rPr>
                        <w:rFonts w:hint="eastAsia"/>
                        <w:color w:val="0000FF"/>
                        <w:szCs w:val="21"/>
                      </w:rPr>
                      <w:t xml:space="preserve">　</w:t>
                    </w:r>
                  </w:p>
                </w:tc>
              </w:sdtContent>
            </w:sdt>
            <w:sdt>
              <w:sdtPr>
                <w:rPr>
                  <w:szCs w:val="21"/>
                </w:rPr>
                <w:alias w:val="处置长期股权投资产生的投资收益"/>
                <w:tag w:val="_GBC_898850f13d9a410aba4d21ebddffb871"/>
                <w:id w:val="-1034655342"/>
                <w:lock w:val="sdtLocked"/>
                <w:showingPlcHdr/>
              </w:sdtPr>
              <w:sdtEndPr/>
              <w:sdtContent>
                <w:tc>
                  <w:tcPr>
                    <w:tcW w:w="1102" w:type="pct"/>
                  </w:tcPr>
                  <w:p w:rsidR="006607F0" w:rsidRDefault="00411289">
                    <w:pPr>
                      <w:jc w:val="right"/>
                      <w:rPr>
                        <w:szCs w:val="21"/>
                      </w:rPr>
                    </w:pPr>
                    <w:r>
                      <w:rPr>
                        <w:rFonts w:hint="eastAsia"/>
                        <w:color w:val="0000FF"/>
                        <w:szCs w:val="21"/>
                      </w:rPr>
                      <w:t xml:space="preserve">　</w:t>
                    </w:r>
                  </w:p>
                </w:tc>
              </w:sdtContent>
            </w:sdt>
          </w:tr>
          <w:tr w:rsidR="006607F0" w:rsidTr="003B43E6">
            <w:tc>
              <w:tcPr>
                <w:tcW w:w="2723" w:type="pct"/>
              </w:tcPr>
              <w:p w:rsidR="006607F0" w:rsidRDefault="00411289">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d55b62b803ba4422a75be278eec80742"/>
                <w:id w:val="1523130292"/>
                <w:lock w:val="sdtLocked"/>
                <w:showingPlcHdr/>
              </w:sdtPr>
              <w:sdtEndPr/>
              <w:sdtContent>
                <w:tc>
                  <w:tcPr>
                    <w:tcW w:w="1175" w:type="pct"/>
                  </w:tcPr>
                  <w:p w:rsidR="006607F0" w:rsidRDefault="00411289">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0db44b8787cb4eac938bd43e67c0e6d1"/>
                <w:id w:val="-1771460926"/>
                <w:lock w:val="sdtLocked"/>
                <w:showingPlcHdr/>
              </w:sdtPr>
              <w:sdtEndPr/>
              <w:sdtContent>
                <w:tc>
                  <w:tcPr>
                    <w:tcW w:w="1102" w:type="pct"/>
                  </w:tcPr>
                  <w:p w:rsidR="006607F0" w:rsidRDefault="00411289">
                    <w:pPr>
                      <w:jc w:val="right"/>
                      <w:rPr>
                        <w:szCs w:val="21"/>
                      </w:rPr>
                    </w:pPr>
                    <w:r>
                      <w:rPr>
                        <w:rFonts w:hint="eastAsia"/>
                        <w:color w:val="333399"/>
                      </w:rPr>
                      <w:t xml:space="preserve">　</w:t>
                    </w:r>
                  </w:p>
                </w:tc>
              </w:sdtContent>
            </w:sdt>
          </w:tr>
          <w:tr w:rsidR="006607F0" w:rsidTr="003B43E6">
            <w:tc>
              <w:tcPr>
                <w:tcW w:w="2723" w:type="pct"/>
              </w:tcPr>
              <w:p w:rsidR="006607F0" w:rsidRDefault="00411289">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1211bbfb3430441c92dc3d291d5384aa"/>
                <w:id w:val="-762917205"/>
                <w:lock w:val="sdtLocked"/>
                <w:showingPlcHdr/>
              </w:sdtPr>
              <w:sdtEndPr/>
              <w:sdtContent>
                <w:tc>
                  <w:tcPr>
                    <w:tcW w:w="1175" w:type="pct"/>
                  </w:tcPr>
                  <w:p w:rsidR="006607F0" w:rsidRDefault="00411289">
                    <w:pPr>
                      <w:jc w:val="right"/>
                      <w:rPr>
                        <w:szCs w:val="21"/>
                      </w:rPr>
                    </w:pPr>
                    <w:r>
                      <w:rPr>
                        <w:rFonts w:hint="eastAsia"/>
                        <w:color w:val="0000FF"/>
                        <w:szCs w:val="21"/>
                      </w:rPr>
                      <w:t xml:space="preserve">　</w:t>
                    </w:r>
                  </w:p>
                </w:tc>
              </w:sdtContent>
            </w:sdt>
            <w:tc>
              <w:tcPr>
                <w:tcW w:w="1102" w:type="pct"/>
              </w:tcPr>
              <w:p w:rsidR="006607F0" w:rsidRDefault="00914BD0">
                <w:pPr>
                  <w:jc w:val="right"/>
                  <w:rPr>
                    <w:szCs w:val="21"/>
                  </w:rPr>
                </w:pPr>
                <w:sdt>
                  <w:sdtPr>
                    <w:rPr>
                      <w:szCs w:val="21"/>
                    </w:rPr>
                    <w:alias w:val="处置以公允价值计量且其变动计入当期损益的金融资产取得的投资收益"/>
                    <w:tag w:val="_GBC_ac921403d83e4c2eabeeb94f25ca28dc"/>
                    <w:id w:val="-855031567"/>
                    <w:lock w:val="sdtLocked"/>
                    <w:showingPlcHdr/>
                  </w:sdtPr>
                  <w:sdtEndPr/>
                  <w:sdtContent>
                    <w:r w:rsidR="00411289">
                      <w:rPr>
                        <w:rFonts w:hint="eastAsia"/>
                        <w:color w:val="0000FF"/>
                        <w:szCs w:val="21"/>
                      </w:rPr>
                      <w:t xml:space="preserve">　</w:t>
                    </w:r>
                  </w:sdtContent>
                </w:sdt>
              </w:p>
            </w:tc>
          </w:tr>
          <w:tr w:rsidR="006607F0" w:rsidTr="003B43E6">
            <w:tc>
              <w:tcPr>
                <w:tcW w:w="2723" w:type="pct"/>
              </w:tcPr>
              <w:p w:rsidR="006607F0" w:rsidRDefault="00411289">
                <w:pPr>
                  <w:rPr>
                    <w:szCs w:val="21"/>
                  </w:rPr>
                </w:pPr>
                <w:r>
                  <w:rPr>
                    <w:rFonts w:hint="eastAsia"/>
                    <w:szCs w:val="21"/>
                  </w:rPr>
                  <w:t>持有至到期投资在持有期间的投资收益</w:t>
                </w:r>
              </w:p>
            </w:tc>
            <w:sdt>
              <w:sdtPr>
                <w:rPr>
                  <w:szCs w:val="21"/>
                </w:rPr>
                <w:alias w:val="持有至到期投资取得的投资收益期间取得的投资收益"/>
                <w:tag w:val="_GBC_1ee80d00cfad49518f0c1b91a25e58a9"/>
                <w:id w:val="-1290191548"/>
                <w:lock w:val="sdtLocked"/>
                <w:showingPlcHdr/>
              </w:sdtPr>
              <w:sdtEndPr/>
              <w:sdtContent>
                <w:tc>
                  <w:tcPr>
                    <w:tcW w:w="1175" w:type="pct"/>
                  </w:tcPr>
                  <w:p w:rsidR="006607F0" w:rsidRDefault="00411289">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882326eae9e482e91056766a9402e46"/>
                <w:id w:val="-1216046374"/>
                <w:lock w:val="sdtLocked"/>
                <w:showingPlcHdr/>
              </w:sdtPr>
              <w:sdtEndPr/>
              <w:sdtContent>
                <w:tc>
                  <w:tcPr>
                    <w:tcW w:w="1102" w:type="pct"/>
                  </w:tcPr>
                  <w:p w:rsidR="006607F0" w:rsidRDefault="00411289">
                    <w:pPr>
                      <w:jc w:val="right"/>
                      <w:rPr>
                        <w:szCs w:val="21"/>
                      </w:rPr>
                    </w:pPr>
                    <w:r>
                      <w:rPr>
                        <w:rFonts w:hint="eastAsia"/>
                        <w:color w:val="0000FF"/>
                        <w:szCs w:val="21"/>
                      </w:rPr>
                      <w:t xml:space="preserve">　</w:t>
                    </w:r>
                  </w:p>
                </w:tc>
              </w:sdtContent>
            </w:sdt>
          </w:tr>
          <w:tr w:rsidR="006607F0" w:rsidTr="003B43E6">
            <w:tc>
              <w:tcPr>
                <w:tcW w:w="2723" w:type="pct"/>
              </w:tcPr>
              <w:p w:rsidR="006607F0" w:rsidRDefault="00411289">
                <w:pPr>
                  <w:rPr>
                    <w:szCs w:val="21"/>
                  </w:rPr>
                </w:pPr>
                <w:r>
                  <w:rPr>
                    <w:rFonts w:hint="eastAsia"/>
                    <w:szCs w:val="21"/>
                  </w:rPr>
                  <w:t>可供出售金融资产在持有期间的投资收益</w:t>
                </w:r>
              </w:p>
            </w:tc>
            <w:sdt>
              <w:sdtPr>
                <w:rPr>
                  <w:szCs w:val="21"/>
                </w:rPr>
                <w:alias w:val="可供出售金融资产等取得的投资收益"/>
                <w:tag w:val="_GBC_92ad6943c7a94829b7f82e79f703c44a"/>
                <w:id w:val="-275872227"/>
                <w:lock w:val="sdtLocked"/>
                <w:showingPlcHdr/>
              </w:sdtPr>
              <w:sdtEndPr/>
              <w:sdtContent>
                <w:tc>
                  <w:tcPr>
                    <w:tcW w:w="1175" w:type="pct"/>
                  </w:tcPr>
                  <w:p w:rsidR="006607F0" w:rsidRDefault="00411289">
                    <w:pPr>
                      <w:jc w:val="right"/>
                      <w:rPr>
                        <w:szCs w:val="21"/>
                      </w:rPr>
                    </w:pPr>
                    <w:r>
                      <w:rPr>
                        <w:rFonts w:hint="eastAsia"/>
                        <w:color w:val="0000FF"/>
                        <w:szCs w:val="21"/>
                      </w:rPr>
                      <w:t xml:space="preserve">　</w:t>
                    </w:r>
                  </w:p>
                </w:tc>
              </w:sdtContent>
            </w:sdt>
            <w:sdt>
              <w:sdtPr>
                <w:rPr>
                  <w:szCs w:val="21"/>
                </w:rPr>
                <w:alias w:val="可供出售金融资产等取得的投资收益"/>
                <w:tag w:val="_GBC_fca700c4ccf84bf8b594376c4846cdf2"/>
                <w:id w:val="1642772556"/>
                <w:lock w:val="sdtLocked"/>
                <w:showingPlcHdr/>
              </w:sdtPr>
              <w:sdtEndPr/>
              <w:sdtContent>
                <w:tc>
                  <w:tcPr>
                    <w:tcW w:w="1102" w:type="pct"/>
                  </w:tcPr>
                  <w:p w:rsidR="006607F0" w:rsidRDefault="00411289">
                    <w:pPr>
                      <w:jc w:val="right"/>
                      <w:rPr>
                        <w:szCs w:val="21"/>
                      </w:rPr>
                    </w:pPr>
                    <w:r>
                      <w:rPr>
                        <w:rFonts w:hint="eastAsia"/>
                        <w:color w:val="0000FF"/>
                        <w:szCs w:val="21"/>
                      </w:rPr>
                      <w:t xml:space="preserve">　</w:t>
                    </w:r>
                  </w:p>
                </w:tc>
              </w:sdtContent>
            </w:sdt>
          </w:tr>
          <w:tr w:rsidR="006607F0" w:rsidTr="003B43E6">
            <w:tc>
              <w:tcPr>
                <w:tcW w:w="2723" w:type="pct"/>
              </w:tcPr>
              <w:p w:rsidR="006607F0" w:rsidRDefault="00411289">
                <w:pPr>
                  <w:rPr>
                    <w:szCs w:val="21"/>
                  </w:rPr>
                </w:pPr>
                <w:r>
                  <w:rPr>
                    <w:rFonts w:hint="eastAsia"/>
                    <w:szCs w:val="21"/>
                  </w:rPr>
                  <w:t>处置可供出售金融资产取得的投资收益</w:t>
                </w:r>
              </w:p>
            </w:tc>
            <w:sdt>
              <w:sdtPr>
                <w:rPr>
                  <w:szCs w:val="21"/>
                </w:rPr>
                <w:alias w:val="处置可供出售金融资产取得的投资收益"/>
                <w:tag w:val="_GBC_3d57e424df4b4357b9da3c95db2b69bf"/>
                <w:id w:val="-1612121409"/>
                <w:lock w:val="sdtLocked"/>
                <w:showingPlcHdr/>
              </w:sdtPr>
              <w:sdtEndPr/>
              <w:sdtContent>
                <w:tc>
                  <w:tcPr>
                    <w:tcW w:w="1175" w:type="pct"/>
                  </w:tcPr>
                  <w:p w:rsidR="006607F0" w:rsidRDefault="00411289">
                    <w:pPr>
                      <w:jc w:val="right"/>
                      <w:rPr>
                        <w:szCs w:val="21"/>
                      </w:rPr>
                    </w:pPr>
                    <w:r>
                      <w:rPr>
                        <w:rFonts w:hint="eastAsia"/>
                        <w:color w:val="333399"/>
                      </w:rPr>
                      <w:t xml:space="preserve">　</w:t>
                    </w:r>
                  </w:p>
                </w:tc>
              </w:sdtContent>
            </w:sdt>
            <w:sdt>
              <w:sdtPr>
                <w:rPr>
                  <w:szCs w:val="21"/>
                </w:rPr>
                <w:alias w:val="处置可供出售金融资产取得的投资收益"/>
                <w:tag w:val="_GBC_d534c93cddf245ceb72dcadce04572b1"/>
                <w:id w:val="-298148916"/>
                <w:lock w:val="sdtLocked"/>
                <w:showingPlcHdr/>
              </w:sdtPr>
              <w:sdtEndPr/>
              <w:sdtContent>
                <w:tc>
                  <w:tcPr>
                    <w:tcW w:w="1102" w:type="pct"/>
                  </w:tcPr>
                  <w:p w:rsidR="006607F0" w:rsidRDefault="00411289">
                    <w:pPr>
                      <w:jc w:val="right"/>
                      <w:rPr>
                        <w:szCs w:val="21"/>
                      </w:rPr>
                    </w:pPr>
                    <w:r>
                      <w:rPr>
                        <w:rFonts w:hint="eastAsia"/>
                        <w:color w:val="333399"/>
                      </w:rPr>
                      <w:t xml:space="preserve">　</w:t>
                    </w:r>
                  </w:p>
                </w:tc>
              </w:sdtContent>
            </w:sdt>
          </w:tr>
          <w:tr w:rsidR="006607F0" w:rsidTr="003B43E6">
            <w:tc>
              <w:tcPr>
                <w:tcW w:w="2723" w:type="pct"/>
              </w:tcPr>
              <w:p w:rsidR="006607F0" w:rsidRDefault="00411289">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114e5ef6386f4c0e98722c9f62c31db3"/>
                <w:id w:val="942578808"/>
                <w:lock w:val="sdtLocked"/>
                <w:showingPlcHdr/>
              </w:sdtPr>
              <w:sdtEndPr/>
              <w:sdtContent>
                <w:tc>
                  <w:tcPr>
                    <w:tcW w:w="1175" w:type="pct"/>
                  </w:tcPr>
                  <w:p w:rsidR="006607F0" w:rsidRDefault="00411289">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c9f7eb2da0b641798443ebd840286134"/>
                <w:id w:val="358321077"/>
                <w:lock w:val="sdtLocked"/>
                <w:showingPlcHdr/>
              </w:sdtPr>
              <w:sdtEndPr/>
              <w:sdtContent>
                <w:tc>
                  <w:tcPr>
                    <w:tcW w:w="1102" w:type="pct"/>
                  </w:tcPr>
                  <w:p w:rsidR="006607F0" w:rsidRDefault="00411289">
                    <w:pPr>
                      <w:jc w:val="right"/>
                      <w:rPr>
                        <w:szCs w:val="21"/>
                      </w:rPr>
                    </w:pPr>
                    <w:r>
                      <w:rPr>
                        <w:rFonts w:hint="eastAsia"/>
                        <w:color w:val="0000FF"/>
                        <w:szCs w:val="21"/>
                      </w:rPr>
                      <w:t xml:space="preserve">　</w:t>
                    </w:r>
                  </w:p>
                </w:tc>
              </w:sdtContent>
            </w:sdt>
          </w:tr>
          <w:tr w:rsidR="006607F0" w:rsidRPr="0097001C" w:rsidTr="003B43E6">
            <w:tc>
              <w:tcPr>
                <w:tcW w:w="2723" w:type="pct"/>
                <w:vAlign w:val="center"/>
              </w:tcPr>
              <w:p w:rsidR="006607F0" w:rsidRDefault="00411289">
                <w:pPr>
                  <w:jc w:val="center"/>
                  <w:rPr>
                    <w:szCs w:val="21"/>
                  </w:rPr>
                </w:pPr>
                <w:r>
                  <w:rPr>
                    <w:rFonts w:hint="eastAsia"/>
                    <w:szCs w:val="21"/>
                  </w:rPr>
                  <w:t>合计</w:t>
                </w:r>
              </w:p>
            </w:tc>
            <w:sdt>
              <w:sdtPr>
                <w:rPr>
                  <w:szCs w:val="21"/>
                </w:rPr>
                <w:alias w:val="投资收益"/>
                <w:tag w:val="_GBC_b3b9cdb2c2294786881e4a8f5725923b"/>
                <w:id w:val="-1861273408"/>
                <w:lock w:val="sdtLocked"/>
              </w:sdtPr>
              <w:sdtEndPr/>
              <w:sdtContent>
                <w:tc>
                  <w:tcPr>
                    <w:tcW w:w="1175" w:type="pct"/>
                  </w:tcPr>
                  <w:p w:rsidR="006607F0" w:rsidRDefault="000A4D87">
                    <w:pPr>
                      <w:jc w:val="right"/>
                      <w:rPr>
                        <w:szCs w:val="21"/>
                      </w:rPr>
                    </w:pPr>
                    <w:r>
                      <w:rPr>
                        <w:szCs w:val="21"/>
                      </w:rPr>
                      <w:t>130,304,746.40</w:t>
                    </w:r>
                  </w:p>
                </w:tc>
              </w:sdtContent>
            </w:sdt>
            <w:sdt>
              <w:sdtPr>
                <w:rPr>
                  <w:szCs w:val="21"/>
                </w:rPr>
                <w:alias w:val="投资收益"/>
                <w:tag w:val="_GBC_25aee8c663ee494fa0e976cf136f2dd1"/>
                <w:id w:val="2140223323"/>
                <w:lock w:val="sdtLocked"/>
              </w:sdtPr>
              <w:sdtEndPr/>
              <w:sdtContent>
                <w:tc>
                  <w:tcPr>
                    <w:tcW w:w="1102" w:type="pct"/>
                  </w:tcPr>
                  <w:p w:rsidR="006607F0" w:rsidRDefault="000A4D87">
                    <w:pPr>
                      <w:jc w:val="right"/>
                      <w:rPr>
                        <w:szCs w:val="21"/>
                      </w:rPr>
                    </w:pPr>
                    <w:r>
                      <w:rPr>
                        <w:szCs w:val="21"/>
                      </w:rPr>
                      <w:t>78,844,700.20</w:t>
                    </w:r>
                  </w:p>
                </w:tc>
              </w:sdtContent>
            </w:sdt>
          </w:tr>
        </w:tbl>
        <w:p w:rsidR="006607F0" w:rsidRPr="00FC568E" w:rsidRDefault="00914BD0"/>
      </w:sdtContent>
    </w:sdt>
    <w:p w:rsidR="006607F0" w:rsidRDefault="00411289" w:rsidP="00F5442C">
      <w:pPr>
        <w:pStyle w:val="2"/>
        <w:numPr>
          <w:ilvl w:val="0"/>
          <w:numId w:val="22"/>
        </w:numPr>
        <w:rPr>
          <w:rFonts w:ascii="宋体" w:hAnsi="宋体"/>
        </w:rPr>
      </w:pPr>
      <w:r>
        <w:rPr>
          <w:rFonts w:ascii="宋体" w:hAnsi="宋体" w:hint="eastAsia"/>
        </w:rPr>
        <w:lastRenderedPageBreak/>
        <w:t>补充资料</w:t>
      </w:r>
    </w:p>
    <w:sdt>
      <w:sdtPr>
        <w:rPr>
          <w:rFonts w:ascii="宋体" w:hAnsi="宋体" w:cs="宋体" w:hint="eastAsia"/>
          <w:b w:val="0"/>
          <w:bCs w:val="0"/>
          <w:kern w:val="0"/>
          <w:szCs w:val="21"/>
        </w:rPr>
        <w:alias w:val="模块:当期非经常性损益明细"/>
        <w:tag w:val="_GBC_08eb8d7076584daebd23121ab43f25e0"/>
        <w:id w:val="948427803"/>
        <w:lock w:val="sdtLocked"/>
        <w:placeholder>
          <w:docPart w:val="GBC22222222222222222222222222222"/>
        </w:placeholder>
      </w:sdtPr>
      <w:sdtEndPr>
        <w:rPr>
          <w:szCs w:val="24"/>
        </w:rPr>
      </w:sdtEndPr>
      <w:sdtContent>
        <w:p w:rsidR="006607F0" w:rsidRDefault="00411289" w:rsidP="00F5442C">
          <w:pPr>
            <w:pStyle w:val="3"/>
            <w:numPr>
              <w:ilvl w:val="0"/>
              <w:numId w:val="3"/>
            </w:numPr>
            <w:rPr>
              <w:rFonts w:ascii="宋体" w:hAnsi="宋体"/>
              <w:szCs w:val="21"/>
            </w:rPr>
          </w:pPr>
          <w:r>
            <w:rPr>
              <w:rFonts w:ascii="宋体" w:hAnsi="宋体" w:hint="eastAsia"/>
              <w:szCs w:val="21"/>
            </w:rPr>
            <w:t>当期非经常性损益明细表</w:t>
          </w:r>
        </w:p>
        <w:p w:rsidR="006607F0" w:rsidRDefault="00411289">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752122093"/>
              <w:lock w:val="sdtLocked"/>
              <w:placeholder>
                <w:docPart w:val="GBC22222222222222222222222222222"/>
              </w:placeholder>
              <w:dataBinding w:prefixMappings="xmlns:clcid-ci-ar='clcid-ci-ar'" w:xpath="/*/clcid-ci-ar:DanWeiKouChuFeiJingChangXingSunYiXiangMuHeJinE"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718674774"/>
              <w:lock w:val="sdtLocked"/>
              <w:placeholder>
                <w:docPart w:val="GBC22222222222222222222222222222"/>
              </w:placeholder>
              <w:dataBinding w:prefixMappings="xmlns:clcid-ci-ar='clcid-ci-ar'" w:xpath="/*/clcid-ci-ar:BiZhongKouChuFeiJingChangXingSunYiXiangMuHeJinE"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0"/>
            <w:gridCol w:w="1842"/>
            <w:gridCol w:w="1287"/>
          </w:tblGrid>
          <w:tr w:rsidR="006607F0" w:rsidTr="00164E73">
            <w:tc>
              <w:tcPr>
                <w:tcW w:w="3271" w:type="pct"/>
                <w:shd w:val="clear" w:color="auto" w:fill="auto"/>
                <w:vAlign w:val="center"/>
              </w:tcPr>
              <w:p w:rsidR="006607F0" w:rsidRDefault="00411289">
                <w:pPr>
                  <w:jc w:val="center"/>
                  <w:rPr>
                    <w:szCs w:val="21"/>
                  </w:rPr>
                </w:pPr>
                <w:r>
                  <w:rPr>
                    <w:rFonts w:hint="eastAsia"/>
                    <w:szCs w:val="21"/>
                  </w:rPr>
                  <w:t>项目</w:t>
                </w:r>
              </w:p>
            </w:tc>
            <w:tc>
              <w:tcPr>
                <w:tcW w:w="1018" w:type="pct"/>
                <w:shd w:val="clear" w:color="auto" w:fill="auto"/>
              </w:tcPr>
              <w:p w:rsidR="006607F0" w:rsidRDefault="00411289">
                <w:pPr>
                  <w:jc w:val="center"/>
                  <w:rPr>
                    <w:szCs w:val="21"/>
                  </w:rPr>
                </w:pPr>
                <w:r>
                  <w:rPr>
                    <w:rFonts w:hint="eastAsia"/>
                    <w:szCs w:val="21"/>
                  </w:rPr>
                  <w:t>金额</w:t>
                </w:r>
              </w:p>
            </w:tc>
            <w:tc>
              <w:tcPr>
                <w:tcW w:w="711" w:type="pct"/>
              </w:tcPr>
              <w:p w:rsidR="006607F0" w:rsidRDefault="00411289">
                <w:pPr>
                  <w:jc w:val="center"/>
                  <w:rPr>
                    <w:szCs w:val="21"/>
                  </w:rPr>
                </w:pPr>
                <w:r>
                  <w:rPr>
                    <w:rFonts w:hint="eastAsia"/>
                    <w:szCs w:val="21"/>
                  </w:rPr>
                  <w:t>说明</w:t>
                </w:r>
              </w:p>
            </w:tc>
          </w:tr>
          <w:tr w:rsidR="006607F0" w:rsidTr="00164E73">
            <w:tc>
              <w:tcPr>
                <w:tcW w:w="3271" w:type="pct"/>
                <w:shd w:val="clear" w:color="auto" w:fill="auto"/>
                <w:vAlign w:val="center"/>
              </w:tcPr>
              <w:p w:rsidR="006607F0" w:rsidRDefault="00411289">
                <w:pPr>
                  <w:rPr>
                    <w:szCs w:val="21"/>
                  </w:rPr>
                </w:pPr>
                <w:r>
                  <w:rPr>
                    <w:rFonts w:hint="eastAsia"/>
                    <w:szCs w:val="21"/>
                  </w:rPr>
                  <w:t>非流动资产处置损益</w:t>
                </w:r>
              </w:p>
            </w:tc>
            <w:tc>
              <w:tcPr>
                <w:tcW w:w="1018" w:type="pct"/>
                <w:shd w:val="clear" w:color="auto" w:fill="auto"/>
                <w:vAlign w:val="center"/>
              </w:tcPr>
              <w:p w:rsidR="006607F0" w:rsidRDefault="00914BD0" w:rsidP="00164E73">
                <w:pPr>
                  <w:jc w:val="right"/>
                  <w:rPr>
                    <w:szCs w:val="21"/>
                  </w:rPr>
                </w:pPr>
                <w:sdt>
                  <w:sdtPr>
                    <w:rPr>
                      <w:rFonts w:hint="eastAsia"/>
                      <w:szCs w:val="21"/>
                    </w:rPr>
                    <w:alias w:val="非流动性资产处置损益，包括已计提资产减值准备的冲销部分（非经常性损益项目）"/>
                    <w:tag w:val="_GBC_f045781906b04458b3ad625ee4515c61"/>
                    <w:id w:val="-1235235176"/>
                    <w:lock w:val="sdtLocked"/>
                    <w:dataBinding w:prefixMappings="xmlns:clcid-pte='clcid-pte'" w:xpath="/*/clcid-pte:FeiLiuDongXingZiChanChuZhiSunYiBaoKuoYiJiTiZiChanJianZhiZhunBeiDeChongXiaoBuFenFeiJingChangXingSunYiXiangMu" w:storeItemID="{89EBAB94-44A0-46A2-B712-30D997D04A6D}"/>
                    <w:text/>
                  </w:sdtPr>
                  <w:sdtEndPr/>
                  <w:sdtContent>
                    <w:r w:rsidR="00E907CF">
                      <w:rPr>
                        <w:rFonts w:hint="eastAsia"/>
                        <w:szCs w:val="21"/>
                      </w:rPr>
                      <w:t>-70,084.05</w:t>
                    </w:r>
                  </w:sdtContent>
                </w:sdt>
              </w:p>
            </w:tc>
            <w:tc>
              <w:tcPr>
                <w:tcW w:w="711" w:type="pct"/>
              </w:tcPr>
              <w:p w:rsidR="006607F0" w:rsidRDefault="00914BD0">
                <w:pPr>
                  <w:rPr>
                    <w:b/>
                    <w:szCs w:val="21"/>
                  </w:rPr>
                </w:pPr>
                <w:sdt>
                  <w:sdtPr>
                    <w:rPr>
                      <w:szCs w:val="21"/>
                    </w:rPr>
                    <w:alias w:val="非流动性资产处置损益，包括已计提资产减值准备的冲销部分的说明（非经常性损益项目）"/>
                    <w:tag w:val="_GBC_dbf112280e8b447b803745e3222ebaab"/>
                    <w:id w:val="-207955420"/>
                    <w:lock w:val="sdtLocked"/>
                    <w:showingPlcHdr/>
                    <w:dataBinding w:prefixMappings="xmlns:clcid-pte='clcid-pte'" w:xpath="/*/clcid-pte:FeiLiuDongXingZiChanChuZhiSunYiBaoKuoYiJiTiZiChanJianZhiZhunBeiDeChongXiaoBuFenFeiJingChangXingSunYiXiangMu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越权审批或无正式批准文件的税收返还、减免</w:t>
                </w:r>
              </w:p>
            </w:tc>
            <w:tc>
              <w:tcPr>
                <w:tcW w:w="1018" w:type="pct"/>
                <w:shd w:val="clear" w:color="auto" w:fill="auto"/>
                <w:vAlign w:val="center"/>
              </w:tcPr>
              <w:p w:rsidR="006607F0" w:rsidRDefault="00914BD0" w:rsidP="00164E73">
                <w:pPr>
                  <w:ind w:right="6"/>
                  <w:jc w:val="right"/>
                  <w:rPr>
                    <w:szCs w:val="21"/>
                  </w:rPr>
                </w:pPr>
                <w:sdt>
                  <w:sdtPr>
                    <w:rPr>
                      <w:rFonts w:hint="eastAsia"/>
                      <w:szCs w:val="21"/>
                    </w:rPr>
                    <w:alias w:val="越权审批，或无正式批准文件，或偶发性的税收返还、减免（非经常性损益项目）"/>
                    <w:tag w:val="_GBC_739acef0a8fb4cf9ba3480cbf144d0bd"/>
                    <w:id w:val="-169330793"/>
                    <w:lock w:val="sdtLocked"/>
                    <w:showingPlcHdr/>
                    <w:dataBinding w:prefixMappings="xmlns:clcid-pte='clcid-pte'" w:xpath="/*/clcid-pte:FeiJingChangXingSunYiZhongYueQuanShenPiHuoWuZhengShiPiZhunWenJianDeShuiShouFanHuanJianMian"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越权审批，或无正式批准文件，或偶发性的税收返还、减免的说明（非经常性损益项目）"/>
                    <w:tag w:val="_GBC_d1e6861f45b64ca2a145ec60b8eb30fc"/>
                    <w:id w:val="-585614177"/>
                    <w:lock w:val="sdtLocked"/>
                    <w:showingPlcHdr/>
                    <w:dataBinding w:prefixMappings="xmlns:clcid-pte='clcid-pte'" w:xpath="/*/clcid-pte:FeiJingChangXingSunYiZhongYueQuanShenPiHuoWuZhengShiPiZhunWenJianDeShuiShouFanHuanJianMian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计入当期损益的政府补助（与企业业务密切相关，按照国家统一标准定额或定量享受的政府补助除外）</w:t>
                </w:r>
              </w:p>
            </w:tc>
            <w:tc>
              <w:tcPr>
                <w:tcW w:w="1018" w:type="pct"/>
                <w:shd w:val="clear" w:color="auto" w:fill="auto"/>
                <w:vAlign w:val="center"/>
              </w:tcPr>
              <w:p w:rsidR="006607F0" w:rsidRDefault="00914BD0" w:rsidP="00164E73">
                <w:pPr>
                  <w:jc w:val="right"/>
                  <w:rPr>
                    <w:szCs w:val="21"/>
                  </w:rPr>
                </w:pPr>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219592998"/>
                    <w:lock w:val="sdtLocked"/>
                    <w:dataBinding w:prefixMappings="xmlns:clcid-pte='clcid-pte'" w:xpath="/*/clcid-pte:FeiJingChangXingSunYiZhongGeZhongXingShiDeZhengFuBuTie" w:storeItemID="{89EBAB94-44A0-46A2-B712-30D997D04A6D}"/>
                    <w:text/>
                  </w:sdtPr>
                  <w:sdtEndPr/>
                  <w:sdtContent>
                    <w:r w:rsidR="00E907CF">
                      <w:rPr>
                        <w:rFonts w:hint="eastAsia"/>
                        <w:szCs w:val="21"/>
                      </w:rPr>
                      <w:t>33,863,985.74</w:t>
                    </w:r>
                  </w:sdtContent>
                </w:sdt>
              </w:p>
            </w:tc>
            <w:tc>
              <w:tcPr>
                <w:tcW w:w="711" w:type="pct"/>
              </w:tcPr>
              <w:p w:rsidR="006607F0" w:rsidRDefault="00914BD0">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1665210439"/>
                    <w:lock w:val="sdtLocked"/>
                    <w:showingPlcHdr/>
                    <w:dataBinding w:prefixMappings="xmlns:clcid-pte='clcid-pte'" w:xpath="/*/clcid-pte:FeiJingChangXingSunYiZhongGeZhongXingShiDeZhengFuBuTie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计入当期损益的对非金融企业收取的资金占用费</w:t>
                </w:r>
              </w:p>
            </w:tc>
            <w:tc>
              <w:tcPr>
                <w:tcW w:w="1018" w:type="pct"/>
                <w:shd w:val="clear" w:color="auto" w:fill="auto"/>
                <w:vAlign w:val="center"/>
              </w:tcPr>
              <w:p w:rsidR="006607F0" w:rsidRDefault="00914BD0" w:rsidP="00164E73">
                <w:pPr>
                  <w:jc w:val="right"/>
                  <w:rPr>
                    <w:szCs w:val="21"/>
                  </w:rPr>
                </w:pPr>
                <w:sdt>
                  <w:sdtPr>
                    <w:rPr>
                      <w:rFonts w:hint="eastAsia"/>
                      <w:szCs w:val="21"/>
                    </w:rPr>
                    <w:alias w:val="计入当期损益的对非金融企业收取的资金占用费（非经常性损益项目）"/>
                    <w:tag w:val="_GBC_fa05ceca6bca4dd9a7d215044dce1e08"/>
                    <w:id w:val="-1161458666"/>
                    <w:lock w:val="sdtLocked"/>
                    <w:showingPlcHdr/>
                    <w:dataBinding w:prefixMappings="xmlns:clcid-pte='clcid-pte'" w:xpath="/*/clcid-pte:JiRuDangQiSunYiDeDuiFeiJinRongQiYeShouQuDeZiJinZhanYongFeiFeiJingChangXingSunYiXiangMu"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计入当期损益的对非金融企业收取的资金占用费的说明（非经常性损益项目）"/>
                    <w:tag w:val="_GBC_e39bef666fc347c4b548b1702cce8f81"/>
                    <w:id w:val="-2006885168"/>
                    <w:lock w:val="sdtLocked"/>
                    <w:showingPlcHdr/>
                    <w:dataBinding w:prefixMappings="xmlns:clcid-pte='clcid-pte'" w:xpath="/*/clcid-pte:JiRuDangQiSunYiDeDuiFeiJinRongQiYeShouQuDeZiJinZhanYongFeiFeiJingChangXingSunYiXiangMu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企业取得子公司、联营企业及合营企业的投资成本小于取得投资时应享有被投资单位可辨认净资产公允价值产生的收益</w:t>
                </w:r>
              </w:p>
            </w:tc>
            <w:tc>
              <w:tcPr>
                <w:tcW w:w="1018" w:type="pct"/>
                <w:shd w:val="clear" w:color="auto" w:fill="auto"/>
                <w:vAlign w:val="center"/>
              </w:tcPr>
              <w:p w:rsidR="006607F0" w:rsidRDefault="00914BD0" w:rsidP="00164E73">
                <w:pPr>
                  <w:jc w:val="right"/>
                  <w:rPr>
                    <w:szCs w:val="21"/>
                  </w:rPr>
                </w:pPr>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252053199"/>
                    <w:lock w:val="sdtLocked"/>
                    <w:showingPlcHdr/>
                    <w:dataBinding w:prefixMappings="xmlns:clcid-pte='clcid-pte'" w:xpath="/*/clcid-pte:QiYeHeBingDeHeBingChengBenXiaoYuHeBingShiYingXiangYouBeiHeBingDanWeiKeBianRenJingZiChanGongYunJiaZhiChanShengDeSunYi"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985819968"/>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非货币性资产交换损益</w:t>
                </w:r>
              </w:p>
            </w:tc>
            <w:tc>
              <w:tcPr>
                <w:tcW w:w="1018" w:type="pct"/>
                <w:shd w:val="clear" w:color="auto" w:fill="auto"/>
                <w:vAlign w:val="center"/>
              </w:tcPr>
              <w:p w:rsidR="006607F0" w:rsidRDefault="00914BD0" w:rsidP="00164E73">
                <w:pPr>
                  <w:jc w:val="right"/>
                  <w:rPr>
                    <w:szCs w:val="21"/>
                  </w:rPr>
                </w:pPr>
                <w:sdt>
                  <w:sdtPr>
                    <w:rPr>
                      <w:rFonts w:hint="eastAsia"/>
                      <w:szCs w:val="21"/>
                    </w:rPr>
                    <w:alias w:val="非货币性资产交换损益（非经常性损益项目）"/>
                    <w:tag w:val="_GBC_4cbe5f86242143498e8a8e52a9159cf4"/>
                    <w:id w:val="-1101417542"/>
                    <w:lock w:val="sdtLocked"/>
                    <w:showingPlcHdr/>
                    <w:dataBinding w:prefixMappings="xmlns:clcid-pte='clcid-pte'" w:xpath="/*/clcid-pte:FeiJingChangXingSunYiZhongZiChanZhiHuanSunYi"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非货币性资产交换损益的说明（非经常性损益项目）"/>
                    <w:tag w:val="_GBC_0c3795502b03479fa5ac233060ebd95d"/>
                    <w:id w:val="1328861812"/>
                    <w:lock w:val="sdtLocked"/>
                    <w:showingPlcHdr/>
                    <w:dataBinding w:prefixMappings="xmlns:clcid-pte='clcid-pte'" w:xpath="/*/clcid-pte:FeiJingChangXingSunYiZhongZiChanZhiHuanSunYi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委托他人投资或管理资产的损益</w:t>
                </w:r>
              </w:p>
            </w:tc>
            <w:tc>
              <w:tcPr>
                <w:tcW w:w="1018" w:type="pct"/>
                <w:shd w:val="clear" w:color="auto" w:fill="auto"/>
                <w:vAlign w:val="center"/>
              </w:tcPr>
              <w:p w:rsidR="006607F0" w:rsidRDefault="00914BD0" w:rsidP="00164E73">
                <w:pPr>
                  <w:jc w:val="right"/>
                  <w:rPr>
                    <w:szCs w:val="21"/>
                  </w:rPr>
                </w:pPr>
                <w:sdt>
                  <w:sdtPr>
                    <w:rPr>
                      <w:rFonts w:hint="eastAsia"/>
                      <w:szCs w:val="21"/>
                    </w:rPr>
                    <w:alias w:val="委托他人投资或管理资产的损益（非经常性损益项目）"/>
                    <w:tag w:val="_GBC_d2fd11aa21804a79bf75d80767cb7622"/>
                    <w:id w:val="227819997"/>
                    <w:lock w:val="sdtLocked"/>
                    <w:dataBinding w:prefixMappings="xmlns:clcid-pte='clcid-pte'" w:xpath="/*/clcid-pte:WeiTuoTaRenTouZiHuoGuanLiZiChanDeSunYiFeiJingChangXingSunYiXiangMu" w:storeItemID="{89EBAB94-44A0-46A2-B712-30D997D04A6D}"/>
                    <w:text/>
                  </w:sdtPr>
                  <w:sdtEndPr/>
                  <w:sdtContent>
                    <w:r w:rsidR="00E907CF">
                      <w:rPr>
                        <w:rFonts w:hint="eastAsia"/>
                        <w:szCs w:val="21"/>
                      </w:rPr>
                      <w:t>605,657.53</w:t>
                    </w:r>
                  </w:sdtContent>
                </w:sdt>
              </w:p>
            </w:tc>
            <w:tc>
              <w:tcPr>
                <w:tcW w:w="711" w:type="pct"/>
              </w:tcPr>
              <w:p w:rsidR="006607F0" w:rsidRDefault="00914BD0">
                <w:pPr>
                  <w:rPr>
                    <w:szCs w:val="21"/>
                  </w:rPr>
                </w:pPr>
                <w:sdt>
                  <w:sdtPr>
                    <w:rPr>
                      <w:szCs w:val="21"/>
                    </w:rPr>
                    <w:alias w:val="委托他人投资或管理资产的损益的说明（非经常性损益项目）"/>
                    <w:tag w:val="_GBC_556f9aa856334b9cba18fb2f97b39cc5"/>
                    <w:id w:val="153343691"/>
                    <w:lock w:val="sdtLocked"/>
                    <w:showingPlcHdr/>
                    <w:dataBinding w:prefixMappings="xmlns:clcid-pte='clcid-pte'" w:xpath="/*/clcid-pte:WeiTuoTaRenTouZiHuoGuanLiZiChanDeSunYiFeiJingChangXingSunYiXiangMu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因不可抗力因素，如遭受自然灾害而计提的各项资产减值准备</w:t>
                </w:r>
              </w:p>
            </w:tc>
            <w:tc>
              <w:tcPr>
                <w:tcW w:w="1018" w:type="pct"/>
                <w:shd w:val="clear" w:color="auto" w:fill="auto"/>
                <w:vAlign w:val="center"/>
              </w:tcPr>
              <w:p w:rsidR="006607F0" w:rsidRDefault="00914BD0" w:rsidP="00164E73">
                <w:pPr>
                  <w:jc w:val="right"/>
                  <w:rPr>
                    <w:szCs w:val="21"/>
                  </w:rPr>
                </w:pPr>
                <w:sdt>
                  <w:sdtPr>
                    <w:rPr>
                      <w:rFonts w:hint="eastAsia"/>
                      <w:szCs w:val="21"/>
                    </w:rPr>
                    <w:alias w:val="因不可抗力因素，如遭受自然灾害而计提的各项资产减值准备（非经常性损益项目）"/>
                    <w:tag w:val="_GBC_40e59f580b8446b6a448bfa2d9c39106"/>
                    <w:id w:val="-1644042070"/>
                    <w:lock w:val="sdtLocked"/>
                    <w:showingPlcHdr/>
                    <w:dataBinding w:prefixMappings="xmlns:clcid-pte='clcid-pte'" w:xpath="/*/clcid-pte:FeiJingChangXingSunYiZhongJiTiDeGeXiangZiChanJianZhiZhunBei"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因不可抗力因素，如遭受自然灾害而计提的各项资产减值准备的说明（非经常性损益项目）"/>
                    <w:tag w:val="_GBC_4f29c0d978134f4d9ade4cfb9e6e5bfa"/>
                    <w:id w:val="970091769"/>
                    <w:lock w:val="sdtLocked"/>
                    <w:showingPlcHdr/>
                    <w:dataBinding w:prefixMappings="xmlns:clcid-pte='clcid-pte'" w:xpath="/*/clcid-pte:FeiJingChangXingSunYiZhongJiTiDeGeXiangZiChanJianZhiZhunBei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债务重组损益</w:t>
                </w:r>
              </w:p>
            </w:tc>
            <w:tc>
              <w:tcPr>
                <w:tcW w:w="1018" w:type="pct"/>
                <w:shd w:val="clear" w:color="auto" w:fill="auto"/>
                <w:vAlign w:val="center"/>
              </w:tcPr>
              <w:p w:rsidR="006607F0" w:rsidRDefault="00914BD0" w:rsidP="00164E73">
                <w:pPr>
                  <w:jc w:val="right"/>
                  <w:rPr>
                    <w:szCs w:val="21"/>
                  </w:rPr>
                </w:pPr>
                <w:sdt>
                  <w:sdtPr>
                    <w:rPr>
                      <w:rFonts w:hint="eastAsia"/>
                      <w:szCs w:val="21"/>
                    </w:rPr>
                    <w:alias w:val="债务重组损益（非经常性损益项目）"/>
                    <w:tag w:val="_GBC_562f390e991e466084ffd0680a094232"/>
                    <w:id w:val="-137874146"/>
                    <w:lock w:val="sdtLocked"/>
                    <w:showingPlcHdr/>
                    <w:dataBinding w:prefixMappings="xmlns:clcid-pte='clcid-pte'" w:xpath="/*/clcid-pte:FeiJingChangXingSunYiZhongZhaiWuZhongZuSunYi"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债务重组损益的说明（非经常性损益项目）"/>
                    <w:tag w:val="_GBC_f43aef808f214d7383de39e3b6c398f4"/>
                    <w:id w:val="89121539"/>
                    <w:lock w:val="sdtLocked"/>
                    <w:showingPlcHdr/>
                    <w:dataBinding w:prefixMappings="xmlns:clcid-pte='clcid-pte'" w:xpath="/*/clcid-pte:FeiJingChangXingSunYiZhongZhaiWuZhongZuSunYi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企业重组费用，如安置职工的支出、整合费用等</w:t>
                </w:r>
              </w:p>
            </w:tc>
            <w:tc>
              <w:tcPr>
                <w:tcW w:w="1018" w:type="pct"/>
                <w:shd w:val="clear" w:color="auto" w:fill="auto"/>
                <w:vAlign w:val="center"/>
              </w:tcPr>
              <w:p w:rsidR="006607F0" w:rsidRDefault="00914BD0" w:rsidP="00164E73">
                <w:pPr>
                  <w:jc w:val="right"/>
                  <w:rPr>
                    <w:szCs w:val="21"/>
                  </w:rPr>
                </w:pPr>
                <w:sdt>
                  <w:sdtPr>
                    <w:rPr>
                      <w:rFonts w:hint="eastAsia"/>
                      <w:szCs w:val="21"/>
                    </w:rPr>
                    <w:alias w:val="企业重组费用，如安置职工的支出、整合费用等（非经常性损益项目）"/>
                    <w:tag w:val="_GBC_56ec47ca87774d5abcabbca8deefec34"/>
                    <w:id w:val="1386690012"/>
                    <w:lock w:val="sdtLocked"/>
                    <w:showingPlcHdr/>
                    <w:dataBinding w:prefixMappings="xmlns:clcid-pte='clcid-pte'" w:xpath="/*/clcid-pte:QiYeZhongZuFeiYongRuAnZhiZhiGongDeZhiChuZhengHeFeiYongDeng"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企业重组费用，如安置职工的支出、整合费用等的说明（非经常性损益项目）"/>
                    <w:tag w:val="_GBC_a7c33259b38d4d119cc648f5a3558bfe"/>
                    <w:id w:val="-1866432756"/>
                    <w:lock w:val="sdtLocked"/>
                    <w:showingPlcHdr/>
                    <w:dataBinding w:prefixMappings="xmlns:clcid-pte='clcid-pte'" w:xpath="/*/clcid-pte:QiYeZhongZuFeiYongRuAnZhiZhiGongDeZhiChuZhengHeFeiYongDeng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交易价格显失公允的交易产生的超过公允价值部分的损益</w:t>
                </w:r>
              </w:p>
            </w:tc>
            <w:tc>
              <w:tcPr>
                <w:tcW w:w="1018" w:type="pct"/>
                <w:shd w:val="clear" w:color="auto" w:fill="auto"/>
                <w:vAlign w:val="center"/>
              </w:tcPr>
              <w:p w:rsidR="006607F0" w:rsidRDefault="00914BD0" w:rsidP="00164E73">
                <w:pPr>
                  <w:jc w:val="right"/>
                  <w:rPr>
                    <w:szCs w:val="21"/>
                  </w:rPr>
                </w:pPr>
                <w:sdt>
                  <w:sdtPr>
                    <w:rPr>
                      <w:rFonts w:hint="eastAsia"/>
                      <w:szCs w:val="21"/>
                    </w:rPr>
                    <w:alias w:val="交易价格显失公允的交易产生的超过公允价值部分的损益（非经常性损益项目）"/>
                    <w:tag w:val="_GBC_6704ec57bd314db499ba1bfa7fe212ec"/>
                    <w:id w:val="1548022783"/>
                    <w:lock w:val="sdtLocked"/>
                    <w:showingPlcHdr/>
                    <w:dataBinding w:prefixMappings="xmlns:clcid-pte='clcid-pte'" w:xpath="/*/clcid-pte:FeiJingChangXingSunYiZhongJiaoYiJiaGeXianShiGongYunDeJiaoYiChanShengDeSunYi"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交易价格显失公允的交易产生的超过公允价值部分的损益的说明（非经常性损益项目）"/>
                    <w:tag w:val="_GBC_8924193e761244e8b5efdfb510613a4f"/>
                    <w:id w:val="-463425459"/>
                    <w:lock w:val="sdtLocked"/>
                    <w:showingPlcHdr/>
                    <w:dataBinding w:prefixMappings="xmlns:clcid-pte='clcid-pte'" w:xpath="/*/clcid-pte:FeiJingChangXingSunYiZhongJiaoYiJiaGeXianShiGongYunDeJiaoYiChanShengDeSunYi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同一控制下企业合并产生的子公司期初至合并日的当期净损益</w:t>
                </w:r>
              </w:p>
            </w:tc>
            <w:tc>
              <w:tcPr>
                <w:tcW w:w="1018" w:type="pct"/>
                <w:shd w:val="clear" w:color="auto" w:fill="auto"/>
                <w:vAlign w:val="center"/>
              </w:tcPr>
              <w:p w:rsidR="006607F0" w:rsidRDefault="00914BD0" w:rsidP="00164E73">
                <w:pPr>
                  <w:jc w:val="right"/>
                  <w:rPr>
                    <w:szCs w:val="21"/>
                  </w:rPr>
                </w:pPr>
                <w:sdt>
                  <w:sdtPr>
                    <w:rPr>
                      <w:rFonts w:hint="eastAsia"/>
                      <w:szCs w:val="21"/>
                    </w:rPr>
                    <w:alias w:val="同一控制下企业合并产生的子公司期初至合并日的当期净损益（非经常性损益项目）"/>
                    <w:tag w:val="_GBC_41b40e6e0f3848d69f00e71731aaf0e1"/>
                    <w:id w:val="-324752649"/>
                    <w:lock w:val="sdtLocked"/>
                    <w:showingPlcHdr/>
                    <w:dataBinding w:prefixMappings="xmlns:clcid-pte='clcid-pte'" w:xpath="/*/clcid-pte:TongYiKongZhiXiaQiYeHeBingChanShengDeZiGongSiQiChuZhiHeBingRiDeDangQiJingSunYi"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同一控制下企业合并产生的子公司期初至合并日的当期净损益的说明（非经常性损益项目）"/>
                    <w:tag w:val="_GBC_b89a03114e86456eb0c9e31e114ed87a"/>
                    <w:id w:val="567767192"/>
                    <w:lock w:val="sdtLocked"/>
                    <w:showingPlcHdr/>
                    <w:dataBinding w:prefixMappings="xmlns:clcid-pte='clcid-pte'" w:xpath="/*/clcid-pte:TongYiKongZhiXiaQiYeHeBingChanShengDeZiGongSiQiChuZhiHeBingRiDeDangQiJingSunYi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与公司正常经营业务无关的或有事项产生的损益</w:t>
                </w:r>
              </w:p>
            </w:tc>
            <w:tc>
              <w:tcPr>
                <w:tcW w:w="1018" w:type="pct"/>
                <w:shd w:val="clear" w:color="auto" w:fill="auto"/>
                <w:vAlign w:val="center"/>
              </w:tcPr>
              <w:p w:rsidR="006607F0" w:rsidRDefault="00914BD0" w:rsidP="00164E73">
                <w:pPr>
                  <w:jc w:val="right"/>
                  <w:rPr>
                    <w:szCs w:val="21"/>
                  </w:rPr>
                </w:pPr>
                <w:sdt>
                  <w:sdtPr>
                    <w:rPr>
                      <w:rFonts w:hint="eastAsia"/>
                      <w:szCs w:val="21"/>
                    </w:rPr>
                    <w:alias w:val="与公司正常经营业务无关的或有事项产生的损益（非经常性损益项目）"/>
                    <w:tag w:val="_GBC_87c0e437c14d4dd3bd5dd001c159ec09"/>
                    <w:id w:val="-1033882428"/>
                    <w:lock w:val="sdtLocked"/>
                    <w:showingPlcHdr/>
                    <w:dataBinding w:prefixMappings="xmlns:clcid-pte='clcid-pte'" w:xpath="/*/clcid-pte:YuGongSiZhuYingYeWuWuGuanDeYuJiFuZhaiChanShengDeSunYi"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与公司正常经营业务无关的或有事项产生的损益的说明（非经常性损益项目）"/>
                    <w:tag w:val="_GBC_c092dcb18a4049e7b48c3f5c5a57f1aa"/>
                    <w:id w:val="-1879620680"/>
                    <w:lock w:val="sdtLocked"/>
                    <w:showingPlcHdr/>
                    <w:dataBinding w:prefixMappings="xmlns:clcid-pte='clcid-pte'" w:xpath="/*/clcid-pte:YuGongSiZhuYingYeWuWuGuanDeYuJiFuZhaiChanShengDeSunYi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018" w:type="pct"/>
                <w:shd w:val="clear" w:color="auto" w:fill="auto"/>
                <w:vAlign w:val="center"/>
              </w:tcPr>
              <w:p w:rsidR="006607F0" w:rsidRDefault="00914BD0" w:rsidP="00164E73">
                <w:pPr>
                  <w:jc w:val="right"/>
                  <w:rPr>
                    <w:szCs w:val="21"/>
                  </w:rPr>
                </w:pPr>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1306361696"/>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560946052"/>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单独进行减值测试的应收款项减值准备转回</w:t>
                </w:r>
              </w:p>
            </w:tc>
            <w:tc>
              <w:tcPr>
                <w:tcW w:w="1018" w:type="pct"/>
                <w:shd w:val="clear" w:color="auto" w:fill="auto"/>
                <w:vAlign w:val="center"/>
              </w:tcPr>
              <w:p w:rsidR="006607F0" w:rsidRDefault="00914BD0" w:rsidP="00164E73">
                <w:pPr>
                  <w:jc w:val="right"/>
                  <w:rPr>
                    <w:szCs w:val="21"/>
                  </w:rPr>
                </w:pPr>
                <w:sdt>
                  <w:sdtPr>
                    <w:rPr>
                      <w:rFonts w:hint="eastAsia"/>
                      <w:szCs w:val="21"/>
                    </w:rPr>
                    <w:alias w:val="单独进行减值测试的应收款项减值准备转回（非经常性损益项目）"/>
                    <w:tag w:val="_GBC_e3d9a7f35efc4eefb1bc297a75de0370"/>
                    <w:id w:val="-1784494958"/>
                    <w:lock w:val="sdtLocked"/>
                    <w:showingPlcHdr/>
                    <w:dataBinding w:prefixMappings="xmlns:clcid-pte='clcid-pte'" w:xpath="/*/clcid-pte:DanDuJinXingJianZhiCeShiDeYingShouKuanXiangJianZhiZhunBeiZhuanHui"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单独进行减值测试的应收款项减值准备转回的说明（非经常性损益项目）"/>
                    <w:tag w:val="_GBC_3a60cb783775420696e5fafe4691838e"/>
                    <w:id w:val="2100833041"/>
                    <w:lock w:val="sdtLocked"/>
                    <w:showingPlcHdr/>
                    <w:dataBinding w:prefixMappings="xmlns:clcid-pte='clcid-pte'" w:xpath="/*/clcid-pte:DanDuJinXingJianZhiCeShiDeYingShouKuanXiangJianZhiZhunBeiZhuanHui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对外委托贷款取得的损益</w:t>
                </w:r>
              </w:p>
            </w:tc>
            <w:tc>
              <w:tcPr>
                <w:tcW w:w="1018" w:type="pct"/>
                <w:shd w:val="clear" w:color="auto" w:fill="auto"/>
                <w:vAlign w:val="center"/>
              </w:tcPr>
              <w:p w:rsidR="006607F0" w:rsidRDefault="00914BD0" w:rsidP="00164E73">
                <w:pPr>
                  <w:jc w:val="right"/>
                  <w:rPr>
                    <w:szCs w:val="21"/>
                  </w:rPr>
                </w:pPr>
                <w:sdt>
                  <w:sdtPr>
                    <w:rPr>
                      <w:rFonts w:hint="eastAsia"/>
                      <w:szCs w:val="21"/>
                    </w:rPr>
                    <w:alias w:val="对外委托贷款取得的损益（非经常性损益项目）"/>
                    <w:tag w:val="_GBC_27b47ed06c97431897415150396a2093"/>
                    <w:id w:val="2071690022"/>
                    <w:lock w:val="sdtLocked"/>
                    <w:showingPlcHdr/>
                    <w:dataBinding w:prefixMappings="xmlns:clcid-pte='clcid-pte'" w:xpath="/*/clcid-pte:DuiWaiWeiTuoDaiKuanQuDeDeSunYi"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对外委托贷款取得的损益的说明（非经常性损益项目）"/>
                    <w:tag w:val="_GBC_72c375360c99465bb8170713ed413fe3"/>
                    <w:id w:val="-811948520"/>
                    <w:lock w:val="sdtLocked"/>
                    <w:showingPlcHdr/>
                    <w:dataBinding w:prefixMappings="xmlns:clcid-pte='clcid-pte'" w:xpath="/*/clcid-pte:DuiWaiWeiTuoDaiKuanQuDeDeSunYi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采用公允价值模式进行后续计量的投资性房地产公允价值变动产生的损益</w:t>
                </w:r>
              </w:p>
            </w:tc>
            <w:tc>
              <w:tcPr>
                <w:tcW w:w="1018" w:type="pct"/>
                <w:shd w:val="clear" w:color="auto" w:fill="auto"/>
                <w:vAlign w:val="center"/>
              </w:tcPr>
              <w:p w:rsidR="006607F0" w:rsidRDefault="00914BD0" w:rsidP="00164E73">
                <w:pPr>
                  <w:jc w:val="right"/>
                  <w:rPr>
                    <w:szCs w:val="21"/>
                  </w:rPr>
                </w:pPr>
                <w:sdt>
                  <w:sdtPr>
                    <w:rPr>
                      <w:rFonts w:hint="eastAsia"/>
                      <w:szCs w:val="21"/>
                    </w:rPr>
                    <w:alias w:val="采用公允价值模式进行后续计量的投资性房地产公允价值变动产生的损益（非经常性损益项目）"/>
                    <w:tag w:val="_GBC_190716d7e441475687cb1bc366ad6b0c"/>
                    <w:id w:val="987370626"/>
                    <w:lock w:val="sdtLocked"/>
                    <w:showingPlcHdr/>
                    <w:dataBinding w:prefixMappings="xmlns:clcid-pte='clcid-pte'" w:xpath="/*/clcid-pte:CaiYongGongYunJiaZhiMoShiJinXingHouXuJiLiangDeTouZiXingFangDiChanGongYunJiaZhiBianDongChanShengDeSunYi"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采用公允价值模式进行后续计量的投资性房地产公允价值变动产生的损益的说明（非经常性损益项目）"/>
                    <w:tag w:val="_GBC_c174c1c48c424f2b93a5298b3c87d544"/>
                    <w:id w:val="868125"/>
                    <w:lock w:val="sdtLocked"/>
                    <w:showingPlcHdr/>
                    <w:dataBinding w:prefixMappings="xmlns:clcid-pte='clcid-pte'" w:xpath="/*/clcid-pte:CaiYongGongYunJiaZhiMoShiJinXingHouXuJiLiangDeTouZiXingFangDiChanGongYunJiaZhiBianDongChanShengDeSunYi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根据税收、会计等法律、法规的要求对当期损益进行一次性调整对当期损益的影响</w:t>
                </w:r>
              </w:p>
            </w:tc>
            <w:tc>
              <w:tcPr>
                <w:tcW w:w="1018" w:type="pct"/>
                <w:shd w:val="clear" w:color="auto" w:fill="auto"/>
                <w:vAlign w:val="center"/>
              </w:tcPr>
              <w:p w:rsidR="006607F0" w:rsidRDefault="00914BD0" w:rsidP="00164E73">
                <w:pPr>
                  <w:jc w:val="right"/>
                  <w:rPr>
                    <w:szCs w:val="21"/>
                  </w:rPr>
                </w:pPr>
                <w:sdt>
                  <w:sdtPr>
                    <w:rPr>
                      <w:rFonts w:hint="eastAsia"/>
                      <w:szCs w:val="21"/>
                    </w:rPr>
                    <w:alias w:val="根据税收、会计等法律、法规的要求对当期损益进行一次性调整对当期损益的影响（非经常性损益项目）"/>
                    <w:tag w:val="_GBC_58c2953c03634423ac62d3dec1a8cbf0"/>
                    <w:id w:val="-1831288038"/>
                    <w:lock w:val="sdtLocked"/>
                    <w:showingPlcHdr/>
                    <w:dataBinding w:prefixMappings="xmlns:clcid-pte='clcid-pte'" w:xpath="/*/clcid-pte:GenJuShuiShouKuaiJiDengFaLvFaGuiDeYaoQiuDuiDangQiSunYiJinXingYiCiXingTiaoZhengDuiDangQiSunYiDeYingXiang"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根据税收、会计等法律、法规的要求对当期损益进行一次性调整对当期损益的影响的说明（非经常性损益项目）"/>
                    <w:tag w:val="_GBC_b3ddb30991974cd88ba33a7fc1b11cdc"/>
                    <w:id w:val="419456867"/>
                    <w:lock w:val="sdtLocked"/>
                    <w:showingPlcHdr/>
                    <w:dataBinding w:prefixMappings="xmlns:clcid-pte='clcid-pte'" w:xpath="/*/clcid-pte:GenJuShuiShouKuaiJiDengFaLvFaGuiDeYaoQiuDuiDangQiSunYiJinXingYiCiXingTiaoZhengDuiDangQiSunYiDeYingXiang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受托经营取得的托管费收入</w:t>
                </w:r>
              </w:p>
            </w:tc>
            <w:tc>
              <w:tcPr>
                <w:tcW w:w="1018" w:type="pct"/>
                <w:shd w:val="clear" w:color="auto" w:fill="auto"/>
                <w:vAlign w:val="center"/>
              </w:tcPr>
              <w:p w:rsidR="006607F0" w:rsidRDefault="00914BD0" w:rsidP="00164E73">
                <w:pPr>
                  <w:jc w:val="right"/>
                  <w:rPr>
                    <w:szCs w:val="21"/>
                  </w:rPr>
                </w:pPr>
                <w:sdt>
                  <w:sdtPr>
                    <w:rPr>
                      <w:rFonts w:hint="eastAsia"/>
                      <w:szCs w:val="21"/>
                    </w:rPr>
                    <w:alias w:val="受托经营取得的托管费收入（非经常性损益项目）"/>
                    <w:tag w:val="_GBC_663696f2cd0a4fd2bdca4465abf7993f"/>
                    <w:id w:val="-1489621617"/>
                    <w:lock w:val="sdtLocked"/>
                    <w:showingPlcHdr/>
                    <w:dataBinding w:prefixMappings="xmlns:clcid-pte='clcid-pte'" w:xpath="/*/clcid-pte:ShouTuoJingYingQuDeDeTuoGuanFeiShouRu" w:storeItemID="{89EBAB94-44A0-46A2-B712-30D997D04A6D}"/>
                    <w:text/>
                  </w:sdtPr>
                  <w:sdtEndPr/>
                  <w:sdtContent>
                    <w:r w:rsidR="00411289">
                      <w:rPr>
                        <w:rFonts w:hint="eastAsia"/>
                        <w:color w:val="0000FF"/>
                        <w:szCs w:val="21"/>
                      </w:rPr>
                      <w:t xml:space="preserve">　</w:t>
                    </w:r>
                  </w:sdtContent>
                </w:sdt>
              </w:p>
            </w:tc>
            <w:tc>
              <w:tcPr>
                <w:tcW w:w="711" w:type="pct"/>
              </w:tcPr>
              <w:p w:rsidR="006607F0" w:rsidRDefault="00914BD0">
                <w:pPr>
                  <w:rPr>
                    <w:szCs w:val="21"/>
                  </w:rPr>
                </w:pPr>
                <w:sdt>
                  <w:sdtPr>
                    <w:rPr>
                      <w:szCs w:val="21"/>
                    </w:rPr>
                    <w:alias w:val="受托经营取得的托管费收入的说明（非经常性损益项目）"/>
                    <w:tag w:val="_GBC_55cffaeec7534a328908ea82413d2702"/>
                    <w:id w:val="244080611"/>
                    <w:lock w:val="sdtLocked"/>
                    <w:showingPlcHdr/>
                    <w:dataBinding w:prefixMappings="xmlns:clcid-pte='clcid-pte'" w:xpath="/*/clcid-pte:ShouTuoJingYingQuDeDeTuoGuanFeiShouRu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除上述各项之外的其他营业外收入和支出</w:t>
                </w:r>
              </w:p>
            </w:tc>
            <w:tc>
              <w:tcPr>
                <w:tcW w:w="1018" w:type="pct"/>
                <w:shd w:val="clear" w:color="auto" w:fill="auto"/>
                <w:vAlign w:val="center"/>
              </w:tcPr>
              <w:p w:rsidR="006607F0" w:rsidRDefault="00914BD0" w:rsidP="00164E73">
                <w:pPr>
                  <w:jc w:val="right"/>
                  <w:rPr>
                    <w:szCs w:val="21"/>
                  </w:rPr>
                </w:pPr>
                <w:sdt>
                  <w:sdtPr>
                    <w:rPr>
                      <w:rFonts w:hint="eastAsia"/>
                      <w:szCs w:val="21"/>
                    </w:rPr>
                    <w:alias w:val="除上述各项之外的其他营业外收入和支出（非经常性损益项目）"/>
                    <w:tag w:val="_GBC_6402a2f652bb4c68acec62c34d96d8ab"/>
                    <w:id w:val="-232161329"/>
                    <w:lock w:val="sdtLocked"/>
                    <w:dataBinding w:prefixMappings="xmlns:clcid-pte='clcid-pte'" w:xpath="/*/clcid-pte:ChuShangShuGeXiangZhiWaiDeQiTaYingYeWaiShouZhiJingE" w:storeItemID="{89EBAB94-44A0-46A2-B712-30D997D04A6D}"/>
                    <w:text/>
                  </w:sdtPr>
                  <w:sdtEndPr/>
                  <w:sdtContent>
                    <w:r w:rsidR="00E907CF">
                      <w:rPr>
                        <w:rFonts w:hint="eastAsia"/>
                        <w:szCs w:val="21"/>
                      </w:rPr>
                      <w:t>-36,024.99</w:t>
                    </w:r>
                  </w:sdtContent>
                </w:sdt>
              </w:p>
            </w:tc>
            <w:tc>
              <w:tcPr>
                <w:tcW w:w="711" w:type="pct"/>
              </w:tcPr>
              <w:p w:rsidR="006607F0" w:rsidRDefault="00914BD0">
                <w:pPr>
                  <w:rPr>
                    <w:szCs w:val="21"/>
                  </w:rPr>
                </w:pPr>
                <w:sdt>
                  <w:sdtPr>
                    <w:rPr>
                      <w:szCs w:val="21"/>
                    </w:rPr>
                    <w:alias w:val="除上述各项之外的其他营业外收入和支出的说明（非经常性损益项目）"/>
                    <w:tag w:val="_GBC_c4fc3e35307e455db3b9161cb811a087"/>
                    <w:id w:val="-1889948460"/>
                    <w:lock w:val="sdtLocked"/>
                    <w:showingPlcHdr/>
                    <w:dataBinding w:prefixMappings="xmlns:clcid-pte='clcid-pte'" w:xpath="/*/clcid-pte:ChuShangShuGeXiangZhiWaiDeQiTaYingYeWaiShouZhiJingE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其他符合非经常性损益定义的损益项目</w:t>
                </w:r>
              </w:p>
            </w:tc>
            <w:tc>
              <w:tcPr>
                <w:tcW w:w="1018" w:type="pct"/>
                <w:shd w:val="clear" w:color="auto" w:fill="auto"/>
                <w:vAlign w:val="center"/>
              </w:tcPr>
              <w:p w:rsidR="006607F0" w:rsidRDefault="00914BD0" w:rsidP="00164E73">
                <w:pPr>
                  <w:jc w:val="right"/>
                  <w:rPr>
                    <w:szCs w:val="21"/>
                  </w:rPr>
                </w:pPr>
                <w:sdt>
                  <w:sdtPr>
                    <w:rPr>
                      <w:rFonts w:hint="eastAsia"/>
                      <w:szCs w:val="21"/>
                    </w:rPr>
                    <w:alias w:val="其他符合非经常性损益定义的损益项目（非经常性损益项目）"/>
                    <w:tag w:val="_GBC_fe4d2d743517484083fb57df1a93df08"/>
                    <w:id w:val="-1275783059"/>
                    <w:lock w:val="sdtLocked"/>
                    <w:dataBinding w:prefixMappings="xmlns:clcid-pte='clcid-pte'" w:xpath="/*/clcid-pte:QiTaFeiJingChangXingSunYiXiangMu" w:storeItemID="{89EBAB94-44A0-46A2-B712-30D997D04A6D}"/>
                    <w:text/>
                  </w:sdtPr>
                  <w:sdtEndPr/>
                  <w:sdtContent>
                    <w:r w:rsidR="00E907CF">
                      <w:rPr>
                        <w:rFonts w:hint="eastAsia"/>
                        <w:szCs w:val="21"/>
                      </w:rPr>
                      <w:t>5,917,760.39</w:t>
                    </w:r>
                  </w:sdtContent>
                </w:sdt>
              </w:p>
            </w:tc>
            <w:tc>
              <w:tcPr>
                <w:tcW w:w="711" w:type="pct"/>
              </w:tcPr>
              <w:p w:rsidR="006607F0" w:rsidRDefault="00914BD0">
                <w:pPr>
                  <w:rPr>
                    <w:szCs w:val="21"/>
                  </w:rPr>
                </w:pPr>
                <w:sdt>
                  <w:sdtPr>
                    <w:rPr>
                      <w:rFonts w:hint="eastAsia"/>
                      <w:szCs w:val="21"/>
                    </w:rPr>
                    <w:alias w:val="其他符合非经常性损益定义的损益项目说明（非经常性损益项目）"/>
                    <w:tag w:val="_GBC_88d5aaf5624d44b4a912d7c291f5337b"/>
                    <w:id w:val="1595735059"/>
                    <w:lock w:val="sdtLocked"/>
                    <w:showingPlcHdr/>
                    <w:dataBinding w:prefixMappings="xmlns:clcid-pte='clcid-pte'" w:xpath="/*/clcid-pte:QiTaFeiJingChangXingSunYiXiangMu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所得税影响额</w:t>
                </w:r>
              </w:p>
            </w:tc>
            <w:tc>
              <w:tcPr>
                <w:tcW w:w="1018" w:type="pct"/>
                <w:shd w:val="clear" w:color="auto" w:fill="auto"/>
                <w:vAlign w:val="center"/>
              </w:tcPr>
              <w:p w:rsidR="006607F0" w:rsidRDefault="00914BD0" w:rsidP="00164E73">
                <w:pPr>
                  <w:jc w:val="right"/>
                  <w:rPr>
                    <w:szCs w:val="21"/>
                  </w:rPr>
                </w:pPr>
                <w:sdt>
                  <w:sdtPr>
                    <w:rPr>
                      <w:rFonts w:hint="eastAsia"/>
                      <w:szCs w:val="21"/>
                    </w:rPr>
                    <w:alias w:val="非经常性损益_对所得税的影响"/>
                    <w:tag w:val="_GBC_7c06520ea03942669b02b787ffcbb214"/>
                    <w:id w:val="-947471650"/>
                    <w:lock w:val="sdtLocked"/>
                    <w:dataBinding w:prefixMappings="xmlns:clcid-pte='clcid-pte'" w:xpath="/*/clcid-pte:FeiJingChangXingSunYiDeKouChuXiangMuDuiSuoDeShuiDeYingXiang" w:storeItemID="{89EBAB94-44A0-46A2-B712-30D997D04A6D}"/>
                    <w:text/>
                  </w:sdtPr>
                  <w:sdtEndPr/>
                  <w:sdtContent>
                    <w:r w:rsidR="00E907CF">
                      <w:rPr>
                        <w:rFonts w:hint="eastAsia"/>
                        <w:szCs w:val="21"/>
                      </w:rPr>
                      <w:t>-3,271,649.75</w:t>
                    </w:r>
                  </w:sdtContent>
                </w:sdt>
              </w:p>
            </w:tc>
            <w:tc>
              <w:tcPr>
                <w:tcW w:w="711" w:type="pct"/>
              </w:tcPr>
              <w:p w:rsidR="006607F0" w:rsidRDefault="00914BD0">
                <w:pPr>
                  <w:rPr>
                    <w:szCs w:val="21"/>
                  </w:rPr>
                </w:pPr>
                <w:sdt>
                  <w:sdtPr>
                    <w:rPr>
                      <w:szCs w:val="21"/>
                    </w:rPr>
                    <w:alias w:val="所得税影响额的说明（非经常性损益项目）"/>
                    <w:tag w:val="_GBC_7ed1b962000f41dc8da48b033f074791"/>
                    <w:id w:val="786158683"/>
                    <w:lock w:val="sdtLocked"/>
                    <w:showingPlcHdr/>
                    <w:dataBinding w:prefixMappings="xmlns:clcid-pte='clcid-pte'" w:xpath="/*/clcid-pte:FeiJingChangXingSunYiDeKouChuXiangMuDuiSuoDeShuiDeYingXiang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rPr>
                    <w:szCs w:val="21"/>
                  </w:rPr>
                </w:pPr>
                <w:r>
                  <w:rPr>
                    <w:rFonts w:hint="eastAsia"/>
                    <w:szCs w:val="21"/>
                  </w:rPr>
                  <w:t>少数股东权益影响额</w:t>
                </w:r>
              </w:p>
            </w:tc>
            <w:tc>
              <w:tcPr>
                <w:tcW w:w="1018" w:type="pct"/>
                <w:shd w:val="clear" w:color="auto" w:fill="auto"/>
                <w:vAlign w:val="center"/>
              </w:tcPr>
              <w:p w:rsidR="006607F0" w:rsidRDefault="00914BD0" w:rsidP="00164E73">
                <w:pPr>
                  <w:jc w:val="right"/>
                  <w:rPr>
                    <w:szCs w:val="21"/>
                  </w:rPr>
                </w:pPr>
                <w:sdt>
                  <w:sdtPr>
                    <w:rPr>
                      <w:rFonts w:hint="eastAsia"/>
                      <w:szCs w:val="21"/>
                    </w:rPr>
                    <w:alias w:val="少数股东权益影响额（非经常性损益项目）"/>
                    <w:tag w:val="_GBC_285f00e961c943a8a9d140a4d52403f1"/>
                    <w:id w:val="245318906"/>
                    <w:lock w:val="sdtLocked"/>
                    <w:dataBinding w:prefixMappings="xmlns:clcid-pte='clcid-pte'" w:xpath="/*/clcid-pte:FeiJingChangXingSunYiXiangMuZhongShaoShuGuDongQuanYiYingXiangE" w:storeItemID="{89EBAB94-44A0-46A2-B712-30D997D04A6D}"/>
                    <w:text/>
                  </w:sdtPr>
                  <w:sdtEndPr/>
                  <w:sdtContent>
                    <w:r w:rsidR="00E907CF">
                      <w:rPr>
                        <w:rFonts w:hint="eastAsia"/>
                        <w:szCs w:val="21"/>
                      </w:rPr>
                      <w:t>-4,157,731.61</w:t>
                    </w:r>
                  </w:sdtContent>
                </w:sdt>
              </w:p>
            </w:tc>
            <w:tc>
              <w:tcPr>
                <w:tcW w:w="711" w:type="pct"/>
              </w:tcPr>
              <w:p w:rsidR="006607F0" w:rsidRDefault="00914BD0">
                <w:pPr>
                  <w:rPr>
                    <w:szCs w:val="21"/>
                  </w:rPr>
                </w:pPr>
                <w:sdt>
                  <w:sdtPr>
                    <w:rPr>
                      <w:szCs w:val="21"/>
                    </w:rPr>
                    <w:alias w:val="少数股东权益影响额的说明（非经常性损益项目）"/>
                    <w:tag w:val="_GBC_c9a288fb29d348cbb8d20de9f399a549"/>
                    <w:id w:val="-1862354897"/>
                    <w:lock w:val="sdtLocked"/>
                    <w:showingPlcHdr/>
                    <w:dataBinding w:prefixMappings="xmlns:clcid-pte='clcid-pte'" w:xpath="/*/clcid-pte:FeiJingChangXingSunYiXiangMuZhongShaoShuGuDongQuanYiYingXiangEShuoMing" w:storeItemID="{89EBAB94-44A0-46A2-B712-30D997D04A6D}"/>
                    <w:text/>
                  </w:sdtPr>
                  <w:sdtEndPr/>
                  <w:sdtContent>
                    <w:r w:rsidR="00411289">
                      <w:rPr>
                        <w:rFonts w:hint="eastAsia"/>
                        <w:color w:val="0000FF"/>
                        <w:szCs w:val="21"/>
                      </w:rPr>
                      <w:t xml:space="preserve">　</w:t>
                    </w:r>
                  </w:sdtContent>
                </w:sdt>
              </w:p>
            </w:tc>
          </w:tr>
          <w:tr w:rsidR="006607F0" w:rsidTr="00164E73">
            <w:tc>
              <w:tcPr>
                <w:tcW w:w="3271" w:type="pct"/>
                <w:shd w:val="clear" w:color="auto" w:fill="auto"/>
                <w:vAlign w:val="center"/>
              </w:tcPr>
              <w:p w:rsidR="006607F0" w:rsidRDefault="00411289">
                <w:pPr>
                  <w:jc w:val="center"/>
                  <w:rPr>
                    <w:szCs w:val="21"/>
                  </w:rPr>
                </w:pPr>
                <w:r>
                  <w:rPr>
                    <w:rFonts w:hint="eastAsia"/>
                    <w:szCs w:val="21"/>
                  </w:rPr>
                  <w:t>合计</w:t>
                </w:r>
              </w:p>
            </w:tc>
            <w:tc>
              <w:tcPr>
                <w:tcW w:w="1018" w:type="pct"/>
                <w:shd w:val="clear" w:color="auto" w:fill="auto"/>
                <w:vAlign w:val="center"/>
              </w:tcPr>
              <w:p w:rsidR="006607F0" w:rsidRDefault="00914BD0" w:rsidP="00164E73">
                <w:pPr>
                  <w:jc w:val="right"/>
                  <w:rPr>
                    <w:szCs w:val="21"/>
                  </w:rPr>
                </w:pPr>
                <w:sdt>
                  <w:sdtPr>
                    <w:rPr>
                      <w:rFonts w:hint="eastAsia"/>
                      <w:szCs w:val="21"/>
                    </w:rPr>
                    <w:alias w:val="扣除的非经常性损益合计"/>
                    <w:tag w:val="_GBC_dbd56aa5278f45e1a3a0a62cc2b32d3d"/>
                    <w:id w:val="1295246030"/>
                    <w:lock w:val="sdtLocked"/>
                    <w:dataBinding w:prefixMappings="xmlns:clcid-pte='clcid-pte'" w:xpath="/*/clcid-pte:KouChuDeFeiJingChangXingSunYiHeJi" w:storeItemID="{89EBAB94-44A0-46A2-B712-30D997D04A6D}"/>
                    <w:text/>
                  </w:sdtPr>
                  <w:sdtEndPr/>
                  <w:sdtContent>
                    <w:r w:rsidR="00E907CF">
                      <w:rPr>
                        <w:rFonts w:hint="eastAsia"/>
                        <w:szCs w:val="21"/>
                      </w:rPr>
                      <w:t>32,851,913.26</w:t>
                    </w:r>
                  </w:sdtContent>
                </w:sdt>
              </w:p>
            </w:tc>
            <w:tc>
              <w:tcPr>
                <w:tcW w:w="711" w:type="pct"/>
              </w:tcPr>
              <w:p w:rsidR="006607F0" w:rsidRDefault="00914BD0">
                <w:pPr>
                  <w:rPr>
                    <w:szCs w:val="21"/>
                  </w:rPr>
                </w:pPr>
                <w:sdt>
                  <w:sdtPr>
                    <w:rPr>
                      <w:rFonts w:hint="eastAsia"/>
                      <w:szCs w:val="21"/>
                    </w:rPr>
                    <w:alias w:val="扣除的非经常性损益合计说明"/>
                    <w:tag w:val="_GBC_fd47d890fc7a493192e451b6575f5e8a"/>
                    <w:id w:val="1422906273"/>
                    <w:lock w:val="sdtLocked"/>
                    <w:showingPlcHdr/>
                    <w:dataBinding w:prefixMappings="xmlns:clcid-pte='clcid-pte'" w:xpath="/*/clcid-pte:KouChuDeFeiJingChangXingSunYiHeJiShuoMing" w:storeItemID="{89EBAB94-44A0-46A2-B712-30D997D04A6D}"/>
                    <w:text/>
                  </w:sdtPr>
                  <w:sdtEndPr/>
                  <w:sdtContent>
                    <w:r w:rsidR="00411289">
                      <w:rPr>
                        <w:rFonts w:hint="eastAsia"/>
                        <w:color w:val="0000FF"/>
                        <w:szCs w:val="21"/>
                      </w:rPr>
                      <w:t xml:space="preserve">　</w:t>
                    </w:r>
                  </w:sdtContent>
                </w:sdt>
              </w:p>
            </w:tc>
          </w:tr>
        </w:tbl>
        <w:p w:rsidR="006607F0" w:rsidRDefault="00914BD0"/>
      </w:sdtContent>
    </w:sdt>
    <w:p w:rsidR="006607F0" w:rsidRDefault="006607F0">
      <w:pPr>
        <w:rPr>
          <w:szCs w:val="21"/>
        </w:rPr>
      </w:pPr>
    </w:p>
    <w:sdt>
      <w:sdtPr>
        <w:rPr>
          <w:rFonts w:ascii="宋体" w:hAnsi="宋体" w:cs="宋体" w:hint="eastAsia"/>
          <w:b w:val="0"/>
          <w:bCs w:val="0"/>
          <w:kern w:val="0"/>
          <w:szCs w:val="21"/>
        </w:rPr>
        <w:alias w:val="模块:净资产收益率及每股收益"/>
        <w:tag w:val="_GBC_146d888914ac4591bea1ff0ea9e89617"/>
        <w:id w:val="388998422"/>
        <w:lock w:val="sdtLocked"/>
        <w:placeholder>
          <w:docPart w:val="GBC22222222222222222222222222222"/>
        </w:placeholder>
      </w:sdtPr>
      <w:sdtEndPr/>
      <w:sdtContent>
        <w:p w:rsidR="006607F0" w:rsidRDefault="00411289" w:rsidP="00F5442C">
          <w:pPr>
            <w:pStyle w:val="3"/>
            <w:numPr>
              <w:ilvl w:val="0"/>
              <w:numId w:val="3"/>
            </w:numPr>
            <w:rPr>
              <w:szCs w:val="21"/>
            </w:rPr>
          </w:pPr>
          <w:r>
            <w:rPr>
              <w:rFonts w:hint="eastAsia"/>
              <w:szCs w:val="21"/>
            </w:rPr>
            <w:t>净资产</w:t>
          </w:r>
          <w:r>
            <w:rPr>
              <w:rFonts w:ascii="宋体" w:hAnsi="宋体" w:hint="eastAsia"/>
              <w:szCs w:val="21"/>
            </w:rPr>
            <w:t>收益率</w:t>
          </w:r>
          <w:r>
            <w:rPr>
              <w:rFonts w:hint="eastAsia"/>
              <w:szCs w:val="21"/>
            </w:rPr>
            <w:t>及每股收益</w:t>
          </w:r>
        </w:p>
        <w:tbl>
          <w:tblPr>
            <w:tblStyle w:val="g2"/>
            <w:tblW w:w="5254" w:type="pct"/>
            <w:tblInd w:w="-45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86"/>
            <w:gridCol w:w="1529"/>
            <w:gridCol w:w="2147"/>
            <w:gridCol w:w="2147"/>
          </w:tblGrid>
          <w:tr w:rsidR="006607F0" w:rsidTr="00164E73">
            <w:trPr>
              <w:trHeight w:val="270"/>
            </w:trPr>
            <w:tc>
              <w:tcPr>
                <w:tcW w:w="1938" w:type="pct"/>
                <w:vMerge w:val="restar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szCs w:val="21"/>
                  </w:rPr>
                  <w:t>报告期利润</w:t>
                </w:r>
              </w:p>
            </w:tc>
            <w:tc>
              <w:tcPr>
                <w:tcW w:w="804" w:type="pct"/>
                <w:vMerge w:val="restart"/>
                <w:tcBorders>
                  <w:top w:val="single" w:sz="4" w:space="0" w:color="auto"/>
                  <w:left w:val="single" w:sz="4" w:space="0" w:color="auto"/>
                  <w:right w:val="single" w:sz="4" w:space="0" w:color="auto"/>
                </w:tcBorders>
                <w:vAlign w:val="center"/>
              </w:tcPr>
              <w:p w:rsidR="006607F0" w:rsidRDefault="00411289">
                <w:pPr>
                  <w:jc w:val="center"/>
                  <w:rPr>
                    <w:szCs w:val="21"/>
                  </w:rPr>
                </w:pPr>
                <w:r>
                  <w:rPr>
                    <w:szCs w:val="21"/>
                  </w:rPr>
                  <w:t>加权平均净资产收益率（%）</w:t>
                </w:r>
              </w:p>
            </w:tc>
            <w:tc>
              <w:tcPr>
                <w:tcW w:w="2258" w:type="pct"/>
                <w:gridSpan w:val="2"/>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szCs w:val="21"/>
                  </w:rPr>
                  <w:t>每股收益</w:t>
                </w:r>
              </w:p>
            </w:tc>
          </w:tr>
          <w:tr w:rsidR="006607F0" w:rsidTr="00164E73">
            <w:trPr>
              <w:trHeight w:val="360"/>
            </w:trPr>
            <w:tc>
              <w:tcPr>
                <w:tcW w:w="1938" w:type="pct"/>
                <w:vMerge/>
                <w:tcBorders>
                  <w:top w:val="single" w:sz="4" w:space="0" w:color="auto"/>
                  <w:left w:val="single" w:sz="4" w:space="0" w:color="auto"/>
                  <w:bottom w:val="single" w:sz="4" w:space="0" w:color="auto"/>
                  <w:right w:val="single" w:sz="4" w:space="0" w:color="auto"/>
                </w:tcBorders>
                <w:vAlign w:val="center"/>
              </w:tcPr>
              <w:p w:rsidR="006607F0" w:rsidRDefault="006607F0">
                <w:pPr>
                  <w:jc w:val="center"/>
                  <w:rPr>
                    <w:szCs w:val="21"/>
                  </w:rPr>
                </w:pPr>
              </w:p>
            </w:tc>
            <w:tc>
              <w:tcPr>
                <w:tcW w:w="804" w:type="pct"/>
                <w:vMerge/>
                <w:tcBorders>
                  <w:left w:val="single" w:sz="4" w:space="0" w:color="auto"/>
                  <w:bottom w:val="single" w:sz="4" w:space="0" w:color="auto"/>
                  <w:right w:val="single" w:sz="4" w:space="0" w:color="auto"/>
                </w:tcBorders>
                <w:vAlign w:val="center"/>
              </w:tcPr>
              <w:p w:rsidR="006607F0" w:rsidRDefault="006607F0">
                <w:pPr>
                  <w:jc w:val="center"/>
                  <w:rPr>
                    <w:szCs w:val="21"/>
                  </w:rPr>
                </w:pPr>
              </w:p>
            </w:tc>
            <w:tc>
              <w:tcPr>
                <w:tcW w:w="1129"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szCs w:val="21"/>
                  </w:rPr>
                  <w:t>基本每股收益</w:t>
                </w:r>
              </w:p>
            </w:tc>
            <w:tc>
              <w:tcPr>
                <w:tcW w:w="1129" w:type="pct"/>
                <w:tcBorders>
                  <w:top w:val="single" w:sz="4" w:space="0" w:color="auto"/>
                  <w:left w:val="single" w:sz="4" w:space="0" w:color="auto"/>
                  <w:bottom w:val="single" w:sz="4" w:space="0" w:color="auto"/>
                  <w:right w:val="single" w:sz="4" w:space="0" w:color="auto"/>
                </w:tcBorders>
                <w:vAlign w:val="center"/>
              </w:tcPr>
              <w:p w:rsidR="006607F0" w:rsidRDefault="00411289">
                <w:pPr>
                  <w:jc w:val="center"/>
                  <w:rPr>
                    <w:szCs w:val="21"/>
                  </w:rPr>
                </w:pPr>
                <w:r>
                  <w:rPr>
                    <w:szCs w:val="21"/>
                  </w:rPr>
                  <w:t>稀释每股收益</w:t>
                </w:r>
              </w:p>
            </w:tc>
          </w:tr>
          <w:tr w:rsidR="006607F0" w:rsidTr="00164E73">
            <w:trPr>
              <w:trHeight w:val="360"/>
            </w:trPr>
            <w:tc>
              <w:tcPr>
                <w:tcW w:w="1938" w:type="pct"/>
                <w:tcBorders>
                  <w:top w:val="single" w:sz="4" w:space="0" w:color="auto"/>
                  <w:left w:val="single" w:sz="4" w:space="0" w:color="auto"/>
                  <w:bottom w:val="single" w:sz="4" w:space="0" w:color="auto"/>
                  <w:right w:val="single" w:sz="4" w:space="0" w:color="auto"/>
                </w:tcBorders>
              </w:tcPr>
              <w:p w:rsidR="006607F0" w:rsidRDefault="00411289">
                <w:pPr>
                  <w:rPr>
                    <w:szCs w:val="21"/>
                  </w:rPr>
                </w:pPr>
                <w:r>
                  <w:rPr>
                    <w:szCs w:val="21"/>
                  </w:rPr>
                  <w:t>归属于公司普通股股东的净利润</w:t>
                </w:r>
              </w:p>
            </w:tc>
            <w:tc>
              <w:tcPr>
                <w:tcW w:w="804" w:type="pct"/>
                <w:tcBorders>
                  <w:top w:val="single" w:sz="4" w:space="0" w:color="auto"/>
                  <w:left w:val="single" w:sz="4" w:space="0" w:color="auto"/>
                  <w:bottom w:val="single" w:sz="4" w:space="0" w:color="auto"/>
                  <w:right w:val="single" w:sz="4" w:space="0" w:color="auto"/>
                </w:tcBorders>
                <w:vAlign w:val="center"/>
              </w:tcPr>
              <w:p w:rsidR="006607F0" w:rsidRDefault="00914BD0" w:rsidP="00164E73">
                <w:pPr>
                  <w:jc w:val="right"/>
                  <w:rPr>
                    <w:szCs w:val="21"/>
                  </w:rPr>
                </w:pPr>
                <w:sdt>
                  <w:sdtPr>
                    <w:rPr>
                      <w:szCs w:val="21"/>
                    </w:rPr>
                    <w:alias w:val="净利润_加权平均_净资产收益率"/>
                    <w:tag w:val="_GBC_026b323a686e48499f98029382f6f764"/>
                    <w:id w:val="-241483095"/>
                    <w:lock w:val="sdtLocked"/>
                  </w:sdtPr>
                  <w:sdtEndPr/>
                  <w:sdtContent>
                    <w:r w:rsidR="00B374F6">
                      <w:rPr>
                        <w:szCs w:val="21"/>
                      </w:rPr>
                      <w:t>-9.6650</w:t>
                    </w:r>
                  </w:sdtContent>
                </w:sdt>
              </w:p>
            </w:tc>
            <w:tc>
              <w:tcPr>
                <w:tcW w:w="1129" w:type="pct"/>
                <w:tcBorders>
                  <w:top w:val="single" w:sz="4" w:space="0" w:color="auto"/>
                  <w:left w:val="single" w:sz="4" w:space="0" w:color="auto"/>
                  <w:bottom w:val="single" w:sz="4" w:space="0" w:color="auto"/>
                  <w:right w:val="single" w:sz="4" w:space="0" w:color="auto"/>
                </w:tcBorders>
                <w:vAlign w:val="center"/>
              </w:tcPr>
              <w:p w:rsidR="006607F0" w:rsidRDefault="00914BD0" w:rsidP="00164E73">
                <w:pPr>
                  <w:jc w:val="right"/>
                  <w:rPr>
                    <w:szCs w:val="21"/>
                  </w:rPr>
                </w:pPr>
                <w:sdt>
                  <w:sdtPr>
                    <w:rPr>
                      <w:szCs w:val="21"/>
                    </w:rPr>
                    <w:alias w:val="基本每股收益"/>
                    <w:tag w:val="_GBC_10d67acd88064ddf9123ebd6730a06b1"/>
                    <w:id w:val="-1301760520"/>
                    <w:lock w:val="sdtLocked"/>
                  </w:sdtPr>
                  <w:sdtEndPr/>
                  <w:sdtContent>
                    <w:r w:rsidR="00B374F6">
                      <w:rPr>
                        <w:szCs w:val="21"/>
                      </w:rPr>
                      <w:t>-0.4254</w:t>
                    </w:r>
                  </w:sdtContent>
                </w:sdt>
              </w:p>
            </w:tc>
            <w:tc>
              <w:tcPr>
                <w:tcW w:w="1129" w:type="pct"/>
                <w:tcBorders>
                  <w:top w:val="single" w:sz="4" w:space="0" w:color="auto"/>
                  <w:left w:val="single" w:sz="4" w:space="0" w:color="auto"/>
                  <w:bottom w:val="single" w:sz="4" w:space="0" w:color="auto"/>
                  <w:right w:val="single" w:sz="4" w:space="0" w:color="auto"/>
                </w:tcBorders>
                <w:vAlign w:val="center"/>
              </w:tcPr>
              <w:p w:rsidR="006607F0" w:rsidRDefault="00914BD0" w:rsidP="00164E73">
                <w:pPr>
                  <w:jc w:val="right"/>
                  <w:rPr>
                    <w:szCs w:val="21"/>
                  </w:rPr>
                </w:pPr>
                <w:sdt>
                  <w:sdtPr>
                    <w:rPr>
                      <w:szCs w:val="21"/>
                    </w:rPr>
                    <w:alias w:val="稀释每股收益"/>
                    <w:tag w:val="_GBC_b152853b6d3840e3b286703ab921b166"/>
                    <w:id w:val="1113402255"/>
                    <w:lock w:val="sdtLocked"/>
                  </w:sdtPr>
                  <w:sdtEndPr/>
                  <w:sdtContent>
                    <w:r w:rsidR="00B374F6">
                      <w:rPr>
                        <w:szCs w:val="21"/>
                      </w:rPr>
                      <w:t>-0.4254</w:t>
                    </w:r>
                  </w:sdtContent>
                </w:sdt>
              </w:p>
            </w:tc>
          </w:tr>
          <w:tr w:rsidR="006607F0" w:rsidTr="00164E73">
            <w:trPr>
              <w:trHeight w:val="360"/>
            </w:trPr>
            <w:tc>
              <w:tcPr>
                <w:tcW w:w="1938" w:type="pct"/>
                <w:tcBorders>
                  <w:top w:val="single" w:sz="4" w:space="0" w:color="auto"/>
                  <w:left w:val="single" w:sz="4" w:space="0" w:color="auto"/>
                  <w:bottom w:val="single" w:sz="4" w:space="0" w:color="auto"/>
                  <w:right w:val="single" w:sz="4" w:space="0" w:color="auto"/>
                </w:tcBorders>
              </w:tcPr>
              <w:p w:rsidR="006607F0" w:rsidRDefault="00411289">
                <w:pPr>
                  <w:rPr>
                    <w:szCs w:val="21"/>
                  </w:rPr>
                </w:pPr>
                <w:r>
                  <w:rPr>
                    <w:szCs w:val="21"/>
                  </w:rPr>
                  <w:t>扣除非经常性损益后归属于公司普通股股东的净利润</w:t>
                </w:r>
              </w:p>
            </w:tc>
            <w:tc>
              <w:tcPr>
                <w:tcW w:w="804" w:type="pct"/>
                <w:tcBorders>
                  <w:top w:val="single" w:sz="4" w:space="0" w:color="auto"/>
                  <w:left w:val="single" w:sz="4" w:space="0" w:color="auto"/>
                  <w:bottom w:val="single" w:sz="4" w:space="0" w:color="auto"/>
                  <w:right w:val="single" w:sz="4" w:space="0" w:color="auto"/>
                </w:tcBorders>
                <w:vAlign w:val="center"/>
              </w:tcPr>
              <w:p w:rsidR="006607F0" w:rsidRDefault="00914BD0" w:rsidP="00164E73">
                <w:pPr>
                  <w:jc w:val="right"/>
                  <w:rPr>
                    <w:szCs w:val="21"/>
                  </w:rPr>
                </w:pPr>
                <w:sdt>
                  <w:sdtPr>
                    <w:rPr>
                      <w:szCs w:val="21"/>
                    </w:rPr>
                    <w:alias w:val="扣除非经常性损益的净利润的加权平均净资产收益率"/>
                    <w:tag w:val="_GBC_ff6b86130e7343048767c622ffa9771f"/>
                    <w:id w:val="1623199803"/>
                    <w:lock w:val="sdtLocked"/>
                  </w:sdtPr>
                  <w:sdtEndPr/>
                  <w:sdtContent>
                    <w:r w:rsidR="00B374F6">
                      <w:rPr>
                        <w:szCs w:val="21"/>
                      </w:rPr>
                      <w:t>-10.5111</w:t>
                    </w:r>
                  </w:sdtContent>
                </w:sdt>
              </w:p>
            </w:tc>
            <w:tc>
              <w:tcPr>
                <w:tcW w:w="1129" w:type="pct"/>
                <w:tcBorders>
                  <w:top w:val="single" w:sz="4" w:space="0" w:color="auto"/>
                  <w:left w:val="single" w:sz="4" w:space="0" w:color="auto"/>
                  <w:bottom w:val="single" w:sz="4" w:space="0" w:color="auto"/>
                  <w:right w:val="single" w:sz="4" w:space="0" w:color="auto"/>
                </w:tcBorders>
                <w:vAlign w:val="center"/>
              </w:tcPr>
              <w:p w:rsidR="006607F0" w:rsidRDefault="00914BD0" w:rsidP="00164E73">
                <w:pPr>
                  <w:jc w:val="right"/>
                  <w:rPr>
                    <w:szCs w:val="21"/>
                  </w:rPr>
                </w:pPr>
                <w:sdt>
                  <w:sdtPr>
                    <w:rPr>
                      <w:szCs w:val="21"/>
                    </w:rPr>
                    <w:alias w:val="扣除非经常性损益后归属于公司普通股股东的净利润基本每股收益"/>
                    <w:tag w:val="_GBC_dea89911818e4808aeac948e3d43ced2"/>
                    <w:id w:val="-496654349"/>
                    <w:lock w:val="sdtLocked"/>
                  </w:sdtPr>
                  <w:sdtEndPr/>
                  <w:sdtContent>
                    <w:r w:rsidR="00B374F6">
                      <w:rPr>
                        <w:szCs w:val="21"/>
                      </w:rPr>
                      <w:t>-0.4627</w:t>
                    </w:r>
                  </w:sdtContent>
                </w:sdt>
              </w:p>
            </w:tc>
            <w:tc>
              <w:tcPr>
                <w:tcW w:w="1129" w:type="pct"/>
                <w:tcBorders>
                  <w:top w:val="single" w:sz="4" w:space="0" w:color="auto"/>
                  <w:left w:val="single" w:sz="4" w:space="0" w:color="auto"/>
                  <w:bottom w:val="single" w:sz="4" w:space="0" w:color="auto"/>
                  <w:right w:val="single" w:sz="4" w:space="0" w:color="auto"/>
                </w:tcBorders>
                <w:vAlign w:val="center"/>
              </w:tcPr>
              <w:p w:rsidR="006607F0" w:rsidRDefault="00914BD0" w:rsidP="00164E73">
                <w:pPr>
                  <w:jc w:val="right"/>
                  <w:rPr>
                    <w:szCs w:val="21"/>
                  </w:rPr>
                </w:pPr>
                <w:sdt>
                  <w:sdtPr>
                    <w:rPr>
                      <w:szCs w:val="21"/>
                    </w:rPr>
                    <w:alias w:val="扣除非经常性损益后归属于公司普通股股东的净利润稀释每股收益"/>
                    <w:tag w:val="_GBC_f88322ba56fd43f08018a17c09004acb"/>
                    <w:id w:val="2034368123"/>
                    <w:lock w:val="sdtLocked"/>
                  </w:sdtPr>
                  <w:sdtEndPr/>
                  <w:sdtContent>
                    <w:r w:rsidR="00B374F6">
                      <w:rPr>
                        <w:szCs w:val="21"/>
                      </w:rPr>
                      <w:t>-0.4627</w:t>
                    </w:r>
                  </w:sdtContent>
                </w:sdt>
              </w:p>
            </w:tc>
          </w:tr>
        </w:tbl>
        <w:p w:rsidR="006607F0" w:rsidRDefault="00914BD0">
          <w:pPr>
            <w:rPr>
              <w:szCs w:val="21"/>
            </w:rPr>
          </w:pPr>
        </w:p>
      </w:sdtContent>
    </w:sdt>
    <w:p w:rsidR="006607F0" w:rsidRDefault="00411289" w:rsidP="00F5442C">
      <w:pPr>
        <w:pStyle w:val="3"/>
        <w:numPr>
          <w:ilvl w:val="0"/>
          <w:numId w:val="3"/>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1937520077"/>
        <w:lock w:val="sdtContentLocked"/>
        <w:placeholder>
          <w:docPart w:val="GBC22222222222222222222222222222"/>
        </w:placeholder>
      </w:sdtPr>
      <w:sdtEndPr/>
      <w:sdtContent>
        <w:p w:rsidR="00C74CFD" w:rsidRDefault="00411289" w:rsidP="00C74CFD">
          <w:pPr>
            <w:rPr>
              <w:rFonts w:cstheme="minorBidi"/>
              <w:kern w:val="2"/>
              <w:szCs w:val="21"/>
            </w:rPr>
          </w:pPr>
          <w:r>
            <w:fldChar w:fldCharType="begin"/>
          </w:r>
          <w:r w:rsidR="00C74CFD">
            <w:instrText xml:space="preserve"> MACROBUTTON  SnrToggleCheckbox □适用 </w:instrText>
          </w:r>
          <w:r>
            <w:fldChar w:fldCharType="end"/>
          </w:r>
          <w:r>
            <w:fldChar w:fldCharType="begin"/>
          </w:r>
          <w:r w:rsidR="00C74CFD">
            <w:instrText xml:space="preserve"> MACROBUTTON  SnrToggleCheckbox √不适用 </w:instrText>
          </w:r>
          <w:r>
            <w:fldChar w:fldCharType="end"/>
          </w:r>
        </w:p>
      </w:sdtContent>
    </w:sdt>
    <w:p w:rsidR="006607F0" w:rsidRDefault="006607F0">
      <w:pPr>
        <w:rPr>
          <w:rFonts w:cstheme="minorBidi"/>
          <w:kern w:val="2"/>
          <w:szCs w:val="21"/>
        </w:rPr>
      </w:pPr>
    </w:p>
    <w:p w:rsidR="006607F0" w:rsidRDefault="006607F0">
      <w:pPr>
        <w:rPr>
          <w:szCs w:val="21"/>
        </w:rPr>
        <w:sectPr w:rsidR="006607F0" w:rsidSect="00A264B3">
          <w:pgSz w:w="11906" w:h="16838"/>
          <w:pgMar w:top="1525" w:right="1276" w:bottom="1440" w:left="1797" w:header="856" w:footer="992" w:gutter="0"/>
          <w:cols w:space="425"/>
          <w:docGrid w:linePitch="312"/>
        </w:sectPr>
      </w:pPr>
    </w:p>
    <w:p w:rsidR="006607F0" w:rsidRDefault="006607F0">
      <w:pPr>
        <w:rPr>
          <w:szCs w:val="21"/>
        </w:rPr>
      </w:pPr>
    </w:p>
    <w:p w:rsidR="00A96ABB" w:rsidRDefault="00A96ABB" w:rsidP="00F5442C">
      <w:pPr>
        <w:pStyle w:val="10"/>
        <w:numPr>
          <w:ilvl w:val="0"/>
          <w:numId w:val="2"/>
        </w:numPr>
        <w:rPr>
          <w:rFonts w:ascii="宋体" w:eastAsia="宋体" w:hAnsi="宋体"/>
          <w:bCs w:val="0"/>
          <w:szCs w:val="28"/>
        </w:rPr>
      </w:pPr>
      <w:bookmarkStart w:id="98" w:name="_Toc453592979"/>
      <w:r>
        <w:rPr>
          <w:rFonts w:ascii="宋体" w:eastAsia="宋体" w:hAnsi="宋体"/>
          <w:bCs w:val="0"/>
        </w:rPr>
        <w:t>备查</w:t>
      </w:r>
      <w:r>
        <w:rPr>
          <w:rFonts w:ascii="宋体" w:eastAsia="宋体" w:hAnsi="宋体"/>
          <w:bCs w:val="0"/>
          <w:szCs w:val="28"/>
        </w:rPr>
        <w:t>文件目录</w:t>
      </w:r>
      <w:bookmarkEnd w:id="98"/>
    </w:p>
    <w:sdt>
      <w:sdtPr>
        <w:rPr>
          <w:b/>
          <w:bCs/>
          <w:sz w:val="24"/>
        </w:rPr>
        <w:alias w:val="模块:备查文件目录"/>
        <w:tag w:val="_GBC_963a7d90a6f14cd592de64155ea294f1"/>
        <w:id w:val="-1134789674"/>
        <w:lock w:val="sdtLocked"/>
        <w:placeholder>
          <w:docPart w:val="GBC22222222222222222222222222222"/>
        </w:placeholder>
      </w:sdtPr>
      <w:sdtEndPr>
        <w:rPr>
          <w:b w:val="0"/>
          <w:bCs w:val="0"/>
          <w:sz w:val="21"/>
        </w:rPr>
      </w:sdtEndPr>
      <w:sdtContent>
        <w:p w:rsidR="00A96ABB" w:rsidRDefault="00A96ABB">
          <w:pPr>
            <w:spacing w:line="360" w:lineRule="exact"/>
            <w:ind w:right="5"/>
            <w:rPr>
              <w:b/>
              <w:bCs/>
              <w:sz w:val="24"/>
            </w:rPr>
          </w:pP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31"/>
            <w:gridCol w:w="7162"/>
          </w:tblGrid>
          <w:sdt>
            <w:sdtPr>
              <w:alias w:val="备查文件情况"/>
              <w:tag w:val="_GBC_a1af99b129a74e47a865dd7d29f8fd1f"/>
              <w:id w:val="-939441039"/>
              <w:lock w:val="sdtLocked"/>
            </w:sdtPr>
            <w:sdtEndPr/>
            <w:sdtContent>
              <w:tr w:rsidR="00A96ABB" w:rsidTr="00A96ABB">
                <w:trPr>
                  <w:cantSplit/>
                </w:trPr>
                <w:tc>
                  <w:tcPr>
                    <w:tcW w:w="973" w:type="pct"/>
                    <w:tcBorders>
                      <w:top w:val="single" w:sz="4" w:space="0" w:color="auto"/>
                      <w:left w:val="single" w:sz="4" w:space="0" w:color="auto"/>
                      <w:right w:val="single" w:sz="4" w:space="0" w:color="auto"/>
                    </w:tcBorders>
                    <w:vAlign w:val="center"/>
                  </w:tcPr>
                  <w:sdt>
                    <w:sdtPr>
                      <w:tag w:val="_PLD_e16e7881e13f4f1dac756ba6eea36141"/>
                      <w:id w:val="-924034092"/>
                      <w:lock w:val="sdtLocked"/>
                    </w:sdtPr>
                    <w:sdtEndPr/>
                    <w:sdtContent>
                      <w:p w:rsidR="00A96ABB" w:rsidRDefault="00A96ABB" w:rsidP="00A96ABB">
                        <w:pPr>
                          <w:autoSpaceDE w:val="0"/>
                          <w:autoSpaceDN w:val="0"/>
                          <w:adjustRightInd w:val="0"/>
                          <w:jc w:val="center"/>
                        </w:pPr>
                        <w:r>
                          <w:rPr>
                            <w:rFonts w:hint="eastAsia"/>
                          </w:rPr>
                          <w:t>备查文件目录</w:t>
                        </w:r>
                        <w:r>
                          <w:t xml:space="preserve">     </w:t>
                        </w:r>
                      </w:p>
                    </w:sdtContent>
                  </w:sdt>
                </w:tc>
                <w:sdt>
                  <w:sdtPr>
                    <w:alias w:val="备查文件目录"/>
                    <w:tag w:val="_GBC_b76ea437bdf44553a05f7cdddf7f7ee4"/>
                    <w:id w:val="981353143"/>
                    <w:lock w:val="sdtLocked"/>
                  </w:sdtPr>
                  <w:sdtEndPr/>
                  <w:sdtContent>
                    <w:tc>
                      <w:tcPr>
                        <w:tcW w:w="4027" w:type="pct"/>
                        <w:tcBorders>
                          <w:top w:val="single" w:sz="4" w:space="0" w:color="auto"/>
                          <w:left w:val="single" w:sz="4" w:space="0" w:color="auto"/>
                          <w:bottom w:val="single" w:sz="4" w:space="0" w:color="auto"/>
                          <w:right w:val="single" w:sz="4" w:space="0" w:color="auto"/>
                        </w:tcBorders>
                      </w:tcPr>
                      <w:p w:rsidR="00A96ABB" w:rsidRDefault="00A96ABB" w:rsidP="00A96ABB">
                        <w:pPr>
                          <w:autoSpaceDE w:val="0"/>
                          <w:autoSpaceDN w:val="0"/>
                          <w:adjustRightInd w:val="0"/>
                        </w:pPr>
                        <w:r>
                          <w:t>载有公司负责人、主管会计工作负责人、会计机构负责人（会计主管人员）签名并盖章的财务报表。</w:t>
                        </w:r>
                      </w:p>
                    </w:tc>
                  </w:sdtContent>
                </w:sdt>
              </w:tr>
            </w:sdtContent>
          </w:sdt>
          <w:sdt>
            <w:sdtPr>
              <w:alias w:val="备查文件情况"/>
              <w:tag w:val="_GBC_a1af99b129a74e47a865dd7d29f8fd1f"/>
              <w:id w:val="2058505068"/>
              <w:lock w:val="sdtLocked"/>
            </w:sdtPr>
            <w:sdtEndPr/>
            <w:sdtContent>
              <w:tr w:rsidR="00A96ABB" w:rsidTr="00A96ABB">
                <w:trPr>
                  <w:cantSplit/>
                </w:trPr>
                <w:tc>
                  <w:tcPr>
                    <w:tcW w:w="973" w:type="pct"/>
                    <w:tcBorders>
                      <w:top w:val="single" w:sz="4" w:space="0" w:color="auto"/>
                      <w:left w:val="single" w:sz="4" w:space="0" w:color="auto"/>
                      <w:right w:val="single" w:sz="4" w:space="0" w:color="auto"/>
                    </w:tcBorders>
                    <w:vAlign w:val="center"/>
                  </w:tcPr>
                  <w:sdt>
                    <w:sdtPr>
                      <w:tag w:val="_PLD_e16e7881e13f4f1dac756ba6eea36141"/>
                      <w:id w:val="-372849300"/>
                      <w:lock w:val="sdtLocked"/>
                    </w:sdtPr>
                    <w:sdtEndPr/>
                    <w:sdtContent>
                      <w:p w:rsidR="00A96ABB" w:rsidRDefault="00A96ABB" w:rsidP="00A96ABB">
                        <w:pPr>
                          <w:autoSpaceDE w:val="0"/>
                          <w:autoSpaceDN w:val="0"/>
                          <w:adjustRightInd w:val="0"/>
                          <w:jc w:val="center"/>
                        </w:pPr>
                        <w:r>
                          <w:rPr>
                            <w:rFonts w:hint="eastAsia"/>
                          </w:rPr>
                          <w:t>备查文件目录</w:t>
                        </w:r>
                        <w:r>
                          <w:t xml:space="preserve">     </w:t>
                        </w:r>
                      </w:p>
                    </w:sdtContent>
                  </w:sdt>
                </w:tc>
                <w:sdt>
                  <w:sdtPr>
                    <w:alias w:val="备查文件目录"/>
                    <w:tag w:val="_GBC_b76ea437bdf44553a05f7cdddf7f7ee4"/>
                    <w:id w:val="519133292"/>
                    <w:lock w:val="sdtLocked"/>
                  </w:sdtPr>
                  <w:sdtEndPr/>
                  <w:sdtContent>
                    <w:tc>
                      <w:tcPr>
                        <w:tcW w:w="4027" w:type="pct"/>
                        <w:tcBorders>
                          <w:top w:val="single" w:sz="4" w:space="0" w:color="auto"/>
                          <w:left w:val="single" w:sz="4" w:space="0" w:color="auto"/>
                          <w:bottom w:val="single" w:sz="4" w:space="0" w:color="auto"/>
                          <w:right w:val="single" w:sz="4" w:space="0" w:color="auto"/>
                        </w:tcBorders>
                      </w:tcPr>
                      <w:p w:rsidR="00A96ABB" w:rsidRDefault="00A96ABB" w:rsidP="00A96ABB">
                        <w:pPr>
                          <w:autoSpaceDE w:val="0"/>
                          <w:autoSpaceDN w:val="0"/>
                          <w:adjustRightInd w:val="0"/>
                        </w:pPr>
                        <w:r>
                          <w:t>报告期内在中国证监会指定网站上公开披露过的所有公司文件的正本及公告的原稿。</w:t>
                        </w:r>
                      </w:p>
                    </w:tc>
                  </w:sdtContent>
                </w:sdt>
              </w:tr>
            </w:sdtContent>
          </w:sdt>
          <w:sdt>
            <w:sdtPr>
              <w:alias w:val="备查文件情况"/>
              <w:tag w:val="_GBC_a1af99b129a74e47a865dd7d29f8fd1f"/>
              <w:id w:val="2074923349"/>
              <w:lock w:val="sdtLocked"/>
            </w:sdtPr>
            <w:sdtEndPr/>
            <w:sdtContent>
              <w:tr w:rsidR="00A96ABB" w:rsidTr="00A96ABB">
                <w:trPr>
                  <w:cantSplit/>
                </w:trPr>
                <w:tc>
                  <w:tcPr>
                    <w:tcW w:w="973" w:type="pct"/>
                    <w:tcBorders>
                      <w:top w:val="single" w:sz="4" w:space="0" w:color="auto"/>
                      <w:left w:val="single" w:sz="4" w:space="0" w:color="auto"/>
                      <w:right w:val="single" w:sz="4" w:space="0" w:color="auto"/>
                    </w:tcBorders>
                    <w:vAlign w:val="center"/>
                  </w:tcPr>
                  <w:sdt>
                    <w:sdtPr>
                      <w:tag w:val="_PLD_e16e7881e13f4f1dac756ba6eea36141"/>
                      <w:id w:val="-1255823654"/>
                      <w:lock w:val="sdtLocked"/>
                    </w:sdtPr>
                    <w:sdtEndPr/>
                    <w:sdtContent>
                      <w:p w:rsidR="00A96ABB" w:rsidRDefault="00A96ABB" w:rsidP="00A96ABB">
                        <w:pPr>
                          <w:autoSpaceDE w:val="0"/>
                          <w:autoSpaceDN w:val="0"/>
                          <w:adjustRightInd w:val="0"/>
                          <w:jc w:val="center"/>
                        </w:pPr>
                        <w:r>
                          <w:t xml:space="preserve">     </w:t>
                        </w:r>
                      </w:p>
                    </w:sdtContent>
                  </w:sdt>
                </w:tc>
                <w:sdt>
                  <w:sdtPr>
                    <w:alias w:val="备查文件目录"/>
                    <w:tag w:val="_GBC_b76ea437bdf44553a05f7cdddf7f7ee4"/>
                    <w:id w:val="1523509540"/>
                    <w:lock w:val="sdtLocked"/>
                  </w:sdtPr>
                  <w:sdtEndPr/>
                  <w:sdtContent>
                    <w:tc>
                      <w:tcPr>
                        <w:tcW w:w="4027" w:type="pct"/>
                        <w:tcBorders>
                          <w:top w:val="single" w:sz="4" w:space="0" w:color="auto"/>
                          <w:left w:val="single" w:sz="4" w:space="0" w:color="auto"/>
                          <w:bottom w:val="single" w:sz="4" w:space="0" w:color="auto"/>
                          <w:right w:val="single" w:sz="4" w:space="0" w:color="auto"/>
                        </w:tcBorders>
                      </w:tcPr>
                      <w:p w:rsidR="00A96ABB" w:rsidRDefault="00A96ABB" w:rsidP="00A96ABB">
                        <w:pPr>
                          <w:autoSpaceDE w:val="0"/>
                          <w:autoSpaceDN w:val="0"/>
                          <w:adjustRightInd w:val="0"/>
                        </w:pPr>
                        <w:r w:rsidRPr="00BF2BE6">
                          <w:rPr>
                            <w:rFonts w:hint="eastAsia"/>
                            <w:szCs w:val="21"/>
                          </w:rPr>
                          <w:t>上述文件存放于公司董事会办公室，</w:t>
                        </w:r>
                        <w:r w:rsidRPr="000C2A0C">
                          <w:rPr>
                            <w:rFonts w:hint="eastAsia"/>
                          </w:rPr>
                          <w:t>中国</w:t>
                        </w:r>
                        <w:r w:rsidRPr="00BF2BE6">
                          <w:rPr>
                            <w:rFonts w:hint="eastAsia"/>
                            <w:szCs w:val="21"/>
                          </w:rPr>
                          <w:t>证监会及其派出机构、证券交易所要求提供时，或股东依据法律、法规或公司章程要求查阅时，公司将及时提供。</w:t>
                        </w:r>
                      </w:p>
                    </w:tc>
                  </w:sdtContent>
                </w:sdt>
              </w:tr>
            </w:sdtContent>
          </w:sdt>
        </w:tbl>
        <w:p w:rsidR="00A96ABB" w:rsidRDefault="00A96ABB"/>
        <w:p w:rsidR="00A96ABB" w:rsidRDefault="00A96ABB">
          <w:pPr>
            <w:wordWrap w:val="0"/>
            <w:spacing w:line="360" w:lineRule="exact"/>
            <w:jc w:val="right"/>
            <w:rPr>
              <w:u w:val="single"/>
            </w:rPr>
          </w:pPr>
          <w:r>
            <w:t>董事长：</w:t>
          </w:r>
          <w:sdt>
            <w:sdtPr>
              <w:alias w:val="报告发布人"/>
              <w:tag w:val="_GBC_c7ba2bb638cf41b594c93928cb88221a"/>
              <w:id w:val="183182002"/>
              <w:lock w:val="sdtLocked"/>
              <w:placeholder>
                <w:docPart w:val="GBC22222222222222222222222222222"/>
              </w:placeholder>
            </w:sdtPr>
            <w:sdtEndPr/>
            <w:sdtContent>
              <w:r w:rsidRPr="002156CA">
                <w:rPr>
                  <w:rFonts w:hint="eastAsia"/>
                </w:rPr>
                <w:t>曹斌</w:t>
              </w:r>
            </w:sdtContent>
          </w:sdt>
          <w:r>
            <w:rPr>
              <w:rFonts w:hint="eastAsia"/>
            </w:rPr>
            <w:t xml:space="preserve"> </w:t>
          </w:r>
        </w:p>
        <w:p w:rsidR="00A96ABB" w:rsidRDefault="00A96ABB">
          <w:pPr>
            <w:spacing w:line="360" w:lineRule="exact"/>
            <w:jc w:val="right"/>
            <w:rPr>
              <w:color w:val="008000"/>
              <w:u w:val="single"/>
            </w:rPr>
          </w:pPr>
          <w:r>
            <w:t>董事会批准报送日期：</w:t>
          </w:r>
          <w:sdt>
            <w:sdtPr>
              <w:alias w:val="报告董事会批准报送日期"/>
              <w:tag w:val="_GBC_71049e7f7e514ae7b28070ad1a1eb831"/>
              <w:id w:val="1643928129"/>
              <w:lock w:val="sdtLocked"/>
              <w:placeholder>
                <w:docPart w:val="GBC22222222222222222222222222222"/>
              </w:placeholder>
            </w:sdtPr>
            <w:sdtEndPr/>
            <w:sdtContent>
              <w:r>
                <w:rPr>
                  <w:rFonts w:hint="eastAsia"/>
                </w:rPr>
                <w:t>2016</w:t>
              </w:r>
              <w:r w:rsidRPr="002156CA">
                <w:rPr>
                  <w:rFonts w:hint="eastAsia"/>
                </w:rPr>
                <w:t>年8月</w:t>
              </w:r>
              <w:r>
                <w:rPr>
                  <w:rFonts w:hint="eastAsia"/>
                </w:rPr>
                <w:t>26</w:t>
              </w:r>
              <w:r w:rsidRPr="002156CA">
                <w:rPr>
                  <w:rFonts w:hint="eastAsia"/>
                </w:rPr>
                <w:t>日</w:t>
              </w:r>
            </w:sdtContent>
          </w:sdt>
          <w:r>
            <w:rPr>
              <w:rFonts w:hint="eastAsia"/>
            </w:rPr>
            <w:t xml:space="preserve"> </w:t>
          </w:r>
        </w:p>
      </w:sdtContent>
    </w:sdt>
    <w:p w:rsidR="00A96ABB" w:rsidRDefault="00A96ABB">
      <w:pPr>
        <w:spacing w:line="360" w:lineRule="exact"/>
        <w:ind w:right="5"/>
        <w:rPr>
          <w:u w:val="single"/>
        </w:rPr>
      </w:pPr>
    </w:p>
    <w:p w:rsidR="00A96ABB" w:rsidRDefault="00A96ABB">
      <w:pPr>
        <w:spacing w:line="360" w:lineRule="exact"/>
        <w:ind w:right="5"/>
        <w:jc w:val="center"/>
        <w:rPr>
          <w:u w:val="single"/>
        </w:rPr>
      </w:pPr>
    </w:p>
    <w:p w:rsidR="00A96ABB" w:rsidRPr="00C82178" w:rsidRDefault="00A96ABB" w:rsidP="00C82178">
      <w:pPr>
        <w:spacing w:line="360" w:lineRule="exact"/>
        <w:ind w:right="5"/>
      </w:pPr>
    </w:p>
    <w:sectPr w:rsidR="00A96ABB" w:rsidRPr="00C82178" w:rsidSect="00A264B3">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BD0" w:rsidRDefault="00914BD0" w:rsidP="00365E23">
      <w:r>
        <w:separator/>
      </w:r>
    </w:p>
  </w:endnote>
  <w:endnote w:type="continuationSeparator" w:id="0">
    <w:p w:rsidR="00914BD0" w:rsidRDefault="00914BD0"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408834"/>
      <w:docPartObj>
        <w:docPartGallery w:val="Page Numbers (Bottom of Page)"/>
        <w:docPartUnique/>
      </w:docPartObj>
    </w:sdtPr>
    <w:sdtEndPr/>
    <w:sdtContent>
      <w:sdt>
        <w:sdtPr>
          <w:id w:val="98381352"/>
          <w:docPartObj>
            <w:docPartGallery w:val="Page Numbers (Top of Page)"/>
            <w:docPartUnique/>
          </w:docPartObj>
        </w:sdtPr>
        <w:sdtEndPr/>
        <w:sdtContent>
          <w:p w:rsidR="00A45E80" w:rsidRDefault="00A45E80" w:rsidP="004860B6">
            <w:pPr>
              <w:pStyle w:val="ac"/>
              <w:jc w:val="center"/>
            </w:pPr>
            <w:r>
              <w:rPr>
                <w:b/>
                <w:bCs/>
                <w:sz w:val="24"/>
                <w:szCs w:val="24"/>
              </w:rPr>
              <w:fldChar w:fldCharType="begin"/>
            </w:r>
            <w:r>
              <w:rPr>
                <w:b/>
                <w:bCs/>
              </w:rPr>
              <w:instrText>PAGE</w:instrText>
            </w:r>
            <w:r>
              <w:rPr>
                <w:b/>
                <w:bCs/>
                <w:sz w:val="24"/>
                <w:szCs w:val="24"/>
              </w:rPr>
              <w:fldChar w:fldCharType="separate"/>
            </w:r>
            <w:r w:rsidR="00360FDF">
              <w:rPr>
                <w:b/>
                <w:bCs/>
                <w:noProof/>
              </w:rPr>
              <w:t>28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60FDF">
              <w:rPr>
                <w:b/>
                <w:bCs/>
                <w:noProof/>
              </w:rPr>
              <w:t>139</w:t>
            </w:r>
            <w:r>
              <w:rPr>
                <w:b/>
                <w:bCs/>
                <w:sz w:val="24"/>
                <w:szCs w:val="24"/>
              </w:rPr>
              <w:fldChar w:fldCharType="end"/>
            </w:r>
          </w:p>
        </w:sdtContent>
      </w:sdt>
    </w:sdtContent>
  </w:sdt>
  <w:p w:rsidR="00A45E80" w:rsidRDefault="00A45E8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BD0" w:rsidRDefault="00914BD0" w:rsidP="00365E23">
      <w:r>
        <w:separator/>
      </w:r>
    </w:p>
  </w:footnote>
  <w:footnote w:type="continuationSeparator" w:id="0">
    <w:p w:rsidR="00914BD0" w:rsidRDefault="00914BD0"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E80" w:rsidRPr="009B70CF" w:rsidRDefault="00A45E80" w:rsidP="00A96ABB">
    <w:pPr>
      <w:pStyle w:val="ab"/>
      <w:tabs>
        <w:tab w:val="clear" w:pos="8306"/>
        <w:tab w:val="left" w:pos="8364"/>
        <w:tab w:val="left" w:pos="8505"/>
      </w:tabs>
      <w:ind w:rightChars="10" w:right="21"/>
      <w:rPr>
        <w:b/>
      </w:rPr>
    </w:pPr>
    <w:r>
      <w:rPr>
        <w:rFonts w:hint="eastAsia"/>
      </w:rPr>
      <w:t>2016</w:t>
    </w:r>
    <w:r>
      <w:rPr>
        <w:rFonts w:hint="eastAsia"/>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9F3E5A"/>
    <w:multiLevelType w:val="hybridMultilevel"/>
    <w:tmpl w:val="55BA4EF0"/>
    <w:lvl w:ilvl="0" w:tplc="CE4E2FE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nsid w:val="0E1F5ED2"/>
    <w:multiLevelType w:val="multilevel"/>
    <w:tmpl w:val="87D0BEC6"/>
    <w:lvl w:ilvl="0">
      <w:start w:val="1"/>
      <w:numFmt w:val="decimal"/>
      <w:lvlText w:val="%1、"/>
      <w:lvlJc w:val="left"/>
      <w:pPr>
        <w:ind w:left="4253"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14368C6"/>
    <w:multiLevelType w:val="hybridMultilevel"/>
    <w:tmpl w:val="91608DF6"/>
    <w:lvl w:ilvl="0" w:tplc="8ECCCB84">
      <w:start w:val="1"/>
      <w:numFmt w:val="bullet"/>
      <w:lvlText w:val="•"/>
      <w:lvlJc w:val="left"/>
      <w:pPr>
        <w:tabs>
          <w:tab w:val="num" w:pos="720"/>
        </w:tabs>
        <w:ind w:left="720" w:hanging="360"/>
      </w:pPr>
      <w:rPr>
        <w:rFonts w:ascii="宋体" w:hAnsi="宋体" w:hint="default"/>
      </w:rPr>
    </w:lvl>
    <w:lvl w:ilvl="1" w:tplc="1966BB48" w:tentative="1">
      <w:start w:val="1"/>
      <w:numFmt w:val="bullet"/>
      <w:lvlText w:val="•"/>
      <w:lvlJc w:val="left"/>
      <w:pPr>
        <w:tabs>
          <w:tab w:val="num" w:pos="1440"/>
        </w:tabs>
        <w:ind w:left="1440" w:hanging="360"/>
      </w:pPr>
      <w:rPr>
        <w:rFonts w:ascii="宋体" w:hAnsi="宋体" w:hint="default"/>
      </w:rPr>
    </w:lvl>
    <w:lvl w:ilvl="2" w:tplc="39861576" w:tentative="1">
      <w:start w:val="1"/>
      <w:numFmt w:val="bullet"/>
      <w:lvlText w:val="•"/>
      <w:lvlJc w:val="left"/>
      <w:pPr>
        <w:tabs>
          <w:tab w:val="num" w:pos="2160"/>
        </w:tabs>
        <w:ind w:left="2160" w:hanging="360"/>
      </w:pPr>
      <w:rPr>
        <w:rFonts w:ascii="宋体" w:hAnsi="宋体" w:hint="default"/>
      </w:rPr>
    </w:lvl>
    <w:lvl w:ilvl="3" w:tplc="D790334E" w:tentative="1">
      <w:start w:val="1"/>
      <w:numFmt w:val="bullet"/>
      <w:lvlText w:val="•"/>
      <w:lvlJc w:val="left"/>
      <w:pPr>
        <w:tabs>
          <w:tab w:val="num" w:pos="2880"/>
        </w:tabs>
        <w:ind w:left="2880" w:hanging="360"/>
      </w:pPr>
      <w:rPr>
        <w:rFonts w:ascii="宋体" w:hAnsi="宋体" w:hint="default"/>
      </w:rPr>
    </w:lvl>
    <w:lvl w:ilvl="4" w:tplc="98D239E6" w:tentative="1">
      <w:start w:val="1"/>
      <w:numFmt w:val="bullet"/>
      <w:lvlText w:val="•"/>
      <w:lvlJc w:val="left"/>
      <w:pPr>
        <w:tabs>
          <w:tab w:val="num" w:pos="3600"/>
        </w:tabs>
        <w:ind w:left="3600" w:hanging="360"/>
      </w:pPr>
      <w:rPr>
        <w:rFonts w:ascii="宋体" w:hAnsi="宋体" w:hint="default"/>
      </w:rPr>
    </w:lvl>
    <w:lvl w:ilvl="5" w:tplc="B1D8318C" w:tentative="1">
      <w:start w:val="1"/>
      <w:numFmt w:val="bullet"/>
      <w:lvlText w:val="•"/>
      <w:lvlJc w:val="left"/>
      <w:pPr>
        <w:tabs>
          <w:tab w:val="num" w:pos="4320"/>
        </w:tabs>
        <w:ind w:left="4320" w:hanging="360"/>
      </w:pPr>
      <w:rPr>
        <w:rFonts w:ascii="宋体" w:hAnsi="宋体" w:hint="default"/>
      </w:rPr>
    </w:lvl>
    <w:lvl w:ilvl="6" w:tplc="2DEC1E4E" w:tentative="1">
      <w:start w:val="1"/>
      <w:numFmt w:val="bullet"/>
      <w:lvlText w:val="•"/>
      <w:lvlJc w:val="left"/>
      <w:pPr>
        <w:tabs>
          <w:tab w:val="num" w:pos="5040"/>
        </w:tabs>
        <w:ind w:left="5040" w:hanging="360"/>
      </w:pPr>
      <w:rPr>
        <w:rFonts w:ascii="宋体" w:hAnsi="宋体" w:hint="default"/>
      </w:rPr>
    </w:lvl>
    <w:lvl w:ilvl="7" w:tplc="0EC6443A" w:tentative="1">
      <w:start w:val="1"/>
      <w:numFmt w:val="bullet"/>
      <w:lvlText w:val="•"/>
      <w:lvlJc w:val="left"/>
      <w:pPr>
        <w:tabs>
          <w:tab w:val="num" w:pos="5760"/>
        </w:tabs>
        <w:ind w:left="5760" w:hanging="360"/>
      </w:pPr>
      <w:rPr>
        <w:rFonts w:ascii="宋体" w:hAnsi="宋体" w:hint="default"/>
      </w:rPr>
    </w:lvl>
    <w:lvl w:ilvl="8" w:tplc="BF6C04F2" w:tentative="1">
      <w:start w:val="1"/>
      <w:numFmt w:val="bullet"/>
      <w:lvlText w:val="•"/>
      <w:lvlJc w:val="left"/>
      <w:pPr>
        <w:tabs>
          <w:tab w:val="num" w:pos="6480"/>
        </w:tabs>
        <w:ind w:left="6480" w:hanging="360"/>
      </w:pPr>
      <w:rPr>
        <w:rFonts w:ascii="宋体" w:hAnsi="宋体" w:hint="default"/>
      </w:rPr>
    </w:lvl>
  </w:abstractNum>
  <w:abstractNum w:abstractNumId="8">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169A565E"/>
    <w:multiLevelType w:val="multilevel"/>
    <w:tmpl w:val="B75E29B8"/>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9">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5">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C225B89"/>
    <w:multiLevelType w:val="hybridMultilevel"/>
    <w:tmpl w:val="C69CCAAC"/>
    <w:lvl w:ilvl="0" w:tplc="9D82214C">
      <w:start w:val="1"/>
      <w:numFmt w:val="decimal"/>
      <w:lvlText w:val="(%1)"/>
      <w:lvlJc w:val="left"/>
      <w:pPr>
        <w:ind w:left="420" w:hanging="420"/>
      </w:pPr>
      <w:rPr>
        <w:rFonts w:ascii="宋体" w:eastAsia="宋体" w:hAnsi="宋体"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2EAA6862"/>
    <w:multiLevelType w:val="hybridMultilevel"/>
    <w:tmpl w:val="DF1838FA"/>
    <w:lvl w:ilvl="0" w:tplc="9F6EB510">
      <w:start w:val="1"/>
      <w:numFmt w:val="decimalEnclosedCircle"/>
      <w:lvlText w:val="%1"/>
      <w:lvlJc w:val="left"/>
      <w:pPr>
        <w:ind w:left="420" w:hanging="420"/>
      </w:pPr>
      <w:rPr>
        <w:rFonts w:hint="default"/>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30712312"/>
    <w:multiLevelType w:val="multilevel"/>
    <w:tmpl w:val="12D2871A"/>
    <w:lvl w:ilvl="0">
      <w:start w:val="1"/>
      <w:numFmt w:val="decimal"/>
      <w:lvlText w:val="（%1）"/>
      <w:lvlJc w:val="left"/>
      <w:pPr>
        <w:ind w:left="425" w:hanging="425"/>
      </w:pPr>
      <w:rPr>
        <w:rFonts w:ascii="宋体" w:eastAsia="宋体" w:hAnsi="宋体" w:cs="宋体"/>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6">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9">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3">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4DEE5701"/>
    <w:multiLevelType w:val="hybridMultilevel"/>
    <w:tmpl w:val="89146A14"/>
    <w:lvl w:ilvl="0" w:tplc="DFECF26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8">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0">
    <w:nsid w:val="529C724A"/>
    <w:multiLevelType w:val="hybridMultilevel"/>
    <w:tmpl w:val="BA38974E"/>
    <w:lvl w:ilvl="0" w:tplc="9F6EB510">
      <w:start w:val="1"/>
      <w:numFmt w:val="decimalEnclosedCircle"/>
      <w:lvlText w:val="%1"/>
      <w:lvlJc w:val="left"/>
      <w:pPr>
        <w:ind w:left="540" w:hanging="420"/>
      </w:pPr>
      <w:rPr>
        <w:rFonts w:hint="default"/>
        <w:sz w:val="20"/>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61">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679455CD"/>
    <w:multiLevelType w:val="hybridMultilevel"/>
    <w:tmpl w:val="5A1416A0"/>
    <w:lvl w:ilvl="0" w:tplc="9E5A774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69CF7F03"/>
    <w:multiLevelType w:val="hybridMultilevel"/>
    <w:tmpl w:val="54F00772"/>
    <w:lvl w:ilvl="0" w:tplc="9F6EB510">
      <w:start w:val="1"/>
      <w:numFmt w:val="decimalEnclosedCircle"/>
      <w:lvlText w:val="%1"/>
      <w:lvlJc w:val="left"/>
      <w:pPr>
        <w:ind w:left="420" w:hanging="420"/>
      </w:pPr>
      <w:rPr>
        <w:rFonts w:hint="default"/>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6B613679"/>
    <w:multiLevelType w:val="multilevel"/>
    <w:tmpl w:val="1490364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7">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1">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3">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9">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7D6259F8"/>
    <w:multiLevelType w:val="hybridMultilevel"/>
    <w:tmpl w:val="ECFE7FF6"/>
    <w:lvl w:ilvl="0" w:tplc="9F6EB510">
      <w:start w:val="1"/>
      <w:numFmt w:val="decimalEnclosedCircle"/>
      <w:lvlText w:val="%1"/>
      <w:lvlJc w:val="left"/>
      <w:pPr>
        <w:ind w:left="420" w:hanging="420"/>
      </w:pPr>
      <w:rPr>
        <w:rFonts w:hint="default"/>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5"/>
  </w:num>
  <w:num w:numId="3">
    <w:abstractNumId w:val="29"/>
  </w:num>
  <w:num w:numId="4">
    <w:abstractNumId w:val="41"/>
  </w:num>
  <w:num w:numId="5">
    <w:abstractNumId w:val="42"/>
  </w:num>
  <w:num w:numId="6">
    <w:abstractNumId w:val="10"/>
  </w:num>
  <w:num w:numId="7">
    <w:abstractNumId w:val="54"/>
  </w:num>
  <w:num w:numId="8">
    <w:abstractNumId w:val="35"/>
  </w:num>
  <w:num w:numId="9">
    <w:abstractNumId w:val="48"/>
  </w:num>
  <w:num w:numId="10">
    <w:abstractNumId w:val="30"/>
  </w:num>
  <w:num w:numId="11">
    <w:abstractNumId w:val="55"/>
  </w:num>
  <w:num w:numId="12">
    <w:abstractNumId w:val="2"/>
  </w:num>
  <w:num w:numId="13">
    <w:abstractNumId w:val="81"/>
  </w:num>
  <w:num w:numId="14">
    <w:abstractNumId w:val="84"/>
  </w:num>
  <w:num w:numId="15">
    <w:abstractNumId w:val="16"/>
  </w:num>
  <w:num w:numId="16">
    <w:abstractNumId w:val="6"/>
  </w:num>
  <w:num w:numId="17">
    <w:abstractNumId w:val="74"/>
  </w:num>
  <w:num w:numId="18">
    <w:abstractNumId w:val="32"/>
  </w:num>
  <w:num w:numId="19">
    <w:abstractNumId w:val="43"/>
  </w:num>
  <w:num w:numId="20">
    <w:abstractNumId w:val="50"/>
  </w:num>
  <w:num w:numId="21">
    <w:abstractNumId w:val="62"/>
  </w:num>
  <w:num w:numId="22">
    <w:abstractNumId w:val="85"/>
  </w:num>
  <w:num w:numId="23">
    <w:abstractNumId w:val="44"/>
  </w:num>
  <w:num w:numId="24">
    <w:abstractNumId w:val="1"/>
  </w:num>
  <w:num w:numId="25">
    <w:abstractNumId w:val="33"/>
  </w:num>
  <w:num w:numId="26">
    <w:abstractNumId w:val="34"/>
  </w:num>
  <w:num w:numId="27">
    <w:abstractNumId w:val="20"/>
  </w:num>
  <w:num w:numId="28">
    <w:abstractNumId w:val="4"/>
  </w:num>
  <w:num w:numId="29">
    <w:abstractNumId w:val="13"/>
  </w:num>
  <w:num w:numId="30">
    <w:abstractNumId w:val="59"/>
  </w:num>
  <w:num w:numId="31">
    <w:abstractNumId w:val="79"/>
  </w:num>
  <w:num w:numId="32">
    <w:abstractNumId w:val="46"/>
  </w:num>
  <w:num w:numId="33">
    <w:abstractNumId w:val="36"/>
  </w:num>
  <w:num w:numId="34">
    <w:abstractNumId w:val="12"/>
  </w:num>
  <w:num w:numId="35">
    <w:abstractNumId w:val="3"/>
  </w:num>
  <w:num w:numId="36">
    <w:abstractNumId w:val="78"/>
  </w:num>
  <w:num w:numId="37">
    <w:abstractNumId w:val="8"/>
  </w:num>
  <w:num w:numId="38">
    <w:abstractNumId w:val="24"/>
  </w:num>
  <w:num w:numId="39">
    <w:abstractNumId w:val="88"/>
  </w:num>
  <w:num w:numId="40">
    <w:abstractNumId w:val="11"/>
  </w:num>
  <w:num w:numId="41">
    <w:abstractNumId w:val="83"/>
  </w:num>
  <w:num w:numId="42">
    <w:abstractNumId w:val="40"/>
  </w:num>
  <w:num w:numId="43">
    <w:abstractNumId w:val="86"/>
  </w:num>
  <w:num w:numId="44">
    <w:abstractNumId w:val="51"/>
  </w:num>
  <w:num w:numId="45">
    <w:abstractNumId w:val="70"/>
  </w:num>
  <w:num w:numId="46">
    <w:abstractNumId w:val="26"/>
  </w:num>
  <w:num w:numId="47">
    <w:abstractNumId w:val="89"/>
  </w:num>
  <w:num w:numId="48">
    <w:abstractNumId w:val="49"/>
  </w:num>
  <w:num w:numId="49">
    <w:abstractNumId w:val="53"/>
  </w:num>
  <w:num w:numId="50">
    <w:abstractNumId w:val="68"/>
  </w:num>
  <w:num w:numId="51">
    <w:abstractNumId w:val="38"/>
  </w:num>
  <w:num w:numId="52">
    <w:abstractNumId w:val="52"/>
  </w:num>
  <w:num w:numId="53">
    <w:abstractNumId w:val="57"/>
  </w:num>
  <w:num w:numId="54">
    <w:abstractNumId w:val="82"/>
  </w:num>
  <w:num w:numId="55">
    <w:abstractNumId w:val="39"/>
  </w:num>
  <w:num w:numId="56">
    <w:abstractNumId w:val="5"/>
  </w:num>
  <w:num w:numId="57">
    <w:abstractNumId w:val="58"/>
  </w:num>
  <w:num w:numId="58">
    <w:abstractNumId w:val="77"/>
  </w:num>
  <w:num w:numId="59">
    <w:abstractNumId w:val="45"/>
  </w:num>
  <w:num w:numId="60">
    <w:abstractNumId w:val="64"/>
  </w:num>
  <w:num w:numId="61">
    <w:abstractNumId w:val="56"/>
  </w:num>
  <w:num w:numId="62">
    <w:abstractNumId w:val="27"/>
  </w:num>
  <w:num w:numId="63">
    <w:abstractNumId w:val="66"/>
  </w:num>
  <w:num w:numId="64">
    <w:abstractNumId w:val="0"/>
  </w:num>
  <w:num w:numId="65">
    <w:abstractNumId w:val="19"/>
  </w:num>
  <w:num w:numId="66">
    <w:abstractNumId w:val="90"/>
  </w:num>
  <w:num w:numId="67">
    <w:abstractNumId w:val="37"/>
  </w:num>
  <w:num w:numId="68">
    <w:abstractNumId w:val="91"/>
  </w:num>
  <w:num w:numId="69">
    <w:abstractNumId w:val="21"/>
  </w:num>
  <w:num w:numId="70">
    <w:abstractNumId w:val="65"/>
  </w:num>
  <w:num w:numId="71">
    <w:abstractNumId w:val="71"/>
  </w:num>
  <w:num w:numId="72">
    <w:abstractNumId w:val="14"/>
  </w:num>
  <w:num w:numId="73">
    <w:abstractNumId w:val="47"/>
  </w:num>
  <w:num w:numId="74">
    <w:abstractNumId w:val="63"/>
  </w:num>
  <w:num w:numId="75">
    <w:abstractNumId w:val="75"/>
  </w:num>
  <w:num w:numId="76">
    <w:abstractNumId w:val="31"/>
  </w:num>
  <w:num w:numId="77">
    <w:abstractNumId w:val="72"/>
  </w:num>
  <w:num w:numId="78">
    <w:abstractNumId w:val="60"/>
  </w:num>
  <w:num w:numId="79">
    <w:abstractNumId w:val="92"/>
  </w:num>
  <w:num w:numId="80">
    <w:abstractNumId w:val="73"/>
  </w:num>
  <w:num w:numId="81">
    <w:abstractNumId w:val="23"/>
  </w:num>
  <w:num w:numId="82">
    <w:abstractNumId w:val="28"/>
  </w:num>
  <w:num w:numId="83">
    <w:abstractNumId w:val="76"/>
  </w:num>
  <w:num w:numId="84">
    <w:abstractNumId w:val="87"/>
  </w:num>
  <w:num w:numId="85">
    <w:abstractNumId w:val="61"/>
  </w:num>
  <w:num w:numId="86">
    <w:abstractNumId w:val="17"/>
  </w:num>
  <w:num w:numId="87">
    <w:abstractNumId w:val="25"/>
  </w:num>
  <w:num w:numId="88">
    <w:abstractNumId w:val="80"/>
  </w:num>
  <w:num w:numId="89">
    <w:abstractNumId w:val="67"/>
  </w:num>
  <w:num w:numId="90">
    <w:abstractNumId w:val="9"/>
  </w:num>
  <w:num w:numId="91">
    <w:abstractNumId w:val="69"/>
  </w:num>
  <w:num w:numId="92">
    <w:abstractNumId w:val="22"/>
  </w:num>
  <w:num w:numId="93">
    <w:abstractNumId w:val="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0E4"/>
    <w:rsid w:val="000005A6"/>
    <w:rsid w:val="0000073A"/>
    <w:rsid w:val="0000102D"/>
    <w:rsid w:val="0000120B"/>
    <w:rsid w:val="00001469"/>
    <w:rsid w:val="0000159C"/>
    <w:rsid w:val="00001B33"/>
    <w:rsid w:val="00001E8C"/>
    <w:rsid w:val="0000230E"/>
    <w:rsid w:val="000028BC"/>
    <w:rsid w:val="00002973"/>
    <w:rsid w:val="000033A6"/>
    <w:rsid w:val="0000360D"/>
    <w:rsid w:val="0000372D"/>
    <w:rsid w:val="000037B7"/>
    <w:rsid w:val="00003C39"/>
    <w:rsid w:val="0000464C"/>
    <w:rsid w:val="000048B5"/>
    <w:rsid w:val="00004ADF"/>
    <w:rsid w:val="00004E58"/>
    <w:rsid w:val="00005071"/>
    <w:rsid w:val="0000568D"/>
    <w:rsid w:val="000061CF"/>
    <w:rsid w:val="00007207"/>
    <w:rsid w:val="00007BBD"/>
    <w:rsid w:val="00010147"/>
    <w:rsid w:val="0001033D"/>
    <w:rsid w:val="0001046B"/>
    <w:rsid w:val="00011F57"/>
    <w:rsid w:val="000121BF"/>
    <w:rsid w:val="000122EE"/>
    <w:rsid w:val="0001235E"/>
    <w:rsid w:val="00012AFC"/>
    <w:rsid w:val="000130AF"/>
    <w:rsid w:val="0001312A"/>
    <w:rsid w:val="000133F7"/>
    <w:rsid w:val="000139E7"/>
    <w:rsid w:val="00013FF0"/>
    <w:rsid w:val="000140AF"/>
    <w:rsid w:val="00014263"/>
    <w:rsid w:val="00014850"/>
    <w:rsid w:val="0001497A"/>
    <w:rsid w:val="00014DF5"/>
    <w:rsid w:val="000155A0"/>
    <w:rsid w:val="000159B6"/>
    <w:rsid w:val="00015DF7"/>
    <w:rsid w:val="00015E2E"/>
    <w:rsid w:val="00016321"/>
    <w:rsid w:val="00016D21"/>
    <w:rsid w:val="000176B6"/>
    <w:rsid w:val="00017D54"/>
    <w:rsid w:val="00020074"/>
    <w:rsid w:val="000203A5"/>
    <w:rsid w:val="00020728"/>
    <w:rsid w:val="00020D46"/>
    <w:rsid w:val="00020DB9"/>
    <w:rsid w:val="0002110B"/>
    <w:rsid w:val="00021700"/>
    <w:rsid w:val="000224B7"/>
    <w:rsid w:val="000225C5"/>
    <w:rsid w:val="0002292A"/>
    <w:rsid w:val="00022A72"/>
    <w:rsid w:val="00022EDA"/>
    <w:rsid w:val="0002301E"/>
    <w:rsid w:val="00023193"/>
    <w:rsid w:val="000231BD"/>
    <w:rsid w:val="000231D6"/>
    <w:rsid w:val="000231DC"/>
    <w:rsid w:val="00023BEB"/>
    <w:rsid w:val="00023C39"/>
    <w:rsid w:val="00023C73"/>
    <w:rsid w:val="00023FFB"/>
    <w:rsid w:val="00025469"/>
    <w:rsid w:val="00025E29"/>
    <w:rsid w:val="00025EAF"/>
    <w:rsid w:val="0002612F"/>
    <w:rsid w:val="00026495"/>
    <w:rsid w:val="00026A17"/>
    <w:rsid w:val="00027348"/>
    <w:rsid w:val="000275C9"/>
    <w:rsid w:val="000276E3"/>
    <w:rsid w:val="0002798D"/>
    <w:rsid w:val="00030943"/>
    <w:rsid w:val="00031700"/>
    <w:rsid w:val="000317CB"/>
    <w:rsid w:val="000317E9"/>
    <w:rsid w:val="00031B72"/>
    <w:rsid w:val="0003243D"/>
    <w:rsid w:val="000328F5"/>
    <w:rsid w:val="00032BA9"/>
    <w:rsid w:val="00032FA8"/>
    <w:rsid w:val="000337FB"/>
    <w:rsid w:val="00033EBB"/>
    <w:rsid w:val="0003408C"/>
    <w:rsid w:val="0003409A"/>
    <w:rsid w:val="000343F2"/>
    <w:rsid w:val="0003468B"/>
    <w:rsid w:val="00034C0D"/>
    <w:rsid w:val="00035352"/>
    <w:rsid w:val="00035464"/>
    <w:rsid w:val="0003626E"/>
    <w:rsid w:val="00036357"/>
    <w:rsid w:val="00036813"/>
    <w:rsid w:val="00036FCD"/>
    <w:rsid w:val="00037D82"/>
    <w:rsid w:val="00037DB8"/>
    <w:rsid w:val="00037DEA"/>
    <w:rsid w:val="00037EBC"/>
    <w:rsid w:val="000405E7"/>
    <w:rsid w:val="00040830"/>
    <w:rsid w:val="000411AF"/>
    <w:rsid w:val="000411D2"/>
    <w:rsid w:val="0004146D"/>
    <w:rsid w:val="00041525"/>
    <w:rsid w:val="00041800"/>
    <w:rsid w:val="00041AC3"/>
    <w:rsid w:val="00041D6B"/>
    <w:rsid w:val="00042574"/>
    <w:rsid w:val="00042972"/>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DCB"/>
    <w:rsid w:val="00045F39"/>
    <w:rsid w:val="000464FE"/>
    <w:rsid w:val="000468DA"/>
    <w:rsid w:val="00046B18"/>
    <w:rsid w:val="00046BF9"/>
    <w:rsid w:val="00046C4A"/>
    <w:rsid w:val="00046DD2"/>
    <w:rsid w:val="000474D7"/>
    <w:rsid w:val="00047621"/>
    <w:rsid w:val="000500E7"/>
    <w:rsid w:val="000501F1"/>
    <w:rsid w:val="00050236"/>
    <w:rsid w:val="00050420"/>
    <w:rsid w:val="000505C7"/>
    <w:rsid w:val="00050ACF"/>
    <w:rsid w:val="000517E2"/>
    <w:rsid w:val="00051BE5"/>
    <w:rsid w:val="00052122"/>
    <w:rsid w:val="000526A4"/>
    <w:rsid w:val="00052B89"/>
    <w:rsid w:val="00052D38"/>
    <w:rsid w:val="00053E2E"/>
    <w:rsid w:val="00053F3F"/>
    <w:rsid w:val="00054612"/>
    <w:rsid w:val="0005461D"/>
    <w:rsid w:val="0005486C"/>
    <w:rsid w:val="00054D34"/>
    <w:rsid w:val="00055534"/>
    <w:rsid w:val="00055816"/>
    <w:rsid w:val="00055C3F"/>
    <w:rsid w:val="000561D7"/>
    <w:rsid w:val="000562C7"/>
    <w:rsid w:val="000569CC"/>
    <w:rsid w:val="00056B8B"/>
    <w:rsid w:val="000578C2"/>
    <w:rsid w:val="00057AD2"/>
    <w:rsid w:val="0006013C"/>
    <w:rsid w:val="00060342"/>
    <w:rsid w:val="000604A6"/>
    <w:rsid w:val="00060C85"/>
    <w:rsid w:val="00062017"/>
    <w:rsid w:val="000622D5"/>
    <w:rsid w:val="0006271B"/>
    <w:rsid w:val="0006271F"/>
    <w:rsid w:val="00062AA3"/>
    <w:rsid w:val="00062D8E"/>
    <w:rsid w:val="00063342"/>
    <w:rsid w:val="000636DE"/>
    <w:rsid w:val="00063893"/>
    <w:rsid w:val="000639D3"/>
    <w:rsid w:val="00063A04"/>
    <w:rsid w:val="00063EE6"/>
    <w:rsid w:val="0006463F"/>
    <w:rsid w:val="00064ADF"/>
    <w:rsid w:val="00065298"/>
    <w:rsid w:val="000656E2"/>
    <w:rsid w:val="00065914"/>
    <w:rsid w:val="00065AF8"/>
    <w:rsid w:val="00065B7B"/>
    <w:rsid w:val="00065D51"/>
    <w:rsid w:val="00066B5B"/>
    <w:rsid w:val="00066C7F"/>
    <w:rsid w:val="00066F8C"/>
    <w:rsid w:val="0006751E"/>
    <w:rsid w:val="000675D7"/>
    <w:rsid w:val="00067942"/>
    <w:rsid w:val="00067AEB"/>
    <w:rsid w:val="00070D92"/>
    <w:rsid w:val="00070E4B"/>
    <w:rsid w:val="00071243"/>
    <w:rsid w:val="0007147E"/>
    <w:rsid w:val="00071E33"/>
    <w:rsid w:val="00072361"/>
    <w:rsid w:val="0007246C"/>
    <w:rsid w:val="000729B5"/>
    <w:rsid w:val="000729B8"/>
    <w:rsid w:val="00072D7F"/>
    <w:rsid w:val="0007305C"/>
    <w:rsid w:val="000730ED"/>
    <w:rsid w:val="000732D5"/>
    <w:rsid w:val="00073BC2"/>
    <w:rsid w:val="000745DB"/>
    <w:rsid w:val="000749BC"/>
    <w:rsid w:val="00074C4E"/>
    <w:rsid w:val="0007507D"/>
    <w:rsid w:val="00075750"/>
    <w:rsid w:val="00075C45"/>
    <w:rsid w:val="00075E3A"/>
    <w:rsid w:val="00075E54"/>
    <w:rsid w:val="00076117"/>
    <w:rsid w:val="000764FD"/>
    <w:rsid w:val="00077397"/>
    <w:rsid w:val="00077543"/>
    <w:rsid w:val="0007756F"/>
    <w:rsid w:val="000778E2"/>
    <w:rsid w:val="00080509"/>
    <w:rsid w:val="000808F7"/>
    <w:rsid w:val="0008095D"/>
    <w:rsid w:val="00080A0F"/>
    <w:rsid w:val="00081D4A"/>
    <w:rsid w:val="00081EAE"/>
    <w:rsid w:val="0008231D"/>
    <w:rsid w:val="00082700"/>
    <w:rsid w:val="000829B5"/>
    <w:rsid w:val="00082A1A"/>
    <w:rsid w:val="00082DF9"/>
    <w:rsid w:val="00082E5B"/>
    <w:rsid w:val="000830E6"/>
    <w:rsid w:val="000831AC"/>
    <w:rsid w:val="0008328D"/>
    <w:rsid w:val="0008332B"/>
    <w:rsid w:val="000837F0"/>
    <w:rsid w:val="000839C3"/>
    <w:rsid w:val="00083C1E"/>
    <w:rsid w:val="00084008"/>
    <w:rsid w:val="000841ED"/>
    <w:rsid w:val="00084531"/>
    <w:rsid w:val="00084634"/>
    <w:rsid w:val="00084A03"/>
    <w:rsid w:val="00084A3C"/>
    <w:rsid w:val="00085C6B"/>
    <w:rsid w:val="000866A2"/>
    <w:rsid w:val="000868AD"/>
    <w:rsid w:val="00086DC3"/>
    <w:rsid w:val="000872AC"/>
    <w:rsid w:val="000877EF"/>
    <w:rsid w:val="00087B6F"/>
    <w:rsid w:val="00087CAC"/>
    <w:rsid w:val="00090454"/>
    <w:rsid w:val="00090ADC"/>
    <w:rsid w:val="00090C35"/>
    <w:rsid w:val="00091413"/>
    <w:rsid w:val="0009141B"/>
    <w:rsid w:val="00091724"/>
    <w:rsid w:val="00091743"/>
    <w:rsid w:val="000918CD"/>
    <w:rsid w:val="00091930"/>
    <w:rsid w:val="0009268B"/>
    <w:rsid w:val="000927B1"/>
    <w:rsid w:val="00092823"/>
    <w:rsid w:val="00092AB1"/>
    <w:rsid w:val="00092C1E"/>
    <w:rsid w:val="00092E97"/>
    <w:rsid w:val="00092F5A"/>
    <w:rsid w:val="00092FCE"/>
    <w:rsid w:val="000930A1"/>
    <w:rsid w:val="0009325E"/>
    <w:rsid w:val="000932D6"/>
    <w:rsid w:val="000934F7"/>
    <w:rsid w:val="000938DF"/>
    <w:rsid w:val="00094040"/>
    <w:rsid w:val="0009494E"/>
    <w:rsid w:val="00094A55"/>
    <w:rsid w:val="00094FB5"/>
    <w:rsid w:val="00095082"/>
    <w:rsid w:val="000951D6"/>
    <w:rsid w:val="00095382"/>
    <w:rsid w:val="00095388"/>
    <w:rsid w:val="000955B9"/>
    <w:rsid w:val="0009596C"/>
    <w:rsid w:val="00095B43"/>
    <w:rsid w:val="00095CD6"/>
    <w:rsid w:val="000960F5"/>
    <w:rsid w:val="00096746"/>
    <w:rsid w:val="00096E12"/>
    <w:rsid w:val="00097054"/>
    <w:rsid w:val="00097097"/>
    <w:rsid w:val="000974B2"/>
    <w:rsid w:val="000975B1"/>
    <w:rsid w:val="000976C1"/>
    <w:rsid w:val="0009771F"/>
    <w:rsid w:val="00097B67"/>
    <w:rsid w:val="00097D61"/>
    <w:rsid w:val="00097E3C"/>
    <w:rsid w:val="000A04A2"/>
    <w:rsid w:val="000A0989"/>
    <w:rsid w:val="000A1026"/>
    <w:rsid w:val="000A1547"/>
    <w:rsid w:val="000A199C"/>
    <w:rsid w:val="000A1CBE"/>
    <w:rsid w:val="000A25F6"/>
    <w:rsid w:val="000A4309"/>
    <w:rsid w:val="000A4800"/>
    <w:rsid w:val="000A4AE5"/>
    <w:rsid w:val="000A4C9E"/>
    <w:rsid w:val="000A4D87"/>
    <w:rsid w:val="000A5126"/>
    <w:rsid w:val="000A5A58"/>
    <w:rsid w:val="000A6410"/>
    <w:rsid w:val="000A67B6"/>
    <w:rsid w:val="000A6A70"/>
    <w:rsid w:val="000A6F48"/>
    <w:rsid w:val="000A700E"/>
    <w:rsid w:val="000A7216"/>
    <w:rsid w:val="000A74D2"/>
    <w:rsid w:val="000A78D8"/>
    <w:rsid w:val="000B014F"/>
    <w:rsid w:val="000B0362"/>
    <w:rsid w:val="000B0EE6"/>
    <w:rsid w:val="000B144C"/>
    <w:rsid w:val="000B1AD4"/>
    <w:rsid w:val="000B1DB7"/>
    <w:rsid w:val="000B2333"/>
    <w:rsid w:val="000B23C8"/>
    <w:rsid w:val="000B28AE"/>
    <w:rsid w:val="000B28F3"/>
    <w:rsid w:val="000B31E0"/>
    <w:rsid w:val="000B3557"/>
    <w:rsid w:val="000B363F"/>
    <w:rsid w:val="000B3C1D"/>
    <w:rsid w:val="000B4A82"/>
    <w:rsid w:val="000B4B18"/>
    <w:rsid w:val="000B4BDA"/>
    <w:rsid w:val="000B5098"/>
    <w:rsid w:val="000B5590"/>
    <w:rsid w:val="000B5992"/>
    <w:rsid w:val="000B6B2E"/>
    <w:rsid w:val="000B6BC7"/>
    <w:rsid w:val="000B6C66"/>
    <w:rsid w:val="000B717E"/>
    <w:rsid w:val="000C0519"/>
    <w:rsid w:val="000C0D45"/>
    <w:rsid w:val="000C1773"/>
    <w:rsid w:val="000C1CEC"/>
    <w:rsid w:val="000C2197"/>
    <w:rsid w:val="000C25F5"/>
    <w:rsid w:val="000C26F5"/>
    <w:rsid w:val="000C2B25"/>
    <w:rsid w:val="000C2C2E"/>
    <w:rsid w:val="000C3232"/>
    <w:rsid w:val="000C37A8"/>
    <w:rsid w:val="000C3A06"/>
    <w:rsid w:val="000C3D52"/>
    <w:rsid w:val="000C3ED6"/>
    <w:rsid w:val="000C40B3"/>
    <w:rsid w:val="000C4768"/>
    <w:rsid w:val="000C4B1F"/>
    <w:rsid w:val="000C4C03"/>
    <w:rsid w:val="000C4CE1"/>
    <w:rsid w:val="000C51AC"/>
    <w:rsid w:val="000C52A2"/>
    <w:rsid w:val="000C5B58"/>
    <w:rsid w:val="000C5B78"/>
    <w:rsid w:val="000C5CB4"/>
    <w:rsid w:val="000C60FC"/>
    <w:rsid w:val="000C63C4"/>
    <w:rsid w:val="000C6560"/>
    <w:rsid w:val="000C698C"/>
    <w:rsid w:val="000C6A05"/>
    <w:rsid w:val="000C6DAE"/>
    <w:rsid w:val="000C7371"/>
    <w:rsid w:val="000C7889"/>
    <w:rsid w:val="000C790C"/>
    <w:rsid w:val="000C7C71"/>
    <w:rsid w:val="000C7D9C"/>
    <w:rsid w:val="000C7DF8"/>
    <w:rsid w:val="000D057C"/>
    <w:rsid w:val="000D0BE9"/>
    <w:rsid w:val="000D0E23"/>
    <w:rsid w:val="000D1028"/>
    <w:rsid w:val="000D14E3"/>
    <w:rsid w:val="000D15CB"/>
    <w:rsid w:val="000D1C3C"/>
    <w:rsid w:val="000D26CD"/>
    <w:rsid w:val="000D28CF"/>
    <w:rsid w:val="000D2C5E"/>
    <w:rsid w:val="000D2F52"/>
    <w:rsid w:val="000D3077"/>
    <w:rsid w:val="000D33A2"/>
    <w:rsid w:val="000D3543"/>
    <w:rsid w:val="000D3B03"/>
    <w:rsid w:val="000D3B07"/>
    <w:rsid w:val="000D49EB"/>
    <w:rsid w:val="000D525F"/>
    <w:rsid w:val="000D5454"/>
    <w:rsid w:val="000D55C3"/>
    <w:rsid w:val="000D5A34"/>
    <w:rsid w:val="000D5D3B"/>
    <w:rsid w:val="000D5D86"/>
    <w:rsid w:val="000D5DC0"/>
    <w:rsid w:val="000D61FD"/>
    <w:rsid w:val="000D62EF"/>
    <w:rsid w:val="000D636E"/>
    <w:rsid w:val="000D67D4"/>
    <w:rsid w:val="000D6BCB"/>
    <w:rsid w:val="000D6D8F"/>
    <w:rsid w:val="000D7213"/>
    <w:rsid w:val="000D7307"/>
    <w:rsid w:val="000D7617"/>
    <w:rsid w:val="000D76D5"/>
    <w:rsid w:val="000D77D1"/>
    <w:rsid w:val="000D7885"/>
    <w:rsid w:val="000D7ABF"/>
    <w:rsid w:val="000D7C47"/>
    <w:rsid w:val="000E0052"/>
    <w:rsid w:val="000E01A1"/>
    <w:rsid w:val="000E0C83"/>
    <w:rsid w:val="000E0EB6"/>
    <w:rsid w:val="000E1521"/>
    <w:rsid w:val="000E15A7"/>
    <w:rsid w:val="000E165C"/>
    <w:rsid w:val="000E17B3"/>
    <w:rsid w:val="000E18FC"/>
    <w:rsid w:val="000E1E69"/>
    <w:rsid w:val="000E1F6C"/>
    <w:rsid w:val="000E2820"/>
    <w:rsid w:val="000E2BE4"/>
    <w:rsid w:val="000E32FE"/>
    <w:rsid w:val="000E34CD"/>
    <w:rsid w:val="000E35F2"/>
    <w:rsid w:val="000E3894"/>
    <w:rsid w:val="000E3BB8"/>
    <w:rsid w:val="000E3D2D"/>
    <w:rsid w:val="000E41A3"/>
    <w:rsid w:val="000E4352"/>
    <w:rsid w:val="000E4460"/>
    <w:rsid w:val="000E4B54"/>
    <w:rsid w:val="000E518E"/>
    <w:rsid w:val="000E567C"/>
    <w:rsid w:val="000E56D0"/>
    <w:rsid w:val="000E5B46"/>
    <w:rsid w:val="000E6C67"/>
    <w:rsid w:val="000E6CD7"/>
    <w:rsid w:val="000E6F8A"/>
    <w:rsid w:val="000E70DA"/>
    <w:rsid w:val="000E7291"/>
    <w:rsid w:val="000E7925"/>
    <w:rsid w:val="000E7A93"/>
    <w:rsid w:val="000E7F24"/>
    <w:rsid w:val="000F025D"/>
    <w:rsid w:val="000F0456"/>
    <w:rsid w:val="000F04EC"/>
    <w:rsid w:val="000F0542"/>
    <w:rsid w:val="000F096A"/>
    <w:rsid w:val="000F0CF0"/>
    <w:rsid w:val="000F1460"/>
    <w:rsid w:val="000F149F"/>
    <w:rsid w:val="000F192B"/>
    <w:rsid w:val="000F225D"/>
    <w:rsid w:val="000F2990"/>
    <w:rsid w:val="000F2A73"/>
    <w:rsid w:val="000F3016"/>
    <w:rsid w:val="000F3044"/>
    <w:rsid w:val="000F3234"/>
    <w:rsid w:val="000F42F3"/>
    <w:rsid w:val="000F438A"/>
    <w:rsid w:val="000F460F"/>
    <w:rsid w:val="000F49E8"/>
    <w:rsid w:val="000F509F"/>
    <w:rsid w:val="000F52DA"/>
    <w:rsid w:val="000F59F5"/>
    <w:rsid w:val="000F59FB"/>
    <w:rsid w:val="000F5E14"/>
    <w:rsid w:val="000F6058"/>
    <w:rsid w:val="000F6939"/>
    <w:rsid w:val="000F6B1C"/>
    <w:rsid w:val="000F6E38"/>
    <w:rsid w:val="000F6EE3"/>
    <w:rsid w:val="000F7633"/>
    <w:rsid w:val="000F7CB8"/>
    <w:rsid w:val="000F7D3C"/>
    <w:rsid w:val="00100112"/>
    <w:rsid w:val="0010063A"/>
    <w:rsid w:val="001007FD"/>
    <w:rsid w:val="00101376"/>
    <w:rsid w:val="00101B38"/>
    <w:rsid w:val="001022D3"/>
    <w:rsid w:val="0010238C"/>
    <w:rsid w:val="001026CF"/>
    <w:rsid w:val="0010333F"/>
    <w:rsid w:val="0010345C"/>
    <w:rsid w:val="00103667"/>
    <w:rsid w:val="001036AD"/>
    <w:rsid w:val="001038D1"/>
    <w:rsid w:val="00103BDD"/>
    <w:rsid w:val="00104087"/>
    <w:rsid w:val="001044B7"/>
    <w:rsid w:val="001044EA"/>
    <w:rsid w:val="001048FE"/>
    <w:rsid w:val="00105238"/>
    <w:rsid w:val="00105921"/>
    <w:rsid w:val="001059DB"/>
    <w:rsid w:val="00105F72"/>
    <w:rsid w:val="00107599"/>
    <w:rsid w:val="00107A8E"/>
    <w:rsid w:val="00107BFB"/>
    <w:rsid w:val="00107CD9"/>
    <w:rsid w:val="0011023E"/>
    <w:rsid w:val="00110611"/>
    <w:rsid w:val="00110717"/>
    <w:rsid w:val="00110D00"/>
    <w:rsid w:val="00110EAF"/>
    <w:rsid w:val="001116D4"/>
    <w:rsid w:val="00111BAC"/>
    <w:rsid w:val="00111D4E"/>
    <w:rsid w:val="00111E23"/>
    <w:rsid w:val="001126AB"/>
    <w:rsid w:val="001127A2"/>
    <w:rsid w:val="001127CC"/>
    <w:rsid w:val="001133FC"/>
    <w:rsid w:val="001137A6"/>
    <w:rsid w:val="001139E6"/>
    <w:rsid w:val="00113F21"/>
    <w:rsid w:val="00114189"/>
    <w:rsid w:val="00114B1C"/>
    <w:rsid w:val="00114F3A"/>
    <w:rsid w:val="00115730"/>
    <w:rsid w:val="0011587B"/>
    <w:rsid w:val="00116051"/>
    <w:rsid w:val="001165AE"/>
    <w:rsid w:val="001167C6"/>
    <w:rsid w:val="001167C8"/>
    <w:rsid w:val="00116934"/>
    <w:rsid w:val="00116B75"/>
    <w:rsid w:val="00116D81"/>
    <w:rsid w:val="001173A8"/>
    <w:rsid w:val="00117404"/>
    <w:rsid w:val="001176F1"/>
    <w:rsid w:val="00117BC3"/>
    <w:rsid w:val="0012016D"/>
    <w:rsid w:val="001203D4"/>
    <w:rsid w:val="0012063F"/>
    <w:rsid w:val="00120A6A"/>
    <w:rsid w:val="0012158F"/>
    <w:rsid w:val="00121864"/>
    <w:rsid w:val="0012188F"/>
    <w:rsid w:val="001224F3"/>
    <w:rsid w:val="00122BA4"/>
    <w:rsid w:val="001230F3"/>
    <w:rsid w:val="001234DF"/>
    <w:rsid w:val="00123F0A"/>
    <w:rsid w:val="00124025"/>
    <w:rsid w:val="00124C57"/>
    <w:rsid w:val="001252F2"/>
    <w:rsid w:val="00125470"/>
    <w:rsid w:val="00125EEF"/>
    <w:rsid w:val="0012608D"/>
    <w:rsid w:val="00126125"/>
    <w:rsid w:val="00126CBD"/>
    <w:rsid w:val="00127157"/>
    <w:rsid w:val="001272F9"/>
    <w:rsid w:val="001273FD"/>
    <w:rsid w:val="00127E76"/>
    <w:rsid w:val="001304AD"/>
    <w:rsid w:val="00130697"/>
    <w:rsid w:val="00130D6C"/>
    <w:rsid w:val="00130DE5"/>
    <w:rsid w:val="0013119E"/>
    <w:rsid w:val="0013122E"/>
    <w:rsid w:val="00131652"/>
    <w:rsid w:val="0013204C"/>
    <w:rsid w:val="001321A5"/>
    <w:rsid w:val="00132615"/>
    <w:rsid w:val="001327C0"/>
    <w:rsid w:val="00132A09"/>
    <w:rsid w:val="00132A1B"/>
    <w:rsid w:val="0013309F"/>
    <w:rsid w:val="00133139"/>
    <w:rsid w:val="001332D2"/>
    <w:rsid w:val="0013379B"/>
    <w:rsid w:val="00133BDB"/>
    <w:rsid w:val="00133E33"/>
    <w:rsid w:val="001346BE"/>
    <w:rsid w:val="00134E3C"/>
    <w:rsid w:val="00135556"/>
    <w:rsid w:val="0013555C"/>
    <w:rsid w:val="0013565E"/>
    <w:rsid w:val="00135FBD"/>
    <w:rsid w:val="00136A9A"/>
    <w:rsid w:val="001372F3"/>
    <w:rsid w:val="00137861"/>
    <w:rsid w:val="00137C75"/>
    <w:rsid w:val="001406FF"/>
    <w:rsid w:val="0014081B"/>
    <w:rsid w:val="00140BD7"/>
    <w:rsid w:val="00140D9B"/>
    <w:rsid w:val="00140E08"/>
    <w:rsid w:val="00141331"/>
    <w:rsid w:val="00141BE5"/>
    <w:rsid w:val="00142014"/>
    <w:rsid w:val="001420C3"/>
    <w:rsid w:val="0014231A"/>
    <w:rsid w:val="00142E7D"/>
    <w:rsid w:val="00143309"/>
    <w:rsid w:val="0014344C"/>
    <w:rsid w:val="00143975"/>
    <w:rsid w:val="00143D08"/>
    <w:rsid w:val="00143F15"/>
    <w:rsid w:val="00143F60"/>
    <w:rsid w:val="00143FDE"/>
    <w:rsid w:val="00143FE9"/>
    <w:rsid w:val="00144006"/>
    <w:rsid w:val="001444F7"/>
    <w:rsid w:val="001445D9"/>
    <w:rsid w:val="0014483D"/>
    <w:rsid w:val="00144B78"/>
    <w:rsid w:val="00144BF1"/>
    <w:rsid w:val="0014520A"/>
    <w:rsid w:val="00145561"/>
    <w:rsid w:val="001455E9"/>
    <w:rsid w:val="0014596A"/>
    <w:rsid w:val="001464BB"/>
    <w:rsid w:val="00146A2B"/>
    <w:rsid w:val="00146FA2"/>
    <w:rsid w:val="001470C2"/>
    <w:rsid w:val="00147584"/>
    <w:rsid w:val="00147900"/>
    <w:rsid w:val="00147BFC"/>
    <w:rsid w:val="00147DB1"/>
    <w:rsid w:val="001508C9"/>
    <w:rsid w:val="00150E78"/>
    <w:rsid w:val="001511B5"/>
    <w:rsid w:val="0015156E"/>
    <w:rsid w:val="0015159B"/>
    <w:rsid w:val="001516EE"/>
    <w:rsid w:val="00151CEF"/>
    <w:rsid w:val="00151EEF"/>
    <w:rsid w:val="00152156"/>
    <w:rsid w:val="00152FE0"/>
    <w:rsid w:val="00153852"/>
    <w:rsid w:val="00153F4B"/>
    <w:rsid w:val="001541EB"/>
    <w:rsid w:val="001543D4"/>
    <w:rsid w:val="0015445C"/>
    <w:rsid w:val="0015450F"/>
    <w:rsid w:val="00154B6D"/>
    <w:rsid w:val="00154E9A"/>
    <w:rsid w:val="0015523D"/>
    <w:rsid w:val="00155FB6"/>
    <w:rsid w:val="00156133"/>
    <w:rsid w:val="0015613C"/>
    <w:rsid w:val="00156C03"/>
    <w:rsid w:val="00156F5B"/>
    <w:rsid w:val="00157106"/>
    <w:rsid w:val="00157457"/>
    <w:rsid w:val="0015748D"/>
    <w:rsid w:val="001575B8"/>
    <w:rsid w:val="001575F4"/>
    <w:rsid w:val="00157CE3"/>
    <w:rsid w:val="00157DE4"/>
    <w:rsid w:val="00160787"/>
    <w:rsid w:val="00160818"/>
    <w:rsid w:val="001608C9"/>
    <w:rsid w:val="00160CC2"/>
    <w:rsid w:val="001614D4"/>
    <w:rsid w:val="00161A39"/>
    <w:rsid w:val="00161B38"/>
    <w:rsid w:val="00161CAF"/>
    <w:rsid w:val="0016204C"/>
    <w:rsid w:val="0016205F"/>
    <w:rsid w:val="0016251E"/>
    <w:rsid w:val="00162669"/>
    <w:rsid w:val="001626DD"/>
    <w:rsid w:val="0016283C"/>
    <w:rsid w:val="00162C8A"/>
    <w:rsid w:val="00163357"/>
    <w:rsid w:val="0016426E"/>
    <w:rsid w:val="00164E73"/>
    <w:rsid w:val="00165095"/>
    <w:rsid w:val="0016523F"/>
    <w:rsid w:val="00165FED"/>
    <w:rsid w:val="001662C0"/>
    <w:rsid w:val="001667A9"/>
    <w:rsid w:val="00167185"/>
    <w:rsid w:val="00167739"/>
    <w:rsid w:val="00170327"/>
    <w:rsid w:val="00170450"/>
    <w:rsid w:val="001704B2"/>
    <w:rsid w:val="00170650"/>
    <w:rsid w:val="0017134C"/>
    <w:rsid w:val="001715BD"/>
    <w:rsid w:val="00172B99"/>
    <w:rsid w:val="00173329"/>
    <w:rsid w:val="00173583"/>
    <w:rsid w:val="00173821"/>
    <w:rsid w:val="001754A4"/>
    <w:rsid w:val="00175A98"/>
    <w:rsid w:val="00176294"/>
    <w:rsid w:val="00176395"/>
    <w:rsid w:val="00176847"/>
    <w:rsid w:val="0017692B"/>
    <w:rsid w:val="00176E6E"/>
    <w:rsid w:val="00176E78"/>
    <w:rsid w:val="00177D11"/>
    <w:rsid w:val="00177E42"/>
    <w:rsid w:val="00177F7C"/>
    <w:rsid w:val="00180E29"/>
    <w:rsid w:val="001815B8"/>
    <w:rsid w:val="001816A6"/>
    <w:rsid w:val="0018228D"/>
    <w:rsid w:val="00182367"/>
    <w:rsid w:val="001826DB"/>
    <w:rsid w:val="0018280C"/>
    <w:rsid w:val="00182BAC"/>
    <w:rsid w:val="0018313C"/>
    <w:rsid w:val="00183373"/>
    <w:rsid w:val="00183957"/>
    <w:rsid w:val="0018413C"/>
    <w:rsid w:val="001844E5"/>
    <w:rsid w:val="00184530"/>
    <w:rsid w:val="001847E6"/>
    <w:rsid w:val="00185085"/>
    <w:rsid w:val="001851BD"/>
    <w:rsid w:val="00185D0E"/>
    <w:rsid w:val="00185D61"/>
    <w:rsid w:val="00186113"/>
    <w:rsid w:val="00186249"/>
    <w:rsid w:val="00186391"/>
    <w:rsid w:val="00186A2D"/>
    <w:rsid w:val="00186C23"/>
    <w:rsid w:val="00186F1C"/>
    <w:rsid w:val="00187858"/>
    <w:rsid w:val="001878D9"/>
    <w:rsid w:val="0019008D"/>
    <w:rsid w:val="0019022B"/>
    <w:rsid w:val="0019037D"/>
    <w:rsid w:val="00190F2D"/>
    <w:rsid w:val="0019126B"/>
    <w:rsid w:val="00191C4F"/>
    <w:rsid w:val="00191CAC"/>
    <w:rsid w:val="001921F0"/>
    <w:rsid w:val="00192350"/>
    <w:rsid w:val="00192474"/>
    <w:rsid w:val="00192CCC"/>
    <w:rsid w:val="00193278"/>
    <w:rsid w:val="0019388E"/>
    <w:rsid w:val="00193C5E"/>
    <w:rsid w:val="00193F28"/>
    <w:rsid w:val="00194792"/>
    <w:rsid w:val="00194F95"/>
    <w:rsid w:val="00195857"/>
    <w:rsid w:val="00195A1C"/>
    <w:rsid w:val="00195CB4"/>
    <w:rsid w:val="00195DE7"/>
    <w:rsid w:val="00195DFE"/>
    <w:rsid w:val="00196123"/>
    <w:rsid w:val="00196E4C"/>
    <w:rsid w:val="00196F3D"/>
    <w:rsid w:val="0019711B"/>
    <w:rsid w:val="001976BC"/>
    <w:rsid w:val="0019788A"/>
    <w:rsid w:val="0019799A"/>
    <w:rsid w:val="00197C0F"/>
    <w:rsid w:val="001A02FE"/>
    <w:rsid w:val="001A0769"/>
    <w:rsid w:val="001A0BFC"/>
    <w:rsid w:val="001A0F7A"/>
    <w:rsid w:val="001A116E"/>
    <w:rsid w:val="001A1A11"/>
    <w:rsid w:val="001A2056"/>
    <w:rsid w:val="001A2255"/>
    <w:rsid w:val="001A25C7"/>
    <w:rsid w:val="001A26F2"/>
    <w:rsid w:val="001A27A6"/>
    <w:rsid w:val="001A2AD1"/>
    <w:rsid w:val="001A2E07"/>
    <w:rsid w:val="001A3215"/>
    <w:rsid w:val="001A3375"/>
    <w:rsid w:val="001A3431"/>
    <w:rsid w:val="001A3566"/>
    <w:rsid w:val="001A35C2"/>
    <w:rsid w:val="001A3637"/>
    <w:rsid w:val="001A37C6"/>
    <w:rsid w:val="001A3C77"/>
    <w:rsid w:val="001A409E"/>
    <w:rsid w:val="001A4780"/>
    <w:rsid w:val="001A4B57"/>
    <w:rsid w:val="001A5175"/>
    <w:rsid w:val="001A5447"/>
    <w:rsid w:val="001A5C8D"/>
    <w:rsid w:val="001A6342"/>
    <w:rsid w:val="001A652B"/>
    <w:rsid w:val="001A657D"/>
    <w:rsid w:val="001A7C88"/>
    <w:rsid w:val="001A7F1C"/>
    <w:rsid w:val="001B0143"/>
    <w:rsid w:val="001B0472"/>
    <w:rsid w:val="001B06B5"/>
    <w:rsid w:val="001B0B8E"/>
    <w:rsid w:val="001B0D34"/>
    <w:rsid w:val="001B102B"/>
    <w:rsid w:val="001B11CD"/>
    <w:rsid w:val="001B1B4D"/>
    <w:rsid w:val="001B1D8E"/>
    <w:rsid w:val="001B20B4"/>
    <w:rsid w:val="001B21B7"/>
    <w:rsid w:val="001B25DC"/>
    <w:rsid w:val="001B2678"/>
    <w:rsid w:val="001B40F8"/>
    <w:rsid w:val="001B4FFD"/>
    <w:rsid w:val="001B5157"/>
    <w:rsid w:val="001B55DF"/>
    <w:rsid w:val="001B5EAC"/>
    <w:rsid w:val="001B616C"/>
    <w:rsid w:val="001B627A"/>
    <w:rsid w:val="001B640B"/>
    <w:rsid w:val="001B6AF1"/>
    <w:rsid w:val="001B6C5E"/>
    <w:rsid w:val="001B7072"/>
    <w:rsid w:val="001B75FB"/>
    <w:rsid w:val="001B76F4"/>
    <w:rsid w:val="001B77C3"/>
    <w:rsid w:val="001C0611"/>
    <w:rsid w:val="001C114E"/>
    <w:rsid w:val="001C1BF1"/>
    <w:rsid w:val="001C1EEF"/>
    <w:rsid w:val="001C2186"/>
    <w:rsid w:val="001C24BF"/>
    <w:rsid w:val="001C2900"/>
    <w:rsid w:val="001C29BE"/>
    <w:rsid w:val="001C2BDA"/>
    <w:rsid w:val="001C2C05"/>
    <w:rsid w:val="001C3C8B"/>
    <w:rsid w:val="001C3F9F"/>
    <w:rsid w:val="001C41F9"/>
    <w:rsid w:val="001C499B"/>
    <w:rsid w:val="001C4AC0"/>
    <w:rsid w:val="001C4B0F"/>
    <w:rsid w:val="001C4DDB"/>
    <w:rsid w:val="001C4F2F"/>
    <w:rsid w:val="001C5048"/>
    <w:rsid w:val="001C5504"/>
    <w:rsid w:val="001C62B5"/>
    <w:rsid w:val="001C685A"/>
    <w:rsid w:val="001C6E80"/>
    <w:rsid w:val="001C70C3"/>
    <w:rsid w:val="001C7153"/>
    <w:rsid w:val="001C78B4"/>
    <w:rsid w:val="001C7937"/>
    <w:rsid w:val="001C7BD4"/>
    <w:rsid w:val="001C7CA1"/>
    <w:rsid w:val="001D0467"/>
    <w:rsid w:val="001D0704"/>
    <w:rsid w:val="001D09D0"/>
    <w:rsid w:val="001D144C"/>
    <w:rsid w:val="001D14AC"/>
    <w:rsid w:val="001D169E"/>
    <w:rsid w:val="001D19A9"/>
    <w:rsid w:val="001D1AF1"/>
    <w:rsid w:val="001D1E23"/>
    <w:rsid w:val="001D2208"/>
    <w:rsid w:val="001D25CB"/>
    <w:rsid w:val="001D285A"/>
    <w:rsid w:val="001D2ABC"/>
    <w:rsid w:val="001D2C3C"/>
    <w:rsid w:val="001D2EEE"/>
    <w:rsid w:val="001D3318"/>
    <w:rsid w:val="001D371D"/>
    <w:rsid w:val="001D38C2"/>
    <w:rsid w:val="001D46DF"/>
    <w:rsid w:val="001D48A4"/>
    <w:rsid w:val="001D5589"/>
    <w:rsid w:val="001D599D"/>
    <w:rsid w:val="001D66F1"/>
    <w:rsid w:val="001D6C22"/>
    <w:rsid w:val="001D70BF"/>
    <w:rsid w:val="001D7BCD"/>
    <w:rsid w:val="001E00D9"/>
    <w:rsid w:val="001E04DD"/>
    <w:rsid w:val="001E04DE"/>
    <w:rsid w:val="001E05B5"/>
    <w:rsid w:val="001E0A22"/>
    <w:rsid w:val="001E0A77"/>
    <w:rsid w:val="001E0C8A"/>
    <w:rsid w:val="001E0F47"/>
    <w:rsid w:val="001E13C5"/>
    <w:rsid w:val="001E18AC"/>
    <w:rsid w:val="001E1926"/>
    <w:rsid w:val="001E24B5"/>
    <w:rsid w:val="001E24FC"/>
    <w:rsid w:val="001E2729"/>
    <w:rsid w:val="001E27EC"/>
    <w:rsid w:val="001E2E8E"/>
    <w:rsid w:val="001E2EEA"/>
    <w:rsid w:val="001E3187"/>
    <w:rsid w:val="001E35BF"/>
    <w:rsid w:val="001E35D2"/>
    <w:rsid w:val="001E37CF"/>
    <w:rsid w:val="001E4B1D"/>
    <w:rsid w:val="001E5479"/>
    <w:rsid w:val="001E55CD"/>
    <w:rsid w:val="001E5737"/>
    <w:rsid w:val="001E5F29"/>
    <w:rsid w:val="001E6565"/>
    <w:rsid w:val="001E6802"/>
    <w:rsid w:val="001E6B0E"/>
    <w:rsid w:val="001E6D5D"/>
    <w:rsid w:val="001E6D98"/>
    <w:rsid w:val="001E7E60"/>
    <w:rsid w:val="001F018E"/>
    <w:rsid w:val="001F019F"/>
    <w:rsid w:val="001F07B9"/>
    <w:rsid w:val="001F09C2"/>
    <w:rsid w:val="001F0B04"/>
    <w:rsid w:val="001F0C13"/>
    <w:rsid w:val="001F126D"/>
    <w:rsid w:val="001F157A"/>
    <w:rsid w:val="001F1868"/>
    <w:rsid w:val="001F1A82"/>
    <w:rsid w:val="001F294E"/>
    <w:rsid w:val="001F2A1C"/>
    <w:rsid w:val="001F2A57"/>
    <w:rsid w:val="001F2DCA"/>
    <w:rsid w:val="001F30EE"/>
    <w:rsid w:val="001F3221"/>
    <w:rsid w:val="001F33A0"/>
    <w:rsid w:val="001F3AE4"/>
    <w:rsid w:val="001F3C0E"/>
    <w:rsid w:val="001F3C4B"/>
    <w:rsid w:val="001F3E2C"/>
    <w:rsid w:val="001F4847"/>
    <w:rsid w:val="001F4B16"/>
    <w:rsid w:val="001F4C39"/>
    <w:rsid w:val="001F5890"/>
    <w:rsid w:val="001F5C76"/>
    <w:rsid w:val="001F65A3"/>
    <w:rsid w:val="001F6856"/>
    <w:rsid w:val="001F73D9"/>
    <w:rsid w:val="001F7478"/>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2F59"/>
    <w:rsid w:val="002031C1"/>
    <w:rsid w:val="00203830"/>
    <w:rsid w:val="00203C7C"/>
    <w:rsid w:val="00203D79"/>
    <w:rsid w:val="00203EF0"/>
    <w:rsid w:val="00203EF3"/>
    <w:rsid w:val="00204411"/>
    <w:rsid w:val="002044BB"/>
    <w:rsid w:val="00204E4C"/>
    <w:rsid w:val="002051D4"/>
    <w:rsid w:val="00205758"/>
    <w:rsid w:val="00205782"/>
    <w:rsid w:val="00205B56"/>
    <w:rsid w:val="00205C40"/>
    <w:rsid w:val="00205EF7"/>
    <w:rsid w:val="0020640C"/>
    <w:rsid w:val="002069B7"/>
    <w:rsid w:val="00206B72"/>
    <w:rsid w:val="00206BEA"/>
    <w:rsid w:val="00206F81"/>
    <w:rsid w:val="00207016"/>
    <w:rsid w:val="002073F1"/>
    <w:rsid w:val="00207622"/>
    <w:rsid w:val="002104A6"/>
    <w:rsid w:val="002105CB"/>
    <w:rsid w:val="00210673"/>
    <w:rsid w:val="00210D2D"/>
    <w:rsid w:val="00210D34"/>
    <w:rsid w:val="002112E1"/>
    <w:rsid w:val="0021164B"/>
    <w:rsid w:val="00211CA5"/>
    <w:rsid w:val="002121E4"/>
    <w:rsid w:val="0021222A"/>
    <w:rsid w:val="002125F9"/>
    <w:rsid w:val="002125FF"/>
    <w:rsid w:val="00212C1C"/>
    <w:rsid w:val="00213330"/>
    <w:rsid w:val="00213371"/>
    <w:rsid w:val="002137DF"/>
    <w:rsid w:val="00213D3C"/>
    <w:rsid w:val="00214143"/>
    <w:rsid w:val="0021448A"/>
    <w:rsid w:val="002146DA"/>
    <w:rsid w:val="00214773"/>
    <w:rsid w:val="00214FEB"/>
    <w:rsid w:val="0021514C"/>
    <w:rsid w:val="00215773"/>
    <w:rsid w:val="00215B62"/>
    <w:rsid w:val="00215D70"/>
    <w:rsid w:val="00216014"/>
    <w:rsid w:val="00216207"/>
    <w:rsid w:val="002168AE"/>
    <w:rsid w:val="00216C14"/>
    <w:rsid w:val="00216E8F"/>
    <w:rsid w:val="00217811"/>
    <w:rsid w:val="00217B32"/>
    <w:rsid w:val="00220E16"/>
    <w:rsid w:val="00221055"/>
    <w:rsid w:val="0022113C"/>
    <w:rsid w:val="00221421"/>
    <w:rsid w:val="00221450"/>
    <w:rsid w:val="002214C9"/>
    <w:rsid w:val="00221D4E"/>
    <w:rsid w:val="00221EF8"/>
    <w:rsid w:val="00221F4F"/>
    <w:rsid w:val="002224A3"/>
    <w:rsid w:val="00224104"/>
    <w:rsid w:val="00224DB1"/>
    <w:rsid w:val="00225079"/>
    <w:rsid w:val="00225113"/>
    <w:rsid w:val="002252F7"/>
    <w:rsid w:val="0022588B"/>
    <w:rsid w:val="0022618F"/>
    <w:rsid w:val="00226386"/>
    <w:rsid w:val="0022648D"/>
    <w:rsid w:val="00226B61"/>
    <w:rsid w:val="00226C0B"/>
    <w:rsid w:val="00226CB0"/>
    <w:rsid w:val="0022705E"/>
    <w:rsid w:val="00227508"/>
    <w:rsid w:val="00227887"/>
    <w:rsid w:val="00227B03"/>
    <w:rsid w:val="00227F84"/>
    <w:rsid w:val="0023035E"/>
    <w:rsid w:val="002308BC"/>
    <w:rsid w:val="002308E1"/>
    <w:rsid w:val="0023099B"/>
    <w:rsid w:val="002309E8"/>
    <w:rsid w:val="00230AC8"/>
    <w:rsid w:val="00230C63"/>
    <w:rsid w:val="00230F54"/>
    <w:rsid w:val="002310A7"/>
    <w:rsid w:val="0023116F"/>
    <w:rsid w:val="00231B91"/>
    <w:rsid w:val="00231FDB"/>
    <w:rsid w:val="00232824"/>
    <w:rsid w:val="0023298F"/>
    <w:rsid w:val="002329B1"/>
    <w:rsid w:val="00232D34"/>
    <w:rsid w:val="00232EC1"/>
    <w:rsid w:val="002331FD"/>
    <w:rsid w:val="0023329F"/>
    <w:rsid w:val="0023366B"/>
    <w:rsid w:val="0023372E"/>
    <w:rsid w:val="00233C8B"/>
    <w:rsid w:val="00233F8F"/>
    <w:rsid w:val="00234111"/>
    <w:rsid w:val="002344EC"/>
    <w:rsid w:val="0023468B"/>
    <w:rsid w:val="00234B4B"/>
    <w:rsid w:val="00235448"/>
    <w:rsid w:val="0023599E"/>
    <w:rsid w:val="00235F58"/>
    <w:rsid w:val="002366DD"/>
    <w:rsid w:val="00237BC1"/>
    <w:rsid w:val="0024010C"/>
    <w:rsid w:val="0024061C"/>
    <w:rsid w:val="002411E8"/>
    <w:rsid w:val="00241BC8"/>
    <w:rsid w:val="00241D41"/>
    <w:rsid w:val="00242305"/>
    <w:rsid w:val="0024280E"/>
    <w:rsid w:val="00242D66"/>
    <w:rsid w:val="00243224"/>
    <w:rsid w:val="002434A7"/>
    <w:rsid w:val="00244291"/>
    <w:rsid w:val="00244882"/>
    <w:rsid w:val="00246091"/>
    <w:rsid w:val="00246851"/>
    <w:rsid w:val="002468AE"/>
    <w:rsid w:val="00246D02"/>
    <w:rsid w:val="00246D9D"/>
    <w:rsid w:val="00247828"/>
    <w:rsid w:val="00247FDC"/>
    <w:rsid w:val="00250D47"/>
    <w:rsid w:val="00250DF8"/>
    <w:rsid w:val="00251555"/>
    <w:rsid w:val="0025183D"/>
    <w:rsid w:val="00251ACE"/>
    <w:rsid w:val="00251FA9"/>
    <w:rsid w:val="00252017"/>
    <w:rsid w:val="00252036"/>
    <w:rsid w:val="00252B31"/>
    <w:rsid w:val="00252DC2"/>
    <w:rsid w:val="00253109"/>
    <w:rsid w:val="0025346E"/>
    <w:rsid w:val="00253678"/>
    <w:rsid w:val="00253C48"/>
    <w:rsid w:val="002541D0"/>
    <w:rsid w:val="002548B1"/>
    <w:rsid w:val="0025561E"/>
    <w:rsid w:val="002557C7"/>
    <w:rsid w:val="00256013"/>
    <w:rsid w:val="0025604C"/>
    <w:rsid w:val="0025646B"/>
    <w:rsid w:val="00256522"/>
    <w:rsid w:val="00256E13"/>
    <w:rsid w:val="00257066"/>
    <w:rsid w:val="002578DF"/>
    <w:rsid w:val="00257FB7"/>
    <w:rsid w:val="00260461"/>
    <w:rsid w:val="00260656"/>
    <w:rsid w:val="002606F8"/>
    <w:rsid w:val="00261101"/>
    <w:rsid w:val="0026165B"/>
    <w:rsid w:val="00261743"/>
    <w:rsid w:val="00261C6D"/>
    <w:rsid w:val="00261D4C"/>
    <w:rsid w:val="00262F5B"/>
    <w:rsid w:val="00262F63"/>
    <w:rsid w:val="00263072"/>
    <w:rsid w:val="0026444D"/>
    <w:rsid w:val="00264752"/>
    <w:rsid w:val="002650E3"/>
    <w:rsid w:val="00265B1A"/>
    <w:rsid w:val="002662C7"/>
    <w:rsid w:val="00266603"/>
    <w:rsid w:val="002674BC"/>
    <w:rsid w:val="00267C19"/>
    <w:rsid w:val="00267FCC"/>
    <w:rsid w:val="0027098C"/>
    <w:rsid w:val="00270A70"/>
    <w:rsid w:val="00270AEF"/>
    <w:rsid w:val="00270C5C"/>
    <w:rsid w:val="00270F23"/>
    <w:rsid w:val="00271861"/>
    <w:rsid w:val="00271934"/>
    <w:rsid w:val="002721B5"/>
    <w:rsid w:val="00272416"/>
    <w:rsid w:val="00272D29"/>
    <w:rsid w:val="00272E37"/>
    <w:rsid w:val="00273C7F"/>
    <w:rsid w:val="00273DE8"/>
    <w:rsid w:val="00273E61"/>
    <w:rsid w:val="002741A6"/>
    <w:rsid w:val="00274494"/>
    <w:rsid w:val="002745BE"/>
    <w:rsid w:val="0027474B"/>
    <w:rsid w:val="00275E59"/>
    <w:rsid w:val="002765F4"/>
    <w:rsid w:val="002769EA"/>
    <w:rsid w:val="00276BA1"/>
    <w:rsid w:val="00276BC6"/>
    <w:rsid w:val="00276FE2"/>
    <w:rsid w:val="002778FC"/>
    <w:rsid w:val="00277B3D"/>
    <w:rsid w:val="00277FBA"/>
    <w:rsid w:val="002802DC"/>
    <w:rsid w:val="00280706"/>
    <w:rsid w:val="00280F8D"/>
    <w:rsid w:val="00281606"/>
    <w:rsid w:val="00281E5D"/>
    <w:rsid w:val="00281EC3"/>
    <w:rsid w:val="00282592"/>
    <w:rsid w:val="00283084"/>
    <w:rsid w:val="00283251"/>
    <w:rsid w:val="00283421"/>
    <w:rsid w:val="00283D22"/>
    <w:rsid w:val="0028412B"/>
    <w:rsid w:val="00284B34"/>
    <w:rsid w:val="00284EBB"/>
    <w:rsid w:val="002851FB"/>
    <w:rsid w:val="0028552E"/>
    <w:rsid w:val="00286461"/>
    <w:rsid w:val="0028663A"/>
    <w:rsid w:val="00286B0E"/>
    <w:rsid w:val="00286B4B"/>
    <w:rsid w:val="00286BD1"/>
    <w:rsid w:val="00287088"/>
    <w:rsid w:val="0028710A"/>
    <w:rsid w:val="00287283"/>
    <w:rsid w:val="0028732F"/>
    <w:rsid w:val="00287BFE"/>
    <w:rsid w:val="00287E08"/>
    <w:rsid w:val="00287FE6"/>
    <w:rsid w:val="00290222"/>
    <w:rsid w:val="0029079D"/>
    <w:rsid w:val="002913B9"/>
    <w:rsid w:val="00291524"/>
    <w:rsid w:val="002917E3"/>
    <w:rsid w:val="002919AB"/>
    <w:rsid w:val="00291BF2"/>
    <w:rsid w:val="00291D71"/>
    <w:rsid w:val="00292313"/>
    <w:rsid w:val="00292614"/>
    <w:rsid w:val="00292C86"/>
    <w:rsid w:val="002930F5"/>
    <w:rsid w:val="002933AF"/>
    <w:rsid w:val="002935F9"/>
    <w:rsid w:val="0029396B"/>
    <w:rsid w:val="00293C3E"/>
    <w:rsid w:val="00293F49"/>
    <w:rsid w:val="0029439C"/>
    <w:rsid w:val="002946EB"/>
    <w:rsid w:val="0029493A"/>
    <w:rsid w:val="00294A4E"/>
    <w:rsid w:val="00294D6F"/>
    <w:rsid w:val="00295279"/>
    <w:rsid w:val="0029603B"/>
    <w:rsid w:val="00296220"/>
    <w:rsid w:val="0029641D"/>
    <w:rsid w:val="00296675"/>
    <w:rsid w:val="00296E62"/>
    <w:rsid w:val="002972DF"/>
    <w:rsid w:val="0029765E"/>
    <w:rsid w:val="002A0633"/>
    <w:rsid w:val="002A0826"/>
    <w:rsid w:val="002A0DD3"/>
    <w:rsid w:val="002A12F1"/>
    <w:rsid w:val="002A1346"/>
    <w:rsid w:val="002A1D39"/>
    <w:rsid w:val="002A1D74"/>
    <w:rsid w:val="002A1F07"/>
    <w:rsid w:val="002A2043"/>
    <w:rsid w:val="002A25CB"/>
    <w:rsid w:val="002A2922"/>
    <w:rsid w:val="002A2C89"/>
    <w:rsid w:val="002A2D73"/>
    <w:rsid w:val="002A339F"/>
    <w:rsid w:val="002A395B"/>
    <w:rsid w:val="002A431A"/>
    <w:rsid w:val="002A432B"/>
    <w:rsid w:val="002A4B7E"/>
    <w:rsid w:val="002A4BB1"/>
    <w:rsid w:val="002A4C04"/>
    <w:rsid w:val="002A4F95"/>
    <w:rsid w:val="002A51E7"/>
    <w:rsid w:val="002A5403"/>
    <w:rsid w:val="002A56DA"/>
    <w:rsid w:val="002A571E"/>
    <w:rsid w:val="002A59FD"/>
    <w:rsid w:val="002A5DA0"/>
    <w:rsid w:val="002A5DB3"/>
    <w:rsid w:val="002A606D"/>
    <w:rsid w:val="002A65FE"/>
    <w:rsid w:val="002A6669"/>
    <w:rsid w:val="002A69BC"/>
    <w:rsid w:val="002A69C8"/>
    <w:rsid w:val="002A6DDE"/>
    <w:rsid w:val="002A7272"/>
    <w:rsid w:val="002A7556"/>
    <w:rsid w:val="002A7D05"/>
    <w:rsid w:val="002A7E8B"/>
    <w:rsid w:val="002B0361"/>
    <w:rsid w:val="002B0F56"/>
    <w:rsid w:val="002B16E0"/>
    <w:rsid w:val="002B1A2F"/>
    <w:rsid w:val="002B1B05"/>
    <w:rsid w:val="002B1D72"/>
    <w:rsid w:val="002B1E91"/>
    <w:rsid w:val="002B3111"/>
    <w:rsid w:val="002B32FC"/>
    <w:rsid w:val="002B3BCE"/>
    <w:rsid w:val="002B3E02"/>
    <w:rsid w:val="002B407B"/>
    <w:rsid w:val="002B417F"/>
    <w:rsid w:val="002B468E"/>
    <w:rsid w:val="002B4DA6"/>
    <w:rsid w:val="002B4F0D"/>
    <w:rsid w:val="002B5024"/>
    <w:rsid w:val="002B525E"/>
    <w:rsid w:val="002B59CA"/>
    <w:rsid w:val="002B5BA7"/>
    <w:rsid w:val="002B5FB0"/>
    <w:rsid w:val="002B65F6"/>
    <w:rsid w:val="002B69F7"/>
    <w:rsid w:val="002B6BE2"/>
    <w:rsid w:val="002B6D3F"/>
    <w:rsid w:val="002B709D"/>
    <w:rsid w:val="002B70F6"/>
    <w:rsid w:val="002B7189"/>
    <w:rsid w:val="002B7900"/>
    <w:rsid w:val="002B7948"/>
    <w:rsid w:val="002B7A06"/>
    <w:rsid w:val="002C0060"/>
    <w:rsid w:val="002C0078"/>
    <w:rsid w:val="002C108D"/>
    <w:rsid w:val="002C10F7"/>
    <w:rsid w:val="002C1218"/>
    <w:rsid w:val="002C134A"/>
    <w:rsid w:val="002C1409"/>
    <w:rsid w:val="002C18B4"/>
    <w:rsid w:val="002C1E79"/>
    <w:rsid w:val="002C1E98"/>
    <w:rsid w:val="002C1E9C"/>
    <w:rsid w:val="002C2270"/>
    <w:rsid w:val="002C22E5"/>
    <w:rsid w:val="002C2532"/>
    <w:rsid w:val="002C294C"/>
    <w:rsid w:val="002C2E51"/>
    <w:rsid w:val="002C2F4A"/>
    <w:rsid w:val="002C30A7"/>
    <w:rsid w:val="002C3DB9"/>
    <w:rsid w:val="002C402B"/>
    <w:rsid w:val="002C431F"/>
    <w:rsid w:val="002C4C80"/>
    <w:rsid w:val="002C4EFC"/>
    <w:rsid w:val="002C522F"/>
    <w:rsid w:val="002C5B12"/>
    <w:rsid w:val="002C6236"/>
    <w:rsid w:val="002C62A6"/>
    <w:rsid w:val="002C6444"/>
    <w:rsid w:val="002C6677"/>
    <w:rsid w:val="002C6943"/>
    <w:rsid w:val="002C6F73"/>
    <w:rsid w:val="002C70A1"/>
    <w:rsid w:val="002C7C1A"/>
    <w:rsid w:val="002C7E60"/>
    <w:rsid w:val="002C7E63"/>
    <w:rsid w:val="002D0E5F"/>
    <w:rsid w:val="002D11A3"/>
    <w:rsid w:val="002D16DB"/>
    <w:rsid w:val="002D18FC"/>
    <w:rsid w:val="002D19B4"/>
    <w:rsid w:val="002D20A7"/>
    <w:rsid w:val="002D20EC"/>
    <w:rsid w:val="002D21E4"/>
    <w:rsid w:val="002D22A0"/>
    <w:rsid w:val="002D2672"/>
    <w:rsid w:val="002D2B57"/>
    <w:rsid w:val="002D2F09"/>
    <w:rsid w:val="002D33D6"/>
    <w:rsid w:val="002D34BC"/>
    <w:rsid w:val="002D35D0"/>
    <w:rsid w:val="002D3F35"/>
    <w:rsid w:val="002D4378"/>
    <w:rsid w:val="002D4703"/>
    <w:rsid w:val="002D535D"/>
    <w:rsid w:val="002D548B"/>
    <w:rsid w:val="002D58E5"/>
    <w:rsid w:val="002D60FB"/>
    <w:rsid w:val="002D62EA"/>
    <w:rsid w:val="002D66F4"/>
    <w:rsid w:val="002D6996"/>
    <w:rsid w:val="002D6AB5"/>
    <w:rsid w:val="002D7D47"/>
    <w:rsid w:val="002E0263"/>
    <w:rsid w:val="002E0B8F"/>
    <w:rsid w:val="002E0C25"/>
    <w:rsid w:val="002E116E"/>
    <w:rsid w:val="002E149C"/>
    <w:rsid w:val="002E1AA5"/>
    <w:rsid w:val="002E1E43"/>
    <w:rsid w:val="002E2448"/>
    <w:rsid w:val="002E26B3"/>
    <w:rsid w:val="002E2D95"/>
    <w:rsid w:val="002E31A4"/>
    <w:rsid w:val="002E4172"/>
    <w:rsid w:val="002E6559"/>
    <w:rsid w:val="002E685A"/>
    <w:rsid w:val="002E6ABC"/>
    <w:rsid w:val="002E75A6"/>
    <w:rsid w:val="002E75F5"/>
    <w:rsid w:val="002F00FF"/>
    <w:rsid w:val="002F03C5"/>
    <w:rsid w:val="002F11F3"/>
    <w:rsid w:val="002F148F"/>
    <w:rsid w:val="002F1911"/>
    <w:rsid w:val="002F1D8C"/>
    <w:rsid w:val="002F1EE5"/>
    <w:rsid w:val="002F201F"/>
    <w:rsid w:val="002F2CDC"/>
    <w:rsid w:val="002F2D68"/>
    <w:rsid w:val="002F3582"/>
    <w:rsid w:val="002F3C64"/>
    <w:rsid w:val="002F3F2F"/>
    <w:rsid w:val="002F43F5"/>
    <w:rsid w:val="002F460A"/>
    <w:rsid w:val="002F46E1"/>
    <w:rsid w:val="002F4D7C"/>
    <w:rsid w:val="002F4FBF"/>
    <w:rsid w:val="002F503B"/>
    <w:rsid w:val="002F52A7"/>
    <w:rsid w:val="002F540A"/>
    <w:rsid w:val="002F5C0F"/>
    <w:rsid w:val="002F6316"/>
    <w:rsid w:val="002F660C"/>
    <w:rsid w:val="002F6A62"/>
    <w:rsid w:val="002F6C84"/>
    <w:rsid w:val="002F6FE1"/>
    <w:rsid w:val="002F79F4"/>
    <w:rsid w:val="002F7FCB"/>
    <w:rsid w:val="0030063B"/>
    <w:rsid w:val="003006A0"/>
    <w:rsid w:val="003007B5"/>
    <w:rsid w:val="003007E2"/>
    <w:rsid w:val="00300AA0"/>
    <w:rsid w:val="00301119"/>
    <w:rsid w:val="0030137B"/>
    <w:rsid w:val="0030172B"/>
    <w:rsid w:val="00301897"/>
    <w:rsid w:val="00301B2D"/>
    <w:rsid w:val="00301E85"/>
    <w:rsid w:val="00302084"/>
    <w:rsid w:val="00302635"/>
    <w:rsid w:val="00302826"/>
    <w:rsid w:val="00302CD5"/>
    <w:rsid w:val="00302EA9"/>
    <w:rsid w:val="00303552"/>
    <w:rsid w:val="0030383E"/>
    <w:rsid w:val="003038AA"/>
    <w:rsid w:val="00303ADC"/>
    <w:rsid w:val="00303AFA"/>
    <w:rsid w:val="00303B82"/>
    <w:rsid w:val="00304161"/>
    <w:rsid w:val="00304678"/>
    <w:rsid w:val="00304D95"/>
    <w:rsid w:val="00305763"/>
    <w:rsid w:val="00305947"/>
    <w:rsid w:val="00306732"/>
    <w:rsid w:val="00306A0B"/>
    <w:rsid w:val="003070FA"/>
    <w:rsid w:val="00307186"/>
    <w:rsid w:val="003077A5"/>
    <w:rsid w:val="00307E1F"/>
    <w:rsid w:val="00307F9B"/>
    <w:rsid w:val="00310188"/>
    <w:rsid w:val="003103BE"/>
    <w:rsid w:val="00310409"/>
    <w:rsid w:val="00310F45"/>
    <w:rsid w:val="00311460"/>
    <w:rsid w:val="003121A6"/>
    <w:rsid w:val="00312777"/>
    <w:rsid w:val="003127D5"/>
    <w:rsid w:val="00312878"/>
    <w:rsid w:val="00312B67"/>
    <w:rsid w:val="0031315E"/>
    <w:rsid w:val="003131DA"/>
    <w:rsid w:val="00313290"/>
    <w:rsid w:val="003132D1"/>
    <w:rsid w:val="00313783"/>
    <w:rsid w:val="00313C71"/>
    <w:rsid w:val="00313C7C"/>
    <w:rsid w:val="00313D44"/>
    <w:rsid w:val="00314563"/>
    <w:rsid w:val="003148D6"/>
    <w:rsid w:val="00314BF3"/>
    <w:rsid w:val="003155D2"/>
    <w:rsid w:val="003155D5"/>
    <w:rsid w:val="0031567F"/>
    <w:rsid w:val="00315A8B"/>
    <w:rsid w:val="0031643E"/>
    <w:rsid w:val="00316E30"/>
    <w:rsid w:val="003174A2"/>
    <w:rsid w:val="00317C18"/>
    <w:rsid w:val="00317DE3"/>
    <w:rsid w:val="00317E09"/>
    <w:rsid w:val="00320566"/>
    <w:rsid w:val="00320996"/>
    <w:rsid w:val="00320D56"/>
    <w:rsid w:val="00320DBB"/>
    <w:rsid w:val="00321823"/>
    <w:rsid w:val="00321887"/>
    <w:rsid w:val="003218FA"/>
    <w:rsid w:val="003223DE"/>
    <w:rsid w:val="003226F3"/>
    <w:rsid w:val="003228AC"/>
    <w:rsid w:val="00322B57"/>
    <w:rsid w:val="00322FCD"/>
    <w:rsid w:val="0032310A"/>
    <w:rsid w:val="003236DD"/>
    <w:rsid w:val="00323783"/>
    <w:rsid w:val="00323DC0"/>
    <w:rsid w:val="00323F7B"/>
    <w:rsid w:val="003240F6"/>
    <w:rsid w:val="00324121"/>
    <w:rsid w:val="00324208"/>
    <w:rsid w:val="003245AA"/>
    <w:rsid w:val="00324AF7"/>
    <w:rsid w:val="003259A3"/>
    <w:rsid w:val="00325A7A"/>
    <w:rsid w:val="00325ABC"/>
    <w:rsid w:val="00325D44"/>
    <w:rsid w:val="00325DDA"/>
    <w:rsid w:val="0032670D"/>
    <w:rsid w:val="003269AB"/>
    <w:rsid w:val="00326ED8"/>
    <w:rsid w:val="00326F1D"/>
    <w:rsid w:val="00327D35"/>
    <w:rsid w:val="003308AC"/>
    <w:rsid w:val="00330B40"/>
    <w:rsid w:val="00330B78"/>
    <w:rsid w:val="003311C4"/>
    <w:rsid w:val="0033180A"/>
    <w:rsid w:val="00331FBE"/>
    <w:rsid w:val="0033253F"/>
    <w:rsid w:val="0033295D"/>
    <w:rsid w:val="0033296A"/>
    <w:rsid w:val="00332DFF"/>
    <w:rsid w:val="00333128"/>
    <w:rsid w:val="00333223"/>
    <w:rsid w:val="003346CE"/>
    <w:rsid w:val="00334DF1"/>
    <w:rsid w:val="0033515F"/>
    <w:rsid w:val="00335467"/>
    <w:rsid w:val="00335474"/>
    <w:rsid w:val="003356C8"/>
    <w:rsid w:val="00335AFA"/>
    <w:rsid w:val="003367B9"/>
    <w:rsid w:val="00337797"/>
    <w:rsid w:val="003377BE"/>
    <w:rsid w:val="00340191"/>
    <w:rsid w:val="00340238"/>
    <w:rsid w:val="00340878"/>
    <w:rsid w:val="00340B7E"/>
    <w:rsid w:val="00340BFC"/>
    <w:rsid w:val="00340D58"/>
    <w:rsid w:val="00341011"/>
    <w:rsid w:val="0034110F"/>
    <w:rsid w:val="0034111B"/>
    <w:rsid w:val="00341440"/>
    <w:rsid w:val="003414D2"/>
    <w:rsid w:val="003416BB"/>
    <w:rsid w:val="003417AD"/>
    <w:rsid w:val="00341A8C"/>
    <w:rsid w:val="003422F0"/>
    <w:rsid w:val="0034257E"/>
    <w:rsid w:val="00342877"/>
    <w:rsid w:val="00342895"/>
    <w:rsid w:val="0034333F"/>
    <w:rsid w:val="00343898"/>
    <w:rsid w:val="00343DB9"/>
    <w:rsid w:val="00344502"/>
    <w:rsid w:val="0034538F"/>
    <w:rsid w:val="00345754"/>
    <w:rsid w:val="003459BC"/>
    <w:rsid w:val="00345B71"/>
    <w:rsid w:val="003469F1"/>
    <w:rsid w:val="00346A02"/>
    <w:rsid w:val="00346A8C"/>
    <w:rsid w:val="00346C96"/>
    <w:rsid w:val="00346F98"/>
    <w:rsid w:val="00347009"/>
    <w:rsid w:val="00347992"/>
    <w:rsid w:val="00347A62"/>
    <w:rsid w:val="00347D0F"/>
    <w:rsid w:val="00347E52"/>
    <w:rsid w:val="003501F6"/>
    <w:rsid w:val="00350D30"/>
    <w:rsid w:val="00350E74"/>
    <w:rsid w:val="00351628"/>
    <w:rsid w:val="003517DE"/>
    <w:rsid w:val="00351D3A"/>
    <w:rsid w:val="00351F23"/>
    <w:rsid w:val="00352335"/>
    <w:rsid w:val="00352505"/>
    <w:rsid w:val="003528AE"/>
    <w:rsid w:val="00352904"/>
    <w:rsid w:val="00352A62"/>
    <w:rsid w:val="00352B17"/>
    <w:rsid w:val="0035309B"/>
    <w:rsid w:val="0035403B"/>
    <w:rsid w:val="00354A12"/>
    <w:rsid w:val="00355379"/>
    <w:rsid w:val="00355AC5"/>
    <w:rsid w:val="0035613B"/>
    <w:rsid w:val="003561CB"/>
    <w:rsid w:val="00356253"/>
    <w:rsid w:val="00356756"/>
    <w:rsid w:val="00356AA4"/>
    <w:rsid w:val="00356D8D"/>
    <w:rsid w:val="003571FB"/>
    <w:rsid w:val="00357220"/>
    <w:rsid w:val="0035750A"/>
    <w:rsid w:val="00357510"/>
    <w:rsid w:val="0035764B"/>
    <w:rsid w:val="00357680"/>
    <w:rsid w:val="003576F7"/>
    <w:rsid w:val="00357982"/>
    <w:rsid w:val="00357D33"/>
    <w:rsid w:val="0036059C"/>
    <w:rsid w:val="003607C5"/>
    <w:rsid w:val="00360AD9"/>
    <w:rsid w:val="00360CF1"/>
    <w:rsid w:val="00360DA1"/>
    <w:rsid w:val="00360DAA"/>
    <w:rsid w:val="00360FDF"/>
    <w:rsid w:val="003611C4"/>
    <w:rsid w:val="003614B0"/>
    <w:rsid w:val="003617B8"/>
    <w:rsid w:val="00361AE2"/>
    <w:rsid w:val="00362669"/>
    <w:rsid w:val="00362919"/>
    <w:rsid w:val="00362B31"/>
    <w:rsid w:val="00362C4B"/>
    <w:rsid w:val="003634EA"/>
    <w:rsid w:val="00363A15"/>
    <w:rsid w:val="00363B7B"/>
    <w:rsid w:val="00363C37"/>
    <w:rsid w:val="00363CDC"/>
    <w:rsid w:val="00363ECF"/>
    <w:rsid w:val="003646FB"/>
    <w:rsid w:val="0036485C"/>
    <w:rsid w:val="00364B2A"/>
    <w:rsid w:val="00364C5E"/>
    <w:rsid w:val="00365560"/>
    <w:rsid w:val="00365701"/>
    <w:rsid w:val="0036573A"/>
    <w:rsid w:val="00365E23"/>
    <w:rsid w:val="0036635B"/>
    <w:rsid w:val="0036668C"/>
    <w:rsid w:val="003669A6"/>
    <w:rsid w:val="00366BFF"/>
    <w:rsid w:val="00366F07"/>
    <w:rsid w:val="0036747E"/>
    <w:rsid w:val="003701AC"/>
    <w:rsid w:val="00370645"/>
    <w:rsid w:val="0037064F"/>
    <w:rsid w:val="00370B30"/>
    <w:rsid w:val="00371090"/>
    <w:rsid w:val="00371645"/>
    <w:rsid w:val="003716BA"/>
    <w:rsid w:val="003725BF"/>
    <w:rsid w:val="00372773"/>
    <w:rsid w:val="003728D7"/>
    <w:rsid w:val="0037312C"/>
    <w:rsid w:val="003731C3"/>
    <w:rsid w:val="00373F94"/>
    <w:rsid w:val="00374200"/>
    <w:rsid w:val="003742E9"/>
    <w:rsid w:val="00374549"/>
    <w:rsid w:val="00374761"/>
    <w:rsid w:val="0037484D"/>
    <w:rsid w:val="00374C13"/>
    <w:rsid w:val="00374D78"/>
    <w:rsid w:val="0037501C"/>
    <w:rsid w:val="003756A8"/>
    <w:rsid w:val="0037647F"/>
    <w:rsid w:val="00376B6A"/>
    <w:rsid w:val="0037705C"/>
    <w:rsid w:val="003777C6"/>
    <w:rsid w:val="003777E2"/>
    <w:rsid w:val="00377A00"/>
    <w:rsid w:val="00377E05"/>
    <w:rsid w:val="0038054D"/>
    <w:rsid w:val="00381260"/>
    <w:rsid w:val="00381F15"/>
    <w:rsid w:val="003821E7"/>
    <w:rsid w:val="00382326"/>
    <w:rsid w:val="0038251E"/>
    <w:rsid w:val="00382526"/>
    <w:rsid w:val="0038258C"/>
    <w:rsid w:val="00382636"/>
    <w:rsid w:val="00382A87"/>
    <w:rsid w:val="00382F70"/>
    <w:rsid w:val="00382F73"/>
    <w:rsid w:val="003831BC"/>
    <w:rsid w:val="003832AD"/>
    <w:rsid w:val="003837CD"/>
    <w:rsid w:val="00383846"/>
    <w:rsid w:val="0038391C"/>
    <w:rsid w:val="00383BA8"/>
    <w:rsid w:val="003841ED"/>
    <w:rsid w:val="0038461D"/>
    <w:rsid w:val="00384693"/>
    <w:rsid w:val="0038480A"/>
    <w:rsid w:val="003849AE"/>
    <w:rsid w:val="00384AB5"/>
    <w:rsid w:val="00384C92"/>
    <w:rsid w:val="00384D9B"/>
    <w:rsid w:val="00384DD8"/>
    <w:rsid w:val="00384F61"/>
    <w:rsid w:val="003852C5"/>
    <w:rsid w:val="0038555F"/>
    <w:rsid w:val="0038567B"/>
    <w:rsid w:val="00385912"/>
    <w:rsid w:val="00385979"/>
    <w:rsid w:val="00385D3D"/>
    <w:rsid w:val="003861D5"/>
    <w:rsid w:val="0038649C"/>
    <w:rsid w:val="00386D50"/>
    <w:rsid w:val="00386D7B"/>
    <w:rsid w:val="00387690"/>
    <w:rsid w:val="00387EAE"/>
    <w:rsid w:val="00387EC3"/>
    <w:rsid w:val="003900E9"/>
    <w:rsid w:val="00390685"/>
    <w:rsid w:val="0039114E"/>
    <w:rsid w:val="00391591"/>
    <w:rsid w:val="00391716"/>
    <w:rsid w:val="0039191D"/>
    <w:rsid w:val="00391ABF"/>
    <w:rsid w:val="00391E30"/>
    <w:rsid w:val="00391E36"/>
    <w:rsid w:val="00392145"/>
    <w:rsid w:val="003922C1"/>
    <w:rsid w:val="003924E4"/>
    <w:rsid w:val="0039291E"/>
    <w:rsid w:val="003936DF"/>
    <w:rsid w:val="00393895"/>
    <w:rsid w:val="00393CE6"/>
    <w:rsid w:val="00393DDA"/>
    <w:rsid w:val="00393EDF"/>
    <w:rsid w:val="00394167"/>
    <w:rsid w:val="00394211"/>
    <w:rsid w:val="0039438A"/>
    <w:rsid w:val="00394791"/>
    <w:rsid w:val="003947BF"/>
    <w:rsid w:val="00395229"/>
    <w:rsid w:val="00395286"/>
    <w:rsid w:val="00395F99"/>
    <w:rsid w:val="00396437"/>
    <w:rsid w:val="0039687E"/>
    <w:rsid w:val="00396A34"/>
    <w:rsid w:val="00396B6F"/>
    <w:rsid w:val="00396DC3"/>
    <w:rsid w:val="0039769A"/>
    <w:rsid w:val="00397BE0"/>
    <w:rsid w:val="003A0277"/>
    <w:rsid w:val="003A0316"/>
    <w:rsid w:val="003A063D"/>
    <w:rsid w:val="003A090B"/>
    <w:rsid w:val="003A12D7"/>
    <w:rsid w:val="003A1343"/>
    <w:rsid w:val="003A13DE"/>
    <w:rsid w:val="003A17C3"/>
    <w:rsid w:val="003A21F8"/>
    <w:rsid w:val="003A2366"/>
    <w:rsid w:val="003A2819"/>
    <w:rsid w:val="003A284B"/>
    <w:rsid w:val="003A29AF"/>
    <w:rsid w:val="003A2A56"/>
    <w:rsid w:val="003A2D67"/>
    <w:rsid w:val="003A32D9"/>
    <w:rsid w:val="003A36CE"/>
    <w:rsid w:val="003A444D"/>
    <w:rsid w:val="003A46E9"/>
    <w:rsid w:val="003A472D"/>
    <w:rsid w:val="003A4983"/>
    <w:rsid w:val="003A4FFA"/>
    <w:rsid w:val="003A5101"/>
    <w:rsid w:val="003A510B"/>
    <w:rsid w:val="003A550E"/>
    <w:rsid w:val="003A5C62"/>
    <w:rsid w:val="003A5D6F"/>
    <w:rsid w:val="003A684C"/>
    <w:rsid w:val="003A6A5D"/>
    <w:rsid w:val="003A6EBC"/>
    <w:rsid w:val="003A77A6"/>
    <w:rsid w:val="003A7D3E"/>
    <w:rsid w:val="003B01FF"/>
    <w:rsid w:val="003B08DC"/>
    <w:rsid w:val="003B0B3A"/>
    <w:rsid w:val="003B0DB6"/>
    <w:rsid w:val="003B0E84"/>
    <w:rsid w:val="003B10A8"/>
    <w:rsid w:val="003B1280"/>
    <w:rsid w:val="003B1636"/>
    <w:rsid w:val="003B197A"/>
    <w:rsid w:val="003B1A9B"/>
    <w:rsid w:val="003B2537"/>
    <w:rsid w:val="003B29DA"/>
    <w:rsid w:val="003B3072"/>
    <w:rsid w:val="003B41FC"/>
    <w:rsid w:val="003B43E6"/>
    <w:rsid w:val="003B45C0"/>
    <w:rsid w:val="003B4634"/>
    <w:rsid w:val="003B4DB9"/>
    <w:rsid w:val="003B5958"/>
    <w:rsid w:val="003B5ED0"/>
    <w:rsid w:val="003B61EE"/>
    <w:rsid w:val="003B6FEC"/>
    <w:rsid w:val="003B70FD"/>
    <w:rsid w:val="003B769E"/>
    <w:rsid w:val="003B7C0A"/>
    <w:rsid w:val="003C0190"/>
    <w:rsid w:val="003C021F"/>
    <w:rsid w:val="003C0334"/>
    <w:rsid w:val="003C048B"/>
    <w:rsid w:val="003C0C33"/>
    <w:rsid w:val="003C0CDF"/>
    <w:rsid w:val="003C0E9A"/>
    <w:rsid w:val="003C0FB8"/>
    <w:rsid w:val="003C105F"/>
    <w:rsid w:val="003C1984"/>
    <w:rsid w:val="003C2F67"/>
    <w:rsid w:val="003C30BF"/>
    <w:rsid w:val="003C33A6"/>
    <w:rsid w:val="003C37A3"/>
    <w:rsid w:val="003C41B5"/>
    <w:rsid w:val="003C4BBF"/>
    <w:rsid w:val="003C4C2D"/>
    <w:rsid w:val="003C4D39"/>
    <w:rsid w:val="003C521E"/>
    <w:rsid w:val="003C54A5"/>
    <w:rsid w:val="003C5892"/>
    <w:rsid w:val="003C590E"/>
    <w:rsid w:val="003C594E"/>
    <w:rsid w:val="003C6565"/>
    <w:rsid w:val="003C7091"/>
    <w:rsid w:val="003C733C"/>
    <w:rsid w:val="003C7E88"/>
    <w:rsid w:val="003D04D6"/>
    <w:rsid w:val="003D068D"/>
    <w:rsid w:val="003D0AB5"/>
    <w:rsid w:val="003D0BAF"/>
    <w:rsid w:val="003D0C96"/>
    <w:rsid w:val="003D0D3C"/>
    <w:rsid w:val="003D1C3F"/>
    <w:rsid w:val="003D1E1C"/>
    <w:rsid w:val="003D1FF9"/>
    <w:rsid w:val="003D237C"/>
    <w:rsid w:val="003D2A68"/>
    <w:rsid w:val="003D2B12"/>
    <w:rsid w:val="003D2D0B"/>
    <w:rsid w:val="003D2DC7"/>
    <w:rsid w:val="003D3E18"/>
    <w:rsid w:val="003D3EC6"/>
    <w:rsid w:val="003D43F0"/>
    <w:rsid w:val="003D583D"/>
    <w:rsid w:val="003D58FC"/>
    <w:rsid w:val="003D5A9B"/>
    <w:rsid w:val="003D5AB0"/>
    <w:rsid w:val="003D5F07"/>
    <w:rsid w:val="003D6A9A"/>
    <w:rsid w:val="003D6AE2"/>
    <w:rsid w:val="003D6B51"/>
    <w:rsid w:val="003D771E"/>
    <w:rsid w:val="003D7742"/>
    <w:rsid w:val="003E020B"/>
    <w:rsid w:val="003E039A"/>
    <w:rsid w:val="003E0406"/>
    <w:rsid w:val="003E0471"/>
    <w:rsid w:val="003E06B5"/>
    <w:rsid w:val="003E0988"/>
    <w:rsid w:val="003E10F4"/>
    <w:rsid w:val="003E126E"/>
    <w:rsid w:val="003E151E"/>
    <w:rsid w:val="003E1535"/>
    <w:rsid w:val="003E1C08"/>
    <w:rsid w:val="003E1C42"/>
    <w:rsid w:val="003E1DC0"/>
    <w:rsid w:val="003E2428"/>
    <w:rsid w:val="003E2D0C"/>
    <w:rsid w:val="003E31BE"/>
    <w:rsid w:val="003E3211"/>
    <w:rsid w:val="003E35CF"/>
    <w:rsid w:val="003E3B0F"/>
    <w:rsid w:val="003E3CBD"/>
    <w:rsid w:val="003E3E94"/>
    <w:rsid w:val="003E3E9A"/>
    <w:rsid w:val="003E44E1"/>
    <w:rsid w:val="003E4721"/>
    <w:rsid w:val="003E5015"/>
    <w:rsid w:val="003E5158"/>
    <w:rsid w:val="003E526A"/>
    <w:rsid w:val="003E5405"/>
    <w:rsid w:val="003E6423"/>
    <w:rsid w:val="003E6513"/>
    <w:rsid w:val="003E710B"/>
    <w:rsid w:val="003E7A91"/>
    <w:rsid w:val="003E7B17"/>
    <w:rsid w:val="003F12CE"/>
    <w:rsid w:val="003F1776"/>
    <w:rsid w:val="003F1843"/>
    <w:rsid w:val="003F1B52"/>
    <w:rsid w:val="003F20A4"/>
    <w:rsid w:val="003F20DE"/>
    <w:rsid w:val="003F23B4"/>
    <w:rsid w:val="003F2764"/>
    <w:rsid w:val="003F31F2"/>
    <w:rsid w:val="003F3325"/>
    <w:rsid w:val="003F340D"/>
    <w:rsid w:val="003F385F"/>
    <w:rsid w:val="003F3FAB"/>
    <w:rsid w:val="003F40D1"/>
    <w:rsid w:val="003F4F84"/>
    <w:rsid w:val="003F516E"/>
    <w:rsid w:val="003F51C5"/>
    <w:rsid w:val="003F5716"/>
    <w:rsid w:val="003F60C2"/>
    <w:rsid w:val="003F65E9"/>
    <w:rsid w:val="003F698E"/>
    <w:rsid w:val="003F6A94"/>
    <w:rsid w:val="003F704B"/>
    <w:rsid w:val="003F7491"/>
    <w:rsid w:val="003F74D8"/>
    <w:rsid w:val="003F76F6"/>
    <w:rsid w:val="003F7758"/>
    <w:rsid w:val="003F7B4F"/>
    <w:rsid w:val="004008A0"/>
    <w:rsid w:val="00400E28"/>
    <w:rsid w:val="00401287"/>
    <w:rsid w:val="004020DB"/>
    <w:rsid w:val="0040218F"/>
    <w:rsid w:val="00402274"/>
    <w:rsid w:val="00402AD4"/>
    <w:rsid w:val="00403374"/>
    <w:rsid w:val="00403F36"/>
    <w:rsid w:val="004040FE"/>
    <w:rsid w:val="00404785"/>
    <w:rsid w:val="00404F2A"/>
    <w:rsid w:val="0040554F"/>
    <w:rsid w:val="004059B4"/>
    <w:rsid w:val="00405FB4"/>
    <w:rsid w:val="004062D7"/>
    <w:rsid w:val="004063BD"/>
    <w:rsid w:val="00406B8E"/>
    <w:rsid w:val="00406E86"/>
    <w:rsid w:val="004071AA"/>
    <w:rsid w:val="004071E1"/>
    <w:rsid w:val="00407691"/>
    <w:rsid w:val="00407B1E"/>
    <w:rsid w:val="00407B24"/>
    <w:rsid w:val="00410386"/>
    <w:rsid w:val="004105C1"/>
    <w:rsid w:val="00410BBB"/>
    <w:rsid w:val="00411289"/>
    <w:rsid w:val="004115F5"/>
    <w:rsid w:val="00411607"/>
    <w:rsid w:val="00411C04"/>
    <w:rsid w:val="00411EB7"/>
    <w:rsid w:val="00411F9F"/>
    <w:rsid w:val="00412366"/>
    <w:rsid w:val="00412488"/>
    <w:rsid w:val="00413FD9"/>
    <w:rsid w:val="00414424"/>
    <w:rsid w:val="00414636"/>
    <w:rsid w:val="00414936"/>
    <w:rsid w:val="00414D29"/>
    <w:rsid w:val="00415552"/>
    <w:rsid w:val="00415807"/>
    <w:rsid w:val="00416D3B"/>
    <w:rsid w:val="00416F71"/>
    <w:rsid w:val="00417431"/>
    <w:rsid w:val="00417B83"/>
    <w:rsid w:val="00420984"/>
    <w:rsid w:val="00420A6E"/>
    <w:rsid w:val="00420BA9"/>
    <w:rsid w:val="00420E85"/>
    <w:rsid w:val="004214FD"/>
    <w:rsid w:val="004216A1"/>
    <w:rsid w:val="004216E4"/>
    <w:rsid w:val="0042213B"/>
    <w:rsid w:val="00422195"/>
    <w:rsid w:val="004226E7"/>
    <w:rsid w:val="00422C3B"/>
    <w:rsid w:val="00422DF0"/>
    <w:rsid w:val="00423689"/>
    <w:rsid w:val="004237D9"/>
    <w:rsid w:val="004237DE"/>
    <w:rsid w:val="00423847"/>
    <w:rsid w:val="00423B1B"/>
    <w:rsid w:val="00423C21"/>
    <w:rsid w:val="00423D4D"/>
    <w:rsid w:val="00423E2C"/>
    <w:rsid w:val="0042443E"/>
    <w:rsid w:val="0042500C"/>
    <w:rsid w:val="0042509B"/>
    <w:rsid w:val="004256F0"/>
    <w:rsid w:val="004257F8"/>
    <w:rsid w:val="00425B7D"/>
    <w:rsid w:val="00425D6B"/>
    <w:rsid w:val="0042695B"/>
    <w:rsid w:val="00426FC2"/>
    <w:rsid w:val="004273AC"/>
    <w:rsid w:val="004276C1"/>
    <w:rsid w:val="00430244"/>
    <w:rsid w:val="0043192B"/>
    <w:rsid w:val="00431A77"/>
    <w:rsid w:val="00432EBC"/>
    <w:rsid w:val="00434260"/>
    <w:rsid w:val="00434FF6"/>
    <w:rsid w:val="00436A99"/>
    <w:rsid w:val="00436BCE"/>
    <w:rsid w:val="00436FF7"/>
    <w:rsid w:val="0043720F"/>
    <w:rsid w:val="00437592"/>
    <w:rsid w:val="00437B42"/>
    <w:rsid w:val="00437C9C"/>
    <w:rsid w:val="0044008A"/>
    <w:rsid w:val="0044058B"/>
    <w:rsid w:val="00440DE5"/>
    <w:rsid w:val="00441C5C"/>
    <w:rsid w:val="00441E22"/>
    <w:rsid w:val="00442016"/>
    <w:rsid w:val="00442327"/>
    <w:rsid w:val="00442947"/>
    <w:rsid w:val="00442EB8"/>
    <w:rsid w:val="00442EC8"/>
    <w:rsid w:val="0044308C"/>
    <w:rsid w:val="004439ED"/>
    <w:rsid w:val="00443F4D"/>
    <w:rsid w:val="0044443D"/>
    <w:rsid w:val="00444B47"/>
    <w:rsid w:val="00444B5E"/>
    <w:rsid w:val="00445260"/>
    <w:rsid w:val="004456B2"/>
    <w:rsid w:val="00445A81"/>
    <w:rsid w:val="00445D7D"/>
    <w:rsid w:val="00445E4B"/>
    <w:rsid w:val="00446087"/>
    <w:rsid w:val="004460EE"/>
    <w:rsid w:val="0044611D"/>
    <w:rsid w:val="00446D39"/>
    <w:rsid w:val="00446FAD"/>
    <w:rsid w:val="00447064"/>
    <w:rsid w:val="0044726D"/>
    <w:rsid w:val="00447553"/>
    <w:rsid w:val="004476C3"/>
    <w:rsid w:val="00450AF0"/>
    <w:rsid w:val="00450C2E"/>
    <w:rsid w:val="00450C3E"/>
    <w:rsid w:val="00450C9D"/>
    <w:rsid w:val="00450D05"/>
    <w:rsid w:val="00450FB6"/>
    <w:rsid w:val="004510C4"/>
    <w:rsid w:val="004519EA"/>
    <w:rsid w:val="00452A0A"/>
    <w:rsid w:val="00452B48"/>
    <w:rsid w:val="00452EB4"/>
    <w:rsid w:val="00453B5B"/>
    <w:rsid w:val="00453C6F"/>
    <w:rsid w:val="00453F9D"/>
    <w:rsid w:val="004544DA"/>
    <w:rsid w:val="004546AB"/>
    <w:rsid w:val="0045548A"/>
    <w:rsid w:val="00455A2B"/>
    <w:rsid w:val="00455C8B"/>
    <w:rsid w:val="00456124"/>
    <w:rsid w:val="00456237"/>
    <w:rsid w:val="0045644C"/>
    <w:rsid w:val="004568C0"/>
    <w:rsid w:val="00456A16"/>
    <w:rsid w:val="00456A88"/>
    <w:rsid w:val="00456CA0"/>
    <w:rsid w:val="00456E1F"/>
    <w:rsid w:val="004572B1"/>
    <w:rsid w:val="004577C7"/>
    <w:rsid w:val="00457F49"/>
    <w:rsid w:val="00460850"/>
    <w:rsid w:val="00460B03"/>
    <w:rsid w:val="00460B37"/>
    <w:rsid w:val="00461694"/>
    <w:rsid w:val="0046177A"/>
    <w:rsid w:val="0046197F"/>
    <w:rsid w:val="0046305C"/>
    <w:rsid w:val="004633E8"/>
    <w:rsid w:val="00463435"/>
    <w:rsid w:val="00463536"/>
    <w:rsid w:val="00463BE8"/>
    <w:rsid w:val="00464220"/>
    <w:rsid w:val="0046433D"/>
    <w:rsid w:val="00464399"/>
    <w:rsid w:val="00464E85"/>
    <w:rsid w:val="0046517B"/>
    <w:rsid w:val="00465293"/>
    <w:rsid w:val="00465503"/>
    <w:rsid w:val="004655C5"/>
    <w:rsid w:val="00465C2D"/>
    <w:rsid w:val="0046604A"/>
    <w:rsid w:val="00466490"/>
    <w:rsid w:val="00466E88"/>
    <w:rsid w:val="00467B5D"/>
    <w:rsid w:val="00467D56"/>
    <w:rsid w:val="00470144"/>
    <w:rsid w:val="00470CC0"/>
    <w:rsid w:val="00471044"/>
    <w:rsid w:val="0047110B"/>
    <w:rsid w:val="00472108"/>
    <w:rsid w:val="00472192"/>
    <w:rsid w:val="00472374"/>
    <w:rsid w:val="00472C8E"/>
    <w:rsid w:val="004730B6"/>
    <w:rsid w:val="0047333D"/>
    <w:rsid w:val="00473518"/>
    <w:rsid w:val="004735A6"/>
    <w:rsid w:val="00473624"/>
    <w:rsid w:val="004738EA"/>
    <w:rsid w:val="00473CFC"/>
    <w:rsid w:val="00473E54"/>
    <w:rsid w:val="0047429B"/>
    <w:rsid w:val="0047450B"/>
    <w:rsid w:val="0047467E"/>
    <w:rsid w:val="00474B33"/>
    <w:rsid w:val="00474C30"/>
    <w:rsid w:val="00474D75"/>
    <w:rsid w:val="00474ED8"/>
    <w:rsid w:val="00475139"/>
    <w:rsid w:val="004751CA"/>
    <w:rsid w:val="00475935"/>
    <w:rsid w:val="0047667D"/>
    <w:rsid w:val="00476F48"/>
    <w:rsid w:val="004772AB"/>
    <w:rsid w:val="0047739F"/>
    <w:rsid w:val="00477E57"/>
    <w:rsid w:val="00480276"/>
    <w:rsid w:val="00480867"/>
    <w:rsid w:val="00481794"/>
    <w:rsid w:val="00481BA3"/>
    <w:rsid w:val="00481E5F"/>
    <w:rsid w:val="004822A7"/>
    <w:rsid w:val="0048239B"/>
    <w:rsid w:val="00482834"/>
    <w:rsid w:val="00482C31"/>
    <w:rsid w:val="004835DA"/>
    <w:rsid w:val="0048374D"/>
    <w:rsid w:val="00483758"/>
    <w:rsid w:val="004838CA"/>
    <w:rsid w:val="0048432C"/>
    <w:rsid w:val="004843F9"/>
    <w:rsid w:val="00484C1F"/>
    <w:rsid w:val="0048558A"/>
    <w:rsid w:val="00485F83"/>
    <w:rsid w:val="00485F9A"/>
    <w:rsid w:val="004860B6"/>
    <w:rsid w:val="00486140"/>
    <w:rsid w:val="004866AD"/>
    <w:rsid w:val="00486A45"/>
    <w:rsid w:val="00486CC3"/>
    <w:rsid w:val="0048770D"/>
    <w:rsid w:val="004877B8"/>
    <w:rsid w:val="00487C22"/>
    <w:rsid w:val="00487D34"/>
    <w:rsid w:val="0049007B"/>
    <w:rsid w:val="004900D9"/>
    <w:rsid w:val="00490BDA"/>
    <w:rsid w:val="004910DF"/>
    <w:rsid w:val="00491B2C"/>
    <w:rsid w:val="00491C77"/>
    <w:rsid w:val="00492045"/>
    <w:rsid w:val="0049239F"/>
    <w:rsid w:val="00492888"/>
    <w:rsid w:val="00492F01"/>
    <w:rsid w:val="00493172"/>
    <w:rsid w:val="00493783"/>
    <w:rsid w:val="00493CE9"/>
    <w:rsid w:val="00493ECF"/>
    <w:rsid w:val="004942A3"/>
    <w:rsid w:val="00494555"/>
    <w:rsid w:val="00494DF1"/>
    <w:rsid w:val="00495181"/>
    <w:rsid w:val="00495402"/>
    <w:rsid w:val="0049558A"/>
    <w:rsid w:val="00495834"/>
    <w:rsid w:val="00495B68"/>
    <w:rsid w:val="00495E00"/>
    <w:rsid w:val="004960DF"/>
    <w:rsid w:val="00496263"/>
    <w:rsid w:val="0049685F"/>
    <w:rsid w:val="00496B1B"/>
    <w:rsid w:val="004974A2"/>
    <w:rsid w:val="00497E65"/>
    <w:rsid w:val="004A0B68"/>
    <w:rsid w:val="004A0D0A"/>
    <w:rsid w:val="004A0D7C"/>
    <w:rsid w:val="004A1263"/>
    <w:rsid w:val="004A12BA"/>
    <w:rsid w:val="004A2129"/>
    <w:rsid w:val="004A2327"/>
    <w:rsid w:val="004A23DA"/>
    <w:rsid w:val="004A23DE"/>
    <w:rsid w:val="004A26AB"/>
    <w:rsid w:val="004A2ADC"/>
    <w:rsid w:val="004A2B24"/>
    <w:rsid w:val="004A2C55"/>
    <w:rsid w:val="004A2CA7"/>
    <w:rsid w:val="004A2E00"/>
    <w:rsid w:val="004A37A5"/>
    <w:rsid w:val="004A382A"/>
    <w:rsid w:val="004A3C0E"/>
    <w:rsid w:val="004A3D2F"/>
    <w:rsid w:val="004A3E7A"/>
    <w:rsid w:val="004A48E2"/>
    <w:rsid w:val="004A4F19"/>
    <w:rsid w:val="004A4F80"/>
    <w:rsid w:val="004A522D"/>
    <w:rsid w:val="004A63A3"/>
    <w:rsid w:val="004A65B5"/>
    <w:rsid w:val="004A66BC"/>
    <w:rsid w:val="004A68E7"/>
    <w:rsid w:val="004A6A3E"/>
    <w:rsid w:val="004A6BFE"/>
    <w:rsid w:val="004A6D02"/>
    <w:rsid w:val="004A6F45"/>
    <w:rsid w:val="004B019E"/>
    <w:rsid w:val="004B059F"/>
    <w:rsid w:val="004B0E6E"/>
    <w:rsid w:val="004B1019"/>
    <w:rsid w:val="004B1282"/>
    <w:rsid w:val="004B134A"/>
    <w:rsid w:val="004B13FE"/>
    <w:rsid w:val="004B1566"/>
    <w:rsid w:val="004B1638"/>
    <w:rsid w:val="004B19D0"/>
    <w:rsid w:val="004B1ECA"/>
    <w:rsid w:val="004B1F23"/>
    <w:rsid w:val="004B2396"/>
    <w:rsid w:val="004B24CB"/>
    <w:rsid w:val="004B2EED"/>
    <w:rsid w:val="004B35F0"/>
    <w:rsid w:val="004B3729"/>
    <w:rsid w:val="004B3C43"/>
    <w:rsid w:val="004B3D3A"/>
    <w:rsid w:val="004B3F31"/>
    <w:rsid w:val="004B42EB"/>
    <w:rsid w:val="004B44CB"/>
    <w:rsid w:val="004B47F0"/>
    <w:rsid w:val="004B4888"/>
    <w:rsid w:val="004B4ABF"/>
    <w:rsid w:val="004B4BD8"/>
    <w:rsid w:val="004B4C91"/>
    <w:rsid w:val="004B4CF8"/>
    <w:rsid w:val="004B4E46"/>
    <w:rsid w:val="004B61DE"/>
    <w:rsid w:val="004B636E"/>
    <w:rsid w:val="004B7280"/>
    <w:rsid w:val="004B7CC1"/>
    <w:rsid w:val="004C04D9"/>
    <w:rsid w:val="004C05AD"/>
    <w:rsid w:val="004C0850"/>
    <w:rsid w:val="004C0857"/>
    <w:rsid w:val="004C0CEC"/>
    <w:rsid w:val="004C147B"/>
    <w:rsid w:val="004C1AB2"/>
    <w:rsid w:val="004C1B05"/>
    <w:rsid w:val="004C1E07"/>
    <w:rsid w:val="004C1F0F"/>
    <w:rsid w:val="004C3C92"/>
    <w:rsid w:val="004C43DB"/>
    <w:rsid w:val="004C469A"/>
    <w:rsid w:val="004C46B4"/>
    <w:rsid w:val="004C47F9"/>
    <w:rsid w:val="004C4CF6"/>
    <w:rsid w:val="004C5465"/>
    <w:rsid w:val="004C5C3B"/>
    <w:rsid w:val="004C5C6B"/>
    <w:rsid w:val="004C6114"/>
    <w:rsid w:val="004C6307"/>
    <w:rsid w:val="004C6949"/>
    <w:rsid w:val="004C69CF"/>
    <w:rsid w:val="004C7495"/>
    <w:rsid w:val="004D0024"/>
    <w:rsid w:val="004D0614"/>
    <w:rsid w:val="004D13B9"/>
    <w:rsid w:val="004D16F6"/>
    <w:rsid w:val="004D1BE3"/>
    <w:rsid w:val="004D1F83"/>
    <w:rsid w:val="004D2158"/>
    <w:rsid w:val="004D21A7"/>
    <w:rsid w:val="004D255A"/>
    <w:rsid w:val="004D261C"/>
    <w:rsid w:val="004D2696"/>
    <w:rsid w:val="004D26DB"/>
    <w:rsid w:val="004D2953"/>
    <w:rsid w:val="004D3381"/>
    <w:rsid w:val="004D357F"/>
    <w:rsid w:val="004D3610"/>
    <w:rsid w:val="004D3FE0"/>
    <w:rsid w:val="004D40C2"/>
    <w:rsid w:val="004D4540"/>
    <w:rsid w:val="004D52DC"/>
    <w:rsid w:val="004D59C6"/>
    <w:rsid w:val="004D5AE9"/>
    <w:rsid w:val="004D5C91"/>
    <w:rsid w:val="004D5F68"/>
    <w:rsid w:val="004D6533"/>
    <w:rsid w:val="004D6543"/>
    <w:rsid w:val="004D67E4"/>
    <w:rsid w:val="004D6B48"/>
    <w:rsid w:val="004D6C5B"/>
    <w:rsid w:val="004D723D"/>
    <w:rsid w:val="004D7871"/>
    <w:rsid w:val="004D7ABB"/>
    <w:rsid w:val="004E000C"/>
    <w:rsid w:val="004E0699"/>
    <w:rsid w:val="004E1821"/>
    <w:rsid w:val="004E2195"/>
    <w:rsid w:val="004E2446"/>
    <w:rsid w:val="004E2B62"/>
    <w:rsid w:val="004E2D6C"/>
    <w:rsid w:val="004E2D89"/>
    <w:rsid w:val="004E2E92"/>
    <w:rsid w:val="004E30D1"/>
    <w:rsid w:val="004E32ED"/>
    <w:rsid w:val="004E32FD"/>
    <w:rsid w:val="004E3677"/>
    <w:rsid w:val="004E3823"/>
    <w:rsid w:val="004E38D6"/>
    <w:rsid w:val="004E3D10"/>
    <w:rsid w:val="004E4013"/>
    <w:rsid w:val="004E41AF"/>
    <w:rsid w:val="004E41B1"/>
    <w:rsid w:val="004E47B0"/>
    <w:rsid w:val="004E49A5"/>
    <w:rsid w:val="004E4B1E"/>
    <w:rsid w:val="004E4C1A"/>
    <w:rsid w:val="004E4DFC"/>
    <w:rsid w:val="004E502E"/>
    <w:rsid w:val="004E5648"/>
    <w:rsid w:val="004E56B0"/>
    <w:rsid w:val="004E5C32"/>
    <w:rsid w:val="004E5ECA"/>
    <w:rsid w:val="004E5F6E"/>
    <w:rsid w:val="004E6DB4"/>
    <w:rsid w:val="004E6E17"/>
    <w:rsid w:val="004E6E84"/>
    <w:rsid w:val="004E71FB"/>
    <w:rsid w:val="004E75AC"/>
    <w:rsid w:val="004E77B8"/>
    <w:rsid w:val="004E789C"/>
    <w:rsid w:val="004E7A65"/>
    <w:rsid w:val="004E7AEF"/>
    <w:rsid w:val="004E7F14"/>
    <w:rsid w:val="004F0486"/>
    <w:rsid w:val="004F0563"/>
    <w:rsid w:val="004F0A14"/>
    <w:rsid w:val="004F0C1C"/>
    <w:rsid w:val="004F102D"/>
    <w:rsid w:val="004F10AF"/>
    <w:rsid w:val="004F1142"/>
    <w:rsid w:val="004F260D"/>
    <w:rsid w:val="004F30C8"/>
    <w:rsid w:val="004F3150"/>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341"/>
    <w:rsid w:val="004F5807"/>
    <w:rsid w:val="004F596C"/>
    <w:rsid w:val="004F5B10"/>
    <w:rsid w:val="004F60FB"/>
    <w:rsid w:val="004F63E0"/>
    <w:rsid w:val="004F649F"/>
    <w:rsid w:val="004F68B3"/>
    <w:rsid w:val="004F6AAD"/>
    <w:rsid w:val="004F6C98"/>
    <w:rsid w:val="004F78D8"/>
    <w:rsid w:val="004F7901"/>
    <w:rsid w:val="00500220"/>
    <w:rsid w:val="0050170E"/>
    <w:rsid w:val="00501A4C"/>
    <w:rsid w:val="005028D9"/>
    <w:rsid w:val="00502B2A"/>
    <w:rsid w:val="005030F5"/>
    <w:rsid w:val="00503394"/>
    <w:rsid w:val="00503CDD"/>
    <w:rsid w:val="00503D57"/>
    <w:rsid w:val="00503DB3"/>
    <w:rsid w:val="00503FD2"/>
    <w:rsid w:val="005047DA"/>
    <w:rsid w:val="00504CFC"/>
    <w:rsid w:val="00505979"/>
    <w:rsid w:val="00505E15"/>
    <w:rsid w:val="00506131"/>
    <w:rsid w:val="005067BD"/>
    <w:rsid w:val="0050690D"/>
    <w:rsid w:val="00506B18"/>
    <w:rsid w:val="00506E09"/>
    <w:rsid w:val="00507DFB"/>
    <w:rsid w:val="00507E51"/>
    <w:rsid w:val="00510264"/>
    <w:rsid w:val="0051057C"/>
    <w:rsid w:val="00511241"/>
    <w:rsid w:val="0051197F"/>
    <w:rsid w:val="00512072"/>
    <w:rsid w:val="005129E1"/>
    <w:rsid w:val="00512D4C"/>
    <w:rsid w:val="005130FA"/>
    <w:rsid w:val="00513872"/>
    <w:rsid w:val="005142BD"/>
    <w:rsid w:val="005153DF"/>
    <w:rsid w:val="00515452"/>
    <w:rsid w:val="0051589A"/>
    <w:rsid w:val="00515E02"/>
    <w:rsid w:val="00515E0D"/>
    <w:rsid w:val="0051617A"/>
    <w:rsid w:val="00516AC0"/>
    <w:rsid w:val="00517010"/>
    <w:rsid w:val="0051720A"/>
    <w:rsid w:val="00517E80"/>
    <w:rsid w:val="00517FFD"/>
    <w:rsid w:val="005202C6"/>
    <w:rsid w:val="0052094C"/>
    <w:rsid w:val="00520E13"/>
    <w:rsid w:val="00521208"/>
    <w:rsid w:val="00521302"/>
    <w:rsid w:val="005213BD"/>
    <w:rsid w:val="005215E0"/>
    <w:rsid w:val="0052254F"/>
    <w:rsid w:val="005225C4"/>
    <w:rsid w:val="005230E3"/>
    <w:rsid w:val="00523956"/>
    <w:rsid w:val="0052419D"/>
    <w:rsid w:val="00524627"/>
    <w:rsid w:val="00524C31"/>
    <w:rsid w:val="00524C4E"/>
    <w:rsid w:val="00524C5F"/>
    <w:rsid w:val="00525A58"/>
    <w:rsid w:val="00525ABA"/>
    <w:rsid w:val="0052795F"/>
    <w:rsid w:val="00527D07"/>
    <w:rsid w:val="00527DBD"/>
    <w:rsid w:val="00527E0E"/>
    <w:rsid w:val="00527F62"/>
    <w:rsid w:val="005302F9"/>
    <w:rsid w:val="0053033B"/>
    <w:rsid w:val="005303FF"/>
    <w:rsid w:val="005310AB"/>
    <w:rsid w:val="00531481"/>
    <w:rsid w:val="00531C1D"/>
    <w:rsid w:val="0053208E"/>
    <w:rsid w:val="005325AA"/>
    <w:rsid w:val="00532A7B"/>
    <w:rsid w:val="00532A9E"/>
    <w:rsid w:val="00533034"/>
    <w:rsid w:val="005330CC"/>
    <w:rsid w:val="005336A8"/>
    <w:rsid w:val="00533ACF"/>
    <w:rsid w:val="00533BF8"/>
    <w:rsid w:val="00534404"/>
    <w:rsid w:val="005344AD"/>
    <w:rsid w:val="0053528F"/>
    <w:rsid w:val="00535F02"/>
    <w:rsid w:val="00535F66"/>
    <w:rsid w:val="00535FF6"/>
    <w:rsid w:val="00536315"/>
    <w:rsid w:val="00536362"/>
    <w:rsid w:val="00536689"/>
    <w:rsid w:val="00536B42"/>
    <w:rsid w:val="00537775"/>
    <w:rsid w:val="005377EA"/>
    <w:rsid w:val="00537BA9"/>
    <w:rsid w:val="00540476"/>
    <w:rsid w:val="005404FE"/>
    <w:rsid w:val="00540BCA"/>
    <w:rsid w:val="00540E6E"/>
    <w:rsid w:val="005410C9"/>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4A5D"/>
    <w:rsid w:val="005455C1"/>
    <w:rsid w:val="0054585F"/>
    <w:rsid w:val="00545D24"/>
    <w:rsid w:val="0054615F"/>
    <w:rsid w:val="00546427"/>
    <w:rsid w:val="0054674E"/>
    <w:rsid w:val="00546851"/>
    <w:rsid w:val="0054750A"/>
    <w:rsid w:val="00547893"/>
    <w:rsid w:val="00547A70"/>
    <w:rsid w:val="00547A8E"/>
    <w:rsid w:val="00547B35"/>
    <w:rsid w:val="00550495"/>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61B"/>
    <w:rsid w:val="00552876"/>
    <w:rsid w:val="00552ABE"/>
    <w:rsid w:val="00552D04"/>
    <w:rsid w:val="0055339A"/>
    <w:rsid w:val="005537A5"/>
    <w:rsid w:val="005538DB"/>
    <w:rsid w:val="00553949"/>
    <w:rsid w:val="00553D38"/>
    <w:rsid w:val="0055406E"/>
    <w:rsid w:val="00554240"/>
    <w:rsid w:val="00554A8C"/>
    <w:rsid w:val="00555D31"/>
    <w:rsid w:val="0055619C"/>
    <w:rsid w:val="00557709"/>
    <w:rsid w:val="00557CAA"/>
    <w:rsid w:val="00557DC6"/>
    <w:rsid w:val="00560232"/>
    <w:rsid w:val="005607B6"/>
    <w:rsid w:val="00560CD6"/>
    <w:rsid w:val="00560DA2"/>
    <w:rsid w:val="005610B6"/>
    <w:rsid w:val="0056124D"/>
    <w:rsid w:val="00561AC7"/>
    <w:rsid w:val="00561B63"/>
    <w:rsid w:val="005621D4"/>
    <w:rsid w:val="00562922"/>
    <w:rsid w:val="005629E7"/>
    <w:rsid w:val="00562A24"/>
    <w:rsid w:val="00562FD5"/>
    <w:rsid w:val="00563059"/>
    <w:rsid w:val="005631AA"/>
    <w:rsid w:val="00563685"/>
    <w:rsid w:val="005636C8"/>
    <w:rsid w:val="00563752"/>
    <w:rsid w:val="00563B99"/>
    <w:rsid w:val="00563BB8"/>
    <w:rsid w:val="00563EE6"/>
    <w:rsid w:val="00564199"/>
    <w:rsid w:val="005641EF"/>
    <w:rsid w:val="005642B4"/>
    <w:rsid w:val="005644CD"/>
    <w:rsid w:val="00564918"/>
    <w:rsid w:val="0056555C"/>
    <w:rsid w:val="00565A76"/>
    <w:rsid w:val="0056637D"/>
    <w:rsid w:val="00566518"/>
    <w:rsid w:val="00566B1D"/>
    <w:rsid w:val="005671F2"/>
    <w:rsid w:val="0056780E"/>
    <w:rsid w:val="00567B0D"/>
    <w:rsid w:val="00571100"/>
    <w:rsid w:val="00571AE6"/>
    <w:rsid w:val="00571E22"/>
    <w:rsid w:val="00571FBA"/>
    <w:rsid w:val="005720BF"/>
    <w:rsid w:val="0057238B"/>
    <w:rsid w:val="00572729"/>
    <w:rsid w:val="0057323E"/>
    <w:rsid w:val="00573521"/>
    <w:rsid w:val="0057385B"/>
    <w:rsid w:val="00573E58"/>
    <w:rsid w:val="0057428B"/>
    <w:rsid w:val="00574629"/>
    <w:rsid w:val="005748E7"/>
    <w:rsid w:val="0057514C"/>
    <w:rsid w:val="00575155"/>
    <w:rsid w:val="005757AF"/>
    <w:rsid w:val="0057630C"/>
    <w:rsid w:val="0057641E"/>
    <w:rsid w:val="00576678"/>
    <w:rsid w:val="005769A0"/>
    <w:rsid w:val="0057734E"/>
    <w:rsid w:val="005778ED"/>
    <w:rsid w:val="00577A31"/>
    <w:rsid w:val="005809B6"/>
    <w:rsid w:val="005814F1"/>
    <w:rsid w:val="00581B40"/>
    <w:rsid w:val="00581E9D"/>
    <w:rsid w:val="0058205F"/>
    <w:rsid w:val="005820A2"/>
    <w:rsid w:val="0058226A"/>
    <w:rsid w:val="00582418"/>
    <w:rsid w:val="00582C47"/>
    <w:rsid w:val="00583050"/>
    <w:rsid w:val="0058316E"/>
    <w:rsid w:val="005834C8"/>
    <w:rsid w:val="00583522"/>
    <w:rsid w:val="0058454D"/>
    <w:rsid w:val="0058455C"/>
    <w:rsid w:val="00584742"/>
    <w:rsid w:val="00584AEF"/>
    <w:rsid w:val="00584BC4"/>
    <w:rsid w:val="00585A6A"/>
    <w:rsid w:val="00585C46"/>
    <w:rsid w:val="00585EF3"/>
    <w:rsid w:val="00586078"/>
    <w:rsid w:val="005860FF"/>
    <w:rsid w:val="00586460"/>
    <w:rsid w:val="005866A0"/>
    <w:rsid w:val="00586A14"/>
    <w:rsid w:val="00586E40"/>
    <w:rsid w:val="00587207"/>
    <w:rsid w:val="00587351"/>
    <w:rsid w:val="005874FE"/>
    <w:rsid w:val="00587BC4"/>
    <w:rsid w:val="00587BDA"/>
    <w:rsid w:val="0059089C"/>
    <w:rsid w:val="005911E9"/>
    <w:rsid w:val="005912D3"/>
    <w:rsid w:val="0059135E"/>
    <w:rsid w:val="00591C6D"/>
    <w:rsid w:val="00592401"/>
    <w:rsid w:val="00592768"/>
    <w:rsid w:val="005932B0"/>
    <w:rsid w:val="005932EE"/>
    <w:rsid w:val="005933A4"/>
    <w:rsid w:val="00593B2E"/>
    <w:rsid w:val="00593B83"/>
    <w:rsid w:val="00593E9C"/>
    <w:rsid w:val="0059421A"/>
    <w:rsid w:val="0059469B"/>
    <w:rsid w:val="005947B3"/>
    <w:rsid w:val="00595004"/>
    <w:rsid w:val="00595A3A"/>
    <w:rsid w:val="00595C0F"/>
    <w:rsid w:val="00595E52"/>
    <w:rsid w:val="00596021"/>
    <w:rsid w:val="005960CB"/>
    <w:rsid w:val="005962BE"/>
    <w:rsid w:val="00596609"/>
    <w:rsid w:val="005970C7"/>
    <w:rsid w:val="005978B1"/>
    <w:rsid w:val="00597973"/>
    <w:rsid w:val="005A0EA5"/>
    <w:rsid w:val="005A11F0"/>
    <w:rsid w:val="005A143F"/>
    <w:rsid w:val="005A1A08"/>
    <w:rsid w:val="005A22E4"/>
    <w:rsid w:val="005A254A"/>
    <w:rsid w:val="005A2C19"/>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5DEC"/>
    <w:rsid w:val="005A60EB"/>
    <w:rsid w:val="005A7140"/>
    <w:rsid w:val="005A752E"/>
    <w:rsid w:val="005A75B1"/>
    <w:rsid w:val="005A7691"/>
    <w:rsid w:val="005A7E78"/>
    <w:rsid w:val="005A7FA3"/>
    <w:rsid w:val="005B0BCA"/>
    <w:rsid w:val="005B10CB"/>
    <w:rsid w:val="005B121D"/>
    <w:rsid w:val="005B1421"/>
    <w:rsid w:val="005B150C"/>
    <w:rsid w:val="005B1F73"/>
    <w:rsid w:val="005B2635"/>
    <w:rsid w:val="005B2719"/>
    <w:rsid w:val="005B2E57"/>
    <w:rsid w:val="005B338D"/>
    <w:rsid w:val="005B39DF"/>
    <w:rsid w:val="005B3A75"/>
    <w:rsid w:val="005B3F08"/>
    <w:rsid w:val="005B40D8"/>
    <w:rsid w:val="005B486F"/>
    <w:rsid w:val="005B49F6"/>
    <w:rsid w:val="005B5078"/>
    <w:rsid w:val="005B5389"/>
    <w:rsid w:val="005B567D"/>
    <w:rsid w:val="005B5D50"/>
    <w:rsid w:val="005B6236"/>
    <w:rsid w:val="005B6E88"/>
    <w:rsid w:val="005B7363"/>
    <w:rsid w:val="005B76CF"/>
    <w:rsid w:val="005B7BBB"/>
    <w:rsid w:val="005B7F43"/>
    <w:rsid w:val="005C0A59"/>
    <w:rsid w:val="005C0E12"/>
    <w:rsid w:val="005C1159"/>
    <w:rsid w:val="005C1F71"/>
    <w:rsid w:val="005C254C"/>
    <w:rsid w:val="005C25AC"/>
    <w:rsid w:val="005C2B04"/>
    <w:rsid w:val="005C2F54"/>
    <w:rsid w:val="005C3076"/>
    <w:rsid w:val="005C3215"/>
    <w:rsid w:val="005C3478"/>
    <w:rsid w:val="005C36ED"/>
    <w:rsid w:val="005C38AA"/>
    <w:rsid w:val="005C3959"/>
    <w:rsid w:val="005C3A65"/>
    <w:rsid w:val="005C423A"/>
    <w:rsid w:val="005C4251"/>
    <w:rsid w:val="005C44B9"/>
    <w:rsid w:val="005C46FB"/>
    <w:rsid w:val="005C4D49"/>
    <w:rsid w:val="005C5107"/>
    <w:rsid w:val="005C5166"/>
    <w:rsid w:val="005C51EE"/>
    <w:rsid w:val="005C55D9"/>
    <w:rsid w:val="005C5B14"/>
    <w:rsid w:val="005C5D2F"/>
    <w:rsid w:val="005C5E9F"/>
    <w:rsid w:val="005C61AE"/>
    <w:rsid w:val="005C6566"/>
    <w:rsid w:val="005C6ED4"/>
    <w:rsid w:val="005C6F0E"/>
    <w:rsid w:val="005C7123"/>
    <w:rsid w:val="005C747A"/>
    <w:rsid w:val="005C7718"/>
    <w:rsid w:val="005C779C"/>
    <w:rsid w:val="005C77AD"/>
    <w:rsid w:val="005C78B7"/>
    <w:rsid w:val="005C79A0"/>
    <w:rsid w:val="005D02DD"/>
    <w:rsid w:val="005D0DFF"/>
    <w:rsid w:val="005D13B5"/>
    <w:rsid w:val="005D1436"/>
    <w:rsid w:val="005D149D"/>
    <w:rsid w:val="005D174B"/>
    <w:rsid w:val="005D1BB0"/>
    <w:rsid w:val="005D1C9C"/>
    <w:rsid w:val="005D200F"/>
    <w:rsid w:val="005D2675"/>
    <w:rsid w:val="005D27D1"/>
    <w:rsid w:val="005D28DC"/>
    <w:rsid w:val="005D2B6F"/>
    <w:rsid w:val="005D2BB1"/>
    <w:rsid w:val="005D2BB5"/>
    <w:rsid w:val="005D2EE7"/>
    <w:rsid w:val="005D345A"/>
    <w:rsid w:val="005D4A61"/>
    <w:rsid w:val="005D4A76"/>
    <w:rsid w:val="005D5790"/>
    <w:rsid w:val="005D5C1C"/>
    <w:rsid w:val="005D646D"/>
    <w:rsid w:val="005D6614"/>
    <w:rsid w:val="005D68F3"/>
    <w:rsid w:val="005D6B1C"/>
    <w:rsid w:val="005D6DC6"/>
    <w:rsid w:val="005D6DD6"/>
    <w:rsid w:val="005D70A9"/>
    <w:rsid w:val="005D737F"/>
    <w:rsid w:val="005D7598"/>
    <w:rsid w:val="005D78F6"/>
    <w:rsid w:val="005D79E2"/>
    <w:rsid w:val="005D7A3A"/>
    <w:rsid w:val="005D7B99"/>
    <w:rsid w:val="005D7BD2"/>
    <w:rsid w:val="005D7D23"/>
    <w:rsid w:val="005D7FBF"/>
    <w:rsid w:val="005E0938"/>
    <w:rsid w:val="005E0E5F"/>
    <w:rsid w:val="005E1786"/>
    <w:rsid w:val="005E2150"/>
    <w:rsid w:val="005E262D"/>
    <w:rsid w:val="005E2E2C"/>
    <w:rsid w:val="005E2F8E"/>
    <w:rsid w:val="005E35B3"/>
    <w:rsid w:val="005E3BA1"/>
    <w:rsid w:val="005E3C66"/>
    <w:rsid w:val="005E48AA"/>
    <w:rsid w:val="005E4BDC"/>
    <w:rsid w:val="005E51EC"/>
    <w:rsid w:val="005E5652"/>
    <w:rsid w:val="005E588A"/>
    <w:rsid w:val="005E5C7E"/>
    <w:rsid w:val="005E6E01"/>
    <w:rsid w:val="005E7452"/>
    <w:rsid w:val="005F0331"/>
    <w:rsid w:val="005F0B7D"/>
    <w:rsid w:val="005F0FB1"/>
    <w:rsid w:val="005F114E"/>
    <w:rsid w:val="005F13AB"/>
    <w:rsid w:val="005F2429"/>
    <w:rsid w:val="005F274F"/>
    <w:rsid w:val="005F285F"/>
    <w:rsid w:val="005F2D57"/>
    <w:rsid w:val="005F3050"/>
    <w:rsid w:val="005F321C"/>
    <w:rsid w:val="005F3350"/>
    <w:rsid w:val="005F34A4"/>
    <w:rsid w:val="005F3561"/>
    <w:rsid w:val="005F3920"/>
    <w:rsid w:val="005F41A2"/>
    <w:rsid w:val="005F453A"/>
    <w:rsid w:val="005F4706"/>
    <w:rsid w:val="005F4A18"/>
    <w:rsid w:val="005F4C07"/>
    <w:rsid w:val="005F4D4A"/>
    <w:rsid w:val="005F52E4"/>
    <w:rsid w:val="005F536D"/>
    <w:rsid w:val="005F57E1"/>
    <w:rsid w:val="005F5E57"/>
    <w:rsid w:val="005F5EDF"/>
    <w:rsid w:val="005F6183"/>
    <w:rsid w:val="005F7039"/>
    <w:rsid w:val="005F73BB"/>
    <w:rsid w:val="005F783A"/>
    <w:rsid w:val="005F7DD2"/>
    <w:rsid w:val="005F7F36"/>
    <w:rsid w:val="00600371"/>
    <w:rsid w:val="00600462"/>
    <w:rsid w:val="006005CA"/>
    <w:rsid w:val="0060090C"/>
    <w:rsid w:val="00600E75"/>
    <w:rsid w:val="00600F2E"/>
    <w:rsid w:val="00601093"/>
    <w:rsid w:val="006011CA"/>
    <w:rsid w:val="006017BC"/>
    <w:rsid w:val="006017FE"/>
    <w:rsid w:val="00601829"/>
    <w:rsid w:val="00601A8A"/>
    <w:rsid w:val="00601CEB"/>
    <w:rsid w:val="006029E9"/>
    <w:rsid w:val="0060373A"/>
    <w:rsid w:val="00603A0F"/>
    <w:rsid w:val="00603C76"/>
    <w:rsid w:val="00603DCC"/>
    <w:rsid w:val="00603E5F"/>
    <w:rsid w:val="006046D0"/>
    <w:rsid w:val="006055D6"/>
    <w:rsid w:val="00605C47"/>
    <w:rsid w:val="00605CBD"/>
    <w:rsid w:val="006061F9"/>
    <w:rsid w:val="00606749"/>
    <w:rsid w:val="006069D1"/>
    <w:rsid w:val="00606E67"/>
    <w:rsid w:val="006078FA"/>
    <w:rsid w:val="00610253"/>
    <w:rsid w:val="00611445"/>
    <w:rsid w:val="00611BC7"/>
    <w:rsid w:val="00611F42"/>
    <w:rsid w:val="00611FC2"/>
    <w:rsid w:val="00612285"/>
    <w:rsid w:val="006122DF"/>
    <w:rsid w:val="006123FE"/>
    <w:rsid w:val="0061263E"/>
    <w:rsid w:val="00612A69"/>
    <w:rsid w:val="00612E46"/>
    <w:rsid w:val="00613107"/>
    <w:rsid w:val="00613131"/>
    <w:rsid w:val="006132AD"/>
    <w:rsid w:val="006132B6"/>
    <w:rsid w:val="0061359C"/>
    <w:rsid w:val="00613838"/>
    <w:rsid w:val="00613CB4"/>
    <w:rsid w:val="00613E94"/>
    <w:rsid w:val="00614245"/>
    <w:rsid w:val="00615141"/>
    <w:rsid w:val="00615609"/>
    <w:rsid w:val="00615882"/>
    <w:rsid w:val="006159EC"/>
    <w:rsid w:val="00615C61"/>
    <w:rsid w:val="00616379"/>
    <w:rsid w:val="00616875"/>
    <w:rsid w:val="0061747B"/>
    <w:rsid w:val="006176E8"/>
    <w:rsid w:val="00620068"/>
    <w:rsid w:val="00620121"/>
    <w:rsid w:val="006201C8"/>
    <w:rsid w:val="00620541"/>
    <w:rsid w:val="006208F8"/>
    <w:rsid w:val="00620CBA"/>
    <w:rsid w:val="006218AB"/>
    <w:rsid w:val="006218C5"/>
    <w:rsid w:val="0062248D"/>
    <w:rsid w:val="00622978"/>
    <w:rsid w:val="00622B56"/>
    <w:rsid w:val="00622CE0"/>
    <w:rsid w:val="00622E40"/>
    <w:rsid w:val="00622ED3"/>
    <w:rsid w:val="00623146"/>
    <w:rsid w:val="00623C25"/>
    <w:rsid w:val="006240C0"/>
    <w:rsid w:val="0062480D"/>
    <w:rsid w:val="00624A61"/>
    <w:rsid w:val="00624B0A"/>
    <w:rsid w:val="00624B65"/>
    <w:rsid w:val="006251CC"/>
    <w:rsid w:val="00625367"/>
    <w:rsid w:val="0062554B"/>
    <w:rsid w:val="00625F92"/>
    <w:rsid w:val="00626E22"/>
    <w:rsid w:val="00626E78"/>
    <w:rsid w:val="006277F0"/>
    <w:rsid w:val="00627E1A"/>
    <w:rsid w:val="00630263"/>
    <w:rsid w:val="0063079A"/>
    <w:rsid w:val="00630FEC"/>
    <w:rsid w:val="006313F5"/>
    <w:rsid w:val="00631A22"/>
    <w:rsid w:val="00632098"/>
    <w:rsid w:val="006326B6"/>
    <w:rsid w:val="00632A7C"/>
    <w:rsid w:val="006337CF"/>
    <w:rsid w:val="006339CF"/>
    <w:rsid w:val="00633C89"/>
    <w:rsid w:val="00633DCA"/>
    <w:rsid w:val="00633EBC"/>
    <w:rsid w:val="0063407D"/>
    <w:rsid w:val="0063466E"/>
    <w:rsid w:val="006346DA"/>
    <w:rsid w:val="00635024"/>
    <w:rsid w:val="006350DD"/>
    <w:rsid w:val="006351FE"/>
    <w:rsid w:val="006359A0"/>
    <w:rsid w:val="00636106"/>
    <w:rsid w:val="006374D2"/>
    <w:rsid w:val="00637509"/>
    <w:rsid w:val="006377DF"/>
    <w:rsid w:val="006401DE"/>
    <w:rsid w:val="00640336"/>
    <w:rsid w:val="006404D3"/>
    <w:rsid w:val="00640515"/>
    <w:rsid w:val="006406C5"/>
    <w:rsid w:val="006407D9"/>
    <w:rsid w:val="006409BE"/>
    <w:rsid w:val="00640C41"/>
    <w:rsid w:val="00640F66"/>
    <w:rsid w:val="006410E4"/>
    <w:rsid w:val="0064117F"/>
    <w:rsid w:val="00641630"/>
    <w:rsid w:val="00641B27"/>
    <w:rsid w:val="0064262F"/>
    <w:rsid w:val="00642693"/>
    <w:rsid w:val="00642D37"/>
    <w:rsid w:val="00642F62"/>
    <w:rsid w:val="00643006"/>
    <w:rsid w:val="006431D8"/>
    <w:rsid w:val="00643A18"/>
    <w:rsid w:val="00643BE2"/>
    <w:rsid w:val="00643D49"/>
    <w:rsid w:val="00644868"/>
    <w:rsid w:val="00644C14"/>
    <w:rsid w:val="00644C9F"/>
    <w:rsid w:val="006452F8"/>
    <w:rsid w:val="00645472"/>
    <w:rsid w:val="006459E2"/>
    <w:rsid w:val="006469D6"/>
    <w:rsid w:val="00646D13"/>
    <w:rsid w:val="006479FA"/>
    <w:rsid w:val="00647BC9"/>
    <w:rsid w:val="00647D67"/>
    <w:rsid w:val="0065101E"/>
    <w:rsid w:val="006512C1"/>
    <w:rsid w:val="006512CB"/>
    <w:rsid w:val="0065142A"/>
    <w:rsid w:val="00651688"/>
    <w:rsid w:val="0065178C"/>
    <w:rsid w:val="006518B7"/>
    <w:rsid w:val="00651AEA"/>
    <w:rsid w:val="00651B15"/>
    <w:rsid w:val="00652356"/>
    <w:rsid w:val="006527C9"/>
    <w:rsid w:val="00652828"/>
    <w:rsid w:val="00652FD7"/>
    <w:rsid w:val="00654BAE"/>
    <w:rsid w:val="00654BDE"/>
    <w:rsid w:val="00654EF6"/>
    <w:rsid w:val="00655CCC"/>
    <w:rsid w:val="006562D0"/>
    <w:rsid w:val="006563F3"/>
    <w:rsid w:val="006566AA"/>
    <w:rsid w:val="00656F28"/>
    <w:rsid w:val="00657AED"/>
    <w:rsid w:val="00657CF5"/>
    <w:rsid w:val="0066038B"/>
    <w:rsid w:val="006607F0"/>
    <w:rsid w:val="00660BFA"/>
    <w:rsid w:val="00661066"/>
    <w:rsid w:val="00661608"/>
    <w:rsid w:val="006626BE"/>
    <w:rsid w:val="006628CC"/>
    <w:rsid w:val="00662949"/>
    <w:rsid w:val="0066355E"/>
    <w:rsid w:val="00663580"/>
    <w:rsid w:val="00663607"/>
    <w:rsid w:val="00663DFF"/>
    <w:rsid w:val="00663E55"/>
    <w:rsid w:val="00663E99"/>
    <w:rsid w:val="00664277"/>
    <w:rsid w:val="006644BB"/>
    <w:rsid w:val="0066452B"/>
    <w:rsid w:val="00664AA1"/>
    <w:rsid w:val="00664FDE"/>
    <w:rsid w:val="00664FE6"/>
    <w:rsid w:val="0066581A"/>
    <w:rsid w:val="006658CE"/>
    <w:rsid w:val="006659AB"/>
    <w:rsid w:val="006659D5"/>
    <w:rsid w:val="00665CD1"/>
    <w:rsid w:val="00665E22"/>
    <w:rsid w:val="0066673C"/>
    <w:rsid w:val="00666D8E"/>
    <w:rsid w:val="006672F9"/>
    <w:rsid w:val="00667310"/>
    <w:rsid w:val="006676A1"/>
    <w:rsid w:val="0066775D"/>
    <w:rsid w:val="006678FA"/>
    <w:rsid w:val="00667EC1"/>
    <w:rsid w:val="0067002B"/>
    <w:rsid w:val="0067024A"/>
    <w:rsid w:val="0067038F"/>
    <w:rsid w:val="00670C2F"/>
    <w:rsid w:val="00670F32"/>
    <w:rsid w:val="006712F9"/>
    <w:rsid w:val="006717F3"/>
    <w:rsid w:val="0067190B"/>
    <w:rsid w:val="00671994"/>
    <w:rsid w:val="00671EA0"/>
    <w:rsid w:val="00671EF1"/>
    <w:rsid w:val="006730F1"/>
    <w:rsid w:val="00673763"/>
    <w:rsid w:val="006738EC"/>
    <w:rsid w:val="00673905"/>
    <w:rsid w:val="006739B9"/>
    <w:rsid w:val="00673C8D"/>
    <w:rsid w:val="0067407C"/>
    <w:rsid w:val="0067407D"/>
    <w:rsid w:val="006750FE"/>
    <w:rsid w:val="00675229"/>
    <w:rsid w:val="0067525C"/>
    <w:rsid w:val="00675504"/>
    <w:rsid w:val="0067554D"/>
    <w:rsid w:val="00675A2C"/>
    <w:rsid w:val="006765D1"/>
    <w:rsid w:val="006766BB"/>
    <w:rsid w:val="006767A3"/>
    <w:rsid w:val="00676984"/>
    <w:rsid w:val="00676FE6"/>
    <w:rsid w:val="0067704A"/>
    <w:rsid w:val="006772D2"/>
    <w:rsid w:val="006773DB"/>
    <w:rsid w:val="0067754A"/>
    <w:rsid w:val="00677A30"/>
    <w:rsid w:val="00677D1E"/>
    <w:rsid w:val="006800A3"/>
    <w:rsid w:val="006806EE"/>
    <w:rsid w:val="0068092A"/>
    <w:rsid w:val="00680E3C"/>
    <w:rsid w:val="006819B7"/>
    <w:rsid w:val="006820D2"/>
    <w:rsid w:val="00682544"/>
    <w:rsid w:val="006825B6"/>
    <w:rsid w:val="00682846"/>
    <w:rsid w:val="00682D5A"/>
    <w:rsid w:val="006834D6"/>
    <w:rsid w:val="0068360F"/>
    <w:rsid w:val="00683E78"/>
    <w:rsid w:val="00684486"/>
    <w:rsid w:val="00684686"/>
    <w:rsid w:val="006854AB"/>
    <w:rsid w:val="00685D68"/>
    <w:rsid w:val="006871EE"/>
    <w:rsid w:val="0068782D"/>
    <w:rsid w:val="006878DB"/>
    <w:rsid w:val="00687A7F"/>
    <w:rsid w:val="00687AE3"/>
    <w:rsid w:val="00687CC2"/>
    <w:rsid w:val="00687E95"/>
    <w:rsid w:val="00690729"/>
    <w:rsid w:val="006910DB"/>
    <w:rsid w:val="0069138B"/>
    <w:rsid w:val="006913A8"/>
    <w:rsid w:val="006914A3"/>
    <w:rsid w:val="00691E79"/>
    <w:rsid w:val="00692E49"/>
    <w:rsid w:val="00692F55"/>
    <w:rsid w:val="006934E2"/>
    <w:rsid w:val="00693853"/>
    <w:rsid w:val="00693ABF"/>
    <w:rsid w:val="00693B86"/>
    <w:rsid w:val="00693F82"/>
    <w:rsid w:val="00694E22"/>
    <w:rsid w:val="00695271"/>
    <w:rsid w:val="006959B5"/>
    <w:rsid w:val="00695FCE"/>
    <w:rsid w:val="00696061"/>
    <w:rsid w:val="0069699C"/>
    <w:rsid w:val="006969B6"/>
    <w:rsid w:val="006969DB"/>
    <w:rsid w:val="00696A4A"/>
    <w:rsid w:val="00697554"/>
    <w:rsid w:val="00697CCF"/>
    <w:rsid w:val="00697DE5"/>
    <w:rsid w:val="00697FA5"/>
    <w:rsid w:val="006A092C"/>
    <w:rsid w:val="006A1646"/>
    <w:rsid w:val="006A175A"/>
    <w:rsid w:val="006A1DB9"/>
    <w:rsid w:val="006A24A8"/>
    <w:rsid w:val="006A29AB"/>
    <w:rsid w:val="006A3412"/>
    <w:rsid w:val="006A40A6"/>
    <w:rsid w:val="006A464C"/>
    <w:rsid w:val="006A4702"/>
    <w:rsid w:val="006A4916"/>
    <w:rsid w:val="006A4C58"/>
    <w:rsid w:val="006A4CD3"/>
    <w:rsid w:val="006A5414"/>
    <w:rsid w:val="006A55A3"/>
    <w:rsid w:val="006A5DBD"/>
    <w:rsid w:val="006A5EBB"/>
    <w:rsid w:val="006A6273"/>
    <w:rsid w:val="006A6605"/>
    <w:rsid w:val="006A66BD"/>
    <w:rsid w:val="006A6962"/>
    <w:rsid w:val="006A6A67"/>
    <w:rsid w:val="006A6D1E"/>
    <w:rsid w:val="006A6F05"/>
    <w:rsid w:val="006A7648"/>
    <w:rsid w:val="006A7800"/>
    <w:rsid w:val="006A789B"/>
    <w:rsid w:val="006A78D9"/>
    <w:rsid w:val="006B00D5"/>
    <w:rsid w:val="006B0358"/>
    <w:rsid w:val="006B08BF"/>
    <w:rsid w:val="006B0F30"/>
    <w:rsid w:val="006B1392"/>
    <w:rsid w:val="006B1855"/>
    <w:rsid w:val="006B231E"/>
    <w:rsid w:val="006B2877"/>
    <w:rsid w:val="006B2893"/>
    <w:rsid w:val="006B38FD"/>
    <w:rsid w:val="006B3CDF"/>
    <w:rsid w:val="006B3E5B"/>
    <w:rsid w:val="006B456F"/>
    <w:rsid w:val="006B49F1"/>
    <w:rsid w:val="006B5413"/>
    <w:rsid w:val="006B5769"/>
    <w:rsid w:val="006B5898"/>
    <w:rsid w:val="006B5A50"/>
    <w:rsid w:val="006B5E78"/>
    <w:rsid w:val="006B5F44"/>
    <w:rsid w:val="006B619C"/>
    <w:rsid w:val="006B6C73"/>
    <w:rsid w:val="006B7331"/>
    <w:rsid w:val="006B7491"/>
    <w:rsid w:val="006B7561"/>
    <w:rsid w:val="006B783F"/>
    <w:rsid w:val="006B7896"/>
    <w:rsid w:val="006B7AA0"/>
    <w:rsid w:val="006C0E2F"/>
    <w:rsid w:val="006C0EC1"/>
    <w:rsid w:val="006C1227"/>
    <w:rsid w:val="006C12B6"/>
    <w:rsid w:val="006C13D9"/>
    <w:rsid w:val="006C1412"/>
    <w:rsid w:val="006C14DD"/>
    <w:rsid w:val="006C177D"/>
    <w:rsid w:val="006C1FDD"/>
    <w:rsid w:val="006C23A0"/>
    <w:rsid w:val="006C247C"/>
    <w:rsid w:val="006C2599"/>
    <w:rsid w:val="006C2E2C"/>
    <w:rsid w:val="006C2EEA"/>
    <w:rsid w:val="006C3583"/>
    <w:rsid w:val="006C393A"/>
    <w:rsid w:val="006C49CE"/>
    <w:rsid w:val="006C4C17"/>
    <w:rsid w:val="006C5571"/>
    <w:rsid w:val="006C5904"/>
    <w:rsid w:val="006C5CC4"/>
    <w:rsid w:val="006C6904"/>
    <w:rsid w:val="006C6EC7"/>
    <w:rsid w:val="006C72DD"/>
    <w:rsid w:val="006C73D3"/>
    <w:rsid w:val="006C7507"/>
    <w:rsid w:val="006C7539"/>
    <w:rsid w:val="006C7771"/>
    <w:rsid w:val="006C7BE5"/>
    <w:rsid w:val="006C7D05"/>
    <w:rsid w:val="006C7F94"/>
    <w:rsid w:val="006D0BDE"/>
    <w:rsid w:val="006D0CF1"/>
    <w:rsid w:val="006D0F26"/>
    <w:rsid w:val="006D0F7A"/>
    <w:rsid w:val="006D15FC"/>
    <w:rsid w:val="006D169A"/>
    <w:rsid w:val="006D18FE"/>
    <w:rsid w:val="006D1B21"/>
    <w:rsid w:val="006D20CB"/>
    <w:rsid w:val="006D20D6"/>
    <w:rsid w:val="006D245A"/>
    <w:rsid w:val="006D2624"/>
    <w:rsid w:val="006D276D"/>
    <w:rsid w:val="006D2795"/>
    <w:rsid w:val="006D289D"/>
    <w:rsid w:val="006D2984"/>
    <w:rsid w:val="006D29C4"/>
    <w:rsid w:val="006D2D35"/>
    <w:rsid w:val="006D2F4D"/>
    <w:rsid w:val="006D3468"/>
    <w:rsid w:val="006D3C67"/>
    <w:rsid w:val="006D3E32"/>
    <w:rsid w:val="006D4A20"/>
    <w:rsid w:val="006D4CF0"/>
    <w:rsid w:val="006D4DFF"/>
    <w:rsid w:val="006D5241"/>
    <w:rsid w:val="006D550F"/>
    <w:rsid w:val="006D5568"/>
    <w:rsid w:val="006D5571"/>
    <w:rsid w:val="006D5EDF"/>
    <w:rsid w:val="006D62B8"/>
    <w:rsid w:val="006D6525"/>
    <w:rsid w:val="006D693B"/>
    <w:rsid w:val="006D75DB"/>
    <w:rsid w:val="006D76E6"/>
    <w:rsid w:val="006D7819"/>
    <w:rsid w:val="006E00CA"/>
    <w:rsid w:val="006E05E3"/>
    <w:rsid w:val="006E06F3"/>
    <w:rsid w:val="006E097F"/>
    <w:rsid w:val="006E0A8E"/>
    <w:rsid w:val="006E0F8D"/>
    <w:rsid w:val="006E159C"/>
    <w:rsid w:val="006E1FF5"/>
    <w:rsid w:val="006E22DB"/>
    <w:rsid w:val="006E2992"/>
    <w:rsid w:val="006E2F1D"/>
    <w:rsid w:val="006E2F6C"/>
    <w:rsid w:val="006E301B"/>
    <w:rsid w:val="006E3113"/>
    <w:rsid w:val="006E38C9"/>
    <w:rsid w:val="006E3A3B"/>
    <w:rsid w:val="006E3FC3"/>
    <w:rsid w:val="006E4116"/>
    <w:rsid w:val="006E4980"/>
    <w:rsid w:val="006E4EC9"/>
    <w:rsid w:val="006E50B3"/>
    <w:rsid w:val="006E55DF"/>
    <w:rsid w:val="006E5CE9"/>
    <w:rsid w:val="006E5DF8"/>
    <w:rsid w:val="006E6CDD"/>
    <w:rsid w:val="006E7383"/>
    <w:rsid w:val="006E758C"/>
    <w:rsid w:val="006E769B"/>
    <w:rsid w:val="006E77B9"/>
    <w:rsid w:val="006E79CE"/>
    <w:rsid w:val="006F0AF2"/>
    <w:rsid w:val="006F0F5C"/>
    <w:rsid w:val="006F0F97"/>
    <w:rsid w:val="006F0F9E"/>
    <w:rsid w:val="006F15FC"/>
    <w:rsid w:val="006F1B12"/>
    <w:rsid w:val="006F1D69"/>
    <w:rsid w:val="006F20F6"/>
    <w:rsid w:val="006F2283"/>
    <w:rsid w:val="006F22B9"/>
    <w:rsid w:val="006F26A9"/>
    <w:rsid w:val="006F2738"/>
    <w:rsid w:val="006F2B76"/>
    <w:rsid w:val="006F325F"/>
    <w:rsid w:val="006F3422"/>
    <w:rsid w:val="006F3593"/>
    <w:rsid w:val="006F383D"/>
    <w:rsid w:val="006F3C8B"/>
    <w:rsid w:val="006F3CE8"/>
    <w:rsid w:val="006F42DC"/>
    <w:rsid w:val="006F4714"/>
    <w:rsid w:val="006F49CA"/>
    <w:rsid w:val="006F4B59"/>
    <w:rsid w:val="006F5356"/>
    <w:rsid w:val="006F577D"/>
    <w:rsid w:val="006F585E"/>
    <w:rsid w:val="006F63E2"/>
    <w:rsid w:val="006F7830"/>
    <w:rsid w:val="006F7B86"/>
    <w:rsid w:val="006F7CBD"/>
    <w:rsid w:val="006F7CD7"/>
    <w:rsid w:val="00700630"/>
    <w:rsid w:val="0070074B"/>
    <w:rsid w:val="0070088A"/>
    <w:rsid w:val="00700C4C"/>
    <w:rsid w:val="00700D8E"/>
    <w:rsid w:val="007011C5"/>
    <w:rsid w:val="00701A32"/>
    <w:rsid w:val="00701C0D"/>
    <w:rsid w:val="00701C2C"/>
    <w:rsid w:val="00701ED8"/>
    <w:rsid w:val="00701EFE"/>
    <w:rsid w:val="0070227C"/>
    <w:rsid w:val="007027E3"/>
    <w:rsid w:val="007027E9"/>
    <w:rsid w:val="0070287F"/>
    <w:rsid w:val="00702FD5"/>
    <w:rsid w:val="007032CA"/>
    <w:rsid w:val="007038F8"/>
    <w:rsid w:val="00703BAB"/>
    <w:rsid w:val="00703D6E"/>
    <w:rsid w:val="00704AB5"/>
    <w:rsid w:val="00706419"/>
    <w:rsid w:val="00706638"/>
    <w:rsid w:val="007100C5"/>
    <w:rsid w:val="00710166"/>
    <w:rsid w:val="007104B1"/>
    <w:rsid w:val="007108F4"/>
    <w:rsid w:val="007109A3"/>
    <w:rsid w:val="00710C12"/>
    <w:rsid w:val="00710F38"/>
    <w:rsid w:val="00711410"/>
    <w:rsid w:val="007116C1"/>
    <w:rsid w:val="007117A0"/>
    <w:rsid w:val="007125A4"/>
    <w:rsid w:val="007125E4"/>
    <w:rsid w:val="00712889"/>
    <w:rsid w:val="007128DE"/>
    <w:rsid w:val="0071290D"/>
    <w:rsid w:val="00712B40"/>
    <w:rsid w:val="00712B9E"/>
    <w:rsid w:val="00712EB9"/>
    <w:rsid w:val="00713E18"/>
    <w:rsid w:val="00714093"/>
    <w:rsid w:val="007143F9"/>
    <w:rsid w:val="00714593"/>
    <w:rsid w:val="00714A52"/>
    <w:rsid w:val="00715076"/>
    <w:rsid w:val="00715326"/>
    <w:rsid w:val="007153BB"/>
    <w:rsid w:val="00715799"/>
    <w:rsid w:val="00715B99"/>
    <w:rsid w:val="0071711A"/>
    <w:rsid w:val="0071791A"/>
    <w:rsid w:val="00717F14"/>
    <w:rsid w:val="00720008"/>
    <w:rsid w:val="0072024F"/>
    <w:rsid w:val="0072034F"/>
    <w:rsid w:val="0072054F"/>
    <w:rsid w:val="00720A8B"/>
    <w:rsid w:val="00720D17"/>
    <w:rsid w:val="00720EEC"/>
    <w:rsid w:val="00721099"/>
    <w:rsid w:val="00721626"/>
    <w:rsid w:val="00721773"/>
    <w:rsid w:val="0072177B"/>
    <w:rsid w:val="00721925"/>
    <w:rsid w:val="00721C88"/>
    <w:rsid w:val="00721FED"/>
    <w:rsid w:val="00722237"/>
    <w:rsid w:val="00722543"/>
    <w:rsid w:val="00722824"/>
    <w:rsid w:val="00722915"/>
    <w:rsid w:val="00722EB4"/>
    <w:rsid w:val="00722EBA"/>
    <w:rsid w:val="00722F1B"/>
    <w:rsid w:val="00723170"/>
    <w:rsid w:val="00723B70"/>
    <w:rsid w:val="007244BA"/>
    <w:rsid w:val="00724E1C"/>
    <w:rsid w:val="00724E53"/>
    <w:rsid w:val="0072535D"/>
    <w:rsid w:val="00725689"/>
    <w:rsid w:val="007259EF"/>
    <w:rsid w:val="007260E8"/>
    <w:rsid w:val="0072652D"/>
    <w:rsid w:val="00726F58"/>
    <w:rsid w:val="00727676"/>
    <w:rsid w:val="0073012E"/>
    <w:rsid w:val="00730817"/>
    <w:rsid w:val="00730BA6"/>
    <w:rsid w:val="00730F79"/>
    <w:rsid w:val="007312E9"/>
    <w:rsid w:val="00731650"/>
    <w:rsid w:val="00732055"/>
    <w:rsid w:val="00732313"/>
    <w:rsid w:val="0073232E"/>
    <w:rsid w:val="007325BF"/>
    <w:rsid w:val="007326C6"/>
    <w:rsid w:val="00732BD7"/>
    <w:rsid w:val="00732F99"/>
    <w:rsid w:val="007335E0"/>
    <w:rsid w:val="00733611"/>
    <w:rsid w:val="00733709"/>
    <w:rsid w:val="007337F7"/>
    <w:rsid w:val="0073399D"/>
    <w:rsid w:val="007342D4"/>
    <w:rsid w:val="0073444E"/>
    <w:rsid w:val="00734496"/>
    <w:rsid w:val="007344C9"/>
    <w:rsid w:val="0073497F"/>
    <w:rsid w:val="00734A05"/>
    <w:rsid w:val="00734EEB"/>
    <w:rsid w:val="00734EF2"/>
    <w:rsid w:val="00734FA4"/>
    <w:rsid w:val="0073554E"/>
    <w:rsid w:val="00735786"/>
    <w:rsid w:val="007357AB"/>
    <w:rsid w:val="00735EAA"/>
    <w:rsid w:val="0073610B"/>
    <w:rsid w:val="0073676A"/>
    <w:rsid w:val="00736944"/>
    <w:rsid w:val="00736A63"/>
    <w:rsid w:val="00736D76"/>
    <w:rsid w:val="00737085"/>
    <w:rsid w:val="00737AB0"/>
    <w:rsid w:val="00740497"/>
    <w:rsid w:val="007406E8"/>
    <w:rsid w:val="00740D08"/>
    <w:rsid w:val="0074132B"/>
    <w:rsid w:val="0074155B"/>
    <w:rsid w:val="00741B84"/>
    <w:rsid w:val="00741CA7"/>
    <w:rsid w:val="00742419"/>
    <w:rsid w:val="007427BF"/>
    <w:rsid w:val="00742CE6"/>
    <w:rsid w:val="00743AE4"/>
    <w:rsid w:val="00743D6F"/>
    <w:rsid w:val="0074495E"/>
    <w:rsid w:val="00744A17"/>
    <w:rsid w:val="00744C0B"/>
    <w:rsid w:val="00744E23"/>
    <w:rsid w:val="00744F08"/>
    <w:rsid w:val="00745192"/>
    <w:rsid w:val="00745421"/>
    <w:rsid w:val="00745E85"/>
    <w:rsid w:val="00745F15"/>
    <w:rsid w:val="00745FC7"/>
    <w:rsid w:val="00746185"/>
    <w:rsid w:val="00746482"/>
    <w:rsid w:val="0074655C"/>
    <w:rsid w:val="00746A18"/>
    <w:rsid w:val="00746DCD"/>
    <w:rsid w:val="00747053"/>
    <w:rsid w:val="00747106"/>
    <w:rsid w:val="0074733C"/>
    <w:rsid w:val="007478D0"/>
    <w:rsid w:val="00747F28"/>
    <w:rsid w:val="00747FB9"/>
    <w:rsid w:val="00750DBD"/>
    <w:rsid w:val="00751024"/>
    <w:rsid w:val="00751FE8"/>
    <w:rsid w:val="00752525"/>
    <w:rsid w:val="007527D2"/>
    <w:rsid w:val="00752AC2"/>
    <w:rsid w:val="00752B9E"/>
    <w:rsid w:val="0075321D"/>
    <w:rsid w:val="0075340E"/>
    <w:rsid w:val="00753FA6"/>
    <w:rsid w:val="007541E6"/>
    <w:rsid w:val="00754472"/>
    <w:rsid w:val="0075463B"/>
    <w:rsid w:val="007547DE"/>
    <w:rsid w:val="00754C17"/>
    <w:rsid w:val="0075548C"/>
    <w:rsid w:val="007554E8"/>
    <w:rsid w:val="00755B76"/>
    <w:rsid w:val="00756C45"/>
    <w:rsid w:val="007578FE"/>
    <w:rsid w:val="00757B85"/>
    <w:rsid w:val="00757E63"/>
    <w:rsid w:val="00760490"/>
    <w:rsid w:val="007608C3"/>
    <w:rsid w:val="00760BF7"/>
    <w:rsid w:val="00760D2C"/>
    <w:rsid w:val="007610EE"/>
    <w:rsid w:val="00761941"/>
    <w:rsid w:val="007623EB"/>
    <w:rsid w:val="0076258B"/>
    <w:rsid w:val="00762CE9"/>
    <w:rsid w:val="00762F17"/>
    <w:rsid w:val="00763A71"/>
    <w:rsid w:val="0076445C"/>
    <w:rsid w:val="007654AC"/>
    <w:rsid w:val="007656A8"/>
    <w:rsid w:val="0076570F"/>
    <w:rsid w:val="00765759"/>
    <w:rsid w:val="00765CC3"/>
    <w:rsid w:val="00765F75"/>
    <w:rsid w:val="007662B2"/>
    <w:rsid w:val="007667A1"/>
    <w:rsid w:val="007669E0"/>
    <w:rsid w:val="00766DB0"/>
    <w:rsid w:val="00767CEB"/>
    <w:rsid w:val="00767E82"/>
    <w:rsid w:val="007708A9"/>
    <w:rsid w:val="007709DA"/>
    <w:rsid w:val="00770C53"/>
    <w:rsid w:val="00770E20"/>
    <w:rsid w:val="00770F28"/>
    <w:rsid w:val="00771135"/>
    <w:rsid w:val="007713EE"/>
    <w:rsid w:val="007722A8"/>
    <w:rsid w:val="00772654"/>
    <w:rsid w:val="0077270F"/>
    <w:rsid w:val="00772D23"/>
    <w:rsid w:val="00772FEB"/>
    <w:rsid w:val="0077344F"/>
    <w:rsid w:val="00773788"/>
    <w:rsid w:val="00773C2C"/>
    <w:rsid w:val="00774441"/>
    <w:rsid w:val="007752A9"/>
    <w:rsid w:val="007754A4"/>
    <w:rsid w:val="0077573C"/>
    <w:rsid w:val="00775746"/>
    <w:rsid w:val="007758E2"/>
    <w:rsid w:val="00775AAC"/>
    <w:rsid w:val="00775B76"/>
    <w:rsid w:val="00775D5A"/>
    <w:rsid w:val="00775F9F"/>
    <w:rsid w:val="00776590"/>
    <w:rsid w:val="0077677F"/>
    <w:rsid w:val="00776EE9"/>
    <w:rsid w:val="007778C5"/>
    <w:rsid w:val="007800A3"/>
    <w:rsid w:val="007800A6"/>
    <w:rsid w:val="0078103E"/>
    <w:rsid w:val="007811CE"/>
    <w:rsid w:val="00781BDB"/>
    <w:rsid w:val="00781C30"/>
    <w:rsid w:val="00782914"/>
    <w:rsid w:val="00783585"/>
    <w:rsid w:val="007835AF"/>
    <w:rsid w:val="007836FD"/>
    <w:rsid w:val="007837C5"/>
    <w:rsid w:val="0078384C"/>
    <w:rsid w:val="00783D36"/>
    <w:rsid w:val="007846A1"/>
    <w:rsid w:val="007850CC"/>
    <w:rsid w:val="0078594D"/>
    <w:rsid w:val="00785B98"/>
    <w:rsid w:val="0078602F"/>
    <w:rsid w:val="007863E4"/>
    <w:rsid w:val="007867C4"/>
    <w:rsid w:val="00786FC1"/>
    <w:rsid w:val="0078797B"/>
    <w:rsid w:val="007905AE"/>
    <w:rsid w:val="007907AE"/>
    <w:rsid w:val="00790966"/>
    <w:rsid w:val="007909A2"/>
    <w:rsid w:val="00790BB7"/>
    <w:rsid w:val="00790F7F"/>
    <w:rsid w:val="00791068"/>
    <w:rsid w:val="00791ADB"/>
    <w:rsid w:val="00791C11"/>
    <w:rsid w:val="007921AC"/>
    <w:rsid w:val="007924C4"/>
    <w:rsid w:val="00792A77"/>
    <w:rsid w:val="00792C19"/>
    <w:rsid w:val="00792D43"/>
    <w:rsid w:val="00793574"/>
    <w:rsid w:val="00793942"/>
    <w:rsid w:val="007939AE"/>
    <w:rsid w:val="00793A5A"/>
    <w:rsid w:val="007947DD"/>
    <w:rsid w:val="00794843"/>
    <w:rsid w:val="00794A2E"/>
    <w:rsid w:val="00794AA0"/>
    <w:rsid w:val="00794EA4"/>
    <w:rsid w:val="00794FC8"/>
    <w:rsid w:val="007950E3"/>
    <w:rsid w:val="0079545D"/>
    <w:rsid w:val="007954C1"/>
    <w:rsid w:val="00795694"/>
    <w:rsid w:val="0079574A"/>
    <w:rsid w:val="00795A6B"/>
    <w:rsid w:val="00795CC9"/>
    <w:rsid w:val="0079658D"/>
    <w:rsid w:val="007969A7"/>
    <w:rsid w:val="00796AA4"/>
    <w:rsid w:val="00797135"/>
    <w:rsid w:val="00797F24"/>
    <w:rsid w:val="007A017B"/>
    <w:rsid w:val="007A01DE"/>
    <w:rsid w:val="007A13F1"/>
    <w:rsid w:val="007A1619"/>
    <w:rsid w:val="007A2778"/>
    <w:rsid w:val="007A2A31"/>
    <w:rsid w:val="007A2E9B"/>
    <w:rsid w:val="007A45EF"/>
    <w:rsid w:val="007A4896"/>
    <w:rsid w:val="007A4D8A"/>
    <w:rsid w:val="007A57EB"/>
    <w:rsid w:val="007A5CA4"/>
    <w:rsid w:val="007A5E38"/>
    <w:rsid w:val="007A6005"/>
    <w:rsid w:val="007A6050"/>
    <w:rsid w:val="007A63BE"/>
    <w:rsid w:val="007A688C"/>
    <w:rsid w:val="007A715D"/>
    <w:rsid w:val="007A721A"/>
    <w:rsid w:val="007A7446"/>
    <w:rsid w:val="007A7525"/>
    <w:rsid w:val="007A7E73"/>
    <w:rsid w:val="007A7E9B"/>
    <w:rsid w:val="007B03F4"/>
    <w:rsid w:val="007B10EB"/>
    <w:rsid w:val="007B11D4"/>
    <w:rsid w:val="007B1478"/>
    <w:rsid w:val="007B2D9F"/>
    <w:rsid w:val="007B2F75"/>
    <w:rsid w:val="007B3489"/>
    <w:rsid w:val="007B3643"/>
    <w:rsid w:val="007B3A96"/>
    <w:rsid w:val="007B3AC3"/>
    <w:rsid w:val="007B3B57"/>
    <w:rsid w:val="007B3B69"/>
    <w:rsid w:val="007B3F6C"/>
    <w:rsid w:val="007B4685"/>
    <w:rsid w:val="007B468B"/>
    <w:rsid w:val="007B48AA"/>
    <w:rsid w:val="007B48AC"/>
    <w:rsid w:val="007B4F6F"/>
    <w:rsid w:val="007B5201"/>
    <w:rsid w:val="007B54D2"/>
    <w:rsid w:val="007B55D6"/>
    <w:rsid w:val="007B58BF"/>
    <w:rsid w:val="007B5A6D"/>
    <w:rsid w:val="007B5BBD"/>
    <w:rsid w:val="007B6092"/>
    <w:rsid w:val="007B66DA"/>
    <w:rsid w:val="007B6987"/>
    <w:rsid w:val="007B6B93"/>
    <w:rsid w:val="007B6F05"/>
    <w:rsid w:val="007B70F5"/>
    <w:rsid w:val="007B71A6"/>
    <w:rsid w:val="007B71C1"/>
    <w:rsid w:val="007B7398"/>
    <w:rsid w:val="007B772F"/>
    <w:rsid w:val="007B7960"/>
    <w:rsid w:val="007B7963"/>
    <w:rsid w:val="007B7A9B"/>
    <w:rsid w:val="007B7D17"/>
    <w:rsid w:val="007B7EA1"/>
    <w:rsid w:val="007C0076"/>
    <w:rsid w:val="007C0463"/>
    <w:rsid w:val="007C0DF2"/>
    <w:rsid w:val="007C1043"/>
    <w:rsid w:val="007C11E9"/>
    <w:rsid w:val="007C1293"/>
    <w:rsid w:val="007C13B4"/>
    <w:rsid w:val="007C150C"/>
    <w:rsid w:val="007C2157"/>
    <w:rsid w:val="007C2207"/>
    <w:rsid w:val="007C236A"/>
    <w:rsid w:val="007C2429"/>
    <w:rsid w:val="007C2609"/>
    <w:rsid w:val="007C282B"/>
    <w:rsid w:val="007C28A6"/>
    <w:rsid w:val="007C28B1"/>
    <w:rsid w:val="007C32CF"/>
    <w:rsid w:val="007C32D4"/>
    <w:rsid w:val="007C334A"/>
    <w:rsid w:val="007C34C8"/>
    <w:rsid w:val="007C3561"/>
    <w:rsid w:val="007C35E6"/>
    <w:rsid w:val="007C42A6"/>
    <w:rsid w:val="007C4317"/>
    <w:rsid w:val="007C4484"/>
    <w:rsid w:val="007C46C7"/>
    <w:rsid w:val="007C47CB"/>
    <w:rsid w:val="007C483E"/>
    <w:rsid w:val="007C4CBC"/>
    <w:rsid w:val="007C55B9"/>
    <w:rsid w:val="007C5872"/>
    <w:rsid w:val="007C58AF"/>
    <w:rsid w:val="007C5F8D"/>
    <w:rsid w:val="007C634C"/>
    <w:rsid w:val="007C651F"/>
    <w:rsid w:val="007C6543"/>
    <w:rsid w:val="007C73EA"/>
    <w:rsid w:val="007C794C"/>
    <w:rsid w:val="007C7EC3"/>
    <w:rsid w:val="007C7FCC"/>
    <w:rsid w:val="007D09E0"/>
    <w:rsid w:val="007D0C99"/>
    <w:rsid w:val="007D12C0"/>
    <w:rsid w:val="007D1917"/>
    <w:rsid w:val="007D1EAC"/>
    <w:rsid w:val="007D29E3"/>
    <w:rsid w:val="007D29F7"/>
    <w:rsid w:val="007D2ACF"/>
    <w:rsid w:val="007D34E0"/>
    <w:rsid w:val="007D3A2E"/>
    <w:rsid w:val="007D3AAB"/>
    <w:rsid w:val="007D40B5"/>
    <w:rsid w:val="007D57CD"/>
    <w:rsid w:val="007D5844"/>
    <w:rsid w:val="007D612F"/>
    <w:rsid w:val="007D65A0"/>
    <w:rsid w:val="007D6AEE"/>
    <w:rsid w:val="007D7172"/>
    <w:rsid w:val="007D72D2"/>
    <w:rsid w:val="007D733F"/>
    <w:rsid w:val="007D7343"/>
    <w:rsid w:val="007D73FC"/>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F5C"/>
    <w:rsid w:val="007E4433"/>
    <w:rsid w:val="007E4530"/>
    <w:rsid w:val="007E4E51"/>
    <w:rsid w:val="007E5332"/>
    <w:rsid w:val="007E53F0"/>
    <w:rsid w:val="007E562A"/>
    <w:rsid w:val="007E5958"/>
    <w:rsid w:val="007E5B5A"/>
    <w:rsid w:val="007E5DA7"/>
    <w:rsid w:val="007E5F51"/>
    <w:rsid w:val="007E6AD8"/>
    <w:rsid w:val="007E72C1"/>
    <w:rsid w:val="007E7C28"/>
    <w:rsid w:val="007E7C34"/>
    <w:rsid w:val="007E7D4F"/>
    <w:rsid w:val="007F0108"/>
    <w:rsid w:val="007F02E5"/>
    <w:rsid w:val="007F0439"/>
    <w:rsid w:val="007F04ED"/>
    <w:rsid w:val="007F0B5C"/>
    <w:rsid w:val="007F0DFA"/>
    <w:rsid w:val="007F1042"/>
    <w:rsid w:val="007F11E4"/>
    <w:rsid w:val="007F20BA"/>
    <w:rsid w:val="007F22AD"/>
    <w:rsid w:val="007F27A9"/>
    <w:rsid w:val="007F2EAE"/>
    <w:rsid w:val="007F30B2"/>
    <w:rsid w:val="007F3353"/>
    <w:rsid w:val="007F3412"/>
    <w:rsid w:val="007F3DD7"/>
    <w:rsid w:val="007F3E20"/>
    <w:rsid w:val="007F4991"/>
    <w:rsid w:val="007F4ABA"/>
    <w:rsid w:val="007F5575"/>
    <w:rsid w:val="007F590E"/>
    <w:rsid w:val="007F59E8"/>
    <w:rsid w:val="007F607E"/>
    <w:rsid w:val="007F6219"/>
    <w:rsid w:val="007F62C7"/>
    <w:rsid w:val="007F6305"/>
    <w:rsid w:val="007F630C"/>
    <w:rsid w:val="007F6397"/>
    <w:rsid w:val="007F63CC"/>
    <w:rsid w:val="007F6926"/>
    <w:rsid w:val="007F6A16"/>
    <w:rsid w:val="007F6C41"/>
    <w:rsid w:val="007F7532"/>
    <w:rsid w:val="007F785F"/>
    <w:rsid w:val="007F7BB0"/>
    <w:rsid w:val="008000DF"/>
    <w:rsid w:val="00800D74"/>
    <w:rsid w:val="008014F8"/>
    <w:rsid w:val="00801798"/>
    <w:rsid w:val="00801D3E"/>
    <w:rsid w:val="00802705"/>
    <w:rsid w:val="00802832"/>
    <w:rsid w:val="00802A9F"/>
    <w:rsid w:val="00802CA4"/>
    <w:rsid w:val="008030CA"/>
    <w:rsid w:val="008030D8"/>
    <w:rsid w:val="008031BA"/>
    <w:rsid w:val="00803317"/>
    <w:rsid w:val="0080347A"/>
    <w:rsid w:val="0080351E"/>
    <w:rsid w:val="00803792"/>
    <w:rsid w:val="00803AA5"/>
    <w:rsid w:val="00803BFA"/>
    <w:rsid w:val="00803C1E"/>
    <w:rsid w:val="00803FE1"/>
    <w:rsid w:val="00804092"/>
    <w:rsid w:val="0080457B"/>
    <w:rsid w:val="00804A51"/>
    <w:rsid w:val="00804C78"/>
    <w:rsid w:val="00804F7C"/>
    <w:rsid w:val="008057CD"/>
    <w:rsid w:val="00805D34"/>
    <w:rsid w:val="00805F9F"/>
    <w:rsid w:val="00805FEE"/>
    <w:rsid w:val="00806438"/>
    <w:rsid w:val="008066CB"/>
    <w:rsid w:val="00806F50"/>
    <w:rsid w:val="00807166"/>
    <w:rsid w:val="008072EF"/>
    <w:rsid w:val="0080732E"/>
    <w:rsid w:val="00807414"/>
    <w:rsid w:val="008077F3"/>
    <w:rsid w:val="0081062E"/>
    <w:rsid w:val="00810ACB"/>
    <w:rsid w:val="00811310"/>
    <w:rsid w:val="00811C9D"/>
    <w:rsid w:val="00811D74"/>
    <w:rsid w:val="0081209B"/>
    <w:rsid w:val="008121E3"/>
    <w:rsid w:val="00812D9E"/>
    <w:rsid w:val="00812E80"/>
    <w:rsid w:val="00812E90"/>
    <w:rsid w:val="00812E9C"/>
    <w:rsid w:val="0081372B"/>
    <w:rsid w:val="008137A8"/>
    <w:rsid w:val="00814E53"/>
    <w:rsid w:val="00815058"/>
    <w:rsid w:val="00815271"/>
    <w:rsid w:val="008152E0"/>
    <w:rsid w:val="00815713"/>
    <w:rsid w:val="00815BE1"/>
    <w:rsid w:val="0081675F"/>
    <w:rsid w:val="00816984"/>
    <w:rsid w:val="00817E4A"/>
    <w:rsid w:val="00820151"/>
    <w:rsid w:val="008205EA"/>
    <w:rsid w:val="008206FE"/>
    <w:rsid w:val="00821C0A"/>
    <w:rsid w:val="0082287F"/>
    <w:rsid w:val="00822912"/>
    <w:rsid w:val="00822FAF"/>
    <w:rsid w:val="008234BB"/>
    <w:rsid w:val="00823BCC"/>
    <w:rsid w:val="00823C1F"/>
    <w:rsid w:val="00824FD2"/>
    <w:rsid w:val="008254FB"/>
    <w:rsid w:val="00825680"/>
    <w:rsid w:val="00825781"/>
    <w:rsid w:val="008257F4"/>
    <w:rsid w:val="00825FD4"/>
    <w:rsid w:val="00826D9D"/>
    <w:rsid w:val="00827083"/>
    <w:rsid w:val="00827136"/>
    <w:rsid w:val="008275D5"/>
    <w:rsid w:val="00827A84"/>
    <w:rsid w:val="008302B3"/>
    <w:rsid w:val="008303C3"/>
    <w:rsid w:val="008304F7"/>
    <w:rsid w:val="00830D84"/>
    <w:rsid w:val="008314E2"/>
    <w:rsid w:val="00831BC2"/>
    <w:rsid w:val="00832C15"/>
    <w:rsid w:val="00832C19"/>
    <w:rsid w:val="00832D9B"/>
    <w:rsid w:val="00833020"/>
    <w:rsid w:val="0083328B"/>
    <w:rsid w:val="00833323"/>
    <w:rsid w:val="00833425"/>
    <w:rsid w:val="00833957"/>
    <w:rsid w:val="00833AC6"/>
    <w:rsid w:val="00834200"/>
    <w:rsid w:val="008347EA"/>
    <w:rsid w:val="00834EA9"/>
    <w:rsid w:val="0083583A"/>
    <w:rsid w:val="00835903"/>
    <w:rsid w:val="00835BD3"/>
    <w:rsid w:val="008362F1"/>
    <w:rsid w:val="00836799"/>
    <w:rsid w:val="00836CDC"/>
    <w:rsid w:val="00836EFA"/>
    <w:rsid w:val="0083752B"/>
    <w:rsid w:val="008376EB"/>
    <w:rsid w:val="008402CC"/>
    <w:rsid w:val="0084076B"/>
    <w:rsid w:val="008407F0"/>
    <w:rsid w:val="0084121E"/>
    <w:rsid w:val="00841923"/>
    <w:rsid w:val="00841B2E"/>
    <w:rsid w:val="0084218E"/>
    <w:rsid w:val="00842869"/>
    <w:rsid w:val="00842BE1"/>
    <w:rsid w:val="00842CD6"/>
    <w:rsid w:val="00842F01"/>
    <w:rsid w:val="008434FC"/>
    <w:rsid w:val="00844297"/>
    <w:rsid w:val="0084459A"/>
    <w:rsid w:val="008445B5"/>
    <w:rsid w:val="008446F3"/>
    <w:rsid w:val="008447BB"/>
    <w:rsid w:val="00844EDC"/>
    <w:rsid w:val="00844F8A"/>
    <w:rsid w:val="008453AD"/>
    <w:rsid w:val="00845673"/>
    <w:rsid w:val="00846312"/>
    <w:rsid w:val="008463AC"/>
    <w:rsid w:val="008465A0"/>
    <w:rsid w:val="00846654"/>
    <w:rsid w:val="0084702A"/>
    <w:rsid w:val="008474C2"/>
    <w:rsid w:val="00847669"/>
    <w:rsid w:val="0084795A"/>
    <w:rsid w:val="00847E0D"/>
    <w:rsid w:val="00847F3D"/>
    <w:rsid w:val="0085051B"/>
    <w:rsid w:val="00850EE9"/>
    <w:rsid w:val="0085101D"/>
    <w:rsid w:val="0085169D"/>
    <w:rsid w:val="00851A37"/>
    <w:rsid w:val="00851AA5"/>
    <w:rsid w:val="00852369"/>
    <w:rsid w:val="008526E1"/>
    <w:rsid w:val="008526FA"/>
    <w:rsid w:val="00852887"/>
    <w:rsid w:val="00852BA9"/>
    <w:rsid w:val="00852E8E"/>
    <w:rsid w:val="008539A9"/>
    <w:rsid w:val="00853A9F"/>
    <w:rsid w:val="00853DE9"/>
    <w:rsid w:val="00853E14"/>
    <w:rsid w:val="00853EED"/>
    <w:rsid w:val="008542DE"/>
    <w:rsid w:val="00854544"/>
    <w:rsid w:val="008549AF"/>
    <w:rsid w:val="00855637"/>
    <w:rsid w:val="008557D6"/>
    <w:rsid w:val="00855A74"/>
    <w:rsid w:val="00855E2E"/>
    <w:rsid w:val="00855E33"/>
    <w:rsid w:val="00856459"/>
    <w:rsid w:val="00856561"/>
    <w:rsid w:val="00857272"/>
    <w:rsid w:val="00857331"/>
    <w:rsid w:val="00857C69"/>
    <w:rsid w:val="00860077"/>
    <w:rsid w:val="00860126"/>
    <w:rsid w:val="00860283"/>
    <w:rsid w:val="0086040F"/>
    <w:rsid w:val="0086058E"/>
    <w:rsid w:val="0086069D"/>
    <w:rsid w:val="00860A2B"/>
    <w:rsid w:val="00860C0B"/>
    <w:rsid w:val="00860C34"/>
    <w:rsid w:val="00861196"/>
    <w:rsid w:val="00862F65"/>
    <w:rsid w:val="00862FC7"/>
    <w:rsid w:val="0086342F"/>
    <w:rsid w:val="0086360A"/>
    <w:rsid w:val="008638F0"/>
    <w:rsid w:val="00863A21"/>
    <w:rsid w:val="00863B9C"/>
    <w:rsid w:val="00864760"/>
    <w:rsid w:val="00864A63"/>
    <w:rsid w:val="00864A7D"/>
    <w:rsid w:val="00865BEA"/>
    <w:rsid w:val="00865C99"/>
    <w:rsid w:val="00865D9B"/>
    <w:rsid w:val="0086614C"/>
    <w:rsid w:val="0086659C"/>
    <w:rsid w:val="008666EC"/>
    <w:rsid w:val="00867060"/>
    <w:rsid w:val="00867137"/>
    <w:rsid w:val="0086785E"/>
    <w:rsid w:val="00867997"/>
    <w:rsid w:val="0087073A"/>
    <w:rsid w:val="008711EA"/>
    <w:rsid w:val="00871C5A"/>
    <w:rsid w:val="00871CED"/>
    <w:rsid w:val="00871DC9"/>
    <w:rsid w:val="00871E74"/>
    <w:rsid w:val="00872119"/>
    <w:rsid w:val="008721DC"/>
    <w:rsid w:val="0087221C"/>
    <w:rsid w:val="008726DF"/>
    <w:rsid w:val="00872BAD"/>
    <w:rsid w:val="00872F22"/>
    <w:rsid w:val="00872F59"/>
    <w:rsid w:val="00873133"/>
    <w:rsid w:val="00873403"/>
    <w:rsid w:val="0087404B"/>
    <w:rsid w:val="00874A5E"/>
    <w:rsid w:val="00874B4C"/>
    <w:rsid w:val="00874F29"/>
    <w:rsid w:val="00875351"/>
    <w:rsid w:val="0087541F"/>
    <w:rsid w:val="00875B64"/>
    <w:rsid w:val="00875D4D"/>
    <w:rsid w:val="008764A6"/>
    <w:rsid w:val="00876903"/>
    <w:rsid w:val="00877575"/>
    <w:rsid w:val="008779C5"/>
    <w:rsid w:val="00877C13"/>
    <w:rsid w:val="00880E46"/>
    <w:rsid w:val="008811CC"/>
    <w:rsid w:val="0088175C"/>
    <w:rsid w:val="008818EB"/>
    <w:rsid w:val="00881E57"/>
    <w:rsid w:val="00882A3B"/>
    <w:rsid w:val="00883044"/>
    <w:rsid w:val="00883F3D"/>
    <w:rsid w:val="00884539"/>
    <w:rsid w:val="00884FAA"/>
    <w:rsid w:val="008852A9"/>
    <w:rsid w:val="00885467"/>
    <w:rsid w:val="00885B01"/>
    <w:rsid w:val="00885BA7"/>
    <w:rsid w:val="008861A9"/>
    <w:rsid w:val="008865C1"/>
    <w:rsid w:val="00886964"/>
    <w:rsid w:val="00886DC6"/>
    <w:rsid w:val="00886F07"/>
    <w:rsid w:val="00886F21"/>
    <w:rsid w:val="00887DD9"/>
    <w:rsid w:val="00887ECC"/>
    <w:rsid w:val="00890E81"/>
    <w:rsid w:val="00890F70"/>
    <w:rsid w:val="00890FE6"/>
    <w:rsid w:val="008910FD"/>
    <w:rsid w:val="008913E0"/>
    <w:rsid w:val="00891454"/>
    <w:rsid w:val="00891EEF"/>
    <w:rsid w:val="008920E9"/>
    <w:rsid w:val="00892C82"/>
    <w:rsid w:val="00892CB0"/>
    <w:rsid w:val="00892E08"/>
    <w:rsid w:val="00892E89"/>
    <w:rsid w:val="008932D5"/>
    <w:rsid w:val="00893493"/>
    <w:rsid w:val="00893B79"/>
    <w:rsid w:val="00894019"/>
    <w:rsid w:val="00894190"/>
    <w:rsid w:val="0089431A"/>
    <w:rsid w:val="00894E93"/>
    <w:rsid w:val="00895253"/>
    <w:rsid w:val="00895896"/>
    <w:rsid w:val="00895C85"/>
    <w:rsid w:val="00895CF0"/>
    <w:rsid w:val="00896034"/>
    <w:rsid w:val="00896221"/>
    <w:rsid w:val="0089630C"/>
    <w:rsid w:val="00896666"/>
    <w:rsid w:val="00896893"/>
    <w:rsid w:val="0089735D"/>
    <w:rsid w:val="00897630"/>
    <w:rsid w:val="008977AF"/>
    <w:rsid w:val="00897A65"/>
    <w:rsid w:val="00897F76"/>
    <w:rsid w:val="008A004D"/>
    <w:rsid w:val="008A014B"/>
    <w:rsid w:val="008A0B6B"/>
    <w:rsid w:val="008A10DB"/>
    <w:rsid w:val="008A1319"/>
    <w:rsid w:val="008A1855"/>
    <w:rsid w:val="008A1E33"/>
    <w:rsid w:val="008A1FAD"/>
    <w:rsid w:val="008A23E6"/>
    <w:rsid w:val="008A2B9F"/>
    <w:rsid w:val="008A3048"/>
    <w:rsid w:val="008A31C9"/>
    <w:rsid w:val="008A31DB"/>
    <w:rsid w:val="008A3C6A"/>
    <w:rsid w:val="008A3CFB"/>
    <w:rsid w:val="008A3D5E"/>
    <w:rsid w:val="008A409C"/>
    <w:rsid w:val="008A4764"/>
    <w:rsid w:val="008A48C5"/>
    <w:rsid w:val="008A5DB5"/>
    <w:rsid w:val="008A5DEE"/>
    <w:rsid w:val="008A717A"/>
    <w:rsid w:val="008A721A"/>
    <w:rsid w:val="008A75BC"/>
    <w:rsid w:val="008A7622"/>
    <w:rsid w:val="008A7866"/>
    <w:rsid w:val="008A7E22"/>
    <w:rsid w:val="008B0368"/>
    <w:rsid w:val="008B0376"/>
    <w:rsid w:val="008B0414"/>
    <w:rsid w:val="008B09C6"/>
    <w:rsid w:val="008B0CDC"/>
    <w:rsid w:val="008B0F2C"/>
    <w:rsid w:val="008B13D9"/>
    <w:rsid w:val="008B158E"/>
    <w:rsid w:val="008B1593"/>
    <w:rsid w:val="008B171F"/>
    <w:rsid w:val="008B219F"/>
    <w:rsid w:val="008B2ECE"/>
    <w:rsid w:val="008B3041"/>
    <w:rsid w:val="008B3407"/>
    <w:rsid w:val="008B42B9"/>
    <w:rsid w:val="008B47F0"/>
    <w:rsid w:val="008B48DB"/>
    <w:rsid w:val="008B5078"/>
    <w:rsid w:val="008B51FF"/>
    <w:rsid w:val="008B5235"/>
    <w:rsid w:val="008B598F"/>
    <w:rsid w:val="008B5C19"/>
    <w:rsid w:val="008B5EA8"/>
    <w:rsid w:val="008B6130"/>
    <w:rsid w:val="008B621E"/>
    <w:rsid w:val="008B6536"/>
    <w:rsid w:val="008B6735"/>
    <w:rsid w:val="008B6977"/>
    <w:rsid w:val="008B6B7F"/>
    <w:rsid w:val="008B710F"/>
    <w:rsid w:val="008B7129"/>
    <w:rsid w:val="008B72F8"/>
    <w:rsid w:val="008B7683"/>
    <w:rsid w:val="008C0C29"/>
    <w:rsid w:val="008C0F4C"/>
    <w:rsid w:val="008C1005"/>
    <w:rsid w:val="008C1510"/>
    <w:rsid w:val="008C26B2"/>
    <w:rsid w:val="008C29DD"/>
    <w:rsid w:val="008C3287"/>
    <w:rsid w:val="008C34B6"/>
    <w:rsid w:val="008C3773"/>
    <w:rsid w:val="008C3806"/>
    <w:rsid w:val="008C3C72"/>
    <w:rsid w:val="008C3DBA"/>
    <w:rsid w:val="008C3F0B"/>
    <w:rsid w:val="008C3F7C"/>
    <w:rsid w:val="008C4844"/>
    <w:rsid w:val="008C5B54"/>
    <w:rsid w:val="008C5DC7"/>
    <w:rsid w:val="008C6080"/>
    <w:rsid w:val="008C64AD"/>
    <w:rsid w:val="008C6762"/>
    <w:rsid w:val="008C6E54"/>
    <w:rsid w:val="008C7537"/>
    <w:rsid w:val="008C7892"/>
    <w:rsid w:val="008C79B0"/>
    <w:rsid w:val="008C7C99"/>
    <w:rsid w:val="008D09E4"/>
    <w:rsid w:val="008D126E"/>
    <w:rsid w:val="008D129B"/>
    <w:rsid w:val="008D195A"/>
    <w:rsid w:val="008D19FC"/>
    <w:rsid w:val="008D258E"/>
    <w:rsid w:val="008D2725"/>
    <w:rsid w:val="008D2767"/>
    <w:rsid w:val="008D2C43"/>
    <w:rsid w:val="008D3242"/>
    <w:rsid w:val="008D3B9F"/>
    <w:rsid w:val="008D3C38"/>
    <w:rsid w:val="008D3F63"/>
    <w:rsid w:val="008D4597"/>
    <w:rsid w:val="008D4656"/>
    <w:rsid w:val="008D4F97"/>
    <w:rsid w:val="008D514B"/>
    <w:rsid w:val="008D5DEB"/>
    <w:rsid w:val="008D6553"/>
    <w:rsid w:val="008D663D"/>
    <w:rsid w:val="008D6B90"/>
    <w:rsid w:val="008D6B9B"/>
    <w:rsid w:val="008D75D3"/>
    <w:rsid w:val="008D77E3"/>
    <w:rsid w:val="008D7B53"/>
    <w:rsid w:val="008D7CAD"/>
    <w:rsid w:val="008E018E"/>
    <w:rsid w:val="008E05DB"/>
    <w:rsid w:val="008E06E8"/>
    <w:rsid w:val="008E0789"/>
    <w:rsid w:val="008E0A8C"/>
    <w:rsid w:val="008E0B9E"/>
    <w:rsid w:val="008E0D28"/>
    <w:rsid w:val="008E1600"/>
    <w:rsid w:val="008E17A5"/>
    <w:rsid w:val="008E1936"/>
    <w:rsid w:val="008E1C2A"/>
    <w:rsid w:val="008E1E30"/>
    <w:rsid w:val="008E2493"/>
    <w:rsid w:val="008E2576"/>
    <w:rsid w:val="008E2F42"/>
    <w:rsid w:val="008E30B6"/>
    <w:rsid w:val="008E3594"/>
    <w:rsid w:val="008E44D2"/>
    <w:rsid w:val="008E4761"/>
    <w:rsid w:val="008E4A8A"/>
    <w:rsid w:val="008E4B64"/>
    <w:rsid w:val="008E4D07"/>
    <w:rsid w:val="008E4E22"/>
    <w:rsid w:val="008E58B9"/>
    <w:rsid w:val="008E5A0A"/>
    <w:rsid w:val="008E5A5A"/>
    <w:rsid w:val="008E5B41"/>
    <w:rsid w:val="008E5F5E"/>
    <w:rsid w:val="008E6483"/>
    <w:rsid w:val="008E66C1"/>
    <w:rsid w:val="008E6FA3"/>
    <w:rsid w:val="008E7098"/>
    <w:rsid w:val="008E732D"/>
    <w:rsid w:val="008E74EE"/>
    <w:rsid w:val="008E78F4"/>
    <w:rsid w:val="008E7ABD"/>
    <w:rsid w:val="008E7C30"/>
    <w:rsid w:val="008E7D53"/>
    <w:rsid w:val="008F00CC"/>
    <w:rsid w:val="008F02A3"/>
    <w:rsid w:val="008F054E"/>
    <w:rsid w:val="008F0AA6"/>
    <w:rsid w:val="008F0C8B"/>
    <w:rsid w:val="008F1006"/>
    <w:rsid w:val="008F1761"/>
    <w:rsid w:val="008F1887"/>
    <w:rsid w:val="008F26A5"/>
    <w:rsid w:val="008F2B79"/>
    <w:rsid w:val="008F2DA1"/>
    <w:rsid w:val="008F3B8B"/>
    <w:rsid w:val="008F3FAC"/>
    <w:rsid w:val="008F4B52"/>
    <w:rsid w:val="008F53BA"/>
    <w:rsid w:val="008F55B0"/>
    <w:rsid w:val="008F5B94"/>
    <w:rsid w:val="008F5C3D"/>
    <w:rsid w:val="008F6729"/>
    <w:rsid w:val="008F67F4"/>
    <w:rsid w:val="008F686A"/>
    <w:rsid w:val="008F68E9"/>
    <w:rsid w:val="008F6DC3"/>
    <w:rsid w:val="008F7547"/>
    <w:rsid w:val="0090088A"/>
    <w:rsid w:val="009008A3"/>
    <w:rsid w:val="009008E8"/>
    <w:rsid w:val="00900B9A"/>
    <w:rsid w:val="00900BE7"/>
    <w:rsid w:val="00900DA2"/>
    <w:rsid w:val="00900F47"/>
    <w:rsid w:val="009011AE"/>
    <w:rsid w:val="009011B7"/>
    <w:rsid w:val="00901D44"/>
    <w:rsid w:val="009021D7"/>
    <w:rsid w:val="0090269C"/>
    <w:rsid w:val="00902B00"/>
    <w:rsid w:val="00902BCF"/>
    <w:rsid w:val="0090333E"/>
    <w:rsid w:val="00903A94"/>
    <w:rsid w:val="00903D2A"/>
    <w:rsid w:val="00904B61"/>
    <w:rsid w:val="00904B95"/>
    <w:rsid w:val="00904DE3"/>
    <w:rsid w:val="00905146"/>
    <w:rsid w:val="009051D6"/>
    <w:rsid w:val="0090527B"/>
    <w:rsid w:val="0090532F"/>
    <w:rsid w:val="009056BA"/>
    <w:rsid w:val="00905A4C"/>
    <w:rsid w:val="00906775"/>
    <w:rsid w:val="009069CF"/>
    <w:rsid w:val="00907024"/>
    <w:rsid w:val="00907703"/>
    <w:rsid w:val="00907EEB"/>
    <w:rsid w:val="009103F1"/>
    <w:rsid w:val="00911195"/>
    <w:rsid w:val="00911340"/>
    <w:rsid w:val="009114DD"/>
    <w:rsid w:val="009119B2"/>
    <w:rsid w:val="00911B7D"/>
    <w:rsid w:val="00911C72"/>
    <w:rsid w:val="009123D2"/>
    <w:rsid w:val="009125F6"/>
    <w:rsid w:val="00912B40"/>
    <w:rsid w:val="00912D86"/>
    <w:rsid w:val="009131C5"/>
    <w:rsid w:val="0091381D"/>
    <w:rsid w:val="009138BF"/>
    <w:rsid w:val="00913A49"/>
    <w:rsid w:val="00913F55"/>
    <w:rsid w:val="00914201"/>
    <w:rsid w:val="00914494"/>
    <w:rsid w:val="00914BD0"/>
    <w:rsid w:val="00914C62"/>
    <w:rsid w:val="009157F2"/>
    <w:rsid w:val="00915AAF"/>
    <w:rsid w:val="00915C5C"/>
    <w:rsid w:val="009165C1"/>
    <w:rsid w:val="00916814"/>
    <w:rsid w:val="0091691D"/>
    <w:rsid w:val="00917388"/>
    <w:rsid w:val="00917925"/>
    <w:rsid w:val="00920A39"/>
    <w:rsid w:val="00920F25"/>
    <w:rsid w:val="00921252"/>
    <w:rsid w:val="00921528"/>
    <w:rsid w:val="00921872"/>
    <w:rsid w:val="00921EC9"/>
    <w:rsid w:val="00921FF2"/>
    <w:rsid w:val="0092246D"/>
    <w:rsid w:val="00922A7C"/>
    <w:rsid w:val="00922EE3"/>
    <w:rsid w:val="00923082"/>
    <w:rsid w:val="0092380B"/>
    <w:rsid w:val="00923C96"/>
    <w:rsid w:val="00923F43"/>
    <w:rsid w:val="00924157"/>
    <w:rsid w:val="0092437C"/>
    <w:rsid w:val="0092479E"/>
    <w:rsid w:val="00924AFC"/>
    <w:rsid w:val="00924B1A"/>
    <w:rsid w:val="00924B5F"/>
    <w:rsid w:val="00924DFB"/>
    <w:rsid w:val="00925F10"/>
    <w:rsid w:val="0092621F"/>
    <w:rsid w:val="0092692E"/>
    <w:rsid w:val="00927516"/>
    <w:rsid w:val="0092797D"/>
    <w:rsid w:val="00927A37"/>
    <w:rsid w:val="0093008A"/>
    <w:rsid w:val="009302D5"/>
    <w:rsid w:val="00930394"/>
    <w:rsid w:val="00930674"/>
    <w:rsid w:val="0093129E"/>
    <w:rsid w:val="00931519"/>
    <w:rsid w:val="00931889"/>
    <w:rsid w:val="00931B8E"/>
    <w:rsid w:val="00931DB8"/>
    <w:rsid w:val="00931E9A"/>
    <w:rsid w:val="00931EF6"/>
    <w:rsid w:val="00931EF8"/>
    <w:rsid w:val="009320B7"/>
    <w:rsid w:val="00932375"/>
    <w:rsid w:val="009323D9"/>
    <w:rsid w:val="00932C1A"/>
    <w:rsid w:val="00932CEB"/>
    <w:rsid w:val="00933656"/>
    <w:rsid w:val="00933B80"/>
    <w:rsid w:val="0093415B"/>
    <w:rsid w:val="009341A0"/>
    <w:rsid w:val="009341D8"/>
    <w:rsid w:val="0093508E"/>
    <w:rsid w:val="0093552B"/>
    <w:rsid w:val="009358A9"/>
    <w:rsid w:val="009378CD"/>
    <w:rsid w:val="00937C3D"/>
    <w:rsid w:val="00940654"/>
    <w:rsid w:val="0094067B"/>
    <w:rsid w:val="00940C04"/>
    <w:rsid w:val="009411D0"/>
    <w:rsid w:val="00941297"/>
    <w:rsid w:val="00941BA3"/>
    <w:rsid w:val="00942003"/>
    <w:rsid w:val="0094276E"/>
    <w:rsid w:val="00942798"/>
    <w:rsid w:val="00942DB0"/>
    <w:rsid w:val="009430ED"/>
    <w:rsid w:val="009433FC"/>
    <w:rsid w:val="009436EA"/>
    <w:rsid w:val="009438A4"/>
    <w:rsid w:val="009438E3"/>
    <w:rsid w:val="0094411A"/>
    <w:rsid w:val="009442AA"/>
    <w:rsid w:val="009444C2"/>
    <w:rsid w:val="009445D8"/>
    <w:rsid w:val="00944AE7"/>
    <w:rsid w:val="00944B5A"/>
    <w:rsid w:val="0094565C"/>
    <w:rsid w:val="00945D9A"/>
    <w:rsid w:val="009462BB"/>
    <w:rsid w:val="00946360"/>
    <w:rsid w:val="0094665B"/>
    <w:rsid w:val="009473DA"/>
    <w:rsid w:val="00947464"/>
    <w:rsid w:val="00950077"/>
    <w:rsid w:val="0095015A"/>
    <w:rsid w:val="0095066B"/>
    <w:rsid w:val="009518F2"/>
    <w:rsid w:val="00951B60"/>
    <w:rsid w:val="00951CC7"/>
    <w:rsid w:val="00951FB0"/>
    <w:rsid w:val="009528C9"/>
    <w:rsid w:val="00952CC5"/>
    <w:rsid w:val="00952CCE"/>
    <w:rsid w:val="009532B7"/>
    <w:rsid w:val="009536E6"/>
    <w:rsid w:val="00953886"/>
    <w:rsid w:val="00953B99"/>
    <w:rsid w:val="00953F9D"/>
    <w:rsid w:val="0095410E"/>
    <w:rsid w:val="009544CB"/>
    <w:rsid w:val="009554C1"/>
    <w:rsid w:val="009559B4"/>
    <w:rsid w:val="00955A6B"/>
    <w:rsid w:val="00955B9C"/>
    <w:rsid w:val="00955E00"/>
    <w:rsid w:val="00955E61"/>
    <w:rsid w:val="009560B3"/>
    <w:rsid w:val="00956235"/>
    <w:rsid w:val="00956969"/>
    <w:rsid w:val="00956C16"/>
    <w:rsid w:val="0095710B"/>
    <w:rsid w:val="009575C4"/>
    <w:rsid w:val="009578AA"/>
    <w:rsid w:val="00960A50"/>
    <w:rsid w:val="00960B83"/>
    <w:rsid w:val="00961291"/>
    <w:rsid w:val="0096227F"/>
    <w:rsid w:val="009623C9"/>
    <w:rsid w:val="00962651"/>
    <w:rsid w:val="00963ABD"/>
    <w:rsid w:val="00963ACA"/>
    <w:rsid w:val="00963BFA"/>
    <w:rsid w:val="0096447C"/>
    <w:rsid w:val="00964499"/>
    <w:rsid w:val="009644BF"/>
    <w:rsid w:val="00964E2F"/>
    <w:rsid w:val="0096527C"/>
    <w:rsid w:val="009654AF"/>
    <w:rsid w:val="009659B2"/>
    <w:rsid w:val="00965D4F"/>
    <w:rsid w:val="009661AB"/>
    <w:rsid w:val="00966511"/>
    <w:rsid w:val="00966CFF"/>
    <w:rsid w:val="00967793"/>
    <w:rsid w:val="00967C5E"/>
    <w:rsid w:val="00967DFA"/>
    <w:rsid w:val="0097001C"/>
    <w:rsid w:val="00970181"/>
    <w:rsid w:val="0097038D"/>
    <w:rsid w:val="0097047C"/>
    <w:rsid w:val="00970627"/>
    <w:rsid w:val="00970C56"/>
    <w:rsid w:val="00970D04"/>
    <w:rsid w:val="009713FE"/>
    <w:rsid w:val="00971566"/>
    <w:rsid w:val="009719C1"/>
    <w:rsid w:val="00971E19"/>
    <w:rsid w:val="00972166"/>
    <w:rsid w:val="00972484"/>
    <w:rsid w:val="009725CE"/>
    <w:rsid w:val="00972DAD"/>
    <w:rsid w:val="00973047"/>
    <w:rsid w:val="009734E7"/>
    <w:rsid w:val="00973873"/>
    <w:rsid w:val="00973D52"/>
    <w:rsid w:val="00973E9B"/>
    <w:rsid w:val="00974A0D"/>
    <w:rsid w:val="00974D92"/>
    <w:rsid w:val="00975374"/>
    <w:rsid w:val="009756A8"/>
    <w:rsid w:val="009756DC"/>
    <w:rsid w:val="009758A9"/>
    <w:rsid w:val="00975A47"/>
    <w:rsid w:val="00975E26"/>
    <w:rsid w:val="00976109"/>
    <w:rsid w:val="0097630B"/>
    <w:rsid w:val="00976695"/>
    <w:rsid w:val="00980088"/>
    <w:rsid w:val="009802BE"/>
    <w:rsid w:val="00980309"/>
    <w:rsid w:val="00980797"/>
    <w:rsid w:val="00980ADE"/>
    <w:rsid w:val="00981022"/>
    <w:rsid w:val="009811B6"/>
    <w:rsid w:val="009812A4"/>
    <w:rsid w:val="0098227B"/>
    <w:rsid w:val="00982413"/>
    <w:rsid w:val="0098252D"/>
    <w:rsid w:val="009825F2"/>
    <w:rsid w:val="009826E4"/>
    <w:rsid w:val="009830B8"/>
    <w:rsid w:val="00983300"/>
    <w:rsid w:val="009834C6"/>
    <w:rsid w:val="00983722"/>
    <w:rsid w:val="009837CE"/>
    <w:rsid w:val="009838B0"/>
    <w:rsid w:val="00983BB5"/>
    <w:rsid w:val="00984D06"/>
    <w:rsid w:val="00984DAA"/>
    <w:rsid w:val="00985131"/>
    <w:rsid w:val="009868CB"/>
    <w:rsid w:val="0098699F"/>
    <w:rsid w:val="0098779C"/>
    <w:rsid w:val="0098791E"/>
    <w:rsid w:val="00987ABB"/>
    <w:rsid w:val="00987C10"/>
    <w:rsid w:val="009901E7"/>
    <w:rsid w:val="00990290"/>
    <w:rsid w:val="00990665"/>
    <w:rsid w:val="0099071D"/>
    <w:rsid w:val="00990CF1"/>
    <w:rsid w:val="00991369"/>
    <w:rsid w:val="0099210B"/>
    <w:rsid w:val="009937D3"/>
    <w:rsid w:val="00994057"/>
    <w:rsid w:val="00994286"/>
    <w:rsid w:val="009945AF"/>
    <w:rsid w:val="0099470F"/>
    <w:rsid w:val="00994AE1"/>
    <w:rsid w:val="0099537E"/>
    <w:rsid w:val="00996403"/>
    <w:rsid w:val="00996B27"/>
    <w:rsid w:val="00996D56"/>
    <w:rsid w:val="00996DBB"/>
    <w:rsid w:val="00997CBE"/>
    <w:rsid w:val="009A0136"/>
    <w:rsid w:val="009A0CB4"/>
    <w:rsid w:val="009A17FB"/>
    <w:rsid w:val="009A18C3"/>
    <w:rsid w:val="009A191D"/>
    <w:rsid w:val="009A1E12"/>
    <w:rsid w:val="009A2225"/>
    <w:rsid w:val="009A2333"/>
    <w:rsid w:val="009A2DAB"/>
    <w:rsid w:val="009A39E8"/>
    <w:rsid w:val="009A3C7B"/>
    <w:rsid w:val="009A4150"/>
    <w:rsid w:val="009A43FD"/>
    <w:rsid w:val="009A4A1D"/>
    <w:rsid w:val="009A4E04"/>
    <w:rsid w:val="009A55F2"/>
    <w:rsid w:val="009A5678"/>
    <w:rsid w:val="009A5751"/>
    <w:rsid w:val="009A57D9"/>
    <w:rsid w:val="009A583C"/>
    <w:rsid w:val="009A58B2"/>
    <w:rsid w:val="009A5D84"/>
    <w:rsid w:val="009A60D8"/>
    <w:rsid w:val="009A64E7"/>
    <w:rsid w:val="009A65CC"/>
    <w:rsid w:val="009A65D1"/>
    <w:rsid w:val="009A6671"/>
    <w:rsid w:val="009A6CE5"/>
    <w:rsid w:val="009A6EA9"/>
    <w:rsid w:val="009A721A"/>
    <w:rsid w:val="009A73EE"/>
    <w:rsid w:val="009A7810"/>
    <w:rsid w:val="009B0249"/>
    <w:rsid w:val="009B03E6"/>
    <w:rsid w:val="009B08A9"/>
    <w:rsid w:val="009B1041"/>
    <w:rsid w:val="009B1151"/>
    <w:rsid w:val="009B18A7"/>
    <w:rsid w:val="009B24CC"/>
    <w:rsid w:val="009B2949"/>
    <w:rsid w:val="009B2AF4"/>
    <w:rsid w:val="009B34C7"/>
    <w:rsid w:val="009B43CA"/>
    <w:rsid w:val="009B4B40"/>
    <w:rsid w:val="009B4CF4"/>
    <w:rsid w:val="009B5C09"/>
    <w:rsid w:val="009B6FF9"/>
    <w:rsid w:val="009B70CF"/>
    <w:rsid w:val="009B72CE"/>
    <w:rsid w:val="009B7A5C"/>
    <w:rsid w:val="009C0245"/>
    <w:rsid w:val="009C0AC2"/>
    <w:rsid w:val="009C0E26"/>
    <w:rsid w:val="009C0E59"/>
    <w:rsid w:val="009C1978"/>
    <w:rsid w:val="009C1AD3"/>
    <w:rsid w:val="009C21F4"/>
    <w:rsid w:val="009C2A92"/>
    <w:rsid w:val="009C2B18"/>
    <w:rsid w:val="009C332F"/>
    <w:rsid w:val="009C3688"/>
    <w:rsid w:val="009C40FC"/>
    <w:rsid w:val="009C4106"/>
    <w:rsid w:val="009C41CC"/>
    <w:rsid w:val="009C4268"/>
    <w:rsid w:val="009C4631"/>
    <w:rsid w:val="009C4C72"/>
    <w:rsid w:val="009C4C78"/>
    <w:rsid w:val="009C4FC1"/>
    <w:rsid w:val="009C55B3"/>
    <w:rsid w:val="009C643F"/>
    <w:rsid w:val="009C6966"/>
    <w:rsid w:val="009C6A0E"/>
    <w:rsid w:val="009C6A2C"/>
    <w:rsid w:val="009C6C76"/>
    <w:rsid w:val="009C6FF8"/>
    <w:rsid w:val="009C7161"/>
    <w:rsid w:val="009C7A5C"/>
    <w:rsid w:val="009C7A61"/>
    <w:rsid w:val="009C7ED1"/>
    <w:rsid w:val="009C7EF3"/>
    <w:rsid w:val="009D035E"/>
    <w:rsid w:val="009D0A5C"/>
    <w:rsid w:val="009D0A99"/>
    <w:rsid w:val="009D0E73"/>
    <w:rsid w:val="009D19F9"/>
    <w:rsid w:val="009D2282"/>
    <w:rsid w:val="009D2551"/>
    <w:rsid w:val="009D34E7"/>
    <w:rsid w:val="009D355E"/>
    <w:rsid w:val="009D3B21"/>
    <w:rsid w:val="009D3BDB"/>
    <w:rsid w:val="009D3FC3"/>
    <w:rsid w:val="009D457B"/>
    <w:rsid w:val="009D483E"/>
    <w:rsid w:val="009D4BF2"/>
    <w:rsid w:val="009D4CFD"/>
    <w:rsid w:val="009D5985"/>
    <w:rsid w:val="009D5BA1"/>
    <w:rsid w:val="009D601F"/>
    <w:rsid w:val="009D6EEA"/>
    <w:rsid w:val="009D7A63"/>
    <w:rsid w:val="009D7DE9"/>
    <w:rsid w:val="009D7FD6"/>
    <w:rsid w:val="009E0BDC"/>
    <w:rsid w:val="009E0F51"/>
    <w:rsid w:val="009E134F"/>
    <w:rsid w:val="009E16A1"/>
    <w:rsid w:val="009E1DC4"/>
    <w:rsid w:val="009E203F"/>
    <w:rsid w:val="009E2064"/>
    <w:rsid w:val="009E2088"/>
    <w:rsid w:val="009E2401"/>
    <w:rsid w:val="009E3506"/>
    <w:rsid w:val="009E3570"/>
    <w:rsid w:val="009E36A0"/>
    <w:rsid w:val="009E45C4"/>
    <w:rsid w:val="009E48EB"/>
    <w:rsid w:val="009E4AA8"/>
    <w:rsid w:val="009E4D0E"/>
    <w:rsid w:val="009E5180"/>
    <w:rsid w:val="009E5380"/>
    <w:rsid w:val="009E58BD"/>
    <w:rsid w:val="009E5C2A"/>
    <w:rsid w:val="009E62A1"/>
    <w:rsid w:val="009E65B9"/>
    <w:rsid w:val="009E6ABC"/>
    <w:rsid w:val="009E7AF4"/>
    <w:rsid w:val="009E7CEE"/>
    <w:rsid w:val="009E7CFF"/>
    <w:rsid w:val="009E7EC6"/>
    <w:rsid w:val="009E7F33"/>
    <w:rsid w:val="009F1267"/>
    <w:rsid w:val="009F1418"/>
    <w:rsid w:val="009F1A40"/>
    <w:rsid w:val="009F243B"/>
    <w:rsid w:val="009F2A71"/>
    <w:rsid w:val="009F2CEC"/>
    <w:rsid w:val="009F37B5"/>
    <w:rsid w:val="009F4407"/>
    <w:rsid w:val="009F4DC0"/>
    <w:rsid w:val="009F502C"/>
    <w:rsid w:val="009F50A5"/>
    <w:rsid w:val="009F5151"/>
    <w:rsid w:val="009F53E8"/>
    <w:rsid w:val="009F5AC0"/>
    <w:rsid w:val="009F6225"/>
    <w:rsid w:val="009F65B7"/>
    <w:rsid w:val="009F69B9"/>
    <w:rsid w:val="009F7915"/>
    <w:rsid w:val="009F7F65"/>
    <w:rsid w:val="00A007BE"/>
    <w:rsid w:val="00A0096B"/>
    <w:rsid w:val="00A00D88"/>
    <w:rsid w:val="00A00FC0"/>
    <w:rsid w:val="00A01304"/>
    <w:rsid w:val="00A01CAF"/>
    <w:rsid w:val="00A01CF8"/>
    <w:rsid w:val="00A01E87"/>
    <w:rsid w:val="00A02115"/>
    <w:rsid w:val="00A022FA"/>
    <w:rsid w:val="00A02667"/>
    <w:rsid w:val="00A02CAF"/>
    <w:rsid w:val="00A03205"/>
    <w:rsid w:val="00A034B4"/>
    <w:rsid w:val="00A036F4"/>
    <w:rsid w:val="00A037CA"/>
    <w:rsid w:val="00A037EC"/>
    <w:rsid w:val="00A03AB0"/>
    <w:rsid w:val="00A03BCA"/>
    <w:rsid w:val="00A046A3"/>
    <w:rsid w:val="00A04D4D"/>
    <w:rsid w:val="00A051A6"/>
    <w:rsid w:val="00A0544B"/>
    <w:rsid w:val="00A05FB8"/>
    <w:rsid w:val="00A061F4"/>
    <w:rsid w:val="00A066C9"/>
    <w:rsid w:val="00A06BED"/>
    <w:rsid w:val="00A07B83"/>
    <w:rsid w:val="00A1017D"/>
    <w:rsid w:val="00A1021B"/>
    <w:rsid w:val="00A110AF"/>
    <w:rsid w:val="00A118D2"/>
    <w:rsid w:val="00A11AC5"/>
    <w:rsid w:val="00A11BC6"/>
    <w:rsid w:val="00A11D5F"/>
    <w:rsid w:val="00A11E9A"/>
    <w:rsid w:val="00A121B0"/>
    <w:rsid w:val="00A12367"/>
    <w:rsid w:val="00A124EF"/>
    <w:rsid w:val="00A12626"/>
    <w:rsid w:val="00A1267B"/>
    <w:rsid w:val="00A12BF2"/>
    <w:rsid w:val="00A12C60"/>
    <w:rsid w:val="00A13154"/>
    <w:rsid w:val="00A13448"/>
    <w:rsid w:val="00A1478E"/>
    <w:rsid w:val="00A1495C"/>
    <w:rsid w:val="00A149E6"/>
    <w:rsid w:val="00A14C95"/>
    <w:rsid w:val="00A14F77"/>
    <w:rsid w:val="00A14F8D"/>
    <w:rsid w:val="00A14F96"/>
    <w:rsid w:val="00A15090"/>
    <w:rsid w:val="00A1513E"/>
    <w:rsid w:val="00A154F0"/>
    <w:rsid w:val="00A155BB"/>
    <w:rsid w:val="00A1566F"/>
    <w:rsid w:val="00A15F91"/>
    <w:rsid w:val="00A15FD9"/>
    <w:rsid w:val="00A16145"/>
    <w:rsid w:val="00A167F5"/>
    <w:rsid w:val="00A1743B"/>
    <w:rsid w:val="00A17500"/>
    <w:rsid w:val="00A202ED"/>
    <w:rsid w:val="00A20427"/>
    <w:rsid w:val="00A20AEA"/>
    <w:rsid w:val="00A20B3E"/>
    <w:rsid w:val="00A20B90"/>
    <w:rsid w:val="00A20BB9"/>
    <w:rsid w:val="00A210D8"/>
    <w:rsid w:val="00A21BA3"/>
    <w:rsid w:val="00A21EC1"/>
    <w:rsid w:val="00A22495"/>
    <w:rsid w:val="00A224AE"/>
    <w:rsid w:val="00A2255C"/>
    <w:rsid w:val="00A2257B"/>
    <w:rsid w:val="00A228DC"/>
    <w:rsid w:val="00A228FE"/>
    <w:rsid w:val="00A22B95"/>
    <w:rsid w:val="00A22C40"/>
    <w:rsid w:val="00A22E03"/>
    <w:rsid w:val="00A23A2A"/>
    <w:rsid w:val="00A23DDA"/>
    <w:rsid w:val="00A24828"/>
    <w:rsid w:val="00A24D10"/>
    <w:rsid w:val="00A24E85"/>
    <w:rsid w:val="00A25793"/>
    <w:rsid w:val="00A2583C"/>
    <w:rsid w:val="00A25D37"/>
    <w:rsid w:val="00A25E0F"/>
    <w:rsid w:val="00A25FA6"/>
    <w:rsid w:val="00A2609C"/>
    <w:rsid w:val="00A2630F"/>
    <w:rsid w:val="00A264B3"/>
    <w:rsid w:val="00A265DF"/>
    <w:rsid w:val="00A26770"/>
    <w:rsid w:val="00A26BE8"/>
    <w:rsid w:val="00A26D6D"/>
    <w:rsid w:val="00A27501"/>
    <w:rsid w:val="00A30449"/>
    <w:rsid w:val="00A305C7"/>
    <w:rsid w:val="00A309C0"/>
    <w:rsid w:val="00A30CE6"/>
    <w:rsid w:val="00A30F5E"/>
    <w:rsid w:val="00A31196"/>
    <w:rsid w:val="00A313B9"/>
    <w:rsid w:val="00A317E2"/>
    <w:rsid w:val="00A319BC"/>
    <w:rsid w:val="00A31A4A"/>
    <w:rsid w:val="00A31C4C"/>
    <w:rsid w:val="00A31F25"/>
    <w:rsid w:val="00A32332"/>
    <w:rsid w:val="00A32C2C"/>
    <w:rsid w:val="00A32D11"/>
    <w:rsid w:val="00A32EF3"/>
    <w:rsid w:val="00A338DA"/>
    <w:rsid w:val="00A33B58"/>
    <w:rsid w:val="00A33D39"/>
    <w:rsid w:val="00A33E06"/>
    <w:rsid w:val="00A3404D"/>
    <w:rsid w:val="00A343BC"/>
    <w:rsid w:val="00A348CD"/>
    <w:rsid w:val="00A3507F"/>
    <w:rsid w:val="00A354C9"/>
    <w:rsid w:val="00A356FA"/>
    <w:rsid w:val="00A357E2"/>
    <w:rsid w:val="00A35807"/>
    <w:rsid w:val="00A35E6A"/>
    <w:rsid w:val="00A35EE4"/>
    <w:rsid w:val="00A3678C"/>
    <w:rsid w:val="00A374E1"/>
    <w:rsid w:val="00A376E6"/>
    <w:rsid w:val="00A3791D"/>
    <w:rsid w:val="00A37984"/>
    <w:rsid w:val="00A37AC9"/>
    <w:rsid w:val="00A37D52"/>
    <w:rsid w:val="00A4022B"/>
    <w:rsid w:val="00A4067F"/>
    <w:rsid w:val="00A40A25"/>
    <w:rsid w:val="00A40F0D"/>
    <w:rsid w:val="00A41056"/>
    <w:rsid w:val="00A4149C"/>
    <w:rsid w:val="00A41A61"/>
    <w:rsid w:val="00A41F8C"/>
    <w:rsid w:val="00A42132"/>
    <w:rsid w:val="00A42691"/>
    <w:rsid w:val="00A42C05"/>
    <w:rsid w:val="00A43091"/>
    <w:rsid w:val="00A43945"/>
    <w:rsid w:val="00A439D0"/>
    <w:rsid w:val="00A43CE7"/>
    <w:rsid w:val="00A4405C"/>
    <w:rsid w:val="00A441EA"/>
    <w:rsid w:val="00A4447D"/>
    <w:rsid w:val="00A4466A"/>
    <w:rsid w:val="00A44B23"/>
    <w:rsid w:val="00A4533C"/>
    <w:rsid w:val="00A453F3"/>
    <w:rsid w:val="00A45E80"/>
    <w:rsid w:val="00A46091"/>
    <w:rsid w:val="00A46391"/>
    <w:rsid w:val="00A470D1"/>
    <w:rsid w:val="00A4768D"/>
    <w:rsid w:val="00A4781D"/>
    <w:rsid w:val="00A47987"/>
    <w:rsid w:val="00A50494"/>
    <w:rsid w:val="00A50BBD"/>
    <w:rsid w:val="00A50DA3"/>
    <w:rsid w:val="00A512D8"/>
    <w:rsid w:val="00A51441"/>
    <w:rsid w:val="00A51CB7"/>
    <w:rsid w:val="00A5286A"/>
    <w:rsid w:val="00A52DCC"/>
    <w:rsid w:val="00A52EC8"/>
    <w:rsid w:val="00A53144"/>
    <w:rsid w:val="00A53819"/>
    <w:rsid w:val="00A53B2B"/>
    <w:rsid w:val="00A53E58"/>
    <w:rsid w:val="00A544FE"/>
    <w:rsid w:val="00A54946"/>
    <w:rsid w:val="00A54B42"/>
    <w:rsid w:val="00A55981"/>
    <w:rsid w:val="00A55D6D"/>
    <w:rsid w:val="00A55FD3"/>
    <w:rsid w:val="00A564E8"/>
    <w:rsid w:val="00A56EBD"/>
    <w:rsid w:val="00A5756B"/>
    <w:rsid w:val="00A5765C"/>
    <w:rsid w:val="00A60C96"/>
    <w:rsid w:val="00A60D11"/>
    <w:rsid w:val="00A60F2C"/>
    <w:rsid w:val="00A613B1"/>
    <w:rsid w:val="00A62188"/>
    <w:rsid w:val="00A62731"/>
    <w:rsid w:val="00A62C5D"/>
    <w:rsid w:val="00A636FC"/>
    <w:rsid w:val="00A6386C"/>
    <w:rsid w:val="00A638B5"/>
    <w:rsid w:val="00A63DF9"/>
    <w:rsid w:val="00A6475A"/>
    <w:rsid w:val="00A64FFD"/>
    <w:rsid w:val="00A6510B"/>
    <w:rsid w:val="00A6520F"/>
    <w:rsid w:val="00A652B3"/>
    <w:rsid w:val="00A65B65"/>
    <w:rsid w:val="00A66663"/>
    <w:rsid w:val="00A6706E"/>
    <w:rsid w:val="00A671B2"/>
    <w:rsid w:val="00A671F3"/>
    <w:rsid w:val="00A6733E"/>
    <w:rsid w:val="00A673A2"/>
    <w:rsid w:val="00A679D7"/>
    <w:rsid w:val="00A70787"/>
    <w:rsid w:val="00A70917"/>
    <w:rsid w:val="00A70B34"/>
    <w:rsid w:val="00A70BF9"/>
    <w:rsid w:val="00A71583"/>
    <w:rsid w:val="00A71788"/>
    <w:rsid w:val="00A71E6A"/>
    <w:rsid w:val="00A71FEF"/>
    <w:rsid w:val="00A724D9"/>
    <w:rsid w:val="00A72921"/>
    <w:rsid w:val="00A733D7"/>
    <w:rsid w:val="00A73545"/>
    <w:rsid w:val="00A73689"/>
    <w:rsid w:val="00A73B3F"/>
    <w:rsid w:val="00A73ECE"/>
    <w:rsid w:val="00A740B0"/>
    <w:rsid w:val="00A74B08"/>
    <w:rsid w:val="00A74C31"/>
    <w:rsid w:val="00A74F2B"/>
    <w:rsid w:val="00A7544B"/>
    <w:rsid w:val="00A755E9"/>
    <w:rsid w:val="00A75D6F"/>
    <w:rsid w:val="00A76542"/>
    <w:rsid w:val="00A76A57"/>
    <w:rsid w:val="00A76CA6"/>
    <w:rsid w:val="00A76D6A"/>
    <w:rsid w:val="00A771E7"/>
    <w:rsid w:val="00A77435"/>
    <w:rsid w:val="00A7744B"/>
    <w:rsid w:val="00A77522"/>
    <w:rsid w:val="00A77D13"/>
    <w:rsid w:val="00A77F41"/>
    <w:rsid w:val="00A8030D"/>
    <w:rsid w:val="00A8063B"/>
    <w:rsid w:val="00A80650"/>
    <w:rsid w:val="00A80679"/>
    <w:rsid w:val="00A80739"/>
    <w:rsid w:val="00A80819"/>
    <w:rsid w:val="00A80B2F"/>
    <w:rsid w:val="00A810B2"/>
    <w:rsid w:val="00A8136E"/>
    <w:rsid w:val="00A815A3"/>
    <w:rsid w:val="00A81848"/>
    <w:rsid w:val="00A823C1"/>
    <w:rsid w:val="00A8247C"/>
    <w:rsid w:val="00A8254C"/>
    <w:rsid w:val="00A827C4"/>
    <w:rsid w:val="00A829FA"/>
    <w:rsid w:val="00A82FF1"/>
    <w:rsid w:val="00A841DA"/>
    <w:rsid w:val="00A846F4"/>
    <w:rsid w:val="00A84DFE"/>
    <w:rsid w:val="00A85036"/>
    <w:rsid w:val="00A85343"/>
    <w:rsid w:val="00A853A3"/>
    <w:rsid w:val="00A856C5"/>
    <w:rsid w:val="00A85766"/>
    <w:rsid w:val="00A862BF"/>
    <w:rsid w:val="00A862F6"/>
    <w:rsid w:val="00A863B6"/>
    <w:rsid w:val="00A863E0"/>
    <w:rsid w:val="00A86682"/>
    <w:rsid w:val="00A86FBA"/>
    <w:rsid w:val="00A87910"/>
    <w:rsid w:val="00A87B77"/>
    <w:rsid w:val="00A905F0"/>
    <w:rsid w:val="00A90783"/>
    <w:rsid w:val="00A90A42"/>
    <w:rsid w:val="00A9146B"/>
    <w:rsid w:val="00A9196A"/>
    <w:rsid w:val="00A9316B"/>
    <w:rsid w:val="00A937DB"/>
    <w:rsid w:val="00A93ED0"/>
    <w:rsid w:val="00A943ED"/>
    <w:rsid w:val="00A9478B"/>
    <w:rsid w:val="00A949DB"/>
    <w:rsid w:val="00A94ED6"/>
    <w:rsid w:val="00A95004"/>
    <w:rsid w:val="00A95B32"/>
    <w:rsid w:val="00A95BC5"/>
    <w:rsid w:val="00A962A4"/>
    <w:rsid w:val="00A962E6"/>
    <w:rsid w:val="00A969BF"/>
    <w:rsid w:val="00A96ABB"/>
    <w:rsid w:val="00A974BB"/>
    <w:rsid w:val="00A97ECC"/>
    <w:rsid w:val="00AA0121"/>
    <w:rsid w:val="00AA0268"/>
    <w:rsid w:val="00AA0EB9"/>
    <w:rsid w:val="00AA1075"/>
    <w:rsid w:val="00AA1809"/>
    <w:rsid w:val="00AA194B"/>
    <w:rsid w:val="00AA225E"/>
    <w:rsid w:val="00AA2382"/>
    <w:rsid w:val="00AA26AE"/>
    <w:rsid w:val="00AA390E"/>
    <w:rsid w:val="00AA3DD3"/>
    <w:rsid w:val="00AA3FEB"/>
    <w:rsid w:val="00AA4242"/>
    <w:rsid w:val="00AA4344"/>
    <w:rsid w:val="00AA450D"/>
    <w:rsid w:val="00AA4702"/>
    <w:rsid w:val="00AA4887"/>
    <w:rsid w:val="00AA4899"/>
    <w:rsid w:val="00AA4D13"/>
    <w:rsid w:val="00AA4F2E"/>
    <w:rsid w:val="00AA4FC6"/>
    <w:rsid w:val="00AA520A"/>
    <w:rsid w:val="00AA5911"/>
    <w:rsid w:val="00AA5C21"/>
    <w:rsid w:val="00AA5C4A"/>
    <w:rsid w:val="00AA5D88"/>
    <w:rsid w:val="00AA5F38"/>
    <w:rsid w:val="00AA6367"/>
    <w:rsid w:val="00AA63D2"/>
    <w:rsid w:val="00AA6893"/>
    <w:rsid w:val="00AA6C18"/>
    <w:rsid w:val="00AA72CF"/>
    <w:rsid w:val="00AA7A05"/>
    <w:rsid w:val="00AB015C"/>
    <w:rsid w:val="00AB0569"/>
    <w:rsid w:val="00AB0D93"/>
    <w:rsid w:val="00AB0FF4"/>
    <w:rsid w:val="00AB103B"/>
    <w:rsid w:val="00AB132C"/>
    <w:rsid w:val="00AB1345"/>
    <w:rsid w:val="00AB152A"/>
    <w:rsid w:val="00AB18C2"/>
    <w:rsid w:val="00AB1FFB"/>
    <w:rsid w:val="00AB2A1C"/>
    <w:rsid w:val="00AB2A29"/>
    <w:rsid w:val="00AB33B6"/>
    <w:rsid w:val="00AB374F"/>
    <w:rsid w:val="00AB37BB"/>
    <w:rsid w:val="00AB3E57"/>
    <w:rsid w:val="00AB403C"/>
    <w:rsid w:val="00AB40DD"/>
    <w:rsid w:val="00AB4B3A"/>
    <w:rsid w:val="00AB4BE9"/>
    <w:rsid w:val="00AB4DB4"/>
    <w:rsid w:val="00AB4DF7"/>
    <w:rsid w:val="00AB4F84"/>
    <w:rsid w:val="00AB557C"/>
    <w:rsid w:val="00AB5FC2"/>
    <w:rsid w:val="00AB641A"/>
    <w:rsid w:val="00AB6D14"/>
    <w:rsid w:val="00AB7378"/>
    <w:rsid w:val="00AB743B"/>
    <w:rsid w:val="00AB78CD"/>
    <w:rsid w:val="00AB792A"/>
    <w:rsid w:val="00AC0202"/>
    <w:rsid w:val="00AC0218"/>
    <w:rsid w:val="00AC041F"/>
    <w:rsid w:val="00AC0DF3"/>
    <w:rsid w:val="00AC1105"/>
    <w:rsid w:val="00AC1AF7"/>
    <w:rsid w:val="00AC1F50"/>
    <w:rsid w:val="00AC212B"/>
    <w:rsid w:val="00AC29F8"/>
    <w:rsid w:val="00AC2B9D"/>
    <w:rsid w:val="00AC34BD"/>
    <w:rsid w:val="00AC3B60"/>
    <w:rsid w:val="00AC3E8A"/>
    <w:rsid w:val="00AC3FBB"/>
    <w:rsid w:val="00AC469E"/>
    <w:rsid w:val="00AC4921"/>
    <w:rsid w:val="00AC4C32"/>
    <w:rsid w:val="00AC4E36"/>
    <w:rsid w:val="00AC59C2"/>
    <w:rsid w:val="00AC5F49"/>
    <w:rsid w:val="00AC60E9"/>
    <w:rsid w:val="00AC75A7"/>
    <w:rsid w:val="00AD00E6"/>
    <w:rsid w:val="00AD02AF"/>
    <w:rsid w:val="00AD03CF"/>
    <w:rsid w:val="00AD0493"/>
    <w:rsid w:val="00AD0530"/>
    <w:rsid w:val="00AD055C"/>
    <w:rsid w:val="00AD06C3"/>
    <w:rsid w:val="00AD0911"/>
    <w:rsid w:val="00AD0CE1"/>
    <w:rsid w:val="00AD11D4"/>
    <w:rsid w:val="00AD11FA"/>
    <w:rsid w:val="00AD1204"/>
    <w:rsid w:val="00AD139A"/>
    <w:rsid w:val="00AD15EE"/>
    <w:rsid w:val="00AD173A"/>
    <w:rsid w:val="00AD1E90"/>
    <w:rsid w:val="00AD1F8F"/>
    <w:rsid w:val="00AD2AFB"/>
    <w:rsid w:val="00AD2C41"/>
    <w:rsid w:val="00AD2FF3"/>
    <w:rsid w:val="00AD3371"/>
    <w:rsid w:val="00AD44BD"/>
    <w:rsid w:val="00AD4FFB"/>
    <w:rsid w:val="00AD550E"/>
    <w:rsid w:val="00AD5630"/>
    <w:rsid w:val="00AD59B0"/>
    <w:rsid w:val="00AD5F2F"/>
    <w:rsid w:val="00AD658E"/>
    <w:rsid w:val="00AD6E7C"/>
    <w:rsid w:val="00AD752B"/>
    <w:rsid w:val="00AD78F2"/>
    <w:rsid w:val="00AE02DE"/>
    <w:rsid w:val="00AE09D8"/>
    <w:rsid w:val="00AE0A60"/>
    <w:rsid w:val="00AE0FC2"/>
    <w:rsid w:val="00AE1710"/>
    <w:rsid w:val="00AE1A9F"/>
    <w:rsid w:val="00AE1B44"/>
    <w:rsid w:val="00AE1D35"/>
    <w:rsid w:val="00AE1FB1"/>
    <w:rsid w:val="00AE27DE"/>
    <w:rsid w:val="00AE29B9"/>
    <w:rsid w:val="00AE2AEE"/>
    <w:rsid w:val="00AE30C8"/>
    <w:rsid w:val="00AE3532"/>
    <w:rsid w:val="00AE3F11"/>
    <w:rsid w:val="00AE4341"/>
    <w:rsid w:val="00AE4F58"/>
    <w:rsid w:val="00AE5C10"/>
    <w:rsid w:val="00AE5D9C"/>
    <w:rsid w:val="00AE5EBB"/>
    <w:rsid w:val="00AE6012"/>
    <w:rsid w:val="00AE68E2"/>
    <w:rsid w:val="00AE6ADF"/>
    <w:rsid w:val="00AE703D"/>
    <w:rsid w:val="00AE7480"/>
    <w:rsid w:val="00AF005D"/>
    <w:rsid w:val="00AF041E"/>
    <w:rsid w:val="00AF04ED"/>
    <w:rsid w:val="00AF0690"/>
    <w:rsid w:val="00AF0A1D"/>
    <w:rsid w:val="00AF1C33"/>
    <w:rsid w:val="00AF1F2C"/>
    <w:rsid w:val="00AF2397"/>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172"/>
    <w:rsid w:val="00AF554E"/>
    <w:rsid w:val="00AF5A12"/>
    <w:rsid w:val="00AF5DB7"/>
    <w:rsid w:val="00AF5F65"/>
    <w:rsid w:val="00AF6CA2"/>
    <w:rsid w:val="00AF6D72"/>
    <w:rsid w:val="00AF6F55"/>
    <w:rsid w:val="00AF6F57"/>
    <w:rsid w:val="00AF7A9D"/>
    <w:rsid w:val="00B00F85"/>
    <w:rsid w:val="00B00FBC"/>
    <w:rsid w:val="00B012F4"/>
    <w:rsid w:val="00B014A4"/>
    <w:rsid w:val="00B014D4"/>
    <w:rsid w:val="00B016B8"/>
    <w:rsid w:val="00B01BF3"/>
    <w:rsid w:val="00B01F39"/>
    <w:rsid w:val="00B03A5D"/>
    <w:rsid w:val="00B03F6E"/>
    <w:rsid w:val="00B0409E"/>
    <w:rsid w:val="00B04BAD"/>
    <w:rsid w:val="00B052BA"/>
    <w:rsid w:val="00B054EA"/>
    <w:rsid w:val="00B05852"/>
    <w:rsid w:val="00B0735F"/>
    <w:rsid w:val="00B0746F"/>
    <w:rsid w:val="00B079AC"/>
    <w:rsid w:val="00B07D7C"/>
    <w:rsid w:val="00B108C5"/>
    <w:rsid w:val="00B11596"/>
    <w:rsid w:val="00B11D1A"/>
    <w:rsid w:val="00B12100"/>
    <w:rsid w:val="00B12889"/>
    <w:rsid w:val="00B1295B"/>
    <w:rsid w:val="00B12AAA"/>
    <w:rsid w:val="00B12C58"/>
    <w:rsid w:val="00B13141"/>
    <w:rsid w:val="00B131F5"/>
    <w:rsid w:val="00B13331"/>
    <w:rsid w:val="00B135B9"/>
    <w:rsid w:val="00B13B7E"/>
    <w:rsid w:val="00B13E87"/>
    <w:rsid w:val="00B1424B"/>
    <w:rsid w:val="00B14495"/>
    <w:rsid w:val="00B15321"/>
    <w:rsid w:val="00B1593E"/>
    <w:rsid w:val="00B15AB9"/>
    <w:rsid w:val="00B15ABC"/>
    <w:rsid w:val="00B16A40"/>
    <w:rsid w:val="00B1700B"/>
    <w:rsid w:val="00B17440"/>
    <w:rsid w:val="00B176F5"/>
    <w:rsid w:val="00B17A42"/>
    <w:rsid w:val="00B17D52"/>
    <w:rsid w:val="00B2040C"/>
    <w:rsid w:val="00B2063E"/>
    <w:rsid w:val="00B206C4"/>
    <w:rsid w:val="00B20F73"/>
    <w:rsid w:val="00B21AA3"/>
    <w:rsid w:val="00B2248F"/>
    <w:rsid w:val="00B22644"/>
    <w:rsid w:val="00B22D32"/>
    <w:rsid w:val="00B22DE5"/>
    <w:rsid w:val="00B22E0A"/>
    <w:rsid w:val="00B22E59"/>
    <w:rsid w:val="00B22FDF"/>
    <w:rsid w:val="00B23038"/>
    <w:rsid w:val="00B2467D"/>
    <w:rsid w:val="00B24E89"/>
    <w:rsid w:val="00B258A6"/>
    <w:rsid w:val="00B2592F"/>
    <w:rsid w:val="00B25C97"/>
    <w:rsid w:val="00B25E48"/>
    <w:rsid w:val="00B25E77"/>
    <w:rsid w:val="00B26401"/>
    <w:rsid w:val="00B26AE8"/>
    <w:rsid w:val="00B26C38"/>
    <w:rsid w:val="00B26FEF"/>
    <w:rsid w:val="00B2771D"/>
    <w:rsid w:val="00B279EA"/>
    <w:rsid w:val="00B307F6"/>
    <w:rsid w:val="00B30B7E"/>
    <w:rsid w:val="00B30C5F"/>
    <w:rsid w:val="00B30E80"/>
    <w:rsid w:val="00B31069"/>
    <w:rsid w:val="00B3149A"/>
    <w:rsid w:val="00B316D7"/>
    <w:rsid w:val="00B31901"/>
    <w:rsid w:val="00B31EBC"/>
    <w:rsid w:val="00B339AB"/>
    <w:rsid w:val="00B33D3B"/>
    <w:rsid w:val="00B33EFA"/>
    <w:rsid w:val="00B34054"/>
    <w:rsid w:val="00B35C88"/>
    <w:rsid w:val="00B35E40"/>
    <w:rsid w:val="00B3642C"/>
    <w:rsid w:val="00B3655A"/>
    <w:rsid w:val="00B36703"/>
    <w:rsid w:val="00B3677B"/>
    <w:rsid w:val="00B3677E"/>
    <w:rsid w:val="00B368FE"/>
    <w:rsid w:val="00B36AE3"/>
    <w:rsid w:val="00B3745E"/>
    <w:rsid w:val="00B374F6"/>
    <w:rsid w:val="00B375CF"/>
    <w:rsid w:val="00B37741"/>
    <w:rsid w:val="00B37873"/>
    <w:rsid w:val="00B40176"/>
    <w:rsid w:val="00B40842"/>
    <w:rsid w:val="00B40AD0"/>
    <w:rsid w:val="00B411AC"/>
    <w:rsid w:val="00B42A27"/>
    <w:rsid w:val="00B42BC5"/>
    <w:rsid w:val="00B42D26"/>
    <w:rsid w:val="00B42F6B"/>
    <w:rsid w:val="00B431BD"/>
    <w:rsid w:val="00B4325E"/>
    <w:rsid w:val="00B43B7D"/>
    <w:rsid w:val="00B43D36"/>
    <w:rsid w:val="00B43FEC"/>
    <w:rsid w:val="00B441F3"/>
    <w:rsid w:val="00B45147"/>
    <w:rsid w:val="00B4554E"/>
    <w:rsid w:val="00B45904"/>
    <w:rsid w:val="00B45A02"/>
    <w:rsid w:val="00B45C67"/>
    <w:rsid w:val="00B45CF8"/>
    <w:rsid w:val="00B46006"/>
    <w:rsid w:val="00B460AB"/>
    <w:rsid w:val="00B46B26"/>
    <w:rsid w:val="00B46C25"/>
    <w:rsid w:val="00B47FE6"/>
    <w:rsid w:val="00B5007C"/>
    <w:rsid w:val="00B504DA"/>
    <w:rsid w:val="00B50C3E"/>
    <w:rsid w:val="00B5173B"/>
    <w:rsid w:val="00B51C1A"/>
    <w:rsid w:val="00B51CED"/>
    <w:rsid w:val="00B5227A"/>
    <w:rsid w:val="00B52440"/>
    <w:rsid w:val="00B524F2"/>
    <w:rsid w:val="00B5274C"/>
    <w:rsid w:val="00B5310B"/>
    <w:rsid w:val="00B5317B"/>
    <w:rsid w:val="00B531A1"/>
    <w:rsid w:val="00B5338A"/>
    <w:rsid w:val="00B53742"/>
    <w:rsid w:val="00B53A62"/>
    <w:rsid w:val="00B53D00"/>
    <w:rsid w:val="00B53D9A"/>
    <w:rsid w:val="00B53E2E"/>
    <w:rsid w:val="00B53F99"/>
    <w:rsid w:val="00B54496"/>
    <w:rsid w:val="00B54A6B"/>
    <w:rsid w:val="00B55334"/>
    <w:rsid w:val="00B5588A"/>
    <w:rsid w:val="00B55B94"/>
    <w:rsid w:val="00B5602E"/>
    <w:rsid w:val="00B5677E"/>
    <w:rsid w:val="00B56F6D"/>
    <w:rsid w:val="00B570EE"/>
    <w:rsid w:val="00B57391"/>
    <w:rsid w:val="00B57791"/>
    <w:rsid w:val="00B57E69"/>
    <w:rsid w:val="00B61319"/>
    <w:rsid w:val="00B617B7"/>
    <w:rsid w:val="00B622BB"/>
    <w:rsid w:val="00B622D7"/>
    <w:rsid w:val="00B62687"/>
    <w:rsid w:val="00B627F2"/>
    <w:rsid w:val="00B62B13"/>
    <w:rsid w:val="00B62B55"/>
    <w:rsid w:val="00B62CAC"/>
    <w:rsid w:val="00B62FA3"/>
    <w:rsid w:val="00B632EE"/>
    <w:rsid w:val="00B637DE"/>
    <w:rsid w:val="00B63CC3"/>
    <w:rsid w:val="00B63D0B"/>
    <w:rsid w:val="00B63F83"/>
    <w:rsid w:val="00B64056"/>
    <w:rsid w:val="00B645FF"/>
    <w:rsid w:val="00B64646"/>
    <w:rsid w:val="00B6681A"/>
    <w:rsid w:val="00B66A75"/>
    <w:rsid w:val="00B66ADF"/>
    <w:rsid w:val="00B66D11"/>
    <w:rsid w:val="00B67146"/>
    <w:rsid w:val="00B6722E"/>
    <w:rsid w:val="00B67607"/>
    <w:rsid w:val="00B67809"/>
    <w:rsid w:val="00B70F0F"/>
    <w:rsid w:val="00B712E9"/>
    <w:rsid w:val="00B71840"/>
    <w:rsid w:val="00B71B2C"/>
    <w:rsid w:val="00B71CD0"/>
    <w:rsid w:val="00B7216E"/>
    <w:rsid w:val="00B721C1"/>
    <w:rsid w:val="00B722E2"/>
    <w:rsid w:val="00B7237B"/>
    <w:rsid w:val="00B7295A"/>
    <w:rsid w:val="00B72C53"/>
    <w:rsid w:val="00B72CB5"/>
    <w:rsid w:val="00B73149"/>
    <w:rsid w:val="00B73154"/>
    <w:rsid w:val="00B731FE"/>
    <w:rsid w:val="00B738B5"/>
    <w:rsid w:val="00B73E3F"/>
    <w:rsid w:val="00B742B7"/>
    <w:rsid w:val="00B74755"/>
    <w:rsid w:val="00B74A4E"/>
    <w:rsid w:val="00B74B99"/>
    <w:rsid w:val="00B75217"/>
    <w:rsid w:val="00B75D76"/>
    <w:rsid w:val="00B76283"/>
    <w:rsid w:val="00B76A77"/>
    <w:rsid w:val="00B77274"/>
    <w:rsid w:val="00B775A2"/>
    <w:rsid w:val="00B77E22"/>
    <w:rsid w:val="00B8096F"/>
    <w:rsid w:val="00B81017"/>
    <w:rsid w:val="00B81A70"/>
    <w:rsid w:val="00B81C07"/>
    <w:rsid w:val="00B81CB9"/>
    <w:rsid w:val="00B820CA"/>
    <w:rsid w:val="00B826AE"/>
    <w:rsid w:val="00B82994"/>
    <w:rsid w:val="00B83046"/>
    <w:rsid w:val="00B830DD"/>
    <w:rsid w:val="00B83C1E"/>
    <w:rsid w:val="00B85392"/>
    <w:rsid w:val="00B8540C"/>
    <w:rsid w:val="00B8569B"/>
    <w:rsid w:val="00B85C0A"/>
    <w:rsid w:val="00B85CED"/>
    <w:rsid w:val="00B85D54"/>
    <w:rsid w:val="00B86096"/>
    <w:rsid w:val="00B864B6"/>
    <w:rsid w:val="00B864CD"/>
    <w:rsid w:val="00B864F6"/>
    <w:rsid w:val="00B86585"/>
    <w:rsid w:val="00B8694B"/>
    <w:rsid w:val="00B86BAC"/>
    <w:rsid w:val="00B8747E"/>
    <w:rsid w:val="00B87494"/>
    <w:rsid w:val="00B879C3"/>
    <w:rsid w:val="00B87F32"/>
    <w:rsid w:val="00B87F6D"/>
    <w:rsid w:val="00B90146"/>
    <w:rsid w:val="00B908BC"/>
    <w:rsid w:val="00B909E2"/>
    <w:rsid w:val="00B90A53"/>
    <w:rsid w:val="00B90E8B"/>
    <w:rsid w:val="00B915C3"/>
    <w:rsid w:val="00B91FA1"/>
    <w:rsid w:val="00B921E4"/>
    <w:rsid w:val="00B92206"/>
    <w:rsid w:val="00B9230F"/>
    <w:rsid w:val="00B92320"/>
    <w:rsid w:val="00B92750"/>
    <w:rsid w:val="00B92BC8"/>
    <w:rsid w:val="00B92CDE"/>
    <w:rsid w:val="00B93521"/>
    <w:rsid w:val="00B937EC"/>
    <w:rsid w:val="00B93D6C"/>
    <w:rsid w:val="00B93F00"/>
    <w:rsid w:val="00B946D9"/>
    <w:rsid w:val="00B94752"/>
    <w:rsid w:val="00B947BB"/>
    <w:rsid w:val="00B9485D"/>
    <w:rsid w:val="00B94A00"/>
    <w:rsid w:val="00B94FA7"/>
    <w:rsid w:val="00B9507A"/>
    <w:rsid w:val="00B950A8"/>
    <w:rsid w:val="00B95A41"/>
    <w:rsid w:val="00B95BD2"/>
    <w:rsid w:val="00B96269"/>
    <w:rsid w:val="00B96407"/>
    <w:rsid w:val="00B96468"/>
    <w:rsid w:val="00B96D20"/>
    <w:rsid w:val="00B96FB0"/>
    <w:rsid w:val="00B975F7"/>
    <w:rsid w:val="00B977D0"/>
    <w:rsid w:val="00B97810"/>
    <w:rsid w:val="00B97A87"/>
    <w:rsid w:val="00B97BC3"/>
    <w:rsid w:val="00BA001D"/>
    <w:rsid w:val="00BA0169"/>
    <w:rsid w:val="00BA0360"/>
    <w:rsid w:val="00BA12DD"/>
    <w:rsid w:val="00BA14D8"/>
    <w:rsid w:val="00BA155C"/>
    <w:rsid w:val="00BA16DC"/>
    <w:rsid w:val="00BA1C8A"/>
    <w:rsid w:val="00BA1CFA"/>
    <w:rsid w:val="00BA1EB8"/>
    <w:rsid w:val="00BA26D9"/>
    <w:rsid w:val="00BA3AC2"/>
    <w:rsid w:val="00BA3CD9"/>
    <w:rsid w:val="00BA3FAE"/>
    <w:rsid w:val="00BA4F09"/>
    <w:rsid w:val="00BA5077"/>
    <w:rsid w:val="00BA5453"/>
    <w:rsid w:val="00BA5B05"/>
    <w:rsid w:val="00BA5C56"/>
    <w:rsid w:val="00BA5D57"/>
    <w:rsid w:val="00BA6738"/>
    <w:rsid w:val="00BA77E9"/>
    <w:rsid w:val="00BA79B5"/>
    <w:rsid w:val="00BB00D2"/>
    <w:rsid w:val="00BB01A4"/>
    <w:rsid w:val="00BB03BF"/>
    <w:rsid w:val="00BB09C9"/>
    <w:rsid w:val="00BB0EE7"/>
    <w:rsid w:val="00BB1066"/>
    <w:rsid w:val="00BB119F"/>
    <w:rsid w:val="00BB1341"/>
    <w:rsid w:val="00BB141D"/>
    <w:rsid w:val="00BB1FE1"/>
    <w:rsid w:val="00BB2479"/>
    <w:rsid w:val="00BB2A0F"/>
    <w:rsid w:val="00BB2FBD"/>
    <w:rsid w:val="00BB355C"/>
    <w:rsid w:val="00BB3B82"/>
    <w:rsid w:val="00BB3CDD"/>
    <w:rsid w:val="00BB41C9"/>
    <w:rsid w:val="00BB4350"/>
    <w:rsid w:val="00BB463E"/>
    <w:rsid w:val="00BB46A2"/>
    <w:rsid w:val="00BB4DD6"/>
    <w:rsid w:val="00BB4F2C"/>
    <w:rsid w:val="00BB5054"/>
    <w:rsid w:val="00BB521F"/>
    <w:rsid w:val="00BB58F3"/>
    <w:rsid w:val="00BB5994"/>
    <w:rsid w:val="00BB5CE6"/>
    <w:rsid w:val="00BB5F2F"/>
    <w:rsid w:val="00BB6393"/>
    <w:rsid w:val="00BB73FD"/>
    <w:rsid w:val="00BB7629"/>
    <w:rsid w:val="00BC0E34"/>
    <w:rsid w:val="00BC1B87"/>
    <w:rsid w:val="00BC1CB9"/>
    <w:rsid w:val="00BC1DEC"/>
    <w:rsid w:val="00BC2483"/>
    <w:rsid w:val="00BC266B"/>
    <w:rsid w:val="00BC2767"/>
    <w:rsid w:val="00BC279E"/>
    <w:rsid w:val="00BC30C7"/>
    <w:rsid w:val="00BC3CF6"/>
    <w:rsid w:val="00BC3D7B"/>
    <w:rsid w:val="00BC40CA"/>
    <w:rsid w:val="00BC4273"/>
    <w:rsid w:val="00BC44A4"/>
    <w:rsid w:val="00BC49B6"/>
    <w:rsid w:val="00BC4E65"/>
    <w:rsid w:val="00BC5110"/>
    <w:rsid w:val="00BC55BB"/>
    <w:rsid w:val="00BC55CC"/>
    <w:rsid w:val="00BC5661"/>
    <w:rsid w:val="00BC586C"/>
    <w:rsid w:val="00BC5CD5"/>
    <w:rsid w:val="00BC629F"/>
    <w:rsid w:val="00BC650D"/>
    <w:rsid w:val="00BC6709"/>
    <w:rsid w:val="00BC6776"/>
    <w:rsid w:val="00BC7050"/>
    <w:rsid w:val="00BC707F"/>
    <w:rsid w:val="00BC71B2"/>
    <w:rsid w:val="00BC71D2"/>
    <w:rsid w:val="00BC726F"/>
    <w:rsid w:val="00BD006A"/>
    <w:rsid w:val="00BD0C72"/>
    <w:rsid w:val="00BD12D5"/>
    <w:rsid w:val="00BD1646"/>
    <w:rsid w:val="00BD1B09"/>
    <w:rsid w:val="00BD1BB7"/>
    <w:rsid w:val="00BD1F8B"/>
    <w:rsid w:val="00BD202B"/>
    <w:rsid w:val="00BD26ED"/>
    <w:rsid w:val="00BD2A49"/>
    <w:rsid w:val="00BD2ED8"/>
    <w:rsid w:val="00BD3338"/>
    <w:rsid w:val="00BD3CF8"/>
    <w:rsid w:val="00BD3DF5"/>
    <w:rsid w:val="00BD428D"/>
    <w:rsid w:val="00BD46F3"/>
    <w:rsid w:val="00BD4BCC"/>
    <w:rsid w:val="00BD604B"/>
    <w:rsid w:val="00BD6165"/>
    <w:rsid w:val="00BD6183"/>
    <w:rsid w:val="00BD6591"/>
    <w:rsid w:val="00BD659D"/>
    <w:rsid w:val="00BD6D2D"/>
    <w:rsid w:val="00BD7999"/>
    <w:rsid w:val="00BD7AB6"/>
    <w:rsid w:val="00BD7D14"/>
    <w:rsid w:val="00BD7DE3"/>
    <w:rsid w:val="00BE010F"/>
    <w:rsid w:val="00BE079A"/>
    <w:rsid w:val="00BE0906"/>
    <w:rsid w:val="00BE180F"/>
    <w:rsid w:val="00BE1B91"/>
    <w:rsid w:val="00BE223F"/>
    <w:rsid w:val="00BE23EF"/>
    <w:rsid w:val="00BE2565"/>
    <w:rsid w:val="00BE25F2"/>
    <w:rsid w:val="00BE2EEF"/>
    <w:rsid w:val="00BE3041"/>
    <w:rsid w:val="00BE3B9C"/>
    <w:rsid w:val="00BE3E56"/>
    <w:rsid w:val="00BE45EE"/>
    <w:rsid w:val="00BE4764"/>
    <w:rsid w:val="00BE4EB9"/>
    <w:rsid w:val="00BE502D"/>
    <w:rsid w:val="00BE53FF"/>
    <w:rsid w:val="00BE5571"/>
    <w:rsid w:val="00BE57DB"/>
    <w:rsid w:val="00BE67D3"/>
    <w:rsid w:val="00BE6E8C"/>
    <w:rsid w:val="00BE7596"/>
    <w:rsid w:val="00BE7681"/>
    <w:rsid w:val="00BE78B9"/>
    <w:rsid w:val="00BE7EE4"/>
    <w:rsid w:val="00BF0518"/>
    <w:rsid w:val="00BF0BFD"/>
    <w:rsid w:val="00BF0E98"/>
    <w:rsid w:val="00BF178F"/>
    <w:rsid w:val="00BF1A35"/>
    <w:rsid w:val="00BF1CCE"/>
    <w:rsid w:val="00BF1E82"/>
    <w:rsid w:val="00BF2E71"/>
    <w:rsid w:val="00BF2F88"/>
    <w:rsid w:val="00BF3335"/>
    <w:rsid w:val="00BF3340"/>
    <w:rsid w:val="00BF3B2C"/>
    <w:rsid w:val="00BF3E55"/>
    <w:rsid w:val="00BF4133"/>
    <w:rsid w:val="00BF42B9"/>
    <w:rsid w:val="00BF4654"/>
    <w:rsid w:val="00BF47D6"/>
    <w:rsid w:val="00BF4816"/>
    <w:rsid w:val="00BF4E96"/>
    <w:rsid w:val="00BF4FF6"/>
    <w:rsid w:val="00BF5528"/>
    <w:rsid w:val="00BF5569"/>
    <w:rsid w:val="00BF58D5"/>
    <w:rsid w:val="00BF6052"/>
    <w:rsid w:val="00BF6098"/>
    <w:rsid w:val="00BF643B"/>
    <w:rsid w:val="00BF6873"/>
    <w:rsid w:val="00BF6952"/>
    <w:rsid w:val="00BF69A5"/>
    <w:rsid w:val="00BF6CBD"/>
    <w:rsid w:val="00BF70B3"/>
    <w:rsid w:val="00BF7258"/>
    <w:rsid w:val="00BF72AB"/>
    <w:rsid w:val="00BF72F5"/>
    <w:rsid w:val="00BF7497"/>
    <w:rsid w:val="00BF7BC9"/>
    <w:rsid w:val="00BF7F78"/>
    <w:rsid w:val="00C00552"/>
    <w:rsid w:val="00C00891"/>
    <w:rsid w:val="00C00D48"/>
    <w:rsid w:val="00C0100F"/>
    <w:rsid w:val="00C01F38"/>
    <w:rsid w:val="00C02147"/>
    <w:rsid w:val="00C0216B"/>
    <w:rsid w:val="00C021AE"/>
    <w:rsid w:val="00C0255B"/>
    <w:rsid w:val="00C028E8"/>
    <w:rsid w:val="00C032CF"/>
    <w:rsid w:val="00C03EC9"/>
    <w:rsid w:val="00C043C9"/>
    <w:rsid w:val="00C046A0"/>
    <w:rsid w:val="00C04927"/>
    <w:rsid w:val="00C0535A"/>
    <w:rsid w:val="00C05818"/>
    <w:rsid w:val="00C06951"/>
    <w:rsid w:val="00C06AB6"/>
    <w:rsid w:val="00C07342"/>
    <w:rsid w:val="00C07553"/>
    <w:rsid w:val="00C07DCB"/>
    <w:rsid w:val="00C1040E"/>
    <w:rsid w:val="00C10831"/>
    <w:rsid w:val="00C10F01"/>
    <w:rsid w:val="00C11047"/>
    <w:rsid w:val="00C111A1"/>
    <w:rsid w:val="00C11514"/>
    <w:rsid w:val="00C12105"/>
    <w:rsid w:val="00C125F5"/>
    <w:rsid w:val="00C126B6"/>
    <w:rsid w:val="00C126CB"/>
    <w:rsid w:val="00C12942"/>
    <w:rsid w:val="00C129DE"/>
    <w:rsid w:val="00C12ACC"/>
    <w:rsid w:val="00C12DCE"/>
    <w:rsid w:val="00C13031"/>
    <w:rsid w:val="00C13734"/>
    <w:rsid w:val="00C13D56"/>
    <w:rsid w:val="00C140E0"/>
    <w:rsid w:val="00C148B4"/>
    <w:rsid w:val="00C1537A"/>
    <w:rsid w:val="00C1548A"/>
    <w:rsid w:val="00C15FB8"/>
    <w:rsid w:val="00C15FBE"/>
    <w:rsid w:val="00C16672"/>
    <w:rsid w:val="00C168B2"/>
    <w:rsid w:val="00C16B84"/>
    <w:rsid w:val="00C16CF1"/>
    <w:rsid w:val="00C17195"/>
    <w:rsid w:val="00C175F2"/>
    <w:rsid w:val="00C17942"/>
    <w:rsid w:val="00C1795B"/>
    <w:rsid w:val="00C179E6"/>
    <w:rsid w:val="00C17C40"/>
    <w:rsid w:val="00C17CE1"/>
    <w:rsid w:val="00C20097"/>
    <w:rsid w:val="00C20158"/>
    <w:rsid w:val="00C20369"/>
    <w:rsid w:val="00C20CBA"/>
    <w:rsid w:val="00C20DAE"/>
    <w:rsid w:val="00C20E20"/>
    <w:rsid w:val="00C210C2"/>
    <w:rsid w:val="00C21146"/>
    <w:rsid w:val="00C215AA"/>
    <w:rsid w:val="00C216DF"/>
    <w:rsid w:val="00C21775"/>
    <w:rsid w:val="00C21784"/>
    <w:rsid w:val="00C21E30"/>
    <w:rsid w:val="00C22278"/>
    <w:rsid w:val="00C2245D"/>
    <w:rsid w:val="00C22EEC"/>
    <w:rsid w:val="00C23006"/>
    <w:rsid w:val="00C23090"/>
    <w:rsid w:val="00C23713"/>
    <w:rsid w:val="00C237EE"/>
    <w:rsid w:val="00C23B06"/>
    <w:rsid w:val="00C23E99"/>
    <w:rsid w:val="00C2404A"/>
    <w:rsid w:val="00C24160"/>
    <w:rsid w:val="00C244D8"/>
    <w:rsid w:val="00C246D6"/>
    <w:rsid w:val="00C24C82"/>
    <w:rsid w:val="00C25F3D"/>
    <w:rsid w:val="00C25F7F"/>
    <w:rsid w:val="00C26493"/>
    <w:rsid w:val="00C269F2"/>
    <w:rsid w:val="00C26BB6"/>
    <w:rsid w:val="00C27466"/>
    <w:rsid w:val="00C27697"/>
    <w:rsid w:val="00C27C9F"/>
    <w:rsid w:val="00C30A93"/>
    <w:rsid w:val="00C30ABC"/>
    <w:rsid w:val="00C30B7F"/>
    <w:rsid w:val="00C30E99"/>
    <w:rsid w:val="00C31EE5"/>
    <w:rsid w:val="00C322C9"/>
    <w:rsid w:val="00C322E5"/>
    <w:rsid w:val="00C32E68"/>
    <w:rsid w:val="00C3312E"/>
    <w:rsid w:val="00C33749"/>
    <w:rsid w:val="00C33797"/>
    <w:rsid w:val="00C33B9A"/>
    <w:rsid w:val="00C3474B"/>
    <w:rsid w:val="00C34A6C"/>
    <w:rsid w:val="00C34AAE"/>
    <w:rsid w:val="00C34B7B"/>
    <w:rsid w:val="00C34F7B"/>
    <w:rsid w:val="00C34F97"/>
    <w:rsid w:val="00C353D3"/>
    <w:rsid w:val="00C358B7"/>
    <w:rsid w:val="00C35AC4"/>
    <w:rsid w:val="00C35B58"/>
    <w:rsid w:val="00C35E80"/>
    <w:rsid w:val="00C35FA6"/>
    <w:rsid w:val="00C364C5"/>
    <w:rsid w:val="00C36739"/>
    <w:rsid w:val="00C368B9"/>
    <w:rsid w:val="00C36F1C"/>
    <w:rsid w:val="00C37A99"/>
    <w:rsid w:val="00C37BB1"/>
    <w:rsid w:val="00C37D5A"/>
    <w:rsid w:val="00C37F12"/>
    <w:rsid w:val="00C37F2D"/>
    <w:rsid w:val="00C400D0"/>
    <w:rsid w:val="00C403B4"/>
    <w:rsid w:val="00C40489"/>
    <w:rsid w:val="00C40D00"/>
    <w:rsid w:val="00C40FDC"/>
    <w:rsid w:val="00C41C47"/>
    <w:rsid w:val="00C42284"/>
    <w:rsid w:val="00C42A1F"/>
    <w:rsid w:val="00C42B0F"/>
    <w:rsid w:val="00C42B2F"/>
    <w:rsid w:val="00C43293"/>
    <w:rsid w:val="00C43A0A"/>
    <w:rsid w:val="00C43BFE"/>
    <w:rsid w:val="00C43DE6"/>
    <w:rsid w:val="00C44018"/>
    <w:rsid w:val="00C442B6"/>
    <w:rsid w:val="00C45077"/>
    <w:rsid w:val="00C454D4"/>
    <w:rsid w:val="00C45545"/>
    <w:rsid w:val="00C45B73"/>
    <w:rsid w:val="00C45C2F"/>
    <w:rsid w:val="00C45F00"/>
    <w:rsid w:val="00C45F38"/>
    <w:rsid w:val="00C4608B"/>
    <w:rsid w:val="00C46189"/>
    <w:rsid w:val="00C46AF2"/>
    <w:rsid w:val="00C46EB8"/>
    <w:rsid w:val="00C47137"/>
    <w:rsid w:val="00C47193"/>
    <w:rsid w:val="00C471B9"/>
    <w:rsid w:val="00C47993"/>
    <w:rsid w:val="00C47C63"/>
    <w:rsid w:val="00C50262"/>
    <w:rsid w:val="00C508C5"/>
    <w:rsid w:val="00C50AB2"/>
    <w:rsid w:val="00C50AF7"/>
    <w:rsid w:val="00C50C30"/>
    <w:rsid w:val="00C513A8"/>
    <w:rsid w:val="00C5172F"/>
    <w:rsid w:val="00C51B4B"/>
    <w:rsid w:val="00C51DB6"/>
    <w:rsid w:val="00C51FDE"/>
    <w:rsid w:val="00C52079"/>
    <w:rsid w:val="00C53460"/>
    <w:rsid w:val="00C5393E"/>
    <w:rsid w:val="00C53977"/>
    <w:rsid w:val="00C53DCD"/>
    <w:rsid w:val="00C54BEA"/>
    <w:rsid w:val="00C54D15"/>
    <w:rsid w:val="00C55629"/>
    <w:rsid w:val="00C55BEB"/>
    <w:rsid w:val="00C564CB"/>
    <w:rsid w:val="00C56B43"/>
    <w:rsid w:val="00C56C9D"/>
    <w:rsid w:val="00C56CE0"/>
    <w:rsid w:val="00C56EFA"/>
    <w:rsid w:val="00C57377"/>
    <w:rsid w:val="00C574BF"/>
    <w:rsid w:val="00C5758D"/>
    <w:rsid w:val="00C575D8"/>
    <w:rsid w:val="00C5763C"/>
    <w:rsid w:val="00C604D4"/>
    <w:rsid w:val="00C604DC"/>
    <w:rsid w:val="00C609ED"/>
    <w:rsid w:val="00C60B8C"/>
    <w:rsid w:val="00C60BCA"/>
    <w:rsid w:val="00C60CD5"/>
    <w:rsid w:val="00C610A7"/>
    <w:rsid w:val="00C615AF"/>
    <w:rsid w:val="00C6163F"/>
    <w:rsid w:val="00C61F65"/>
    <w:rsid w:val="00C6231D"/>
    <w:rsid w:val="00C63094"/>
    <w:rsid w:val="00C635F3"/>
    <w:rsid w:val="00C637EF"/>
    <w:rsid w:val="00C63BFF"/>
    <w:rsid w:val="00C63F92"/>
    <w:rsid w:val="00C646DB"/>
    <w:rsid w:val="00C64FA6"/>
    <w:rsid w:val="00C64FBF"/>
    <w:rsid w:val="00C656B5"/>
    <w:rsid w:val="00C65930"/>
    <w:rsid w:val="00C65A63"/>
    <w:rsid w:val="00C65A98"/>
    <w:rsid w:val="00C65FBD"/>
    <w:rsid w:val="00C66949"/>
    <w:rsid w:val="00C67146"/>
    <w:rsid w:val="00C67501"/>
    <w:rsid w:val="00C67758"/>
    <w:rsid w:val="00C67AAB"/>
    <w:rsid w:val="00C70082"/>
    <w:rsid w:val="00C70250"/>
    <w:rsid w:val="00C707EA"/>
    <w:rsid w:val="00C70A5C"/>
    <w:rsid w:val="00C70BC8"/>
    <w:rsid w:val="00C70BFA"/>
    <w:rsid w:val="00C70E44"/>
    <w:rsid w:val="00C7192B"/>
    <w:rsid w:val="00C71CC7"/>
    <w:rsid w:val="00C72141"/>
    <w:rsid w:val="00C72554"/>
    <w:rsid w:val="00C7325E"/>
    <w:rsid w:val="00C735B9"/>
    <w:rsid w:val="00C7452A"/>
    <w:rsid w:val="00C749C9"/>
    <w:rsid w:val="00C74C29"/>
    <w:rsid w:val="00C74CFD"/>
    <w:rsid w:val="00C75518"/>
    <w:rsid w:val="00C75896"/>
    <w:rsid w:val="00C75F98"/>
    <w:rsid w:val="00C76EAE"/>
    <w:rsid w:val="00C7714F"/>
    <w:rsid w:val="00C77152"/>
    <w:rsid w:val="00C7715C"/>
    <w:rsid w:val="00C77366"/>
    <w:rsid w:val="00C77627"/>
    <w:rsid w:val="00C77A33"/>
    <w:rsid w:val="00C77B1D"/>
    <w:rsid w:val="00C8041C"/>
    <w:rsid w:val="00C804A2"/>
    <w:rsid w:val="00C80588"/>
    <w:rsid w:val="00C8067D"/>
    <w:rsid w:val="00C8078B"/>
    <w:rsid w:val="00C8106E"/>
    <w:rsid w:val="00C81D76"/>
    <w:rsid w:val="00C82178"/>
    <w:rsid w:val="00C8234F"/>
    <w:rsid w:val="00C823F2"/>
    <w:rsid w:val="00C826BE"/>
    <w:rsid w:val="00C8280A"/>
    <w:rsid w:val="00C82D1F"/>
    <w:rsid w:val="00C833D1"/>
    <w:rsid w:val="00C834F0"/>
    <w:rsid w:val="00C8396A"/>
    <w:rsid w:val="00C83AF2"/>
    <w:rsid w:val="00C83B15"/>
    <w:rsid w:val="00C85774"/>
    <w:rsid w:val="00C85A2E"/>
    <w:rsid w:val="00C86162"/>
    <w:rsid w:val="00C861A6"/>
    <w:rsid w:val="00C862BB"/>
    <w:rsid w:val="00C8670F"/>
    <w:rsid w:val="00C86CC9"/>
    <w:rsid w:val="00C86D29"/>
    <w:rsid w:val="00C86FD9"/>
    <w:rsid w:val="00C8717D"/>
    <w:rsid w:val="00C872E1"/>
    <w:rsid w:val="00C873CE"/>
    <w:rsid w:val="00C876B2"/>
    <w:rsid w:val="00C87A3F"/>
    <w:rsid w:val="00C90135"/>
    <w:rsid w:val="00C90337"/>
    <w:rsid w:val="00C904D6"/>
    <w:rsid w:val="00C905C7"/>
    <w:rsid w:val="00C91A09"/>
    <w:rsid w:val="00C91A7B"/>
    <w:rsid w:val="00C92804"/>
    <w:rsid w:val="00C92CCE"/>
    <w:rsid w:val="00C9320F"/>
    <w:rsid w:val="00C93A92"/>
    <w:rsid w:val="00C93EFA"/>
    <w:rsid w:val="00C940F2"/>
    <w:rsid w:val="00C9412E"/>
    <w:rsid w:val="00C9440A"/>
    <w:rsid w:val="00C94657"/>
    <w:rsid w:val="00C94955"/>
    <w:rsid w:val="00C94AE9"/>
    <w:rsid w:val="00C94F5F"/>
    <w:rsid w:val="00C950E1"/>
    <w:rsid w:val="00C95800"/>
    <w:rsid w:val="00C959DF"/>
    <w:rsid w:val="00C95AE1"/>
    <w:rsid w:val="00C95B42"/>
    <w:rsid w:val="00C95EBC"/>
    <w:rsid w:val="00C9630B"/>
    <w:rsid w:val="00C965B2"/>
    <w:rsid w:val="00C96C86"/>
    <w:rsid w:val="00C96DF2"/>
    <w:rsid w:val="00C97183"/>
    <w:rsid w:val="00C971A7"/>
    <w:rsid w:val="00C97427"/>
    <w:rsid w:val="00C979C5"/>
    <w:rsid w:val="00C97DDD"/>
    <w:rsid w:val="00C97F8D"/>
    <w:rsid w:val="00CA00D8"/>
    <w:rsid w:val="00CA05B3"/>
    <w:rsid w:val="00CA0CD7"/>
    <w:rsid w:val="00CA0DB9"/>
    <w:rsid w:val="00CA1AAD"/>
    <w:rsid w:val="00CA1DD8"/>
    <w:rsid w:val="00CA1FD6"/>
    <w:rsid w:val="00CA2374"/>
    <w:rsid w:val="00CA2AFC"/>
    <w:rsid w:val="00CA2C80"/>
    <w:rsid w:val="00CA2F8A"/>
    <w:rsid w:val="00CA3BE7"/>
    <w:rsid w:val="00CA3F97"/>
    <w:rsid w:val="00CA3FF1"/>
    <w:rsid w:val="00CA467D"/>
    <w:rsid w:val="00CA47C7"/>
    <w:rsid w:val="00CA4CD9"/>
    <w:rsid w:val="00CA4D54"/>
    <w:rsid w:val="00CA4D76"/>
    <w:rsid w:val="00CA4ECA"/>
    <w:rsid w:val="00CA4F92"/>
    <w:rsid w:val="00CA4FD1"/>
    <w:rsid w:val="00CA5666"/>
    <w:rsid w:val="00CA7297"/>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5A0"/>
    <w:rsid w:val="00CB3756"/>
    <w:rsid w:val="00CB3C23"/>
    <w:rsid w:val="00CB3DE8"/>
    <w:rsid w:val="00CB3E76"/>
    <w:rsid w:val="00CB4273"/>
    <w:rsid w:val="00CB488B"/>
    <w:rsid w:val="00CB4A37"/>
    <w:rsid w:val="00CB4DFE"/>
    <w:rsid w:val="00CB50D4"/>
    <w:rsid w:val="00CB5EBF"/>
    <w:rsid w:val="00CB5FB2"/>
    <w:rsid w:val="00CB60BC"/>
    <w:rsid w:val="00CB68F4"/>
    <w:rsid w:val="00CB6A1F"/>
    <w:rsid w:val="00CB6DC2"/>
    <w:rsid w:val="00CB71EB"/>
    <w:rsid w:val="00CB774D"/>
    <w:rsid w:val="00CB7D73"/>
    <w:rsid w:val="00CB7E15"/>
    <w:rsid w:val="00CC028B"/>
    <w:rsid w:val="00CC063C"/>
    <w:rsid w:val="00CC0763"/>
    <w:rsid w:val="00CC0B03"/>
    <w:rsid w:val="00CC1071"/>
    <w:rsid w:val="00CC10F9"/>
    <w:rsid w:val="00CC11DD"/>
    <w:rsid w:val="00CC12A1"/>
    <w:rsid w:val="00CC1469"/>
    <w:rsid w:val="00CC1C1A"/>
    <w:rsid w:val="00CC296B"/>
    <w:rsid w:val="00CC2E9D"/>
    <w:rsid w:val="00CC342D"/>
    <w:rsid w:val="00CC369B"/>
    <w:rsid w:val="00CC41DD"/>
    <w:rsid w:val="00CC46AA"/>
    <w:rsid w:val="00CC4D5B"/>
    <w:rsid w:val="00CC5665"/>
    <w:rsid w:val="00CC5881"/>
    <w:rsid w:val="00CC5A69"/>
    <w:rsid w:val="00CC6682"/>
    <w:rsid w:val="00CC6977"/>
    <w:rsid w:val="00CC6C7B"/>
    <w:rsid w:val="00CC71AB"/>
    <w:rsid w:val="00CC7C47"/>
    <w:rsid w:val="00CC7FA3"/>
    <w:rsid w:val="00CD0D77"/>
    <w:rsid w:val="00CD0FB3"/>
    <w:rsid w:val="00CD10B3"/>
    <w:rsid w:val="00CD139C"/>
    <w:rsid w:val="00CD16FD"/>
    <w:rsid w:val="00CD1B95"/>
    <w:rsid w:val="00CD1BDF"/>
    <w:rsid w:val="00CD1E04"/>
    <w:rsid w:val="00CD1E67"/>
    <w:rsid w:val="00CD1F99"/>
    <w:rsid w:val="00CD25F6"/>
    <w:rsid w:val="00CD2B5B"/>
    <w:rsid w:val="00CD3534"/>
    <w:rsid w:val="00CD3593"/>
    <w:rsid w:val="00CD3604"/>
    <w:rsid w:val="00CD3909"/>
    <w:rsid w:val="00CD3E3E"/>
    <w:rsid w:val="00CD435D"/>
    <w:rsid w:val="00CD498F"/>
    <w:rsid w:val="00CD4B8D"/>
    <w:rsid w:val="00CD4BB1"/>
    <w:rsid w:val="00CD548D"/>
    <w:rsid w:val="00CD550C"/>
    <w:rsid w:val="00CD5CB0"/>
    <w:rsid w:val="00CD5E5D"/>
    <w:rsid w:val="00CD62C6"/>
    <w:rsid w:val="00CD6440"/>
    <w:rsid w:val="00CD6BD0"/>
    <w:rsid w:val="00CD6F3E"/>
    <w:rsid w:val="00CD77EA"/>
    <w:rsid w:val="00CD7AFD"/>
    <w:rsid w:val="00CE09C2"/>
    <w:rsid w:val="00CE0A59"/>
    <w:rsid w:val="00CE0A95"/>
    <w:rsid w:val="00CE0CBA"/>
    <w:rsid w:val="00CE0D8E"/>
    <w:rsid w:val="00CE0E56"/>
    <w:rsid w:val="00CE10A4"/>
    <w:rsid w:val="00CE1112"/>
    <w:rsid w:val="00CE17DD"/>
    <w:rsid w:val="00CE1A52"/>
    <w:rsid w:val="00CE1FF3"/>
    <w:rsid w:val="00CE219F"/>
    <w:rsid w:val="00CE2FF0"/>
    <w:rsid w:val="00CE3773"/>
    <w:rsid w:val="00CE4203"/>
    <w:rsid w:val="00CE4780"/>
    <w:rsid w:val="00CE5087"/>
    <w:rsid w:val="00CE5BC9"/>
    <w:rsid w:val="00CE6922"/>
    <w:rsid w:val="00CE6B22"/>
    <w:rsid w:val="00CE71E3"/>
    <w:rsid w:val="00CE720B"/>
    <w:rsid w:val="00CE7505"/>
    <w:rsid w:val="00CE75AD"/>
    <w:rsid w:val="00CE7642"/>
    <w:rsid w:val="00CE7927"/>
    <w:rsid w:val="00CE7FCD"/>
    <w:rsid w:val="00CF05D5"/>
    <w:rsid w:val="00CF0AD1"/>
    <w:rsid w:val="00CF0E55"/>
    <w:rsid w:val="00CF0FBD"/>
    <w:rsid w:val="00CF17A6"/>
    <w:rsid w:val="00CF18D2"/>
    <w:rsid w:val="00CF1941"/>
    <w:rsid w:val="00CF263B"/>
    <w:rsid w:val="00CF294E"/>
    <w:rsid w:val="00CF29B6"/>
    <w:rsid w:val="00CF2A1A"/>
    <w:rsid w:val="00CF2ACE"/>
    <w:rsid w:val="00CF2C34"/>
    <w:rsid w:val="00CF3446"/>
    <w:rsid w:val="00CF3507"/>
    <w:rsid w:val="00CF3526"/>
    <w:rsid w:val="00CF3E93"/>
    <w:rsid w:val="00CF5012"/>
    <w:rsid w:val="00CF5237"/>
    <w:rsid w:val="00CF5AA9"/>
    <w:rsid w:val="00CF6BD3"/>
    <w:rsid w:val="00CF709F"/>
    <w:rsid w:val="00CF722A"/>
    <w:rsid w:val="00CF725C"/>
    <w:rsid w:val="00CF739C"/>
    <w:rsid w:val="00CF7630"/>
    <w:rsid w:val="00CF7788"/>
    <w:rsid w:val="00CF7BBE"/>
    <w:rsid w:val="00D00D87"/>
    <w:rsid w:val="00D0140C"/>
    <w:rsid w:val="00D01907"/>
    <w:rsid w:val="00D01FC0"/>
    <w:rsid w:val="00D02513"/>
    <w:rsid w:val="00D02619"/>
    <w:rsid w:val="00D02945"/>
    <w:rsid w:val="00D02B57"/>
    <w:rsid w:val="00D02CE3"/>
    <w:rsid w:val="00D032E1"/>
    <w:rsid w:val="00D033A4"/>
    <w:rsid w:val="00D036D7"/>
    <w:rsid w:val="00D04478"/>
    <w:rsid w:val="00D04546"/>
    <w:rsid w:val="00D046B5"/>
    <w:rsid w:val="00D04A4E"/>
    <w:rsid w:val="00D04AE8"/>
    <w:rsid w:val="00D052AB"/>
    <w:rsid w:val="00D0533D"/>
    <w:rsid w:val="00D054DD"/>
    <w:rsid w:val="00D05BF2"/>
    <w:rsid w:val="00D05C53"/>
    <w:rsid w:val="00D061B4"/>
    <w:rsid w:val="00D0637F"/>
    <w:rsid w:val="00D06785"/>
    <w:rsid w:val="00D067B0"/>
    <w:rsid w:val="00D076BB"/>
    <w:rsid w:val="00D077F3"/>
    <w:rsid w:val="00D10061"/>
    <w:rsid w:val="00D104DD"/>
    <w:rsid w:val="00D104E3"/>
    <w:rsid w:val="00D1089C"/>
    <w:rsid w:val="00D10A4D"/>
    <w:rsid w:val="00D10C04"/>
    <w:rsid w:val="00D11524"/>
    <w:rsid w:val="00D11557"/>
    <w:rsid w:val="00D11784"/>
    <w:rsid w:val="00D11C2D"/>
    <w:rsid w:val="00D120DA"/>
    <w:rsid w:val="00D121FA"/>
    <w:rsid w:val="00D1272F"/>
    <w:rsid w:val="00D12FC5"/>
    <w:rsid w:val="00D13021"/>
    <w:rsid w:val="00D13B7E"/>
    <w:rsid w:val="00D13E64"/>
    <w:rsid w:val="00D13FFE"/>
    <w:rsid w:val="00D14C1B"/>
    <w:rsid w:val="00D14F87"/>
    <w:rsid w:val="00D1525B"/>
    <w:rsid w:val="00D1526E"/>
    <w:rsid w:val="00D158D8"/>
    <w:rsid w:val="00D160B8"/>
    <w:rsid w:val="00D164A3"/>
    <w:rsid w:val="00D165C4"/>
    <w:rsid w:val="00D166DA"/>
    <w:rsid w:val="00D16C91"/>
    <w:rsid w:val="00D16EAF"/>
    <w:rsid w:val="00D170CB"/>
    <w:rsid w:val="00D171B2"/>
    <w:rsid w:val="00D174FE"/>
    <w:rsid w:val="00D1763A"/>
    <w:rsid w:val="00D1786F"/>
    <w:rsid w:val="00D17A79"/>
    <w:rsid w:val="00D17AF1"/>
    <w:rsid w:val="00D17DAC"/>
    <w:rsid w:val="00D17F9C"/>
    <w:rsid w:val="00D20311"/>
    <w:rsid w:val="00D20700"/>
    <w:rsid w:val="00D20A1E"/>
    <w:rsid w:val="00D20FD4"/>
    <w:rsid w:val="00D21187"/>
    <w:rsid w:val="00D21213"/>
    <w:rsid w:val="00D212BF"/>
    <w:rsid w:val="00D2131D"/>
    <w:rsid w:val="00D214DE"/>
    <w:rsid w:val="00D21523"/>
    <w:rsid w:val="00D219CE"/>
    <w:rsid w:val="00D23263"/>
    <w:rsid w:val="00D2345B"/>
    <w:rsid w:val="00D2366E"/>
    <w:rsid w:val="00D237E2"/>
    <w:rsid w:val="00D23A6F"/>
    <w:rsid w:val="00D24145"/>
    <w:rsid w:val="00D24191"/>
    <w:rsid w:val="00D24665"/>
    <w:rsid w:val="00D2467B"/>
    <w:rsid w:val="00D2483C"/>
    <w:rsid w:val="00D24968"/>
    <w:rsid w:val="00D2501F"/>
    <w:rsid w:val="00D25307"/>
    <w:rsid w:val="00D2539C"/>
    <w:rsid w:val="00D254E9"/>
    <w:rsid w:val="00D255CF"/>
    <w:rsid w:val="00D255ED"/>
    <w:rsid w:val="00D263D9"/>
    <w:rsid w:val="00D2678E"/>
    <w:rsid w:val="00D26863"/>
    <w:rsid w:val="00D2694C"/>
    <w:rsid w:val="00D26FE7"/>
    <w:rsid w:val="00D271C9"/>
    <w:rsid w:val="00D276BB"/>
    <w:rsid w:val="00D27853"/>
    <w:rsid w:val="00D301A2"/>
    <w:rsid w:val="00D30AE0"/>
    <w:rsid w:val="00D30AE8"/>
    <w:rsid w:val="00D3114C"/>
    <w:rsid w:val="00D317D9"/>
    <w:rsid w:val="00D32155"/>
    <w:rsid w:val="00D3239C"/>
    <w:rsid w:val="00D3296E"/>
    <w:rsid w:val="00D3307C"/>
    <w:rsid w:val="00D331A9"/>
    <w:rsid w:val="00D331F1"/>
    <w:rsid w:val="00D33581"/>
    <w:rsid w:val="00D33AC0"/>
    <w:rsid w:val="00D3434A"/>
    <w:rsid w:val="00D34379"/>
    <w:rsid w:val="00D34FB1"/>
    <w:rsid w:val="00D350AF"/>
    <w:rsid w:val="00D35339"/>
    <w:rsid w:val="00D358BB"/>
    <w:rsid w:val="00D36107"/>
    <w:rsid w:val="00D36132"/>
    <w:rsid w:val="00D3637E"/>
    <w:rsid w:val="00D36A87"/>
    <w:rsid w:val="00D37058"/>
    <w:rsid w:val="00D376CF"/>
    <w:rsid w:val="00D37BDE"/>
    <w:rsid w:val="00D37F37"/>
    <w:rsid w:val="00D4056B"/>
    <w:rsid w:val="00D40B8D"/>
    <w:rsid w:val="00D40D1B"/>
    <w:rsid w:val="00D41040"/>
    <w:rsid w:val="00D411B3"/>
    <w:rsid w:val="00D4131F"/>
    <w:rsid w:val="00D413EC"/>
    <w:rsid w:val="00D41BDF"/>
    <w:rsid w:val="00D41C99"/>
    <w:rsid w:val="00D41D11"/>
    <w:rsid w:val="00D41E44"/>
    <w:rsid w:val="00D42591"/>
    <w:rsid w:val="00D42B90"/>
    <w:rsid w:val="00D4312C"/>
    <w:rsid w:val="00D433C8"/>
    <w:rsid w:val="00D43F5D"/>
    <w:rsid w:val="00D440A8"/>
    <w:rsid w:val="00D4421B"/>
    <w:rsid w:val="00D447BF"/>
    <w:rsid w:val="00D44E77"/>
    <w:rsid w:val="00D45F34"/>
    <w:rsid w:val="00D462E4"/>
    <w:rsid w:val="00D4689C"/>
    <w:rsid w:val="00D46F6E"/>
    <w:rsid w:val="00D470AB"/>
    <w:rsid w:val="00D472FC"/>
    <w:rsid w:val="00D502EC"/>
    <w:rsid w:val="00D50510"/>
    <w:rsid w:val="00D50DED"/>
    <w:rsid w:val="00D511DD"/>
    <w:rsid w:val="00D51557"/>
    <w:rsid w:val="00D516AB"/>
    <w:rsid w:val="00D5282D"/>
    <w:rsid w:val="00D52CE4"/>
    <w:rsid w:val="00D52E71"/>
    <w:rsid w:val="00D52F7B"/>
    <w:rsid w:val="00D5302B"/>
    <w:rsid w:val="00D5380F"/>
    <w:rsid w:val="00D53815"/>
    <w:rsid w:val="00D540FA"/>
    <w:rsid w:val="00D54599"/>
    <w:rsid w:val="00D54D41"/>
    <w:rsid w:val="00D551FD"/>
    <w:rsid w:val="00D55561"/>
    <w:rsid w:val="00D559B6"/>
    <w:rsid w:val="00D55B36"/>
    <w:rsid w:val="00D55CAA"/>
    <w:rsid w:val="00D55CED"/>
    <w:rsid w:val="00D56A30"/>
    <w:rsid w:val="00D56CA6"/>
    <w:rsid w:val="00D578BE"/>
    <w:rsid w:val="00D57A26"/>
    <w:rsid w:val="00D57A61"/>
    <w:rsid w:val="00D57C03"/>
    <w:rsid w:val="00D60077"/>
    <w:rsid w:val="00D601E6"/>
    <w:rsid w:val="00D60296"/>
    <w:rsid w:val="00D60DE4"/>
    <w:rsid w:val="00D60E3E"/>
    <w:rsid w:val="00D6125B"/>
    <w:rsid w:val="00D61583"/>
    <w:rsid w:val="00D61F26"/>
    <w:rsid w:val="00D6224C"/>
    <w:rsid w:val="00D622F2"/>
    <w:rsid w:val="00D6267B"/>
    <w:rsid w:val="00D6322E"/>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5D6"/>
    <w:rsid w:val="00D65C6F"/>
    <w:rsid w:val="00D66130"/>
    <w:rsid w:val="00D66A2A"/>
    <w:rsid w:val="00D67515"/>
    <w:rsid w:val="00D67AD0"/>
    <w:rsid w:val="00D67B4D"/>
    <w:rsid w:val="00D67C6B"/>
    <w:rsid w:val="00D67CAC"/>
    <w:rsid w:val="00D70C0A"/>
    <w:rsid w:val="00D70D70"/>
    <w:rsid w:val="00D717BB"/>
    <w:rsid w:val="00D718B4"/>
    <w:rsid w:val="00D71D41"/>
    <w:rsid w:val="00D722F2"/>
    <w:rsid w:val="00D72391"/>
    <w:rsid w:val="00D7279E"/>
    <w:rsid w:val="00D72902"/>
    <w:rsid w:val="00D72D42"/>
    <w:rsid w:val="00D738D4"/>
    <w:rsid w:val="00D73AE7"/>
    <w:rsid w:val="00D73B6D"/>
    <w:rsid w:val="00D74197"/>
    <w:rsid w:val="00D74352"/>
    <w:rsid w:val="00D74913"/>
    <w:rsid w:val="00D74EF0"/>
    <w:rsid w:val="00D755EE"/>
    <w:rsid w:val="00D75B73"/>
    <w:rsid w:val="00D75DFA"/>
    <w:rsid w:val="00D76007"/>
    <w:rsid w:val="00D76A39"/>
    <w:rsid w:val="00D76FBD"/>
    <w:rsid w:val="00D801C7"/>
    <w:rsid w:val="00D80359"/>
    <w:rsid w:val="00D80BB0"/>
    <w:rsid w:val="00D80BB4"/>
    <w:rsid w:val="00D80CC9"/>
    <w:rsid w:val="00D80ECF"/>
    <w:rsid w:val="00D80FF9"/>
    <w:rsid w:val="00D810C0"/>
    <w:rsid w:val="00D8148B"/>
    <w:rsid w:val="00D8184C"/>
    <w:rsid w:val="00D82110"/>
    <w:rsid w:val="00D823E4"/>
    <w:rsid w:val="00D82472"/>
    <w:rsid w:val="00D82767"/>
    <w:rsid w:val="00D82AAF"/>
    <w:rsid w:val="00D83081"/>
    <w:rsid w:val="00D831EA"/>
    <w:rsid w:val="00D83A5E"/>
    <w:rsid w:val="00D8434E"/>
    <w:rsid w:val="00D84418"/>
    <w:rsid w:val="00D84527"/>
    <w:rsid w:val="00D84D13"/>
    <w:rsid w:val="00D84E86"/>
    <w:rsid w:val="00D8530A"/>
    <w:rsid w:val="00D85D8D"/>
    <w:rsid w:val="00D862A5"/>
    <w:rsid w:val="00D8705E"/>
    <w:rsid w:val="00D871A8"/>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E04"/>
    <w:rsid w:val="00D92F6A"/>
    <w:rsid w:val="00D9308F"/>
    <w:rsid w:val="00D93764"/>
    <w:rsid w:val="00D93C62"/>
    <w:rsid w:val="00D948E4"/>
    <w:rsid w:val="00D94BE4"/>
    <w:rsid w:val="00D953CC"/>
    <w:rsid w:val="00D953FD"/>
    <w:rsid w:val="00D95578"/>
    <w:rsid w:val="00D9568C"/>
    <w:rsid w:val="00D95BC5"/>
    <w:rsid w:val="00D96415"/>
    <w:rsid w:val="00D9648C"/>
    <w:rsid w:val="00D9660B"/>
    <w:rsid w:val="00D96BC1"/>
    <w:rsid w:val="00D96C63"/>
    <w:rsid w:val="00D96CD6"/>
    <w:rsid w:val="00D96EB1"/>
    <w:rsid w:val="00D9718F"/>
    <w:rsid w:val="00D971BC"/>
    <w:rsid w:val="00D972D1"/>
    <w:rsid w:val="00D97347"/>
    <w:rsid w:val="00D973CF"/>
    <w:rsid w:val="00DA0018"/>
    <w:rsid w:val="00DA0497"/>
    <w:rsid w:val="00DA0678"/>
    <w:rsid w:val="00DA0CDD"/>
    <w:rsid w:val="00DA1A47"/>
    <w:rsid w:val="00DA1C12"/>
    <w:rsid w:val="00DA2661"/>
    <w:rsid w:val="00DA2792"/>
    <w:rsid w:val="00DA2864"/>
    <w:rsid w:val="00DA2FAF"/>
    <w:rsid w:val="00DA356B"/>
    <w:rsid w:val="00DA3584"/>
    <w:rsid w:val="00DA3719"/>
    <w:rsid w:val="00DA39AF"/>
    <w:rsid w:val="00DA41D7"/>
    <w:rsid w:val="00DA4322"/>
    <w:rsid w:val="00DA47F6"/>
    <w:rsid w:val="00DA49C7"/>
    <w:rsid w:val="00DA4BA5"/>
    <w:rsid w:val="00DA5E25"/>
    <w:rsid w:val="00DA5F3B"/>
    <w:rsid w:val="00DA5FC3"/>
    <w:rsid w:val="00DA6004"/>
    <w:rsid w:val="00DA6122"/>
    <w:rsid w:val="00DA68C4"/>
    <w:rsid w:val="00DA6DB6"/>
    <w:rsid w:val="00DB006F"/>
    <w:rsid w:val="00DB04A8"/>
    <w:rsid w:val="00DB0659"/>
    <w:rsid w:val="00DB0851"/>
    <w:rsid w:val="00DB0B74"/>
    <w:rsid w:val="00DB1447"/>
    <w:rsid w:val="00DB2612"/>
    <w:rsid w:val="00DB2745"/>
    <w:rsid w:val="00DB28C9"/>
    <w:rsid w:val="00DB29AD"/>
    <w:rsid w:val="00DB2E5E"/>
    <w:rsid w:val="00DB32BB"/>
    <w:rsid w:val="00DB334F"/>
    <w:rsid w:val="00DB33AC"/>
    <w:rsid w:val="00DB36B3"/>
    <w:rsid w:val="00DB36D3"/>
    <w:rsid w:val="00DB3EB7"/>
    <w:rsid w:val="00DB410A"/>
    <w:rsid w:val="00DB41E6"/>
    <w:rsid w:val="00DB46E1"/>
    <w:rsid w:val="00DB4A63"/>
    <w:rsid w:val="00DB4E95"/>
    <w:rsid w:val="00DB514A"/>
    <w:rsid w:val="00DB566E"/>
    <w:rsid w:val="00DB5C18"/>
    <w:rsid w:val="00DB5C7A"/>
    <w:rsid w:val="00DB5F08"/>
    <w:rsid w:val="00DB60D5"/>
    <w:rsid w:val="00DB6122"/>
    <w:rsid w:val="00DB627F"/>
    <w:rsid w:val="00DB6463"/>
    <w:rsid w:val="00DB66D5"/>
    <w:rsid w:val="00DB7236"/>
    <w:rsid w:val="00DB7E87"/>
    <w:rsid w:val="00DC00C5"/>
    <w:rsid w:val="00DC0C44"/>
    <w:rsid w:val="00DC1838"/>
    <w:rsid w:val="00DC199A"/>
    <w:rsid w:val="00DC19D3"/>
    <w:rsid w:val="00DC2068"/>
    <w:rsid w:val="00DC231A"/>
    <w:rsid w:val="00DC2757"/>
    <w:rsid w:val="00DC28E0"/>
    <w:rsid w:val="00DC2E05"/>
    <w:rsid w:val="00DC2EF5"/>
    <w:rsid w:val="00DC2F7A"/>
    <w:rsid w:val="00DC30FF"/>
    <w:rsid w:val="00DC342A"/>
    <w:rsid w:val="00DC3582"/>
    <w:rsid w:val="00DC38AB"/>
    <w:rsid w:val="00DC4385"/>
    <w:rsid w:val="00DC456C"/>
    <w:rsid w:val="00DC4812"/>
    <w:rsid w:val="00DC494E"/>
    <w:rsid w:val="00DC4CA6"/>
    <w:rsid w:val="00DC4DE8"/>
    <w:rsid w:val="00DC5174"/>
    <w:rsid w:val="00DC60CC"/>
    <w:rsid w:val="00DC6786"/>
    <w:rsid w:val="00DC6E69"/>
    <w:rsid w:val="00DC725F"/>
    <w:rsid w:val="00DC73DA"/>
    <w:rsid w:val="00DC78E1"/>
    <w:rsid w:val="00DC7D98"/>
    <w:rsid w:val="00DC7E68"/>
    <w:rsid w:val="00DD0368"/>
    <w:rsid w:val="00DD0793"/>
    <w:rsid w:val="00DD0860"/>
    <w:rsid w:val="00DD0FCD"/>
    <w:rsid w:val="00DD10AF"/>
    <w:rsid w:val="00DD17BD"/>
    <w:rsid w:val="00DD18E1"/>
    <w:rsid w:val="00DD1C41"/>
    <w:rsid w:val="00DD1EEF"/>
    <w:rsid w:val="00DD256F"/>
    <w:rsid w:val="00DD2D0E"/>
    <w:rsid w:val="00DD47C9"/>
    <w:rsid w:val="00DD4A14"/>
    <w:rsid w:val="00DD4AB7"/>
    <w:rsid w:val="00DD4D1B"/>
    <w:rsid w:val="00DD50C0"/>
    <w:rsid w:val="00DD5E51"/>
    <w:rsid w:val="00DD63C8"/>
    <w:rsid w:val="00DD6BDF"/>
    <w:rsid w:val="00DD76EF"/>
    <w:rsid w:val="00DE0386"/>
    <w:rsid w:val="00DE1136"/>
    <w:rsid w:val="00DE1186"/>
    <w:rsid w:val="00DE120C"/>
    <w:rsid w:val="00DE19FA"/>
    <w:rsid w:val="00DE2320"/>
    <w:rsid w:val="00DE2958"/>
    <w:rsid w:val="00DE2AD2"/>
    <w:rsid w:val="00DE2D50"/>
    <w:rsid w:val="00DE2F92"/>
    <w:rsid w:val="00DE367F"/>
    <w:rsid w:val="00DE38AB"/>
    <w:rsid w:val="00DE3EE9"/>
    <w:rsid w:val="00DE412D"/>
    <w:rsid w:val="00DE4318"/>
    <w:rsid w:val="00DE4907"/>
    <w:rsid w:val="00DE5847"/>
    <w:rsid w:val="00DE64CA"/>
    <w:rsid w:val="00DE6649"/>
    <w:rsid w:val="00DE6C7D"/>
    <w:rsid w:val="00DE6F58"/>
    <w:rsid w:val="00DE7190"/>
    <w:rsid w:val="00DE7306"/>
    <w:rsid w:val="00DE788D"/>
    <w:rsid w:val="00DE79BA"/>
    <w:rsid w:val="00DE7CAA"/>
    <w:rsid w:val="00DE7D84"/>
    <w:rsid w:val="00DE7FFE"/>
    <w:rsid w:val="00DF019D"/>
    <w:rsid w:val="00DF0206"/>
    <w:rsid w:val="00DF0B06"/>
    <w:rsid w:val="00DF12C9"/>
    <w:rsid w:val="00DF13E0"/>
    <w:rsid w:val="00DF1677"/>
    <w:rsid w:val="00DF2375"/>
    <w:rsid w:val="00DF271C"/>
    <w:rsid w:val="00DF273A"/>
    <w:rsid w:val="00DF2791"/>
    <w:rsid w:val="00DF279B"/>
    <w:rsid w:val="00DF2941"/>
    <w:rsid w:val="00DF2CAF"/>
    <w:rsid w:val="00DF2CBB"/>
    <w:rsid w:val="00DF2FEE"/>
    <w:rsid w:val="00DF35AC"/>
    <w:rsid w:val="00DF35B5"/>
    <w:rsid w:val="00DF3B00"/>
    <w:rsid w:val="00DF3CEC"/>
    <w:rsid w:val="00DF3F7E"/>
    <w:rsid w:val="00DF41D0"/>
    <w:rsid w:val="00DF42E1"/>
    <w:rsid w:val="00DF44F1"/>
    <w:rsid w:val="00DF4698"/>
    <w:rsid w:val="00DF4808"/>
    <w:rsid w:val="00DF4E30"/>
    <w:rsid w:val="00DF54BA"/>
    <w:rsid w:val="00DF56C1"/>
    <w:rsid w:val="00DF583C"/>
    <w:rsid w:val="00DF596D"/>
    <w:rsid w:val="00DF5A38"/>
    <w:rsid w:val="00DF5D0E"/>
    <w:rsid w:val="00DF60FF"/>
    <w:rsid w:val="00DF6603"/>
    <w:rsid w:val="00DF6660"/>
    <w:rsid w:val="00DF666E"/>
    <w:rsid w:val="00DF68B8"/>
    <w:rsid w:val="00E006AE"/>
    <w:rsid w:val="00E00733"/>
    <w:rsid w:val="00E00749"/>
    <w:rsid w:val="00E00863"/>
    <w:rsid w:val="00E00F61"/>
    <w:rsid w:val="00E0145F"/>
    <w:rsid w:val="00E01461"/>
    <w:rsid w:val="00E01786"/>
    <w:rsid w:val="00E01AD6"/>
    <w:rsid w:val="00E01F91"/>
    <w:rsid w:val="00E02134"/>
    <w:rsid w:val="00E021BF"/>
    <w:rsid w:val="00E0272B"/>
    <w:rsid w:val="00E027CF"/>
    <w:rsid w:val="00E03C28"/>
    <w:rsid w:val="00E03CB6"/>
    <w:rsid w:val="00E04537"/>
    <w:rsid w:val="00E045E4"/>
    <w:rsid w:val="00E047AF"/>
    <w:rsid w:val="00E04C46"/>
    <w:rsid w:val="00E0561E"/>
    <w:rsid w:val="00E0574C"/>
    <w:rsid w:val="00E05880"/>
    <w:rsid w:val="00E06615"/>
    <w:rsid w:val="00E07227"/>
    <w:rsid w:val="00E1005D"/>
    <w:rsid w:val="00E10711"/>
    <w:rsid w:val="00E1079E"/>
    <w:rsid w:val="00E11264"/>
    <w:rsid w:val="00E116D2"/>
    <w:rsid w:val="00E118A2"/>
    <w:rsid w:val="00E1199B"/>
    <w:rsid w:val="00E11E20"/>
    <w:rsid w:val="00E11F97"/>
    <w:rsid w:val="00E11FC1"/>
    <w:rsid w:val="00E121A1"/>
    <w:rsid w:val="00E1246E"/>
    <w:rsid w:val="00E12579"/>
    <w:rsid w:val="00E125D4"/>
    <w:rsid w:val="00E128FD"/>
    <w:rsid w:val="00E12C60"/>
    <w:rsid w:val="00E12F98"/>
    <w:rsid w:val="00E1301E"/>
    <w:rsid w:val="00E140D3"/>
    <w:rsid w:val="00E141A4"/>
    <w:rsid w:val="00E14302"/>
    <w:rsid w:val="00E14D8B"/>
    <w:rsid w:val="00E1549C"/>
    <w:rsid w:val="00E15851"/>
    <w:rsid w:val="00E160D6"/>
    <w:rsid w:val="00E16109"/>
    <w:rsid w:val="00E16427"/>
    <w:rsid w:val="00E170BD"/>
    <w:rsid w:val="00E173B4"/>
    <w:rsid w:val="00E17ED4"/>
    <w:rsid w:val="00E20CB9"/>
    <w:rsid w:val="00E20E9A"/>
    <w:rsid w:val="00E2144B"/>
    <w:rsid w:val="00E21E83"/>
    <w:rsid w:val="00E22433"/>
    <w:rsid w:val="00E232E9"/>
    <w:rsid w:val="00E2392C"/>
    <w:rsid w:val="00E23D0D"/>
    <w:rsid w:val="00E23FA5"/>
    <w:rsid w:val="00E2432B"/>
    <w:rsid w:val="00E243D5"/>
    <w:rsid w:val="00E24C59"/>
    <w:rsid w:val="00E25371"/>
    <w:rsid w:val="00E254E6"/>
    <w:rsid w:val="00E25723"/>
    <w:rsid w:val="00E25819"/>
    <w:rsid w:val="00E25B68"/>
    <w:rsid w:val="00E261B2"/>
    <w:rsid w:val="00E26254"/>
    <w:rsid w:val="00E2651F"/>
    <w:rsid w:val="00E269D1"/>
    <w:rsid w:val="00E26C03"/>
    <w:rsid w:val="00E26CDF"/>
    <w:rsid w:val="00E278B9"/>
    <w:rsid w:val="00E27D34"/>
    <w:rsid w:val="00E307B5"/>
    <w:rsid w:val="00E30A6F"/>
    <w:rsid w:val="00E30C61"/>
    <w:rsid w:val="00E30F62"/>
    <w:rsid w:val="00E31725"/>
    <w:rsid w:val="00E318E6"/>
    <w:rsid w:val="00E319A3"/>
    <w:rsid w:val="00E31AF9"/>
    <w:rsid w:val="00E31B50"/>
    <w:rsid w:val="00E32294"/>
    <w:rsid w:val="00E32699"/>
    <w:rsid w:val="00E32C90"/>
    <w:rsid w:val="00E32CC0"/>
    <w:rsid w:val="00E32ECC"/>
    <w:rsid w:val="00E33140"/>
    <w:rsid w:val="00E336F1"/>
    <w:rsid w:val="00E33BD8"/>
    <w:rsid w:val="00E33C8A"/>
    <w:rsid w:val="00E33E29"/>
    <w:rsid w:val="00E33F61"/>
    <w:rsid w:val="00E34AE3"/>
    <w:rsid w:val="00E34E25"/>
    <w:rsid w:val="00E35484"/>
    <w:rsid w:val="00E3579E"/>
    <w:rsid w:val="00E35A9C"/>
    <w:rsid w:val="00E35C4B"/>
    <w:rsid w:val="00E36708"/>
    <w:rsid w:val="00E36B77"/>
    <w:rsid w:val="00E36F20"/>
    <w:rsid w:val="00E36F31"/>
    <w:rsid w:val="00E37307"/>
    <w:rsid w:val="00E37A4F"/>
    <w:rsid w:val="00E37D9F"/>
    <w:rsid w:val="00E40630"/>
    <w:rsid w:val="00E407DE"/>
    <w:rsid w:val="00E40CEE"/>
    <w:rsid w:val="00E4167D"/>
    <w:rsid w:val="00E41853"/>
    <w:rsid w:val="00E418FF"/>
    <w:rsid w:val="00E41923"/>
    <w:rsid w:val="00E42757"/>
    <w:rsid w:val="00E42AC8"/>
    <w:rsid w:val="00E42BB6"/>
    <w:rsid w:val="00E42CB4"/>
    <w:rsid w:val="00E42FD6"/>
    <w:rsid w:val="00E43074"/>
    <w:rsid w:val="00E43FB3"/>
    <w:rsid w:val="00E44021"/>
    <w:rsid w:val="00E44A7C"/>
    <w:rsid w:val="00E44CD5"/>
    <w:rsid w:val="00E44EE9"/>
    <w:rsid w:val="00E44F95"/>
    <w:rsid w:val="00E45721"/>
    <w:rsid w:val="00E45B61"/>
    <w:rsid w:val="00E45BBC"/>
    <w:rsid w:val="00E45DA8"/>
    <w:rsid w:val="00E45E04"/>
    <w:rsid w:val="00E46574"/>
    <w:rsid w:val="00E465AD"/>
    <w:rsid w:val="00E46AC9"/>
    <w:rsid w:val="00E47CE8"/>
    <w:rsid w:val="00E50071"/>
    <w:rsid w:val="00E50651"/>
    <w:rsid w:val="00E50A0E"/>
    <w:rsid w:val="00E50DB2"/>
    <w:rsid w:val="00E50F4D"/>
    <w:rsid w:val="00E512FB"/>
    <w:rsid w:val="00E522B2"/>
    <w:rsid w:val="00E523A4"/>
    <w:rsid w:val="00E529C3"/>
    <w:rsid w:val="00E52B68"/>
    <w:rsid w:val="00E5340D"/>
    <w:rsid w:val="00E5363B"/>
    <w:rsid w:val="00E53890"/>
    <w:rsid w:val="00E539DD"/>
    <w:rsid w:val="00E53DDA"/>
    <w:rsid w:val="00E543E0"/>
    <w:rsid w:val="00E545C6"/>
    <w:rsid w:val="00E54AAC"/>
    <w:rsid w:val="00E5576B"/>
    <w:rsid w:val="00E5595E"/>
    <w:rsid w:val="00E55AF7"/>
    <w:rsid w:val="00E55F17"/>
    <w:rsid w:val="00E56874"/>
    <w:rsid w:val="00E56F6A"/>
    <w:rsid w:val="00E57056"/>
    <w:rsid w:val="00E5764A"/>
    <w:rsid w:val="00E57777"/>
    <w:rsid w:val="00E5793B"/>
    <w:rsid w:val="00E57D64"/>
    <w:rsid w:val="00E57E87"/>
    <w:rsid w:val="00E60CDD"/>
    <w:rsid w:val="00E60CF7"/>
    <w:rsid w:val="00E60DDF"/>
    <w:rsid w:val="00E61BEC"/>
    <w:rsid w:val="00E622C3"/>
    <w:rsid w:val="00E6250E"/>
    <w:rsid w:val="00E62BA1"/>
    <w:rsid w:val="00E62BE9"/>
    <w:rsid w:val="00E632BF"/>
    <w:rsid w:val="00E640D4"/>
    <w:rsid w:val="00E6453A"/>
    <w:rsid w:val="00E647FD"/>
    <w:rsid w:val="00E648C7"/>
    <w:rsid w:val="00E649E0"/>
    <w:rsid w:val="00E64DDF"/>
    <w:rsid w:val="00E650AC"/>
    <w:rsid w:val="00E65BB4"/>
    <w:rsid w:val="00E65C6C"/>
    <w:rsid w:val="00E66FD9"/>
    <w:rsid w:val="00E67341"/>
    <w:rsid w:val="00E67342"/>
    <w:rsid w:val="00E67853"/>
    <w:rsid w:val="00E6798D"/>
    <w:rsid w:val="00E67ADA"/>
    <w:rsid w:val="00E67B81"/>
    <w:rsid w:val="00E70378"/>
    <w:rsid w:val="00E705CC"/>
    <w:rsid w:val="00E7099A"/>
    <w:rsid w:val="00E70B71"/>
    <w:rsid w:val="00E70DED"/>
    <w:rsid w:val="00E71220"/>
    <w:rsid w:val="00E71602"/>
    <w:rsid w:val="00E718C9"/>
    <w:rsid w:val="00E7244E"/>
    <w:rsid w:val="00E727D2"/>
    <w:rsid w:val="00E73258"/>
    <w:rsid w:val="00E73627"/>
    <w:rsid w:val="00E73768"/>
    <w:rsid w:val="00E7461D"/>
    <w:rsid w:val="00E747AC"/>
    <w:rsid w:val="00E754E4"/>
    <w:rsid w:val="00E75D52"/>
    <w:rsid w:val="00E77038"/>
    <w:rsid w:val="00E77C00"/>
    <w:rsid w:val="00E77EB8"/>
    <w:rsid w:val="00E800ED"/>
    <w:rsid w:val="00E80590"/>
    <w:rsid w:val="00E8072F"/>
    <w:rsid w:val="00E80D20"/>
    <w:rsid w:val="00E811DB"/>
    <w:rsid w:val="00E8171D"/>
    <w:rsid w:val="00E81877"/>
    <w:rsid w:val="00E8192D"/>
    <w:rsid w:val="00E81BA8"/>
    <w:rsid w:val="00E8212C"/>
    <w:rsid w:val="00E82206"/>
    <w:rsid w:val="00E823AB"/>
    <w:rsid w:val="00E82923"/>
    <w:rsid w:val="00E835B4"/>
    <w:rsid w:val="00E836B2"/>
    <w:rsid w:val="00E83949"/>
    <w:rsid w:val="00E83BFB"/>
    <w:rsid w:val="00E83CFD"/>
    <w:rsid w:val="00E83E67"/>
    <w:rsid w:val="00E84598"/>
    <w:rsid w:val="00E84821"/>
    <w:rsid w:val="00E848C5"/>
    <w:rsid w:val="00E84EF4"/>
    <w:rsid w:val="00E84FAC"/>
    <w:rsid w:val="00E8565A"/>
    <w:rsid w:val="00E85675"/>
    <w:rsid w:val="00E85F10"/>
    <w:rsid w:val="00E86939"/>
    <w:rsid w:val="00E86C3F"/>
    <w:rsid w:val="00E86CA8"/>
    <w:rsid w:val="00E8766F"/>
    <w:rsid w:val="00E87ADE"/>
    <w:rsid w:val="00E90156"/>
    <w:rsid w:val="00E907CF"/>
    <w:rsid w:val="00E91032"/>
    <w:rsid w:val="00E9112C"/>
    <w:rsid w:val="00E911FD"/>
    <w:rsid w:val="00E9149B"/>
    <w:rsid w:val="00E918B9"/>
    <w:rsid w:val="00E91DEC"/>
    <w:rsid w:val="00E91E40"/>
    <w:rsid w:val="00E92BB9"/>
    <w:rsid w:val="00E92BC1"/>
    <w:rsid w:val="00E92C0F"/>
    <w:rsid w:val="00E92C24"/>
    <w:rsid w:val="00E934BF"/>
    <w:rsid w:val="00E93E31"/>
    <w:rsid w:val="00E93EC3"/>
    <w:rsid w:val="00E94187"/>
    <w:rsid w:val="00E9447C"/>
    <w:rsid w:val="00E94CC7"/>
    <w:rsid w:val="00E94D73"/>
    <w:rsid w:val="00E9535E"/>
    <w:rsid w:val="00E95695"/>
    <w:rsid w:val="00E95C7C"/>
    <w:rsid w:val="00E96351"/>
    <w:rsid w:val="00E9658E"/>
    <w:rsid w:val="00E9681B"/>
    <w:rsid w:val="00E96B58"/>
    <w:rsid w:val="00E96E5B"/>
    <w:rsid w:val="00E97754"/>
    <w:rsid w:val="00E97AC6"/>
    <w:rsid w:val="00E97BD4"/>
    <w:rsid w:val="00EA0135"/>
    <w:rsid w:val="00EA05D5"/>
    <w:rsid w:val="00EA0A5B"/>
    <w:rsid w:val="00EA10A5"/>
    <w:rsid w:val="00EA17B6"/>
    <w:rsid w:val="00EA18F1"/>
    <w:rsid w:val="00EA1945"/>
    <w:rsid w:val="00EA1DBB"/>
    <w:rsid w:val="00EA1E33"/>
    <w:rsid w:val="00EA25FF"/>
    <w:rsid w:val="00EA2AC6"/>
    <w:rsid w:val="00EA348D"/>
    <w:rsid w:val="00EA35C4"/>
    <w:rsid w:val="00EA369E"/>
    <w:rsid w:val="00EA4424"/>
    <w:rsid w:val="00EA4475"/>
    <w:rsid w:val="00EA4A07"/>
    <w:rsid w:val="00EA4B34"/>
    <w:rsid w:val="00EA5772"/>
    <w:rsid w:val="00EA5C88"/>
    <w:rsid w:val="00EA619E"/>
    <w:rsid w:val="00EA68A4"/>
    <w:rsid w:val="00EA7284"/>
    <w:rsid w:val="00EA7960"/>
    <w:rsid w:val="00EA7C4C"/>
    <w:rsid w:val="00EA7F3D"/>
    <w:rsid w:val="00EB017D"/>
    <w:rsid w:val="00EB0CC9"/>
    <w:rsid w:val="00EB0D9A"/>
    <w:rsid w:val="00EB1098"/>
    <w:rsid w:val="00EB1B98"/>
    <w:rsid w:val="00EB1DD7"/>
    <w:rsid w:val="00EB2188"/>
    <w:rsid w:val="00EB23AE"/>
    <w:rsid w:val="00EB3135"/>
    <w:rsid w:val="00EB349D"/>
    <w:rsid w:val="00EB45A7"/>
    <w:rsid w:val="00EB4683"/>
    <w:rsid w:val="00EB4FB8"/>
    <w:rsid w:val="00EB5556"/>
    <w:rsid w:val="00EB56B1"/>
    <w:rsid w:val="00EB5824"/>
    <w:rsid w:val="00EB5A30"/>
    <w:rsid w:val="00EB5CF1"/>
    <w:rsid w:val="00EB6A6A"/>
    <w:rsid w:val="00EB7AF0"/>
    <w:rsid w:val="00EB7EE3"/>
    <w:rsid w:val="00EB7F43"/>
    <w:rsid w:val="00EC0A5C"/>
    <w:rsid w:val="00EC105F"/>
    <w:rsid w:val="00EC1675"/>
    <w:rsid w:val="00EC243C"/>
    <w:rsid w:val="00EC25D8"/>
    <w:rsid w:val="00EC2929"/>
    <w:rsid w:val="00EC2A27"/>
    <w:rsid w:val="00EC33FA"/>
    <w:rsid w:val="00EC3B8D"/>
    <w:rsid w:val="00EC3F4B"/>
    <w:rsid w:val="00EC4379"/>
    <w:rsid w:val="00EC442A"/>
    <w:rsid w:val="00EC4C93"/>
    <w:rsid w:val="00EC4F23"/>
    <w:rsid w:val="00EC5988"/>
    <w:rsid w:val="00EC5CF9"/>
    <w:rsid w:val="00EC5EB6"/>
    <w:rsid w:val="00EC5F1F"/>
    <w:rsid w:val="00EC61AC"/>
    <w:rsid w:val="00EC6474"/>
    <w:rsid w:val="00EC6530"/>
    <w:rsid w:val="00EC6B6B"/>
    <w:rsid w:val="00EC6BC1"/>
    <w:rsid w:val="00EC6C26"/>
    <w:rsid w:val="00EC6F12"/>
    <w:rsid w:val="00EC7257"/>
    <w:rsid w:val="00EC7329"/>
    <w:rsid w:val="00EC7C45"/>
    <w:rsid w:val="00ED0342"/>
    <w:rsid w:val="00ED0759"/>
    <w:rsid w:val="00ED10DF"/>
    <w:rsid w:val="00ED1239"/>
    <w:rsid w:val="00ED1806"/>
    <w:rsid w:val="00ED3125"/>
    <w:rsid w:val="00ED31E8"/>
    <w:rsid w:val="00ED344B"/>
    <w:rsid w:val="00ED3546"/>
    <w:rsid w:val="00ED372A"/>
    <w:rsid w:val="00ED383D"/>
    <w:rsid w:val="00ED40F2"/>
    <w:rsid w:val="00ED44A3"/>
    <w:rsid w:val="00ED4814"/>
    <w:rsid w:val="00ED4CBE"/>
    <w:rsid w:val="00ED53EB"/>
    <w:rsid w:val="00ED5637"/>
    <w:rsid w:val="00ED5C72"/>
    <w:rsid w:val="00ED5DFB"/>
    <w:rsid w:val="00ED5EA8"/>
    <w:rsid w:val="00ED6EE5"/>
    <w:rsid w:val="00ED7106"/>
    <w:rsid w:val="00ED71F7"/>
    <w:rsid w:val="00ED7380"/>
    <w:rsid w:val="00ED74A5"/>
    <w:rsid w:val="00ED7570"/>
    <w:rsid w:val="00ED759E"/>
    <w:rsid w:val="00ED75A9"/>
    <w:rsid w:val="00EE01DB"/>
    <w:rsid w:val="00EE039E"/>
    <w:rsid w:val="00EE0619"/>
    <w:rsid w:val="00EE0A56"/>
    <w:rsid w:val="00EE0AD6"/>
    <w:rsid w:val="00EE0BAC"/>
    <w:rsid w:val="00EE2DDA"/>
    <w:rsid w:val="00EE2E1D"/>
    <w:rsid w:val="00EE300F"/>
    <w:rsid w:val="00EE3199"/>
    <w:rsid w:val="00EE383C"/>
    <w:rsid w:val="00EE39AA"/>
    <w:rsid w:val="00EE3B57"/>
    <w:rsid w:val="00EE3B80"/>
    <w:rsid w:val="00EE3EC2"/>
    <w:rsid w:val="00EE4103"/>
    <w:rsid w:val="00EE42C3"/>
    <w:rsid w:val="00EE487A"/>
    <w:rsid w:val="00EE4A99"/>
    <w:rsid w:val="00EE4DB1"/>
    <w:rsid w:val="00EE52E5"/>
    <w:rsid w:val="00EE5AC7"/>
    <w:rsid w:val="00EE6137"/>
    <w:rsid w:val="00EE674B"/>
    <w:rsid w:val="00EE7151"/>
    <w:rsid w:val="00EE71C8"/>
    <w:rsid w:val="00EE737F"/>
    <w:rsid w:val="00EE767E"/>
    <w:rsid w:val="00EE76ED"/>
    <w:rsid w:val="00EE7B24"/>
    <w:rsid w:val="00EF0013"/>
    <w:rsid w:val="00EF0BC9"/>
    <w:rsid w:val="00EF11CE"/>
    <w:rsid w:val="00EF11D4"/>
    <w:rsid w:val="00EF1526"/>
    <w:rsid w:val="00EF2092"/>
    <w:rsid w:val="00EF29FE"/>
    <w:rsid w:val="00EF2DC1"/>
    <w:rsid w:val="00EF310B"/>
    <w:rsid w:val="00EF3A75"/>
    <w:rsid w:val="00EF3D0C"/>
    <w:rsid w:val="00EF450D"/>
    <w:rsid w:val="00EF45D7"/>
    <w:rsid w:val="00EF4611"/>
    <w:rsid w:val="00EF47C3"/>
    <w:rsid w:val="00EF48BC"/>
    <w:rsid w:val="00EF4967"/>
    <w:rsid w:val="00EF4B4A"/>
    <w:rsid w:val="00EF512C"/>
    <w:rsid w:val="00EF541C"/>
    <w:rsid w:val="00EF5A9C"/>
    <w:rsid w:val="00EF6024"/>
    <w:rsid w:val="00EF650E"/>
    <w:rsid w:val="00EF6FB7"/>
    <w:rsid w:val="00EF6FC3"/>
    <w:rsid w:val="00EF71BD"/>
    <w:rsid w:val="00EF72CB"/>
    <w:rsid w:val="00EF736B"/>
    <w:rsid w:val="00EF74A5"/>
    <w:rsid w:val="00EF7896"/>
    <w:rsid w:val="00F0039A"/>
    <w:rsid w:val="00F008B6"/>
    <w:rsid w:val="00F0093A"/>
    <w:rsid w:val="00F009CE"/>
    <w:rsid w:val="00F00CD6"/>
    <w:rsid w:val="00F00F8C"/>
    <w:rsid w:val="00F01233"/>
    <w:rsid w:val="00F01F50"/>
    <w:rsid w:val="00F02370"/>
    <w:rsid w:val="00F02871"/>
    <w:rsid w:val="00F029BA"/>
    <w:rsid w:val="00F02C83"/>
    <w:rsid w:val="00F0301F"/>
    <w:rsid w:val="00F032DC"/>
    <w:rsid w:val="00F03DFF"/>
    <w:rsid w:val="00F03E47"/>
    <w:rsid w:val="00F03E8D"/>
    <w:rsid w:val="00F0422A"/>
    <w:rsid w:val="00F049F3"/>
    <w:rsid w:val="00F04AF2"/>
    <w:rsid w:val="00F04E85"/>
    <w:rsid w:val="00F05C75"/>
    <w:rsid w:val="00F066D7"/>
    <w:rsid w:val="00F0681C"/>
    <w:rsid w:val="00F06B37"/>
    <w:rsid w:val="00F06DF9"/>
    <w:rsid w:val="00F06F97"/>
    <w:rsid w:val="00F07174"/>
    <w:rsid w:val="00F0728D"/>
    <w:rsid w:val="00F07843"/>
    <w:rsid w:val="00F07B12"/>
    <w:rsid w:val="00F07F57"/>
    <w:rsid w:val="00F107B8"/>
    <w:rsid w:val="00F10BFD"/>
    <w:rsid w:val="00F10D66"/>
    <w:rsid w:val="00F112BC"/>
    <w:rsid w:val="00F1131B"/>
    <w:rsid w:val="00F1146A"/>
    <w:rsid w:val="00F11EC8"/>
    <w:rsid w:val="00F12084"/>
    <w:rsid w:val="00F12702"/>
    <w:rsid w:val="00F128CE"/>
    <w:rsid w:val="00F12C6F"/>
    <w:rsid w:val="00F1478E"/>
    <w:rsid w:val="00F14A28"/>
    <w:rsid w:val="00F14A98"/>
    <w:rsid w:val="00F14C76"/>
    <w:rsid w:val="00F14F65"/>
    <w:rsid w:val="00F15510"/>
    <w:rsid w:val="00F15596"/>
    <w:rsid w:val="00F15AD5"/>
    <w:rsid w:val="00F15F0F"/>
    <w:rsid w:val="00F161E1"/>
    <w:rsid w:val="00F1621C"/>
    <w:rsid w:val="00F17518"/>
    <w:rsid w:val="00F20241"/>
    <w:rsid w:val="00F20D01"/>
    <w:rsid w:val="00F21296"/>
    <w:rsid w:val="00F21906"/>
    <w:rsid w:val="00F2193C"/>
    <w:rsid w:val="00F21E9D"/>
    <w:rsid w:val="00F22117"/>
    <w:rsid w:val="00F2235F"/>
    <w:rsid w:val="00F22726"/>
    <w:rsid w:val="00F228E8"/>
    <w:rsid w:val="00F2356E"/>
    <w:rsid w:val="00F23D17"/>
    <w:rsid w:val="00F23F6B"/>
    <w:rsid w:val="00F2482F"/>
    <w:rsid w:val="00F25323"/>
    <w:rsid w:val="00F2554E"/>
    <w:rsid w:val="00F25BC2"/>
    <w:rsid w:val="00F2604A"/>
    <w:rsid w:val="00F2644A"/>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6F"/>
    <w:rsid w:val="00F32DAB"/>
    <w:rsid w:val="00F33051"/>
    <w:rsid w:val="00F33233"/>
    <w:rsid w:val="00F3371B"/>
    <w:rsid w:val="00F33744"/>
    <w:rsid w:val="00F33B90"/>
    <w:rsid w:val="00F34108"/>
    <w:rsid w:val="00F3431C"/>
    <w:rsid w:val="00F35D62"/>
    <w:rsid w:val="00F3615F"/>
    <w:rsid w:val="00F3664C"/>
    <w:rsid w:val="00F36826"/>
    <w:rsid w:val="00F36AF3"/>
    <w:rsid w:val="00F37149"/>
    <w:rsid w:val="00F3745C"/>
    <w:rsid w:val="00F3748B"/>
    <w:rsid w:val="00F37B45"/>
    <w:rsid w:val="00F400D4"/>
    <w:rsid w:val="00F40220"/>
    <w:rsid w:val="00F406F8"/>
    <w:rsid w:val="00F4077C"/>
    <w:rsid w:val="00F40D4A"/>
    <w:rsid w:val="00F40F3E"/>
    <w:rsid w:val="00F41255"/>
    <w:rsid w:val="00F416A5"/>
    <w:rsid w:val="00F418A7"/>
    <w:rsid w:val="00F41FAA"/>
    <w:rsid w:val="00F42366"/>
    <w:rsid w:val="00F42A0E"/>
    <w:rsid w:val="00F42C90"/>
    <w:rsid w:val="00F42E5E"/>
    <w:rsid w:val="00F43679"/>
    <w:rsid w:val="00F43826"/>
    <w:rsid w:val="00F43E2B"/>
    <w:rsid w:val="00F442B1"/>
    <w:rsid w:val="00F44467"/>
    <w:rsid w:val="00F44806"/>
    <w:rsid w:val="00F44AA0"/>
    <w:rsid w:val="00F44C06"/>
    <w:rsid w:val="00F44C34"/>
    <w:rsid w:val="00F44C9C"/>
    <w:rsid w:val="00F459E9"/>
    <w:rsid w:val="00F45BD1"/>
    <w:rsid w:val="00F45C32"/>
    <w:rsid w:val="00F45CE2"/>
    <w:rsid w:val="00F45D39"/>
    <w:rsid w:val="00F4637F"/>
    <w:rsid w:val="00F46506"/>
    <w:rsid w:val="00F46726"/>
    <w:rsid w:val="00F4689B"/>
    <w:rsid w:val="00F46B54"/>
    <w:rsid w:val="00F475EE"/>
    <w:rsid w:val="00F4760C"/>
    <w:rsid w:val="00F4777D"/>
    <w:rsid w:val="00F47A2C"/>
    <w:rsid w:val="00F47CAC"/>
    <w:rsid w:val="00F5009E"/>
    <w:rsid w:val="00F508C1"/>
    <w:rsid w:val="00F5138E"/>
    <w:rsid w:val="00F517FD"/>
    <w:rsid w:val="00F51B4E"/>
    <w:rsid w:val="00F51E29"/>
    <w:rsid w:val="00F5204E"/>
    <w:rsid w:val="00F52181"/>
    <w:rsid w:val="00F529BF"/>
    <w:rsid w:val="00F53903"/>
    <w:rsid w:val="00F53C64"/>
    <w:rsid w:val="00F53DDB"/>
    <w:rsid w:val="00F5409B"/>
    <w:rsid w:val="00F5442C"/>
    <w:rsid w:val="00F545FE"/>
    <w:rsid w:val="00F54874"/>
    <w:rsid w:val="00F54942"/>
    <w:rsid w:val="00F54AF1"/>
    <w:rsid w:val="00F55C12"/>
    <w:rsid w:val="00F55EC6"/>
    <w:rsid w:val="00F55FF7"/>
    <w:rsid w:val="00F560C5"/>
    <w:rsid w:val="00F56754"/>
    <w:rsid w:val="00F56AF3"/>
    <w:rsid w:val="00F56D12"/>
    <w:rsid w:val="00F56DD4"/>
    <w:rsid w:val="00F56DFE"/>
    <w:rsid w:val="00F5701D"/>
    <w:rsid w:val="00F570F1"/>
    <w:rsid w:val="00F571F2"/>
    <w:rsid w:val="00F574A1"/>
    <w:rsid w:val="00F57B24"/>
    <w:rsid w:val="00F57E1A"/>
    <w:rsid w:val="00F6026B"/>
    <w:rsid w:val="00F602AB"/>
    <w:rsid w:val="00F603CA"/>
    <w:rsid w:val="00F61EE4"/>
    <w:rsid w:val="00F6318B"/>
    <w:rsid w:val="00F6377A"/>
    <w:rsid w:val="00F642F0"/>
    <w:rsid w:val="00F64703"/>
    <w:rsid w:val="00F647C9"/>
    <w:rsid w:val="00F64B4C"/>
    <w:rsid w:val="00F64D2C"/>
    <w:rsid w:val="00F64E64"/>
    <w:rsid w:val="00F6615C"/>
    <w:rsid w:val="00F668DF"/>
    <w:rsid w:val="00F66B2E"/>
    <w:rsid w:val="00F67A7B"/>
    <w:rsid w:val="00F67D02"/>
    <w:rsid w:val="00F700D7"/>
    <w:rsid w:val="00F70486"/>
    <w:rsid w:val="00F7080E"/>
    <w:rsid w:val="00F70946"/>
    <w:rsid w:val="00F70B38"/>
    <w:rsid w:val="00F70F8D"/>
    <w:rsid w:val="00F710A1"/>
    <w:rsid w:val="00F7121D"/>
    <w:rsid w:val="00F712B8"/>
    <w:rsid w:val="00F7139E"/>
    <w:rsid w:val="00F7144B"/>
    <w:rsid w:val="00F718A1"/>
    <w:rsid w:val="00F722D9"/>
    <w:rsid w:val="00F722FC"/>
    <w:rsid w:val="00F72439"/>
    <w:rsid w:val="00F72744"/>
    <w:rsid w:val="00F73201"/>
    <w:rsid w:val="00F73505"/>
    <w:rsid w:val="00F735CD"/>
    <w:rsid w:val="00F736EB"/>
    <w:rsid w:val="00F73C3D"/>
    <w:rsid w:val="00F73EFB"/>
    <w:rsid w:val="00F74231"/>
    <w:rsid w:val="00F7437E"/>
    <w:rsid w:val="00F746AF"/>
    <w:rsid w:val="00F746FB"/>
    <w:rsid w:val="00F748FD"/>
    <w:rsid w:val="00F74B88"/>
    <w:rsid w:val="00F74F5C"/>
    <w:rsid w:val="00F751FD"/>
    <w:rsid w:val="00F759A2"/>
    <w:rsid w:val="00F75FA6"/>
    <w:rsid w:val="00F7606B"/>
    <w:rsid w:val="00F7637D"/>
    <w:rsid w:val="00F763F3"/>
    <w:rsid w:val="00F7691F"/>
    <w:rsid w:val="00F772D0"/>
    <w:rsid w:val="00F7767E"/>
    <w:rsid w:val="00F779BA"/>
    <w:rsid w:val="00F77A1B"/>
    <w:rsid w:val="00F807C9"/>
    <w:rsid w:val="00F80B9E"/>
    <w:rsid w:val="00F80F70"/>
    <w:rsid w:val="00F813BA"/>
    <w:rsid w:val="00F81E30"/>
    <w:rsid w:val="00F821B2"/>
    <w:rsid w:val="00F822AA"/>
    <w:rsid w:val="00F822C9"/>
    <w:rsid w:val="00F825F9"/>
    <w:rsid w:val="00F82C75"/>
    <w:rsid w:val="00F8347D"/>
    <w:rsid w:val="00F838EB"/>
    <w:rsid w:val="00F83A8A"/>
    <w:rsid w:val="00F83CAB"/>
    <w:rsid w:val="00F83D73"/>
    <w:rsid w:val="00F83DFA"/>
    <w:rsid w:val="00F83F45"/>
    <w:rsid w:val="00F83FBE"/>
    <w:rsid w:val="00F847EA"/>
    <w:rsid w:val="00F848EF"/>
    <w:rsid w:val="00F852BD"/>
    <w:rsid w:val="00F852F4"/>
    <w:rsid w:val="00F85662"/>
    <w:rsid w:val="00F85CCF"/>
    <w:rsid w:val="00F86127"/>
    <w:rsid w:val="00F86526"/>
    <w:rsid w:val="00F866A0"/>
    <w:rsid w:val="00F866B1"/>
    <w:rsid w:val="00F8690F"/>
    <w:rsid w:val="00F870E3"/>
    <w:rsid w:val="00F874A9"/>
    <w:rsid w:val="00F87E1F"/>
    <w:rsid w:val="00F90A38"/>
    <w:rsid w:val="00F90B95"/>
    <w:rsid w:val="00F913CB"/>
    <w:rsid w:val="00F91465"/>
    <w:rsid w:val="00F9187E"/>
    <w:rsid w:val="00F91A45"/>
    <w:rsid w:val="00F91D9A"/>
    <w:rsid w:val="00F91E3F"/>
    <w:rsid w:val="00F922A1"/>
    <w:rsid w:val="00F922F5"/>
    <w:rsid w:val="00F9259F"/>
    <w:rsid w:val="00F92A0C"/>
    <w:rsid w:val="00F92BBE"/>
    <w:rsid w:val="00F92C73"/>
    <w:rsid w:val="00F92E27"/>
    <w:rsid w:val="00F93325"/>
    <w:rsid w:val="00F93496"/>
    <w:rsid w:val="00F93EE5"/>
    <w:rsid w:val="00F9480C"/>
    <w:rsid w:val="00F94B6A"/>
    <w:rsid w:val="00F94B93"/>
    <w:rsid w:val="00F95069"/>
    <w:rsid w:val="00F958E3"/>
    <w:rsid w:val="00F95980"/>
    <w:rsid w:val="00F959DB"/>
    <w:rsid w:val="00F95C16"/>
    <w:rsid w:val="00F95F51"/>
    <w:rsid w:val="00F96290"/>
    <w:rsid w:val="00F96838"/>
    <w:rsid w:val="00F968AC"/>
    <w:rsid w:val="00F968C9"/>
    <w:rsid w:val="00F96B30"/>
    <w:rsid w:val="00F96FB5"/>
    <w:rsid w:val="00F97E23"/>
    <w:rsid w:val="00FA04FF"/>
    <w:rsid w:val="00FA106C"/>
    <w:rsid w:val="00FA1C96"/>
    <w:rsid w:val="00FA20B3"/>
    <w:rsid w:val="00FA2148"/>
    <w:rsid w:val="00FA2344"/>
    <w:rsid w:val="00FA2603"/>
    <w:rsid w:val="00FA2A61"/>
    <w:rsid w:val="00FA3E1D"/>
    <w:rsid w:val="00FA415B"/>
    <w:rsid w:val="00FA46C1"/>
    <w:rsid w:val="00FA4B12"/>
    <w:rsid w:val="00FA4DD8"/>
    <w:rsid w:val="00FA4E1E"/>
    <w:rsid w:val="00FA5411"/>
    <w:rsid w:val="00FA54C8"/>
    <w:rsid w:val="00FA5A2F"/>
    <w:rsid w:val="00FA6189"/>
    <w:rsid w:val="00FA618C"/>
    <w:rsid w:val="00FA61D8"/>
    <w:rsid w:val="00FA6B6A"/>
    <w:rsid w:val="00FA6DEA"/>
    <w:rsid w:val="00FA77A5"/>
    <w:rsid w:val="00FA7955"/>
    <w:rsid w:val="00FA7E79"/>
    <w:rsid w:val="00FA7FB3"/>
    <w:rsid w:val="00FB0C6E"/>
    <w:rsid w:val="00FB0F95"/>
    <w:rsid w:val="00FB125E"/>
    <w:rsid w:val="00FB150D"/>
    <w:rsid w:val="00FB165F"/>
    <w:rsid w:val="00FB1BAA"/>
    <w:rsid w:val="00FB20CD"/>
    <w:rsid w:val="00FB29F6"/>
    <w:rsid w:val="00FB2FD0"/>
    <w:rsid w:val="00FB3400"/>
    <w:rsid w:val="00FB3509"/>
    <w:rsid w:val="00FB3D8A"/>
    <w:rsid w:val="00FB3DD0"/>
    <w:rsid w:val="00FB43F0"/>
    <w:rsid w:val="00FB4913"/>
    <w:rsid w:val="00FB4EF8"/>
    <w:rsid w:val="00FB50A7"/>
    <w:rsid w:val="00FB5745"/>
    <w:rsid w:val="00FB5E10"/>
    <w:rsid w:val="00FB624E"/>
    <w:rsid w:val="00FB648A"/>
    <w:rsid w:val="00FB65F9"/>
    <w:rsid w:val="00FB6ADB"/>
    <w:rsid w:val="00FB6D52"/>
    <w:rsid w:val="00FB6DE2"/>
    <w:rsid w:val="00FB7EC7"/>
    <w:rsid w:val="00FB7F41"/>
    <w:rsid w:val="00FC0206"/>
    <w:rsid w:val="00FC03B3"/>
    <w:rsid w:val="00FC0C72"/>
    <w:rsid w:val="00FC0D62"/>
    <w:rsid w:val="00FC0EB1"/>
    <w:rsid w:val="00FC148B"/>
    <w:rsid w:val="00FC1549"/>
    <w:rsid w:val="00FC1618"/>
    <w:rsid w:val="00FC18FD"/>
    <w:rsid w:val="00FC19B0"/>
    <w:rsid w:val="00FC19D0"/>
    <w:rsid w:val="00FC23DD"/>
    <w:rsid w:val="00FC24D8"/>
    <w:rsid w:val="00FC2950"/>
    <w:rsid w:val="00FC37B9"/>
    <w:rsid w:val="00FC3A49"/>
    <w:rsid w:val="00FC486B"/>
    <w:rsid w:val="00FC4C85"/>
    <w:rsid w:val="00FC4CE2"/>
    <w:rsid w:val="00FC520C"/>
    <w:rsid w:val="00FC54D5"/>
    <w:rsid w:val="00FC5540"/>
    <w:rsid w:val="00FC564A"/>
    <w:rsid w:val="00FC568E"/>
    <w:rsid w:val="00FC63EA"/>
    <w:rsid w:val="00FC6553"/>
    <w:rsid w:val="00FC6D1B"/>
    <w:rsid w:val="00FC7375"/>
    <w:rsid w:val="00FC7C90"/>
    <w:rsid w:val="00FD0291"/>
    <w:rsid w:val="00FD04B7"/>
    <w:rsid w:val="00FD0851"/>
    <w:rsid w:val="00FD0E93"/>
    <w:rsid w:val="00FD0EBA"/>
    <w:rsid w:val="00FD107E"/>
    <w:rsid w:val="00FD1394"/>
    <w:rsid w:val="00FD1D87"/>
    <w:rsid w:val="00FD2F0A"/>
    <w:rsid w:val="00FD3137"/>
    <w:rsid w:val="00FD319D"/>
    <w:rsid w:val="00FD33B5"/>
    <w:rsid w:val="00FD35CC"/>
    <w:rsid w:val="00FD3F5B"/>
    <w:rsid w:val="00FD4426"/>
    <w:rsid w:val="00FD44F8"/>
    <w:rsid w:val="00FD4887"/>
    <w:rsid w:val="00FD5010"/>
    <w:rsid w:val="00FD508A"/>
    <w:rsid w:val="00FD546D"/>
    <w:rsid w:val="00FD549B"/>
    <w:rsid w:val="00FD57C2"/>
    <w:rsid w:val="00FD5A4D"/>
    <w:rsid w:val="00FD5AAC"/>
    <w:rsid w:val="00FD5F3D"/>
    <w:rsid w:val="00FD6286"/>
    <w:rsid w:val="00FD6458"/>
    <w:rsid w:val="00FD645D"/>
    <w:rsid w:val="00FD68DC"/>
    <w:rsid w:val="00FD76C3"/>
    <w:rsid w:val="00FD7B4D"/>
    <w:rsid w:val="00FD7B72"/>
    <w:rsid w:val="00FE0679"/>
    <w:rsid w:val="00FE07ED"/>
    <w:rsid w:val="00FE0844"/>
    <w:rsid w:val="00FE0F1B"/>
    <w:rsid w:val="00FE14CF"/>
    <w:rsid w:val="00FE199C"/>
    <w:rsid w:val="00FE1BE6"/>
    <w:rsid w:val="00FE1E3E"/>
    <w:rsid w:val="00FE2142"/>
    <w:rsid w:val="00FE2375"/>
    <w:rsid w:val="00FE2B13"/>
    <w:rsid w:val="00FE2C1B"/>
    <w:rsid w:val="00FE2CBB"/>
    <w:rsid w:val="00FE337D"/>
    <w:rsid w:val="00FE3AC9"/>
    <w:rsid w:val="00FE3BF0"/>
    <w:rsid w:val="00FE4037"/>
    <w:rsid w:val="00FE45C0"/>
    <w:rsid w:val="00FE4640"/>
    <w:rsid w:val="00FE4E8F"/>
    <w:rsid w:val="00FE4ED1"/>
    <w:rsid w:val="00FE5244"/>
    <w:rsid w:val="00FE5979"/>
    <w:rsid w:val="00FE5ACA"/>
    <w:rsid w:val="00FE5D19"/>
    <w:rsid w:val="00FE6189"/>
    <w:rsid w:val="00FE6352"/>
    <w:rsid w:val="00FE6771"/>
    <w:rsid w:val="00FE6B3B"/>
    <w:rsid w:val="00FE6C5B"/>
    <w:rsid w:val="00FE7129"/>
    <w:rsid w:val="00FE7267"/>
    <w:rsid w:val="00FE7662"/>
    <w:rsid w:val="00FE767F"/>
    <w:rsid w:val="00FF022D"/>
    <w:rsid w:val="00FF028A"/>
    <w:rsid w:val="00FF03F3"/>
    <w:rsid w:val="00FF0EE5"/>
    <w:rsid w:val="00FF10F0"/>
    <w:rsid w:val="00FF122A"/>
    <w:rsid w:val="00FF1869"/>
    <w:rsid w:val="00FF1D12"/>
    <w:rsid w:val="00FF1FCB"/>
    <w:rsid w:val="00FF26F6"/>
    <w:rsid w:val="00FF2752"/>
    <w:rsid w:val="00FF2C73"/>
    <w:rsid w:val="00FF3087"/>
    <w:rsid w:val="00FF31F9"/>
    <w:rsid w:val="00FF3859"/>
    <w:rsid w:val="00FF3BA1"/>
    <w:rsid w:val="00FF433E"/>
    <w:rsid w:val="00FF4458"/>
    <w:rsid w:val="00FF4512"/>
    <w:rsid w:val="00FF4A2E"/>
    <w:rsid w:val="00FF4D52"/>
    <w:rsid w:val="00FF4F84"/>
    <w:rsid w:val="00FF55CD"/>
    <w:rsid w:val="00FF618D"/>
    <w:rsid w:val="00FF6388"/>
    <w:rsid w:val="00FF64BD"/>
    <w:rsid w:val="00FF6869"/>
    <w:rsid w:val="00FF6C1C"/>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F2ACE"/>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semiHidden/>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semiHidden/>
    <w:rsid w:val="00DD256F"/>
    <w:rPr>
      <w:rFonts w:ascii="Calibri" w:eastAsia="宋体" w:hAnsi="Calibri" w:cs="Times New Roman"/>
      <w:b/>
      <w:bCs/>
      <w:szCs w:val="21"/>
    </w:rPr>
  </w:style>
  <w:style w:type="paragraph" w:styleId="aa">
    <w:name w:val="annotation subject"/>
    <w:basedOn w:val="a5"/>
    <w:next w:val="a5"/>
    <w:link w:val="Char2"/>
    <w:uiPriority w:val="99"/>
    <w:semiHidden/>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1"/>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table" w:customStyle="1" w:styleId="g1">
    <w:name w:val="g1"/>
    <w:uiPriority w:val="99"/>
    <w:semiHidden/>
    <w:unhideWhenUsed/>
    <w:rsid w:val="007260E8"/>
    <w:tblPr>
      <w:tblInd w:w="0" w:type="dxa"/>
      <w:tblCellMar>
        <w:top w:w="0" w:type="dxa"/>
        <w:left w:w="108" w:type="dxa"/>
        <w:bottom w:w="0" w:type="dxa"/>
        <w:right w:w="108" w:type="dxa"/>
      </w:tblCellMar>
    </w:tblPr>
  </w:style>
  <w:style w:type="paragraph" w:customStyle="1" w:styleId="afb">
    <w:name w:val="附注三级"/>
    <w:basedOn w:val="a"/>
    <w:link w:val="Chard"/>
    <w:rsid w:val="00324121"/>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character" w:customStyle="1" w:styleId="Chard">
    <w:name w:val="附注三级 Char"/>
    <w:link w:val="afb"/>
    <w:rsid w:val="00324121"/>
    <w:rPr>
      <w:rFonts w:ascii="宋体" w:hAnsi="宋体"/>
      <w:b/>
      <w:bCs/>
      <w:kern w:val="2"/>
      <w:sz w:val="21"/>
      <w:szCs w:val="21"/>
    </w:rPr>
  </w:style>
  <w:style w:type="paragraph" w:customStyle="1" w:styleId="afc">
    <w:name w:val="附注三级正文"/>
    <w:basedOn w:val="a"/>
    <w:link w:val="Chare"/>
    <w:rsid w:val="00324121"/>
    <w:pPr>
      <w:widowControl w:val="0"/>
      <w:tabs>
        <w:tab w:val="num" w:pos="630"/>
      </w:tabs>
      <w:adjustRightInd w:val="0"/>
      <w:snapToGrid w:val="0"/>
      <w:spacing w:line="400" w:lineRule="atLeast"/>
      <w:ind w:leftChars="600" w:left="1260"/>
      <w:jc w:val="both"/>
    </w:pPr>
    <w:rPr>
      <w:rFonts w:cs="Times New Roman"/>
      <w:kern w:val="2"/>
      <w:szCs w:val="21"/>
    </w:rPr>
  </w:style>
  <w:style w:type="character" w:customStyle="1" w:styleId="Chare">
    <w:name w:val="附注三级正文 Char"/>
    <w:link w:val="afc"/>
    <w:locked/>
    <w:rsid w:val="00324121"/>
    <w:rPr>
      <w:rFonts w:ascii="宋体" w:hAnsi="宋体"/>
      <w:kern w:val="2"/>
      <w:sz w:val="21"/>
      <w:szCs w:val="21"/>
    </w:rPr>
  </w:style>
  <w:style w:type="paragraph" w:customStyle="1" w:styleId="afd">
    <w:name w:val="附注二级正文"/>
    <w:basedOn w:val="a"/>
    <w:link w:val="Charf"/>
    <w:rsid w:val="00A94ED6"/>
    <w:pPr>
      <w:widowControl w:val="0"/>
      <w:adjustRightInd w:val="0"/>
      <w:snapToGrid w:val="0"/>
      <w:spacing w:line="400" w:lineRule="atLeast"/>
      <w:ind w:leftChars="342" w:left="718"/>
      <w:jc w:val="both"/>
    </w:pPr>
    <w:rPr>
      <w:rFonts w:cs="Times New Roman"/>
      <w:kern w:val="2"/>
      <w:szCs w:val="21"/>
    </w:rPr>
  </w:style>
  <w:style w:type="character" w:customStyle="1" w:styleId="Charf">
    <w:name w:val="附注二级正文 Char"/>
    <w:link w:val="afd"/>
    <w:rsid w:val="00A94ED6"/>
    <w:rPr>
      <w:rFonts w:ascii="宋体" w:hAnsi="宋体"/>
      <w:kern w:val="2"/>
      <w:sz w:val="21"/>
      <w:szCs w:val="21"/>
    </w:rPr>
  </w:style>
  <w:style w:type="paragraph" w:customStyle="1" w:styleId="Default">
    <w:name w:val="Default"/>
    <w:rsid w:val="004B61DE"/>
    <w:pPr>
      <w:widowControl w:val="0"/>
      <w:autoSpaceDE w:val="0"/>
      <w:autoSpaceDN w:val="0"/>
      <w:adjustRightInd w:val="0"/>
    </w:pPr>
    <w:rPr>
      <w:rFonts w:ascii="黑体" w:eastAsia="黑体" w:cs="黑体"/>
      <w:color w:val="000000"/>
      <w:sz w:val="24"/>
      <w:szCs w:val="24"/>
    </w:rPr>
  </w:style>
  <w:style w:type="table" w:customStyle="1" w:styleId="g2">
    <w:name w:val="g2"/>
    <w:uiPriority w:val="99"/>
    <w:semiHidden/>
    <w:unhideWhenUsed/>
    <w:tblPr>
      <w:tblInd w:w="0" w:type="dxa"/>
      <w:tblCellMar>
        <w:top w:w="0" w:type="dxa"/>
        <w:left w:w="108" w:type="dxa"/>
        <w:bottom w:w="0" w:type="dxa"/>
        <w:right w:w="108" w:type="dxa"/>
      </w:tblCellMar>
    </w:tblPr>
  </w:style>
  <w:style w:type="table" w:customStyle="1" w:styleId="g3">
    <w:name w:val="g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ew-tip-panel2">
    <w:name w:val="view-tip-panel2"/>
    <w:basedOn w:val="a0"/>
    <w:rsid w:val="00621648"/>
    <w:rPr>
      <w:rFonts w:ascii="宋体" w:eastAsia="宋体" w:hAnsi="宋体" w:hint="eastAsia"/>
      <w:vanish w:val="0"/>
      <w:webHidden w:val="0"/>
      <w:color w:val="888888"/>
      <w:sz w:val="18"/>
      <w:szCs w:val="18"/>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F2ACE"/>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semiHidden/>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semiHidden/>
    <w:rsid w:val="00DD256F"/>
    <w:rPr>
      <w:rFonts w:ascii="Calibri" w:eastAsia="宋体" w:hAnsi="Calibri" w:cs="Times New Roman"/>
      <w:b/>
      <w:bCs/>
      <w:szCs w:val="21"/>
    </w:rPr>
  </w:style>
  <w:style w:type="paragraph" w:styleId="aa">
    <w:name w:val="annotation subject"/>
    <w:basedOn w:val="a5"/>
    <w:next w:val="a5"/>
    <w:link w:val="Char2"/>
    <w:uiPriority w:val="99"/>
    <w:semiHidden/>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1"/>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table" w:customStyle="1" w:styleId="g1">
    <w:name w:val="g1"/>
    <w:uiPriority w:val="99"/>
    <w:semiHidden/>
    <w:unhideWhenUsed/>
    <w:rsid w:val="007260E8"/>
    <w:tblPr>
      <w:tblInd w:w="0" w:type="dxa"/>
      <w:tblCellMar>
        <w:top w:w="0" w:type="dxa"/>
        <w:left w:w="108" w:type="dxa"/>
        <w:bottom w:w="0" w:type="dxa"/>
        <w:right w:w="108" w:type="dxa"/>
      </w:tblCellMar>
    </w:tblPr>
  </w:style>
  <w:style w:type="paragraph" w:customStyle="1" w:styleId="afb">
    <w:name w:val="附注三级"/>
    <w:basedOn w:val="a"/>
    <w:link w:val="Chard"/>
    <w:rsid w:val="00324121"/>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character" w:customStyle="1" w:styleId="Chard">
    <w:name w:val="附注三级 Char"/>
    <w:link w:val="afb"/>
    <w:rsid w:val="00324121"/>
    <w:rPr>
      <w:rFonts w:ascii="宋体" w:hAnsi="宋体"/>
      <w:b/>
      <w:bCs/>
      <w:kern w:val="2"/>
      <w:sz w:val="21"/>
      <w:szCs w:val="21"/>
    </w:rPr>
  </w:style>
  <w:style w:type="paragraph" w:customStyle="1" w:styleId="afc">
    <w:name w:val="附注三级正文"/>
    <w:basedOn w:val="a"/>
    <w:link w:val="Chare"/>
    <w:rsid w:val="00324121"/>
    <w:pPr>
      <w:widowControl w:val="0"/>
      <w:tabs>
        <w:tab w:val="num" w:pos="630"/>
      </w:tabs>
      <w:adjustRightInd w:val="0"/>
      <w:snapToGrid w:val="0"/>
      <w:spacing w:line="400" w:lineRule="atLeast"/>
      <w:ind w:leftChars="600" w:left="1260"/>
      <w:jc w:val="both"/>
    </w:pPr>
    <w:rPr>
      <w:rFonts w:cs="Times New Roman"/>
      <w:kern w:val="2"/>
      <w:szCs w:val="21"/>
    </w:rPr>
  </w:style>
  <w:style w:type="character" w:customStyle="1" w:styleId="Chare">
    <w:name w:val="附注三级正文 Char"/>
    <w:link w:val="afc"/>
    <w:locked/>
    <w:rsid w:val="00324121"/>
    <w:rPr>
      <w:rFonts w:ascii="宋体" w:hAnsi="宋体"/>
      <w:kern w:val="2"/>
      <w:sz w:val="21"/>
      <w:szCs w:val="21"/>
    </w:rPr>
  </w:style>
  <w:style w:type="paragraph" w:customStyle="1" w:styleId="afd">
    <w:name w:val="附注二级正文"/>
    <w:basedOn w:val="a"/>
    <w:link w:val="Charf"/>
    <w:rsid w:val="00A94ED6"/>
    <w:pPr>
      <w:widowControl w:val="0"/>
      <w:adjustRightInd w:val="0"/>
      <w:snapToGrid w:val="0"/>
      <w:spacing w:line="400" w:lineRule="atLeast"/>
      <w:ind w:leftChars="342" w:left="718"/>
      <w:jc w:val="both"/>
    </w:pPr>
    <w:rPr>
      <w:rFonts w:cs="Times New Roman"/>
      <w:kern w:val="2"/>
      <w:szCs w:val="21"/>
    </w:rPr>
  </w:style>
  <w:style w:type="character" w:customStyle="1" w:styleId="Charf">
    <w:name w:val="附注二级正文 Char"/>
    <w:link w:val="afd"/>
    <w:rsid w:val="00A94ED6"/>
    <w:rPr>
      <w:rFonts w:ascii="宋体" w:hAnsi="宋体"/>
      <w:kern w:val="2"/>
      <w:sz w:val="21"/>
      <w:szCs w:val="21"/>
    </w:rPr>
  </w:style>
  <w:style w:type="paragraph" w:customStyle="1" w:styleId="Default">
    <w:name w:val="Default"/>
    <w:rsid w:val="004B61DE"/>
    <w:pPr>
      <w:widowControl w:val="0"/>
      <w:autoSpaceDE w:val="0"/>
      <w:autoSpaceDN w:val="0"/>
      <w:adjustRightInd w:val="0"/>
    </w:pPr>
    <w:rPr>
      <w:rFonts w:ascii="黑体" w:eastAsia="黑体" w:cs="黑体"/>
      <w:color w:val="000000"/>
      <w:sz w:val="24"/>
      <w:szCs w:val="24"/>
    </w:rPr>
  </w:style>
  <w:style w:type="table" w:customStyle="1" w:styleId="g2">
    <w:name w:val="g2"/>
    <w:uiPriority w:val="99"/>
    <w:semiHidden/>
    <w:unhideWhenUsed/>
    <w:tblPr>
      <w:tblInd w:w="0" w:type="dxa"/>
      <w:tblCellMar>
        <w:top w:w="0" w:type="dxa"/>
        <w:left w:w="108" w:type="dxa"/>
        <w:bottom w:w="0" w:type="dxa"/>
        <w:right w:w="108" w:type="dxa"/>
      </w:tblCellMar>
    </w:tblPr>
  </w:style>
  <w:style w:type="table" w:customStyle="1" w:styleId="g3">
    <w:name w:val="g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ew-tip-panel2">
    <w:name w:val="view-tip-panel2"/>
    <w:basedOn w:val="a0"/>
    <w:rsid w:val="00621648"/>
    <w:rPr>
      <w:rFonts w:ascii="宋体" w:eastAsia="宋体" w:hAnsi="宋体" w:hint="eastAsia"/>
      <w:vanish w:val="0"/>
      <w:webHidden w:val="0"/>
      <w:color w:val="888888"/>
      <w:sz w:val="18"/>
      <w:szCs w:val="18"/>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3710">
      <w:bodyDiv w:val="1"/>
      <w:marLeft w:val="0"/>
      <w:marRight w:val="0"/>
      <w:marTop w:val="0"/>
      <w:marBottom w:val="0"/>
      <w:divBdr>
        <w:top w:val="none" w:sz="0" w:space="0" w:color="auto"/>
        <w:left w:val="none" w:sz="0" w:space="0" w:color="auto"/>
        <w:bottom w:val="none" w:sz="0" w:space="0" w:color="auto"/>
        <w:right w:val="none" w:sz="0" w:space="0" w:color="auto"/>
      </w:divBdr>
    </w:div>
    <w:div w:id="21129147">
      <w:bodyDiv w:val="1"/>
      <w:marLeft w:val="0"/>
      <w:marRight w:val="0"/>
      <w:marTop w:val="0"/>
      <w:marBottom w:val="0"/>
      <w:divBdr>
        <w:top w:val="none" w:sz="0" w:space="0" w:color="auto"/>
        <w:left w:val="none" w:sz="0" w:space="0" w:color="auto"/>
        <w:bottom w:val="none" w:sz="0" w:space="0" w:color="auto"/>
        <w:right w:val="none" w:sz="0" w:space="0" w:color="auto"/>
      </w:divBdr>
    </w:div>
    <w:div w:id="62875696">
      <w:bodyDiv w:val="1"/>
      <w:marLeft w:val="0"/>
      <w:marRight w:val="0"/>
      <w:marTop w:val="0"/>
      <w:marBottom w:val="0"/>
      <w:divBdr>
        <w:top w:val="none" w:sz="0" w:space="0" w:color="auto"/>
        <w:left w:val="none" w:sz="0" w:space="0" w:color="auto"/>
        <w:bottom w:val="none" w:sz="0" w:space="0" w:color="auto"/>
        <w:right w:val="none" w:sz="0" w:space="0" w:color="auto"/>
      </w:divBdr>
    </w:div>
    <w:div w:id="66390005">
      <w:bodyDiv w:val="1"/>
      <w:marLeft w:val="0"/>
      <w:marRight w:val="0"/>
      <w:marTop w:val="0"/>
      <w:marBottom w:val="0"/>
      <w:divBdr>
        <w:top w:val="none" w:sz="0" w:space="0" w:color="auto"/>
        <w:left w:val="none" w:sz="0" w:space="0" w:color="auto"/>
        <w:bottom w:val="none" w:sz="0" w:space="0" w:color="auto"/>
        <w:right w:val="none" w:sz="0" w:space="0" w:color="auto"/>
      </w:divBdr>
    </w:div>
    <w:div w:id="94789025">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4539787">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14896528">
      <w:bodyDiv w:val="1"/>
      <w:marLeft w:val="0"/>
      <w:marRight w:val="0"/>
      <w:marTop w:val="0"/>
      <w:marBottom w:val="0"/>
      <w:divBdr>
        <w:top w:val="none" w:sz="0" w:space="0" w:color="auto"/>
        <w:left w:val="none" w:sz="0" w:space="0" w:color="auto"/>
        <w:bottom w:val="none" w:sz="0" w:space="0" w:color="auto"/>
        <w:right w:val="none" w:sz="0" w:space="0" w:color="auto"/>
      </w:divBdr>
    </w:div>
    <w:div w:id="275799139">
      <w:bodyDiv w:val="1"/>
      <w:marLeft w:val="0"/>
      <w:marRight w:val="0"/>
      <w:marTop w:val="0"/>
      <w:marBottom w:val="0"/>
      <w:divBdr>
        <w:top w:val="none" w:sz="0" w:space="0" w:color="auto"/>
        <w:left w:val="none" w:sz="0" w:space="0" w:color="auto"/>
        <w:bottom w:val="none" w:sz="0" w:space="0" w:color="auto"/>
        <w:right w:val="none" w:sz="0" w:space="0" w:color="auto"/>
      </w:divBdr>
    </w:div>
    <w:div w:id="298534152">
      <w:bodyDiv w:val="1"/>
      <w:marLeft w:val="0"/>
      <w:marRight w:val="0"/>
      <w:marTop w:val="0"/>
      <w:marBottom w:val="0"/>
      <w:divBdr>
        <w:top w:val="none" w:sz="0" w:space="0" w:color="auto"/>
        <w:left w:val="none" w:sz="0" w:space="0" w:color="auto"/>
        <w:bottom w:val="none" w:sz="0" w:space="0" w:color="auto"/>
        <w:right w:val="none" w:sz="0" w:space="0" w:color="auto"/>
      </w:divBdr>
    </w:div>
    <w:div w:id="328560908">
      <w:bodyDiv w:val="1"/>
      <w:marLeft w:val="0"/>
      <w:marRight w:val="0"/>
      <w:marTop w:val="0"/>
      <w:marBottom w:val="0"/>
      <w:divBdr>
        <w:top w:val="none" w:sz="0" w:space="0" w:color="auto"/>
        <w:left w:val="none" w:sz="0" w:space="0" w:color="auto"/>
        <w:bottom w:val="none" w:sz="0" w:space="0" w:color="auto"/>
        <w:right w:val="none" w:sz="0" w:space="0" w:color="auto"/>
      </w:divBdr>
      <w:divsChild>
        <w:div w:id="162476586">
          <w:marLeft w:val="547"/>
          <w:marRight w:val="0"/>
          <w:marTop w:val="77"/>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35558676">
      <w:bodyDiv w:val="1"/>
      <w:marLeft w:val="0"/>
      <w:marRight w:val="0"/>
      <w:marTop w:val="0"/>
      <w:marBottom w:val="0"/>
      <w:divBdr>
        <w:top w:val="none" w:sz="0" w:space="0" w:color="auto"/>
        <w:left w:val="none" w:sz="0" w:space="0" w:color="auto"/>
        <w:bottom w:val="none" w:sz="0" w:space="0" w:color="auto"/>
        <w:right w:val="none" w:sz="0" w:space="0" w:color="auto"/>
      </w:divBdr>
    </w:div>
    <w:div w:id="452865576">
      <w:bodyDiv w:val="1"/>
      <w:marLeft w:val="0"/>
      <w:marRight w:val="0"/>
      <w:marTop w:val="0"/>
      <w:marBottom w:val="0"/>
      <w:divBdr>
        <w:top w:val="none" w:sz="0" w:space="0" w:color="auto"/>
        <w:left w:val="none" w:sz="0" w:space="0" w:color="auto"/>
        <w:bottom w:val="none" w:sz="0" w:space="0" w:color="auto"/>
        <w:right w:val="none" w:sz="0" w:space="0" w:color="auto"/>
      </w:divBdr>
    </w:div>
    <w:div w:id="455567371">
      <w:bodyDiv w:val="1"/>
      <w:marLeft w:val="0"/>
      <w:marRight w:val="0"/>
      <w:marTop w:val="0"/>
      <w:marBottom w:val="0"/>
      <w:divBdr>
        <w:top w:val="none" w:sz="0" w:space="0" w:color="auto"/>
        <w:left w:val="none" w:sz="0" w:space="0" w:color="auto"/>
        <w:bottom w:val="none" w:sz="0" w:space="0" w:color="auto"/>
        <w:right w:val="none" w:sz="0" w:space="0" w:color="auto"/>
      </w:divBdr>
    </w:div>
    <w:div w:id="459542431">
      <w:bodyDiv w:val="1"/>
      <w:marLeft w:val="0"/>
      <w:marRight w:val="0"/>
      <w:marTop w:val="0"/>
      <w:marBottom w:val="0"/>
      <w:divBdr>
        <w:top w:val="none" w:sz="0" w:space="0" w:color="auto"/>
        <w:left w:val="none" w:sz="0" w:space="0" w:color="auto"/>
        <w:bottom w:val="none" w:sz="0" w:space="0" w:color="auto"/>
        <w:right w:val="none" w:sz="0" w:space="0" w:color="auto"/>
      </w:divBdr>
    </w:div>
    <w:div w:id="471289459">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89489102">
      <w:bodyDiv w:val="1"/>
      <w:marLeft w:val="0"/>
      <w:marRight w:val="0"/>
      <w:marTop w:val="0"/>
      <w:marBottom w:val="0"/>
      <w:divBdr>
        <w:top w:val="none" w:sz="0" w:space="0" w:color="auto"/>
        <w:left w:val="none" w:sz="0" w:space="0" w:color="auto"/>
        <w:bottom w:val="none" w:sz="0" w:space="0" w:color="auto"/>
        <w:right w:val="none" w:sz="0" w:space="0" w:color="auto"/>
      </w:divBdr>
    </w:div>
    <w:div w:id="532815468">
      <w:bodyDiv w:val="1"/>
      <w:marLeft w:val="0"/>
      <w:marRight w:val="0"/>
      <w:marTop w:val="0"/>
      <w:marBottom w:val="0"/>
      <w:divBdr>
        <w:top w:val="none" w:sz="0" w:space="0" w:color="auto"/>
        <w:left w:val="none" w:sz="0" w:space="0" w:color="auto"/>
        <w:bottom w:val="none" w:sz="0" w:space="0" w:color="auto"/>
        <w:right w:val="none" w:sz="0" w:space="0" w:color="auto"/>
      </w:divBdr>
    </w:div>
    <w:div w:id="534731512">
      <w:bodyDiv w:val="1"/>
      <w:marLeft w:val="0"/>
      <w:marRight w:val="0"/>
      <w:marTop w:val="0"/>
      <w:marBottom w:val="0"/>
      <w:divBdr>
        <w:top w:val="none" w:sz="0" w:space="0" w:color="auto"/>
        <w:left w:val="none" w:sz="0" w:space="0" w:color="auto"/>
        <w:bottom w:val="none" w:sz="0" w:space="0" w:color="auto"/>
        <w:right w:val="none" w:sz="0" w:space="0" w:color="auto"/>
      </w:divBdr>
    </w:div>
    <w:div w:id="551422368">
      <w:bodyDiv w:val="1"/>
      <w:marLeft w:val="0"/>
      <w:marRight w:val="0"/>
      <w:marTop w:val="0"/>
      <w:marBottom w:val="0"/>
      <w:divBdr>
        <w:top w:val="none" w:sz="0" w:space="0" w:color="auto"/>
        <w:left w:val="none" w:sz="0" w:space="0" w:color="auto"/>
        <w:bottom w:val="none" w:sz="0" w:space="0" w:color="auto"/>
        <w:right w:val="none" w:sz="0" w:space="0" w:color="auto"/>
      </w:divBdr>
    </w:div>
    <w:div w:id="582497818">
      <w:bodyDiv w:val="1"/>
      <w:marLeft w:val="0"/>
      <w:marRight w:val="0"/>
      <w:marTop w:val="0"/>
      <w:marBottom w:val="0"/>
      <w:divBdr>
        <w:top w:val="none" w:sz="0" w:space="0" w:color="auto"/>
        <w:left w:val="none" w:sz="0" w:space="0" w:color="auto"/>
        <w:bottom w:val="none" w:sz="0" w:space="0" w:color="auto"/>
        <w:right w:val="none" w:sz="0" w:space="0" w:color="auto"/>
      </w:divBdr>
    </w:div>
    <w:div w:id="589235542">
      <w:bodyDiv w:val="1"/>
      <w:marLeft w:val="0"/>
      <w:marRight w:val="0"/>
      <w:marTop w:val="0"/>
      <w:marBottom w:val="0"/>
      <w:divBdr>
        <w:top w:val="none" w:sz="0" w:space="0" w:color="auto"/>
        <w:left w:val="none" w:sz="0" w:space="0" w:color="auto"/>
        <w:bottom w:val="none" w:sz="0" w:space="0" w:color="auto"/>
        <w:right w:val="none" w:sz="0" w:space="0" w:color="auto"/>
      </w:divBdr>
    </w:div>
    <w:div w:id="590891178">
      <w:bodyDiv w:val="1"/>
      <w:marLeft w:val="0"/>
      <w:marRight w:val="0"/>
      <w:marTop w:val="0"/>
      <w:marBottom w:val="0"/>
      <w:divBdr>
        <w:top w:val="none" w:sz="0" w:space="0" w:color="auto"/>
        <w:left w:val="none" w:sz="0" w:space="0" w:color="auto"/>
        <w:bottom w:val="none" w:sz="0" w:space="0" w:color="auto"/>
        <w:right w:val="none" w:sz="0" w:space="0" w:color="auto"/>
      </w:divBdr>
    </w:div>
    <w:div w:id="591550888">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1949719">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38865035">
      <w:bodyDiv w:val="1"/>
      <w:marLeft w:val="0"/>
      <w:marRight w:val="0"/>
      <w:marTop w:val="0"/>
      <w:marBottom w:val="0"/>
      <w:divBdr>
        <w:top w:val="none" w:sz="0" w:space="0" w:color="auto"/>
        <w:left w:val="none" w:sz="0" w:space="0" w:color="auto"/>
        <w:bottom w:val="none" w:sz="0" w:space="0" w:color="auto"/>
        <w:right w:val="none" w:sz="0" w:space="0" w:color="auto"/>
      </w:divBdr>
    </w:div>
    <w:div w:id="792947654">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89923546">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74604590">
      <w:bodyDiv w:val="1"/>
      <w:marLeft w:val="0"/>
      <w:marRight w:val="0"/>
      <w:marTop w:val="0"/>
      <w:marBottom w:val="0"/>
      <w:divBdr>
        <w:top w:val="none" w:sz="0" w:space="0" w:color="auto"/>
        <w:left w:val="none" w:sz="0" w:space="0" w:color="auto"/>
        <w:bottom w:val="none" w:sz="0" w:space="0" w:color="auto"/>
        <w:right w:val="none" w:sz="0" w:space="0" w:color="auto"/>
      </w:divBdr>
    </w:div>
    <w:div w:id="989214570">
      <w:bodyDiv w:val="1"/>
      <w:marLeft w:val="0"/>
      <w:marRight w:val="0"/>
      <w:marTop w:val="0"/>
      <w:marBottom w:val="0"/>
      <w:divBdr>
        <w:top w:val="none" w:sz="0" w:space="0" w:color="auto"/>
        <w:left w:val="none" w:sz="0" w:space="0" w:color="auto"/>
        <w:bottom w:val="none" w:sz="0" w:space="0" w:color="auto"/>
        <w:right w:val="none" w:sz="0" w:space="0" w:color="auto"/>
      </w:divBdr>
    </w:div>
    <w:div w:id="1085885562">
      <w:bodyDiv w:val="1"/>
      <w:marLeft w:val="0"/>
      <w:marRight w:val="0"/>
      <w:marTop w:val="0"/>
      <w:marBottom w:val="0"/>
      <w:divBdr>
        <w:top w:val="none" w:sz="0" w:space="0" w:color="auto"/>
        <w:left w:val="none" w:sz="0" w:space="0" w:color="auto"/>
        <w:bottom w:val="none" w:sz="0" w:space="0" w:color="auto"/>
        <w:right w:val="none" w:sz="0" w:space="0" w:color="auto"/>
      </w:divBdr>
    </w:div>
    <w:div w:id="1155803063">
      <w:bodyDiv w:val="1"/>
      <w:marLeft w:val="0"/>
      <w:marRight w:val="0"/>
      <w:marTop w:val="0"/>
      <w:marBottom w:val="0"/>
      <w:divBdr>
        <w:top w:val="none" w:sz="0" w:space="0" w:color="auto"/>
        <w:left w:val="none" w:sz="0" w:space="0" w:color="auto"/>
        <w:bottom w:val="none" w:sz="0" w:space="0" w:color="auto"/>
        <w:right w:val="none" w:sz="0" w:space="0" w:color="auto"/>
      </w:divBdr>
    </w:div>
    <w:div w:id="1183671405">
      <w:bodyDiv w:val="1"/>
      <w:marLeft w:val="0"/>
      <w:marRight w:val="0"/>
      <w:marTop w:val="0"/>
      <w:marBottom w:val="0"/>
      <w:divBdr>
        <w:top w:val="none" w:sz="0" w:space="0" w:color="auto"/>
        <w:left w:val="none" w:sz="0" w:space="0" w:color="auto"/>
        <w:bottom w:val="none" w:sz="0" w:space="0" w:color="auto"/>
        <w:right w:val="none" w:sz="0" w:space="0" w:color="auto"/>
      </w:divBdr>
    </w:div>
    <w:div w:id="1208226555">
      <w:bodyDiv w:val="1"/>
      <w:marLeft w:val="0"/>
      <w:marRight w:val="0"/>
      <w:marTop w:val="0"/>
      <w:marBottom w:val="0"/>
      <w:divBdr>
        <w:top w:val="none" w:sz="0" w:space="0" w:color="auto"/>
        <w:left w:val="none" w:sz="0" w:space="0" w:color="auto"/>
        <w:bottom w:val="none" w:sz="0" w:space="0" w:color="auto"/>
        <w:right w:val="none" w:sz="0" w:space="0" w:color="auto"/>
      </w:divBdr>
    </w:div>
    <w:div w:id="1257983637">
      <w:bodyDiv w:val="1"/>
      <w:marLeft w:val="0"/>
      <w:marRight w:val="0"/>
      <w:marTop w:val="0"/>
      <w:marBottom w:val="0"/>
      <w:divBdr>
        <w:top w:val="none" w:sz="0" w:space="0" w:color="auto"/>
        <w:left w:val="none" w:sz="0" w:space="0" w:color="auto"/>
        <w:bottom w:val="none" w:sz="0" w:space="0" w:color="auto"/>
        <w:right w:val="none" w:sz="0" w:space="0" w:color="auto"/>
      </w:divBdr>
    </w:div>
    <w:div w:id="1438285734">
      <w:bodyDiv w:val="1"/>
      <w:marLeft w:val="0"/>
      <w:marRight w:val="0"/>
      <w:marTop w:val="0"/>
      <w:marBottom w:val="0"/>
      <w:divBdr>
        <w:top w:val="none" w:sz="0" w:space="0" w:color="auto"/>
        <w:left w:val="none" w:sz="0" w:space="0" w:color="auto"/>
        <w:bottom w:val="none" w:sz="0" w:space="0" w:color="auto"/>
        <w:right w:val="none" w:sz="0" w:space="0" w:color="auto"/>
      </w:divBdr>
    </w:div>
    <w:div w:id="1446583629">
      <w:bodyDiv w:val="1"/>
      <w:marLeft w:val="0"/>
      <w:marRight w:val="0"/>
      <w:marTop w:val="0"/>
      <w:marBottom w:val="0"/>
      <w:divBdr>
        <w:top w:val="none" w:sz="0" w:space="0" w:color="auto"/>
        <w:left w:val="none" w:sz="0" w:space="0" w:color="auto"/>
        <w:bottom w:val="none" w:sz="0" w:space="0" w:color="auto"/>
        <w:right w:val="none" w:sz="0" w:space="0" w:color="auto"/>
      </w:divBdr>
    </w:div>
    <w:div w:id="1452896795">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94956681">
      <w:bodyDiv w:val="1"/>
      <w:marLeft w:val="0"/>
      <w:marRight w:val="0"/>
      <w:marTop w:val="0"/>
      <w:marBottom w:val="0"/>
      <w:divBdr>
        <w:top w:val="none" w:sz="0" w:space="0" w:color="auto"/>
        <w:left w:val="none" w:sz="0" w:space="0" w:color="auto"/>
        <w:bottom w:val="none" w:sz="0" w:space="0" w:color="auto"/>
        <w:right w:val="none" w:sz="0" w:space="0" w:color="auto"/>
      </w:divBdr>
    </w:div>
    <w:div w:id="1544753772">
      <w:bodyDiv w:val="1"/>
      <w:marLeft w:val="0"/>
      <w:marRight w:val="0"/>
      <w:marTop w:val="0"/>
      <w:marBottom w:val="0"/>
      <w:divBdr>
        <w:top w:val="none" w:sz="0" w:space="0" w:color="auto"/>
        <w:left w:val="none" w:sz="0" w:space="0" w:color="auto"/>
        <w:bottom w:val="none" w:sz="0" w:space="0" w:color="auto"/>
        <w:right w:val="none" w:sz="0" w:space="0" w:color="auto"/>
      </w:divBdr>
    </w:div>
    <w:div w:id="1548293617">
      <w:bodyDiv w:val="1"/>
      <w:marLeft w:val="0"/>
      <w:marRight w:val="0"/>
      <w:marTop w:val="0"/>
      <w:marBottom w:val="0"/>
      <w:divBdr>
        <w:top w:val="none" w:sz="0" w:space="0" w:color="auto"/>
        <w:left w:val="none" w:sz="0" w:space="0" w:color="auto"/>
        <w:bottom w:val="none" w:sz="0" w:space="0" w:color="auto"/>
        <w:right w:val="none" w:sz="0" w:space="0" w:color="auto"/>
      </w:divBdr>
    </w:div>
    <w:div w:id="1548839812">
      <w:bodyDiv w:val="1"/>
      <w:marLeft w:val="0"/>
      <w:marRight w:val="0"/>
      <w:marTop w:val="0"/>
      <w:marBottom w:val="0"/>
      <w:divBdr>
        <w:top w:val="none" w:sz="0" w:space="0" w:color="auto"/>
        <w:left w:val="none" w:sz="0" w:space="0" w:color="auto"/>
        <w:bottom w:val="none" w:sz="0" w:space="0" w:color="auto"/>
        <w:right w:val="none" w:sz="0" w:space="0" w:color="auto"/>
      </w:divBdr>
    </w:div>
    <w:div w:id="1557475446">
      <w:bodyDiv w:val="1"/>
      <w:marLeft w:val="0"/>
      <w:marRight w:val="0"/>
      <w:marTop w:val="0"/>
      <w:marBottom w:val="0"/>
      <w:divBdr>
        <w:top w:val="none" w:sz="0" w:space="0" w:color="auto"/>
        <w:left w:val="none" w:sz="0" w:space="0" w:color="auto"/>
        <w:bottom w:val="none" w:sz="0" w:space="0" w:color="auto"/>
        <w:right w:val="none" w:sz="0" w:space="0" w:color="auto"/>
      </w:divBdr>
      <w:divsChild>
        <w:div w:id="1946838065">
          <w:marLeft w:val="504"/>
          <w:marRight w:val="0"/>
          <w:marTop w:val="12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78997788">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1466532">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87258819">
      <w:bodyDiv w:val="1"/>
      <w:marLeft w:val="0"/>
      <w:marRight w:val="0"/>
      <w:marTop w:val="0"/>
      <w:marBottom w:val="0"/>
      <w:divBdr>
        <w:top w:val="none" w:sz="0" w:space="0" w:color="auto"/>
        <w:left w:val="none" w:sz="0" w:space="0" w:color="auto"/>
        <w:bottom w:val="none" w:sz="0" w:space="0" w:color="auto"/>
        <w:right w:val="none" w:sz="0" w:space="0" w:color="auto"/>
      </w:divBdr>
    </w:div>
    <w:div w:id="1921909327">
      <w:bodyDiv w:val="1"/>
      <w:marLeft w:val="0"/>
      <w:marRight w:val="0"/>
      <w:marTop w:val="0"/>
      <w:marBottom w:val="0"/>
      <w:divBdr>
        <w:top w:val="none" w:sz="0" w:space="0" w:color="auto"/>
        <w:left w:val="none" w:sz="0" w:space="0" w:color="auto"/>
        <w:bottom w:val="none" w:sz="0" w:space="0" w:color="auto"/>
        <w:right w:val="none" w:sz="0" w:space="0" w:color="auto"/>
      </w:divBdr>
    </w:div>
    <w:div w:id="1961715900">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76376681">
      <w:bodyDiv w:val="1"/>
      <w:marLeft w:val="0"/>
      <w:marRight w:val="0"/>
      <w:marTop w:val="0"/>
      <w:marBottom w:val="0"/>
      <w:divBdr>
        <w:top w:val="none" w:sz="0" w:space="0" w:color="auto"/>
        <w:left w:val="none" w:sz="0" w:space="0" w:color="auto"/>
        <w:bottom w:val="none" w:sz="0" w:space="0" w:color="auto"/>
        <w:right w:val="none" w:sz="0" w:space="0" w:color="auto"/>
      </w:divBdr>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4456822">
      <w:bodyDiv w:val="1"/>
      <w:marLeft w:val="0"/>
      <w:marRight w:val="0"/>
      <w:marTop w:val="0"/>
      <w:marBottom w:val="0"/>
      <w:divBdr>
        <w:top w:val="none" w:sz="0" w:space="0" w:color="auto"/>
        <w:left w:val="none" w:sz="0" w:space="0" w:color="auto"/>
        <w:bottom w:val="none" w:sz="0" w:space="0" w:color="auto"/>
        <w:right w:val="none" w:sz="0" w:space="0" w:color="auto"/>
      </w:divBdr>
    </w:div>
    <w:div w:id="2040814053">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oyira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CA5F4386-DD24-477E-B1E9-7514DBD3DBAA}"/>
      </w:docPartPr>
      <w:docPartBody>
        <w:p w:rsidR="000958C3" w:rsidRDefault="00E50E43">
          <w:r w:rsidRPr="001852D3">
            <w:rPr>
              <w:rStyle w:val="a3"/>
              <w:rFonts w:hint="eastAsia"/>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11E75"/>
    <w:rsid w:val="00012653"/>
    <w:rsid w:val="00013B71"/>
    <w:rsid w:val="00020357"/>
    <w:rsid w:val="00021BC4"/>
    <w:rsid w:val="000234EA"/>
    <w:rsid w:val="0002361B"/>
    <w:rsid w:val="000236A0"/>
    <w:rsid w:val="0002605F"/>
    <w:rsid w:val="00026C1F"/>
    <w:rsid w:val="00032504"/>
    <w:rsid w:val="00032ECB"/>
    <w:rsid w:val="000353DC"/>
    <w:rsid w:val="0003608F"/>
    <w:rsid w:val="000403D5"/>
    <w:rsid w:val="00044179"/>
    <w:rsid w:val="00044916"/>
    <w:rsid w:val="00045444"/>
    <w:rsid w:val="000554CD"/>
    <w:rsid w:val="00055561"/>
    <w:rsid w:val="00061F65"/>
    <w:rsid w:val="00063874"/>
    <w:rsid w:val="00063CC6"/>
    <w:rsid w:val="00064E5D"/>
    <w:rsid w:val="00065B5A"/>
    <w:rsid w:val="000667C2"/>
    <w:rsid w:val="00067DCC"/>
    <w:rsid w:val="00070ACB"/>
    <w:rsid w:val="000749EB"/>
    <w:rsid w:val="000768C5"/>
    <w:rsid w:val="00076D57"/>
    <w:rsid w:val="0007717F"/>
    <w:rsid w:val="00077BA7"/>
    <w:rsid w:val="00081D6E"/>
    <w:rsid w:val="00082580"/>
    <w:rsid w:val="00083B00"/>
    <w:rsid w:val="00083C63"/>
    <w:rsid w:val="00084E8F"/>
    <w:rsid w:val="00087193"/>
    <w:rsid w:val="0009029E"/>
    <w:rsid w:val="00091B0E"/>
    <w:rsid w:val="00093BE5"/>
    <w:rsid w:val="000958C3"/>
    <w:rsid w:val="000A31F9"/>
    <w:rsid w:val="000B3464"/>
    <w:rsid w:val="000B5761"/>
    <w:rsid w:val="000B5C82"/>
    <w:rsid w:val="000C5F2F"/>
    <w:rsid w:val="000D0276"/>
    <w:rsid w:val="000D422C"/>
    <w:rsid w:val="000E7B4D"/>
    <w:rsid w:val="000F147D"/>
    <w:rsid w:val="000F3B57"/>
    <w:rsid w:val="000F41A3"/>
    <w:rsid w:val="000F440D"/>
    <w:rsid w:val="000F46C2"/>
    <w:rsid w:val="0010204D"/>
    <w:rsid w:val="00103415"/>
    <w:rsid w:val="00105693"/>
    <w:rsid w:val="00105B3C"/>
    <w:rsid w:val="00110AE1"/>
    <w:rsid w:val="00114109"/>
    <w:rsid w:val="00117118"/>
    <w:rsid w:val="0011797F"/>
    <w:rsid w:val="00122BB8"/>
    <w:rsid w:val="001279CA"/>
    <w:rsid w:val="00133739"/>
    <w:rsid w:val="00140824"/>
    <w:rsid w:val="0014233D"/>
    <w:rsid w:val="00142487"/>
    <w:rsid w:val="001425FD"/>
    <w:rsid w:val="00142BBE"/>
    <w:rsid w:val="00144665"/>
    <w:rsid w:val="0014725C"/>
    <w:rsid w:val="00151EE9"/>
    <w:rsid w:val="00152F0F"/>
    <w:rsid w:val="00155E86"/>
    <w:rsid w:val="00156761"/>
    <w:rsid w:val="00157128"/>
    <w:rsid w:val="001812E2"/>
    <w:rsid w:val="00183634"/>
    <w:rsid w:val="00186ABA"/>
    <w:rsid w:val="00190BFB"/>
    <w:rsid w:val="00191DA7"/>
    <w:rsid w:val="00191ED7"/>
    <w:rsid w:val="001940A4"/>
    <w:rsid w:val="00196128"/>
    <w:rsid w:val="001967D6"/>
    <w:rsid w:val="001A2D80"/>
    <w:rsid w:val="001A4390"/>
    <w:rsid w:val="001A4BF1"/>
    <w:rsid w:val="001A5C0B"/>
    <w:rsid w:val="001A79B6"/>
    <w:rsid w:val="001B1217"/>
    <w:rsid w:val="001B2FBB"/>
    <w:rsid w:val="001B3DB4"/>
    <w:rsid w:val="001B64A1"/>
    <w:rsid w:val="001C18E2"/>
    <w:rsid w:val="001C2312"/>
    <w:rsid w:val="001E2A87"/>
    <w:rsid w:val="001E7AC2"/>
    <w:rsid w:val="001F2FC7"/>
    <w:rsid w:val="001F4DD7"/>
    <w:rsid w:val="001F792E"/>
    <w:rsid w:val="001F7AEB"/>
    <w:rsid w:val="00202BF5"/>
    <w:rsid w:val="002118F6"/>
    <w:rsid w:val="00211DF9"/>
    <w:rsid w:val="002157E5"/>
    <w:rsid w:val="002203AB"/>
    <w:rsid w:val="002318AF"/>
    <w:rsid w:val="0023240E"/>
    <w:rsid w:val="00235A03"/>
    <w:rsid w:val="00237E37"/>
    <w:rsid w:val="00240BD1"/>
    <w:rsid w:val="00240E59"/>
    <w:rsid w:val="00241AA2"/>
    <w:rsid w:val="002424E5"/>
    <w:rsid w:val="00245E71"/>
    <w:rsid w:val="00246DDB"/>
    <w:rsid w:val="0025162E"/>
    <w:rsid w:val="00252183"/>
    <w:rsid w:val="0025254C"/>
    <w:rsid w:val="00255510"/>
    <w:rsid w:val="00267758"/>
    <w:rsid w:val="00272ED9"/>
    <w:rsid w:val="002806A5"/>
    <w:rsid w:val="00281212"/>
    <w:rsid w:val="00282299"/>
    <w:rsid w:val="00282709"/>
    <w:rsid w:val="00291691"/>
    <w:rsid w:val="002939B4"/>
    <w:rsid w:val="00295B2D"/>
    <w:rsid w:val="00296AA3"/>
    <w:rsid w:val="002A01D2"/>
    <w:rsid w:val="002A133C"/>
    <w:rsid w:val="002A1B3D"/>
    <w:rsid w:val="002A3D43"/>
    <w:rsid w:val="002B7219"/>
    <w:rsid w:val="002C052B"/>
    <w:rsid w:val="002C1384"/>
    <w:rsid w:val="002C1FA8"/>
    <w:rsid w:val="002C4EDD"/>
    <w:rsid w:val="002C60AD"/>
    <w:rsid w:val="002C74B0"/>
    <w:rsid w:val="002C7F45"/>
    <w:rsid w:val="002D1456"/>
    <w:rsid w:val="002D36DA"/>
    <w:rsid w:val="002D5902"/>
    <w:rsid w:val="002D6EFF"/>
    <w:rsid w:val="002D76CF"/>
    <w:rsid w:val="002E52A1"/>
    <w:rsid w:val="002F2BCD"/>
    <w:rsid w:val="003076E0"/>
    <w:rsid w:val="003107C9"/>
    <w:rsid w:val="00311067"/>
    <w:rsid w:val="00311140"/>
    <w:rsid w:val="003145A5"/>
    <w:rsid w:val="003161CE"/>
    <w:rsid w:val="00321D6D"/>
    <w:rsid w:val="00324BFF"/>
    <w:rsid w:val="0032625F"/>
    <w:rsid w:val="003262C7"/>
    <w:rsid w:val="00326ECB"/>
    <w:rsid w:val="003333AF"/>
    <w:rsid w:val="00335DE6"/>
    <w:rsid w:val="00342477"/>
    <w:rsid w:val="00344D91"/>
    <w:rsid w:val="00353AE0"/>
    <w:rsid w:val="00356A92"/>
    <w:rsid w:val="0037315D"/>
    <w:rsid w:val="00377616"/>
    <w:rsid w:val="00381BC0"/>
    <w:rsid w:val="00382F4F"/>
    <w:rsid w:val="00386864"/>
    <w:rsid w:val="0039064D"/>
    <w:rsid w:val="003908FA"/>
    <w:rsid w:val="0039324D"/>
    <w:rsid w:val="003962B1"/>
    <w:rsid w:val="003967B0"/>
    <w:rsid w:val="003A2DE3"/>
    <w:rsid w:val="003A4370"/>
    <w:rsid w:val="003A61DE"/>
    <w:rsid w:val="003A738C"/>
    <w:rsid w:val="003B2E3D"/>
    <w:rsid w:val="003B4A6B"/>
    <w:rsid w:val="003C1982"/>
    <w:rsid w:val="003C1EE8"/>
    <w:rsid w:val="003D0725"/>
    <w:rsid w:val="003D450D"/>
    <w:rsid w:val="003D5E62"/>
    <w:rsid w:val="003D7851"/>
    <w:rsid w:val="003D7CE7"/>
    <w:rsid w:val="003E29F3"/>
    <w:rsid w:val="003E456D"/>
    <w:rsid w:val="003E7481"/>
    <w:rsid w:val="003F10C8"/>
    <w:rsid w:val="003F1975"/>
    <w:rsid w:val="003F3961"/>
    <w:rsid w:val="003F3A03"/>
    <w:rsid w:val="003F61C2"/>
    <w:rsid w:val="0040287B"/>
    <w:rsid w:val="004073B3"/>
    <w:rsid w:val="00410006"/>
    <w:rsid w:val="004140D9"/>
    <w:rsid w:val="00414CEC"/>
    <w:rsid w:val="00415A60"/>
    <w:rsid w:val="00423683"/>
    <w:rsid w:val="00424A0C"/>
    <w:rsid w:val="00425135"/>
    <w:rsid w:val="0043080F"/>
    <w:rsid w:val="00432A1F"/>
    <w:rsid w:val="004336EF"/>
    <w:rsid w:val="00433DC9"/>
    <w:rsid w:val="0043488A"/>
    <w:rsid w:val="00440F19"/>
    <w:rsid w:val="00442316"/>
    <w:rsid w:val="004506BE"/>
    <w:rsid w:val="004533D1"/>
    <w:rsid w:val="004541B9"/>
    <w:rsid w:val="00455499"/>
    <w:rsid w:val="00455B73"/>
    <w:rsid w:val="00455C0C"/>
    <w:rsid w:val="004565C9"/>
    <w:rsid w:val="00457596"/>
    <w:rsid w:val="00460D48"/>
    <w:rsid w:val="00462366"/>
    <w:rsid w:val="004629D5"/>
    <w:rsid w:val="00470F61"/>
    <w:rsid w:val="004719CF"/>
    <w:rsid w:val="0047340A"/>
    <w:rsid w:val="00474CB8"/>
    <w:rsid w:val="00480CD1"/>
    <w:rsid w:val="00491337"/>
    <w:rsid w:val="004920D1"/>
    <w:rsid w:val="0049223A"/>
    <w:rsid w:val="00492496"/>
    <w:rsid w:val="00493A21"/>
    <w:rsid w:val="00493BA3"/>
    <w:rsid w:val="00494271"/>
    <w:rsid w:val="004942F5"/>
    <w:rsid w:val="0049694C"/>
    <w:rsid w:val="004A20D7"/>
    <w:rsid w:val="004B03EC"/>
    <w:rsid w:val="004B2FA4"/>
    <w:rsid w:val="004B3148"/>
    <w:rsid w:val="004B44B8"/>
    <w:rsid w:val="004B4CFF"/>
    <w:rsid w:val="004B54E9"/>
    <w:rsid w:val="004B59D6"/>
    <w:rsid w:val="004B6A92"/>
    <w:rsid w:val="004C13E9"/>
    <w:rsid w:val="004C43A4"/>
    <w:rsid w:val="004C7259"/>
    <w:rsid w:val="004C76CE"/>
    <w:rsid w:val="004D1741"/>
    <w:rsid w:val="004D20EE"/>
    <w:rsid w:val="004D2666"/>
    <w:rsid w:val="004D7489"/>
    <w:rsid w:val="004D7840"/>
    <w:rsid w:val="004E04F7"/>
    <w:rsid w:val="004E3AF1"/>
    <w:rsid w:val="004F009B"/>
    <w:rsid w:val="004F0706"/>
    <w:rsid w:val="004F207A"/>
    <w:rsid w:val="005027B4"/>
    <w:rsid w:val="00504773"/>
    <w:rsid w:val="00506383"/>
    <w:rsid w:val="005068BC"/>
    <w:rsid w:val="00513F00"/>
    <w:rsid w:val="00516D73"/>
    <w:rsid w:val="00522F6B"/>
    <w:rsid w:val="00523110"/>
    <w:rsid w:val="00526766"/>
    <w:rsid w:val="005268E0"/>
    <w:rsid w:val="00527DB2"/>
    <w:rsid w:val="00530782"/>
    <w:rsid w:val="005313CD"/>
    <w:rsid w:val="00533650"/>
    <w:rsid w:val="00533F72"/>
    <w:rsid w:val="00536A57"/>
    <w:rsid w:val="00537979"/>
    <w:rsid w:val="005422E3"/>
    <w:rsid w:val="00542A0E"/>
    <w:rsid w:val="0054615B"/>
    <w:rsid w:val="005472A5"/>
    <w:rsid w:val="00550C78"/>
    <w:rsid w:val="00550DEC"/>
    <w:rsid w:val="00551DFD"/>
    <w:rsid w:val="00552952"/>
    <w:rsid w:val="00556A44"/>
    <w:rsid w:val="00560A87"/>
    <w:rsid w:val="0056541D"/>
    <w:rsid w:val="005654AC"/>
    <w:rsid w:val="005670C9"/>
    <w:rsid w:val="00567462"/>
    <w:rsid w:val="00567D9E"/>
    <w:rsid w:val="00567F61"/>
    <w:rsid w:val="00571DBA"/>
    <w:rsid w:val="00575D97"/>
    <w:rsid w:val="005779AE"/>
    <w:rsid w:val="00581BC2"/>
    <w:rsid w:val="005822A8"/>
    <w:rsid w:val="00582E12"/>
    <w:rsid w:val="0058588D"/>
    <w:rsid w:val="0059545D"/>
    <w:rsid w:val="005A1ED3"/>
    <w:rsid w:val="005A2A8A"/>
    <w:rsid w:val="005A2E6F"/>
    <w:rsid w:val="005A6D6C"/>
    <w:rsid w:val="005A6ED8"/>
    <w:rsid w:val="005B3669"/>
    <w:rsid w:val="005B3CB6"/>
    <w:rsid w:val="005B5439"/>
    <w:rsid w:val="005C028E"/>
    <w:rsid w:val="005C2D90"/>
    <w:rsid w:val="005C4B09"/>
    <w:rsid w:val="005C5DA2"/>
    <w:rsid w:val="005D64A0"/>
    <w:rsid w:val="005D6837"/>
    <w:rsid w:val="005D6C4C"/>
    <w:rsid w:val="005E2D1E"/>
    <w:rsid w:val="005E3B88"/>
    <w:rsid w:val="005E61F9"/>
    <w:rsid w:val="005E7CE3"/>
    <w:rsid w:val="005F0430"/>
    <w:rsid w:val="005F1E03"/>
    <w:rsid w:val="005F3BA5"/>
    <w:rsid w:val="005F589F"/>
    <w:rsid w:val="0060301F"/>
    <w:rsid w:val="006126EC"/>
    <w:rsid w:val="00617EEA"/>
    <w:rsid w:val="0062450B"/>
    <w:rsid w:val="00626F2D"/>
    <w:rsid w:val="00626F33"/>
    <w:rsid w:val="00627316"/>
    <w:rsid w:val="00632279"/>
    <w:rsid w:val="00640DE1"/>
    <w:rsid w:val="0064157C"/>
    <w:rsid w:val="006416B8"/>
    <w:rsid w:val="00641C22"/>
    <w:rsid w:val="00643FA8"/>
    <w:rsid w:val="0064473F"/>
    <w:rsid w:val="00653689"/>
    <w:rsid w:val="00653904"/>
    <w:rsid w:val="00654ABD"/>
    <w:rsid w:val="0065606C"/>
    <w:rsid w:val="00662CE2"/>
    <w:rsid w:val="00664E7A"/>
    <w:rsid w:val="006679B5"/>
    <w:rsid w:val="00667ED8"/>
    <w:rsid w:val="00671DB1"/>
    <w:rsid w:val="00672440"/>
    <w:rsid w:val="00674B33"/>
    <w:rsid w:val="0067564A"/>
    <w:rsid w:val="00675684"/>
    <w:rsid w:val="0068287F"/>
    <w:rsid w:val="00690221"/>
    <w:rsid w:val="0069152F"/>
    <w:rsid w:val="00691D29"/>
    <w:rsid w:val="00696D0B"/>
    <w:rsid w:val="006A20D1"/>
    <w:rsid w:val="006A6E01"/>
    <w:rsid w:val="006A7E2E"/>
    <w:rsid w:val="006B25FE"/>
    <w:rsid w:val="006B2F1C"/>
    <w:rsid w:val="006B428F"/>
    <w:rsid w:val="006B5B2D"/>
    <w:rsid w:val="006B5E23"/>
    <w:rsid w:val="006B6DE4"/>
    <w:rsid w:val="006C00A1"/>
    <w:rsid w:val="006C425B"/>
    <w:rsid w:val="006C5037"/>
    <w:rsid w:val="006C59BD"/>
    <w:rsid w:val="006C7EDF"/>
    <w:rsid w:val="006C7F47"/>
    <w:rsid w:val="006D0081"/>
    <w:rsid w:val="006D0624"/>
    <w:rsid w:val="006D0751"/>
    <w:rsid w:val="006D2E8E"/>
    <w:rsid w:val="006D61A3"/>
    <w:rsid w:val="006D7649"/>
    <w:rsid w:val="006E41E4"/>
    <w:rsid w:val="006E6B2E"/>
    <w:rsid w:val="006E7EC9"/>
    <w:rsid w:val="006F09DE"/>
    <w:rsid w:val="006F39D6"/>
    <w:rsid w:val="006F4E9A"/>
    <w:rsid w:val="006F4FF6"/>
    <w:rsid w:val="00703C57"/>
    <w:rsid w:val="00705C49"/>
    <w:rsid w:val="00710A14"/>
    <w:rsid w:val="00711502"/>
    <w:rsid w:val="0071327A"/>
    <w:rsid w:val="0072235E"/>
    <w:rsid w:val="00731723"/>
    <w:rsid w:val="00732BBD"/>
    <w:rsid w:val="00734566"/>
    <w:rsid w:val="007355F3"/>
    <w:rsid w:val="00740175"/>
    <w:rsid w:val="00743F53"/>
    <w:rsid w:val="0074600A"/>
    <w:rsid w:val="007534BD"/>
    <w:rsid w:val="00753789"/>
    <w:rsid w:val="0075396A"/>
    <w:rsid w:val="007571F3"/>
    <w:rsid w:val="00764A07"/>
    <w:rsid w:val="00765FF6"/>
    <w:rsid w:val="0077360B"/>
    <w:rsid w:val="007737FB"/>
    <w:rsid w:val="007741E1"/>
    <w:rsid w:val="00774E2F"/>
    <w:rsid w:val="00775421"/>
    <w:rsid w:val="00776D56"/>
    <w:rsid w:val="00780475"/>
    <w:rsid w:val="00782C46"/>
    <w:rsid w:val="00784D7A"/>
    <w:rsid w:val="00790D3F"/>
    <w:rsid w:val="007945B6"/>
    <w:rsid w:val="007B135F"/>
    <w:rsid w:val="007C0882"/>
    <w:rsid w:val="007C1043"/>
    <w:rsid w:val="007C4BE1"/>
    <w:rsid w:val="007C57B7"/>
    <w:rsid w:val="007D419F"/>
    <w:rsid w:val="007D6F29"/>
    <w:rsid w:val="007D735A"/>
    <w:rsid w:val="007F0584"/>
    <w:rsid w:val="007F11B8"/>
    <w:rsid w:val="007F3ADC"/>
    <w:rsid w:val="007F3EEA"/>
    <w:rsid w:val="007F776F"/>
    <w:rsid w:val="00802845"/>
    <w:rsid w:val="00803299"/>
    <w:rsid w:val="00804F6D"/>
    <w:rsid w:val="008165EA"/>
    <w:rsid w:val="00816907"/>
    <w:rsid w:val="00816CF0"/>
    <w:rsid w:val="0081790A"/>
    <w:rsid w:val="008201BA"/>
    <w:rsid w:val="00821CF3"/>
    <w:rsid w:val="00822E96"/>
    <w:rsid w:val="00825D16"/>
    <w:rsid w:val="00830A74"/>
    <w:rsid w:val="008339EF"/>
    <w:rsid w:val="00834124"/>
    <w:rsid w:val="00837A15"/>
    <w:rsid w:val="00842FF3"/>
    <w:rsid w:val="00846C3B"/>
    <w:rsid w:val="00850C34"/>
    <w:rsid w:val="00850F04"/>
    <w:rsid w:val="008543E1"/>
    <w:rsid w:val="008549B6"/>
    <w:rsid w:val="0086068B"/>
    <w:rsid w:val="008620B4"/>
    <w:rsid w:val="008657EC"/>
    <w:rsid w:val="00865910"/>
    <w:rsid w:val="00870DBE"/>
    <w:rsid w:val="00873818"/>
    <w:rsid w:val="00873F7F"/>
    <w:rsid w:val="00874239"/>
    <w:rsid w:val="00877A6D"/>
    <w:rsid w:val="00882006"/>
    <w:rsid w:val="00884EC1"/>
    <w:rsid w:val="00886903"/>
    <w:rsid w:val="00890F00"/>
    <w:rsid w:val="0089283A"/>
    <w:rsid w:val="0089394E"/>
    <w:rsid w:val="00894025"/>
    <w:rsid w:val="0089696C"/>
    <w:rsid w:val="00897A46"/>
    <w:rsid w:val="008A12DA"/>
    <w:rsid w:val="008A5DB2"/>
    <w:rsid w:val="008B1A1A"/>
    <w:rsid w:val="008B1FF2"/>
    <w:rsid w:val="008B231B"/>
    <w:rsid w:val="008B4BFE"/>
    <w:rsid w:val="008C255E"/>
    <w:rsid w:val="008E0178"/>
    <w:rsid w:val="008F0B49"/>
    <w:rsid w:val="008F3574"/>
    <w:rsid w:val="009036E4"/>
    <w:rsid w:val="00904A3E"/>
    <w:rsid w:val="00904B95"/>
    <w:rsid w:val="009078EE"/>
    <w:rsid w:val="00907A65"/>
    <w:rsid w:val="00910497"/>
    <w:rsid w:val="00913362"/>
    <w:rsid w:val="00916593"/>
    <w:rsid w:val="00916DBA"/>
    <w:rsid w:val="009215B7"/>
    <w:rsid w:val="009242EA"/>
    <w:rsid w:val="00924381"/>
    <w:rsid w:val="0093045C"/>
    <w:rsid w:val="009314BE"/>
    <w:rsid w:val="00932281"/>
    <w:rsid w:val="00934D2C"/>
    <w:rsid w:val="00935407"/>
    <w:rsid w:val="009402A5"/>
    <w:rsid w:val="009422D4"/>
    <w:rsid w:val="009457DA"/>
    <w:rsid w:val="00945BA6"/>
    <w:rsid w:val="0095041C"/>
    <w:rsid w:val="00953A46"/>
    <w:rsid w:val="0096111A"/>
    <w:rsid w:val="00974A56"/>
    <w:rsid w:val="00976D34"/>
    <w:rsid w:val="00986A33"/>
    <w:rsid w:val="00991F79"/>
    <w:rsid w:val="00996906"/>
    <w:rsid w:val="00997435"/>
    <w:rsid w:val="009A550B"/>
    <w:rsid w:val="009A58AB"/>
    <w:rsid w:val="009A5B98"/>
    <w:rsid w:val="009A67AF"/>
    <w:rsid w:val="009A6C69"/>
    <w:rsid w:val="009A6CCE"/>
    <w:rsid w:val="009B293C"/>
    <w:rsid w:val="009B3A1B"/>
    <w:rsid w:val="009B472A"/>
    <w:rsid w:val="009C0F45"/>
    <w:rsid w:val="009C64EC"/>
    <w:rsid w:val="009D05C1"/>
    <w:rsid w:val="009D15B0"/>
    <w:rsid w:val="009D6F4A"/>
    <w:rsid w:val="009E0E59"/>
    <w:rsid w:val="009E0F04"/>
    <w:rsid w:val="009E3402"/>
    <w:rsid w:val="009E3473"/>
    <w:rsid w:val="009E4101"/>
    <w:rsid w:val="009E49FB"/>
    <w:rsid w:val="009E5DAB"/>
    <w:rsid w:val="009F0978"/>
    <w:rsid w:val="009F367F"/>
    <w:rsid w:val="009F5450"/>
    <w:rsid w:val="00A01D8D"/>
    <w:rsid w:val="00A02BBC"/>
    <w:rsid w:val="00A02ED9"/>
    <w:rsid w:val="00A044B5"/>
    <w:rsid w:val="00A04892"/>
    <w:rsid w:val="00A07390"/>
    <w:rsid w:val="00A0798E"/>
    <w:rsid w:val="00A07D56"/>
    <w:rsid w:val="00A10C4B"/>
    <w:rsid w:val="00A13335"/>
    <w:rsid w:val="00A15BB3"/>
    <w:rsid w:val="00A24A10"/>
    <w:rsid w:val="00A270B9"/>
    <w:rsid w:val="00A30A00"/>
    <w:rsid w:val="00A41AB8"/>
    <w:rsid w:val="00A423C8"/>
    <w:rsid w:val="00A42B52"/>
    <w:rsid w:val="00A52BC4"/>
    <w:rsid w:val="00A5314E"/>
    <w:rsid w:val="00A54E0F"/>
    <w:rsid w:val="00A653BB"/>
    <w:rsid w:val="00A65574"/>
    <w:rsid w:val="00A677A4"/>
    <w:rsid w:val="00A71B58"/>
    <w:rsid w:val="00A74CBD"/>
    <w:rsid w:val="00A75E22"/>
    <w:rsid w:val="00A76206"/>
    <w:rsid w:val="00A76BEF"/>
    <w:rsid w:val="00A80295"/>
    <w:rsid w:val="00A80540"/>
    <w:rsid w:val="00A80F35"/>
    <w:rsid w:val="00A83E9B"/>
    <w:rsid w:val="00A8608A"/>
    <w:rsid w:val="00A86EF5"/>
    <w:rsid w:val="00A93989"/>
    <w:rsid w:val="00AA2031"/>
    <w:rsid w:val="00AA2955"/>
    <w:rsid w:val="00AB3FDB"/>
    <w:rsid w:val="00AB431D"/>
    <w:rsid w:val="00AB49FC"/>
    <w:rsid w:val="00AB4F81"/>
    <w:rsid w:val="00AB7DCC"/>
    <w:rsid w:val="00AC3F0D"/>
    <w:rsid w:val="00AC47CA"/>
    <w:rsid w:val="00AC5F56"/>
    <w:rsid w:val="00AC65C2"/>
    <w:rsid w:val="00AF2026"/>
    <w:rsid w:val="00AF3746"/>
    <w:rsid w:val="00AF4E8C"/>
    <w:rsid w:val="00AF514D"/>
    <w:rsid w:val="00AF7CDE"/>
    <w:rsid w:val="00B018BE"/>
    <w:rsid w:val="00B02D4F"/>
    <w:rsid w:val="00B0508A"/>
    <w:rsid w:val="00B061C3"/>
    <w:rsid w:val="00B10F3E"/>
    <w:rsid w:val="00B15459"/>
    <w:rsid w:val="00B16CED"/>
    <w:rsid w:val="00B235ED"/>
    <w:rsid w:val="00B24F71"/>
    <w:rsid w:val="00B251A2"/>
    <w:rsid w:val="00B25A6D"/>
    <w:rsid w:val="00B2605C"/>
    <w:rsid w:val="00B269B5"/>
    <w:rsid w:val="00B30435"/>
    <w:rsid w:val="00B314C5"/>
    <w:rsid w:val="00B331CF"/>
    <w:rsid w:val="00B355DA"/>
    <w:rsid w:val="00B4425C"/>
    <w:rsid w:val="00B474C7"/>
    <w:rsid w:val="00B54516"/>
    <w:rsid w:val="00B55E98"/>
    <w:rsid w:val="00B56E1E"/>
    <w:rsid w:val="00B57015"/>
    <w:rsid w:val="00B57ACA"/>
    <w:rsid w:val="00B627D0"/>
    <w:rsid w:val="00B657AC"/>
    <w:rsid w:val="00B703D9"/>
    <w:rsid w:val="00B705F1"/>
    <w:rsid w:val="00B719E8"/>
    <w:rsid w:val="00B72BF0"/>
    <w:rsid w:val="00B730A9"/>
    <w:rsid w:val="00B75B52"/>
    <w:rsid w:val="00B84645"/>
    <w:rsid w:val="00B91287"/>
    <w:rsid w:val="00BA45EF"/>
    <w:rsid w:val="00BB2FE6"/>
    <w:rsid w:val="00BB64AF"/>
    <w:rsid w:val="00BC285D"/>
    <w:rsid w:val="00BC44A2"/>
    <w:rsid w:val="00BC7307"/>
    <w:rsid w:val="00BD038E"/>
    <w:rsid w:val="00BD272F"/>
    <w:rsid w:val="00BD7951"/>
    <w:rsid w:val="00BE0542"/>
    <w:rsid w:val="00BE35C0"/>
    <w:rsid w:val="00BE5E61"/>
    <w:rsid w:val="00BF278F"/>
    <w:rsid w:val="00BF5D15"/>
    <w:rsid w:val="00BF7208"/>
    <w:rsid w:val="00C054C7"/>
    <w:rsid w:val="00C0767E"/>
    <w:rsid w:val="00C100A3"/>
    <w:rsid w:val="00C15DC5"/>
    <w:rsid w:val="00C16784"/>
    <w:rsid w:val="00C20CD3"/>
    <w:rsid w:val="00C23EC6"/>
    <w:rsid w:val="00C2637F"/>
    <w:rsid w:val="00C307D6"/>
    <w:rsid w:val="00C30B4B"/>
    <w:rsid w:val="00C31799"/>
    <w:rsid w:val="00C3290A"/>
    <w:rsid w:val="00C36EEA"/>
    <w:rsid w:val="00C371D5"/>
    <w:rsid w:val="00C41406"/>
    <w:rsid w:val="00C43F05"/>
    <w:rsid w:val="00C4655D"/>
    <w:rsid w:val="00C508E4"/>
    <w:rsid w:val="00C5468E"/>
    <w:rsid w:val="00C54E4F"/>
    <w:rsid w:val="00C62834"/>
    <w:rsid w:val="00C63576"/>
    <w:rsid w:val="00C64B4D"/>
    <w:rsid w:val="00C66CE8"/>
    <w:rsid w:val="00C66ECB"/>
    <w:rsid w:val="00C746FA"/>
    <w:rsid w:val="00C84339"/>
    <w:rsid w:val="00C846DB"/>
    <w:rsid w:val="00C87130"/>
    <w:rsid w:val="00C953FB"/>
    <w:rsid w:val="00CA08D7"/>
    <w:rsid w:val="00CA2544"/>
    <w:rsid w:val="00CA2B37"/>
    <w:rsid w:val="00CA3008"/>
    <w:rsid w:val="00CB0F42"/>
    <w:rsid w:val="00CB55CF"/>
    <w:rsid w:val="00CB5A04"/>
    <w:rsid w:val="00CC4686"/>
    <w:rsid w:val="00CC71B4"/>
    <w:rsid w:val="00CD1620"/>
    <w:rsid w:val="00CD4579"/>
    <w:rsid w:val="00CD6909"/>
    <w:rsid w:val="00CE4FC8"/>
    <w:rsid w:val="00CE6A40"/>
    <w:rsid w:val="00CE6C5B"/>
    <w:rsid w:val="00CF1B4D"/>
    <w:rsid w:val="00CF5F3A"/>
    <w:rsid w:val="00D00B95"/>
    <w:rsid w:val="00D0472A"/>
    <w:rsid w:val="00D05F1A"/>
    <w:rsid w:val="00D13563"/>
    <w:rsid w:val="00D13C3D"/>
    <w:rsid w:val="00D162E1"/>
    <w:rsid w:val="00D22C1E"/>
    <w:rsid w:val="00D3061E"/>
    <w:rsid w:val="00D31746"/>
    <w:rsid w:val="00D346A9"/>
    <w:rsid w:val="00D40381"/>
    <w:rsid w:val="00D40765"/>
    <w:rsid w:val="00D411E6"/>
    <w:rsid w:val="00D44153"/>
    <w:rsid w:val="00D443FF"/>
    <w:rsid w:val="00D514A5"/>
    <w:rsid w:val="00D52307"/>
    <w:rsid w:val="00D57F45"/>
    <w:rsid w:val="00D7004A"/>
    <w:rsid w:val="00D70462"/>
    <w:rsid w:val="00D727F0"/>
    <w:rsid w:val="00D749EE"/>
    <w:rsid w:val="00D75C3F"/>
    <w:rsid w:val="00D76320"/>
    <w:rsid w:val="00D771DC"/>
    <w:rsid w:val="00D8279D"/>
    <w:rsid w:val="00D82E7A"/>
    <w:rsid w:val="00D866A6"/>
    <w:rsid w:val="00D87B29"/>
    <w:rsid w:val="00D94305"/>
    <w:rsid w:val="00D9649C"/>
    <w:rsid w:val="00DA16AE"/>
    <w:rsid w:val="00DA668A"/>
    <w:rsid w:val="00DA6EC7"/>
    <w:rsid w:val="00DB03AF"/>
    <w:rsid w:val="00DB1758"/>
    <w:rsid w:val="00DB2FA7"/>
    <w:rsid w:val="00DB4B85"/>
    <w:rsid w:val="00DC1EB4"/>
    <w:rsid w:val="00DC1FE5"/>
    <w:rsid w:val="00DC5A17"/>
    <w:rsid w:val="00DC639E"/>
    <w:rsid w:val="00DC7D1C"/>
    <w:rsid w:val="00DD0A6A"/>
    <w:rsid w:val="00DD4CDB"/>
    <w:rsid w:val="00DD6A35"/>
    <w:rsid w:val="00DD7C5E"/>
    <w:rsid w:val="00DE68D4"/>
    <w:rsid w:val="00DE7148"/>
    <w:rsid w:val="00DF0AA5"/>
    <w:rsid w:val="00DF385F"/>
    <w:rsid w:val="00DF64A7"/>
    <w:rsid w:val="00DF6DB3"/>
    <w:rsid w:val="00E007ED"/>
    <w:rsid w:val="00E00C93"/>
    <w:rsid w:val="00E02EBD"/>
    <w:rsid w:val="00E0415A"/>
    <w:rsid w:val="00E11CBA"/>
    <w:rsid w:val="00E14215"/>
    <w:rsid w:val="00E1473C"/>
    <w:rsid w:val="00E1571C"/>
    <w:rsid w:val="00E15924"/>
    <w:rsid w:val="00E17B79"/>
    <w:rsid w:val="00E22EA6"/>
    <w:rsid w:val="00E24663"/>
    <w:rsid w:val="00E3194B"/>
    <w:rsid w:val="00E33C52"/>
    <w:rsid w:val="00E33FB8"/>
    <w:rsid w:val="00E35136"/>
    <w:rsid w:val="00E40A31"/>
    <w:rsid w:val="00E46646"/>
    <w:rsid w:val="00E47822"/>
    <w:rsid w:val="00E50E43"/>
    <w:rsid w:val="00E525E5"/>
    <w:rsid w:val="00E533AE"/>
    <w:rsid w:val="00E56639"/>
    <w:rsid w:val="00E570D1"/>
    <w:rsid w:val="00E6177C"/>
    <w:rsid w:val="00E66266"/>
    <w:rsid w:val="00E71DB2"/>
    <w:rsid w:val="00E750F1"/>
    <w:rsid w:val="00E80852"/>
    <w:rsid w:val="00E822A7"/>
    <w:rsid w:val="00E83CCB"/>
    <w:rsid w:val="00E86DC6"/>
    <w:rsid w:val="00E91C6E"/>
    <w:rsid w:val="00E928CB"/>
    <w:rsid w:val="00E93248"/>
    <w:rsid w:val="00EA35D2"/>
    <w:rsid w:val="00EA3BC2"/>
    <w:rsid w:val="00EA4000"/>
    <w:rsid w:val="00EA4F59"/>
    <w:rsid w:val="00EB0325"/>
    <w:rsid w:val="00EB03F0"/>
    <w:rsid w:val="00EC6701"/>
    <w:rsid w:val="00EC7F75"/>
    <w:rsid w:val="00ED27AA"/>
    <w:rsid w:val="00ED4CA9"/>
    <w:rsid w:val="00ED69D5"/>
    <w:rsid w:val="00EE425E"/>
    <w:rsid w:val="00EF5435"/>
    <w:rsid w:val="00EF5A56"/>
    <w:rsid w:val="00F002E1"/>
    <w:rsid w:val="00F00B5C"/>
    <w:rsid w:val="00F03828"/>
    <w:rsid w:val="00F04B76"/>
    <w:rsid w:val="00F05D17"/>
    <w:rsid w:val="00F06716"/>
    <w:rsid w:val="00F0728E"/>
    <w:rsid w:val="00F1025B"/>
    <w:rsid w:val="00F104E1"/>
    <w:rsid w:val="00F11BD4"/>
    <w:rsid w:val="00F12194"/>
    <w:rsid w:val="00F127D0"/>
    <w:rsid w:val="00F15795"/>
    <w:rsid w:val="00F1774F"/>
    <w:rsid w:val="00F24689"/>
    <w:rsid w:val="00F25976"/>
    <w:rsid w:val="00F303F9"/>
    <w:rsid w:val="00F37A07"/>
    <w:rsid w:val="00F42EEF"/>
    <w:rsid w:val="00F44285"/>
    <w:rsid w:val="00F45171"/>
    <w:rsid w:val="00F476B3"/>
    <w:rsid w:val="00F548A8"/>
    <w:rsid w:val="00F6039B"/>
    <w:rsid w:val="00F703C2"/>
    <w:rsid w:val="00F71FBE"/>
    <w:rsid w:val="00F7313D"/>
    <w:rsid w:val="00F74180"/>
    <w:rsid w:val="00F77164"/>
    <w:rsid w:val="00F775FB"/>
    <w:rsid w:val="00F80652"/>
    <w:rsid w:val="00F81367"/>
    <w:rsid w:val="00F838AC"/>
    <w:rsid w:val="00F8531C"/>
    <w:rsid w:val="00F9117D"/>
    <w:rsid w:val="00FA0FA6"/>
    <w:rsid w:val="00FA410E"/>
    <w:rsid w:val="00FA5149"/>
    <w:rsid w:val="00FB17A2"/>
    <w:rsid w:val="00FB1807"/>
    <w:rsid w:val="00FB2B02"/>
    <w:rsid w:val="00FB4311"/>
    <w:rsid w:val="00FB43DA"/>
    <w:rsid w:val="00FB5A3B"/>
    <w:rsid w:val="00FC1107"/>
    <w:rsid w:val="00FC19AC"/>
    <w:rsid w:val="00FC30EB"/>
    <w:rsid w:val="00FC5034"/>
    <w:rsid w:val="00FC6864"/>
    <w:rsid w:val="00FC786E"/>
    <w:rsid w:val="00FC7A92"/>
    <w:rsid w:val="00FE03EB"/>
    <w:rsid w:val="00FE125F"/>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C47CA"/>
  </w:style>
  <w:style w:type="paragraph" w:customStyle="1" w:styleId="95CAB56B58B940D6B723F10E374B2763">
    <w:name w:val="95CAB56B58B940D6B723F10E374B2763"/>
    <w:rsid w:val="00513F00"/>
    <w:pPr>
      <w:widowControl w:val="0"/>
      <w:jc w:val="both"/>
    </w:pPr>
  </w:style>
  <w:style w:type="paragraph" w:customStyle="1" w:styleId="59629AA7846A4E2C888526049F0E8CFB">
    <w:name w:val="59629AA7846A4E2C888526049F0E8CFB"/>
    <w:rsid w:val="00513F00"/>
    <w:pPr>
      <w:widowControl w:val="0"/>
      <w:jc w:val="both"/>
    </w:pPr>
  </w:style>
  <w:style w:type="paragraph" w:customStyle="1" w:styleId="8BF57863403A4FD4833C91760E7F663D">
    <w:name w:val="8BF57863403A4FD4833C91760E7F663D"/>
    <w:rsid w:val="00513F00"/>
    <w:pPr>
      <w:widowControl w:val="0"/>
      <w:jc w:val="both"/>
    </w:pPr>
  </w:style>
  <w:style w:type="paragraph" w:customStyle="1" w:styleId="EEBA67A531F14107819CF922E058A2AD">
    <w:name w:val="EEBA67A531F14107819CF922E058A2AD"/>
    <w:rsid w:val="00513F00"/>
    <w:pPr>
      <w:widowControl w:val="0"/>
      <w:jc w:val="both"/>
    </w:pPr>
  </w:style>
  <w:style w:type="paragraph" w:customStyle="1" w:styleId="4491E3FACC404D1D9CB4926216EA7D44">
    <w:name w:val="4491E3FACC404D1D9CB4926216EA7D44"/>
    <w:rsid w:val="00513F00"/>
    <w:pPr>
      <w:widowControl w:val="0"/>
      <w:jc w:val="both"/>
    </w:pPr>
  </w:style>
  <w:style w:type="paragraph" w:customStyle="1" w:styleId="FB6D2464BC5041E39FD177F78B63DA49">
    <w:name w:val="FB6D2464BC5041E39FD177F78B63DA49"/>
    <w:rsid w:val="00513F00"/>
    <w:pPr>
      <w:widowControl w:val="0"/>
      <w:jc w:val="both"/>
    </w:pPr>
  </w:style>
  <w:style w:type="paragraph" w:customStyle="1" w:styleId="EC67B578282E4C08A8C56BFC9F59C78D">
    <w:name w:val="EC67B578282E4C08A8C56BFC9F59C78D"/>
    <w:rsid w:val="00513F00"/>
    <w:pPr>
      <w:widowControl w:val="0"/>
      <w:jc w:val="both"/>
    </w:pPr>
  </w:style>
  <w:style w:type="paragraph" w:customStyle="1" w:styleId="24F278CD5162497393531A17198D00DD">
    <w:name w:val="24F278CD5162497393531A17198D00DD"/>
    <w:rsid w:val="00513F00"/>
    <w:pPr>
      <w:widowControl w:val="0"/>
      <w:jc w:val="both"/>
    </w:pPr>
  </w:style>
  <w:style w:type="paragraph" w:customStyle="1" w:styleId="D358870BACA74050B853F3154F78D80A">
    <w:name w:val="D358870BACA74050B853F3154F78D80A"/>
    <w:rsid w:val="00513F00"/>
    <w:pPr>
      <w:widowControl w:val="0"/>
      <w:jc w:val="both"/>
    </w:pPr>
  </w:style>
  <w:style w:type="paragraph" w:customStyle="1" w:styleId="496B0100DE084622A64DA3A8B54046B8">
    <w:name w:val="496B0100DE084622A64DA3A8B54046B8"/>
    <w:rsid w:val="00513F00"/>
    <w:pPr>
      <w:widowControl w:val="0"/>
      <w:jc w:val="both"/>
    </w:pPr>
  </w:style>
  <w:style w:type="paragraph" w:customStyle="1" w:styleId="4FF57A1A7F9A4D93BC927723CF0DF2BE">
    <w:name w:val="4FF57A1A7F9A4D93BC927723CF0DF2BE"/>
    <w:rsid w:val="00513F00"/>
    <w:pPr>
      <w:widowControl w:val="0"/>
      <w:jc w:val="both"/>
    </w:pPr>
  </w:style>
  <w:style w:type="paragraph" w:customStyle="1" w:styleId="47CD043C64E24D78A23F14B071675A37">
    <w:name w:val="47CD043C64E24D78A23F14B071675A37"/>
    <w:rsid w:val="00513F00"/>
    <w:pPr>
      <w:widowControl w:val="0"/>
      <w:jc w:val="both"/>
    </w:pPr>
  </w:style>
  <w:style w:type="paragraph" w:customStyle="1" w:styleId="F69814E69B154A02831150F6A49A83A1">
    <w:name w:val="F69814E69B154A02831150F6A49A83A1"/>
    <w:rsid w:val="00513F00"/>
    <w:pPr>
      <w:widowControl w:val="0"/>
      <w:jc w:val="both"/>
    </w:pPr>
  </w:style>
  <w:style w:type="paragraph" w:customStyle="1" w:styleId="72F3A28979D54F0A9927E1CD57D25A65">
    <w:name w:val="72F3A28979D54F0A9927E1CD57D25A65"/>
    <w:rsid w:val="00513F00"/>
    <w:pPr>
      <w:widowControl w:val="0"/>
      <w:jc w:val="both"/>
    </w:pPr>
  </w:style>
  <w:style w:type="paragraph" w:customStyle="1" w:styleId="35C340D3AF734D5882DE3E34532E8872">
    <w:name w:val="35C340D3AF734D5882DE3E34532E8872"/>
    <w:rsid w:val="00513F00"/>
    <w:pPr>
      <w:widowControl w:val="0"/>
      <w:jc w:val="both"/>
    </w:pPr>
  </w:style>
  <w:style w:type="paragraph" w:customStyle="1" w:styleId="7E50AC24E7BF44D68D233D78F63C12EF">
    <w:name w:val="7E50AC24E7BF44D68D233D78F63C12EF"/>
    <w:rsid w:val="00513F00"/>
    <w:pPr>
      <w:widowControl w:val="0"/>
      <w:jc w:val="both"/>
    </w:pPr>
  </w:style>
  <w:style w:type="paragraph" w:customStyle="1" w:styleId="DE2C4A28DEA648229C2CA9395046B9DF">
    <w:name w:val="DE2C4A28DEA648229C2CA9395046B9DF"/>
    <w:rsid w:val="00513F00"/>
    <w:pPr>
      <w:widowControl w:val="0"/>
      <w:jc w:val="both"/>
    </w:pPr>
  </w:style>
  <w:style w:type="paragraph" w:customStyle="1" w:styleId="89F2B419091341008BA5C7F6A7298E97">
    <w:name w:val="89F2B419091341008BA5C7F6A7298E97"/>
    <w:rsid w:val="00513F00"/>
    <w:pPr>
      <w:widowControl w:val="0"/>
      <w:jc w:val="both"/>
    </w:pPr>
  </w:style>
  <w:style w:type="paragraph" w:customStyle="1" w:styleId="E05205547F4F4CD0A39A42DC1CB33B4E">
    <w:name w:val="E05205547F4F4CD0A39A42DC1CB33B4E"/>
    <w:rsid w:val="00513F00"/>
    <w:pPr>
      <w:widowControl w:val="0"/>
      <w:jc w:val="both"/>
    </w:pPr>
  </w:style>
  <w:style w:type="paragraph" w:customStyle="1" w:styleId="F2EB8970B3EF481997A035A59BEBB2D0">
    <w:name w:val="F2EB8970B3EF481997A035A59BEBB2D0"/>
    <w:rsid w:val="00513F00"/>
    <w:pPr>
      <w:widowControl w:val="0"/>
      <w:jc w:val="both"/>
    </w:pPr>
  </w:style>
  <w:style w:type="paragraph" w:customStyle="1" w:styleId="7A38C36AF7DE4151B19CF3E9DE9534C4">
    <w:name w:val="7A38C36AF7DE4151B19CF3E9DE9534C4"/>
    <w:rsid w:val="00513F00"/>
    <w:pPr>
      <w:widowControl w:val="0"/>
      <w:jc w:val="both"/>
    </w:pPr>
  </w:style>
  <w:style w:type="paragraph" w:customStyle="1" w:styleId="252C2A8EA4E6483B9812D35C6792E5AA">
    <w:name w:val="252C2A8EA4E6483B9812D35C6792E5AA"/>
    <w:rsid w:val="00513F00"/>
    <w:pPr>
      <w:widowControl w:val="0"/>
      <w:jc w:val="both"/>
    </w:pPr>
  </w:style>
  <w:style w:type="paragraph" w:customStyle="1" w:styleId="C871E297599C4D009DA73AC8EF219507">
    <w:name w:val="C871E297599C4D009DA73AC8EF219507"/>
    <w:rsid w:val="00513F00"/>
    <w:pPr>
      <w:widowControl w:val="0"/>
      <w:jc w:val="both"/>
    </w:pPr>
  </w:style>
  <w:style w:type="paragraph" w:customStyle="1" w:styleId="A4CA23ED6A444F9C9C612F05DEACAF63">
    <w:name w:val="A4CA23ED6A444F9C9C612F05DEACAF63"/>
    <w:rsid w:val="00513F00"/>
    <w:pPr>
      <w:widowControl w:val="0"/>
      <w:jc w:val="both"/>
    </w:pPr>
  </w:style>
  <w:style w:type="paragraph" w:customStyle="1" w:styleId="B118CD7147734B6B949E35948ACC550F">
    <w:name w:val="B118CD7147734B6B949E35948ACC550F"/>
    <w:rsid w:val="00513F00"/>
    <w:pPr>
      <w:widowControl w:val="0"/>
      <w:jc w:val="both"/>
    </w:pPr>
  </w:style>
  <w:style w:type="paragraph" w:customStyle="1" w:styleId="AEF28AC4AF24419F95B6F703710BAFFE">
    <w:name w:val="AEF28AC4AF24419F95B6F703710BAFFE"/>
    <w:rsid w:val="00513F00"/>
    <w:pPr>
      <w:widowControl w:val="0"/>
      <w:jc w:val="both"/>
    </w:pPr>
  </w:style>
  <w:style w:type="paragraph" w:customStyle="1" w:styleId="0E4D6EF1F9F84D99994DBF0D7F403961">
    <w:name w:val="0E4D6EF1F9F84D99994DBF0D7F403961"/>
    <w:rsid w:val="00513F00"/>
    <w:pPr>
      <w:widowControl w:val="0"/>
      <w:jc w:val="both"/>
    </w:pPr>
  </w:style>
  <w:style w:type="paragraph" w:customStyle="1" w:styleId="7D073D07E91A4C7E99AB9CB385CDF7DD">
    <w:name w:val="7D073D07E91A4C7E99AB9CB385CDF7DD"/>
    <w:rsid w:val="00513F00"/>
    <w:pPr>
      <w:widowControl w:val="0"/>
      <w:jc w:val="both"/>
    </w:pPr>
  </w:style>
  <w:style w:type="paragraph" w:customStyle="1" w:styleId="BEE35C29F3964FC89DD66DAEF7A11C77">
    <w:name w:val="BEE35C29F3964FC89DD66DAEF7A11C77"/>
    <w:rsid w:val="00513F00"/>
    <w:pPr>
      <w:widowControl w:val="0"/>
      <w:jc w:val="both"/>
    </w:pPr>
  </w:style>
  <w:style w:type="paragraph" w:customStyle="1" w:styleId="028D1400EC214825B0086DC6860FFA8B">
    <w:name w:val="028D1400EC214825B0086DC6860FFA8B"/>
    <w:rsid w:val="00513F00"/>
    <w:pPr>
      <w:widowControl w:val="0"/>
      <w:jc w:val="both"/>
    </w:pPr>
  </w:style>
  <w:style w:type="paragraph" w:customStyle="1" w:styleId="B93C263F0D7B4C5E9E6D8473AD8BFEFA">
    <w:name w:val="B93C263F0D7B4C5E9E6D8473AD8BFEFA"/>
    <w:rsid w:val="00513F00"/>
    <w:pPr>
      <w:widowControl w:val="0"/>
      <w:jc w:val="both"/>
    </w:pPr>
  </w:style>
  <w:style w:type="paragraph" w:customStyle="1" w:styleId="49587F08EFBB44D4A8A8AB3AE17DF490">
    <w:name w:val="49587F08EFBB44D4A8A8AB3AE17DF490"/>
    <w:rsid w:val="00513F00"/>
    <w:pPr>
      <w:widowControl w:val="0"/>
      <w:jc w:val="both"/>
    </w:pPr>
  </w:style>
  <w:style w:type="paragraph" w:customStyle="1" w:styleId="2092240751774B298AE5FADA73494422">
    <w:name w:val="2092240751774B298AE5FADA73494422"/>
    <w:rsid w:val="00513F00"/>
    <w:pPr>
      <w:widowControl w:val="0"/>
      <w:jc w:val="both"/>
    </w:pPr>
  </w:style>
  <w:style w:type="paragraph" w:customStyle="1" w:styleId="4961E95C12144FB784F7460D19E79786">
    <w:name w:val="4961E95C12144FB784F7460D19E79786"/>
    <w:rsid w:val="00513F00"/>
    <w:pPr>
      <w:widowControl w:val="0"/>
      <w:jc w:val="both"/>
    </w:pPr>
  </w:style>
  <w:style w:type="paragraph" w:customStyle="1" w:styleId="6E0542BC96D44F67AF1AF03998FCBDF1">
    <w:name w:val="6E0542BC96D44F67AF1AF03998FCBDF1"/>
    <w:rsid w:val="00513F00"/>
    <w:pPr>
      <w:widowControl w:val="0"/>
      <w:jc w:val="both"/>
    </w:pPr>
  </w:style>
  <w:style w:type="paragraph" w:customStyle="1" w:styleId="5AEE9347EF1D4BF98D1FA91DB246BDA0">
    <w:name w:val="5AEE9347EF1D4BF98D1FA91DB246BDA0"/>
    <w:rsid w:val="00513F00"/>
    <w:pPr>
      <w:widowControl w:val="0"/>
      <w:jc w:val="both"/>
    </w:pPr>
  </w:style>
  <w:style w:type="paragraph" w:customStyle="1" w:styleId="EC7DE18BB04D44CBB1BE5ED08FEE6A7A">
    <w:name w:val="EC7DE18BB04D44CBB1BE5ED08FEE6A7A"/>
    <w:rsid w:val="00513F00"/>
    <w:pPr>
      <w:widowControl w:val="0"/>
      <w:jc w:val="both"/>
    </w:pPr>
  </w:style>
  <w:style w:type="paragraph" w:customStyle="1" w:styleId="9D6CEA39A85B440AAED8726CBBA6EC23">
    <w:name w:val="9D6CEA39A85B440AAED8726CBBA6EC23"/>
    <w:rsid w:val="00513F00"/>
    <w:pPr>
      <w:widowControl w:val="0"/>
      <w:jc w:val="both"/>
    </w:pPr>
  </w:style>
  <w:style w:type="paragraph" w:customStyle="1" w:styleId="C4DD352922734699BAAA1C21EC3AA320">
    <w:name w:val="C4DD352922734699BAAA1C21EC3AA320"/>
    <w:rsid w:val="00513F00"/>
    <w:pPr>
      <w:widowControl w:val="0"/>
      <w:jc w:val="both"/>
    </w:pPr>
  </w:style>
  <w:style w:type="paragraph" w:customStyle="1" w:styleId="0BA192B3AAD04589825B73D35BBD3996">
    <w:name w:val="0BA192B3AAD04589825B73D35BBD3996"/>
    <w:rsid w:val="00513F00"/>
    <w:pPr>
      <w:widowControl w:val="0"/>
      <w:jc w:val="both"/>
    </w:pPr>
  </w:style>
  <w:style w:type="paragraph" w:customStyle="1" w:styleId="7839DC5985144E42B80218F00E721FE9">
    <w:name w:val="7839DC5985144E42B80218F00E721FE9"/>
    <w:rsid w:val="00513F00"/>
    <w:pPr>
      <w:widowControl w:val="0"/>
      <w:jc w:val="both"/>
    </w:pPr>
  </w:style>
  <w:style w:type="paragraph" w:customStyle="1" w:styleId="018CCDAFB39A433FA39A003CCD2FC92D">
    <w:name w:val="018CCDAFB39A433FA39A003CCD2FC92D"/>
    <w:rsid w:val="00513F00"/>
    <w:pPr>
      <w:widowControl w:val="0"/>
      <w:jc w:val="both"/>
    </w:pPr>
  </w:style>
  <w:style w:type="paragraph" w:customStyle="1" w:styleId="C9B30F2DAC5D43B39310A070D63ACB15">
    <w:name w:val="C9B30F2DAC5D43B39310A070D63ACB15"/>
    <w:rsid w:val="00513F00"/>
    <w:pPr>
      <w:widowControl w:val="0"/>
      <w:jc w:val="both"/>
    </w:pPr>
  </w:style>
  <w:style w:type="paragraph" w:customStyle="1" w:styleId="74A98D5B24754861B1421419638FB3B3">
    <w:name w:val="74A98D5B24754861B1421419638FB3B3"/>
    <w:rsid w:val="00513F00"/>
    <w:pPr>
      <w:widowControl w:val="0"/>
      <w:jc w:val="both"/>
    </w:pPr>
  </w:style>
  <w:style w:type="paragraph" w:customStyle="1" w:styleId="06FE965433014395B3544ABC1B42CA89">
    <w:name w:val="06FE965433014395B3544ABC1B42CA89"/>
    <w:rsid w:val="00513F00"/>
    <w:pPr>
      <w:widowControl w:val="0"/>
      <w:jc w:val="both"/>
    </w:pPr>
  </w:style>
  <w:style w:type="paragraph" w:customStyle="1" w:styleId="DBE5D29243964BD4990AF881F5850A96">
    <w:name w:val="DBE5D29243964BD4990AF881F5850A96"/>
    <w:rsid w:val="00513F00"/>
    <w:pPr>
      <w:widowControl w:val="0"/>
      <w:jc w:val="both"/>
    </w:pPr>
  </w:style>
  <w:style w:type="paragraph" w:customStyle="1" w:styleId="EB09C3E2E0C3451887FCA95462D70D14">
    <w:name w:val="EB09C3E2E0C3451887FCA95462D70D14"/>
    <w:rsid w:val="00513F00"/>
    <w:pPr>
      <w:widowControl w:val="0"/>
      <w:jc w:val="both"/>
    </w:pPr>
  </w:style>
  <w:style w:type="paragraph" w:customStyle="1" w:styleId="0A3E70728DD04AED976639F6223DFB38">
    <w:name w:val="0A3E70728DD04AED976639F6223DFB38"/>
    <w:rsid w:val="00513F00"/>
    <w:pPr>
      <w:widowControl w:val="0"/>
      <w:jc w:val="both"/>
    </w:pPr>
  </w:style>
  <w:style w:type="paragraph" w:customStyle="1" w:styleId="5EADD778CCBD458191C59C9A6CCAD68D">
    <w:name w:val="5EADD778CCBD458191C59C9A6CCAD68D"/>
    <w:rsid w:val="00513F00"/>
    <w:pPr>
      <w:widowControl w:val="0"/>
      <w:jc w:val="both"/>
    </w:pPr>
  </w:style>
  <w:style w:type="paragraph" w:customStyle="1" w:styleId="680108B358E14443BA639258006662B4">
    <w:name w:val="680108B358E14443BA639258006662B4"/>
    <w:rsid w:val="00513F00"/>
    <w:pPr>
      <w:widowControl w:val="0"/>
      <w:jc w:val="both"/>
    </w:pPr>
  </w:style>
  <w:style w:type="paragraph" w:customStyle="1" w:styleId="B4522E9F97894AE4886301FF968D61DD">
    <w:name w:val="B4522E9F97894AE4886301FF968D61DD"/>
    <w:rsid w:val="00513F00"/>
    <w:pPr>
      <w:widowControl w:val="0"/>
      <w:jc w:val="both"/>
    </w:pPr>
  </w:style>
  <w:style w:type="paragraph" w:customStyle="1" w:styleId="428F00C8775747A7BE1E94F1652619DD">
    <w:name w:val="428F00C8775747A7BE1E94F1652619DD"/>
    <w:rsid w:val="00513F00"/>
    <w:pPr>
      <w:widowControl w:val="0"/>
      <w:jc w:val="both"/>
    </w:pPr>
  </w:style>
  <w:style w:type="paragraph" w:customStyle="1" w:styleId="0B5B657938E44350B4091482464188A6">
    <w:name w:val="0B5B657938E44350B4091482464188A6"/>
    <w:rsid w:val="00513F00"/>
    <w:pPr>
      <w:widowControl w:val="0"/>
      <w:jc w:val="both"/>
    </w:pPr>
  </w:style>
  <w:style w:type="paragraph" w:customStyle="1" w:styleId="7DD435DB84374288AB404E158B914AD8">
    <w:name w:val="7DD435DB84374288AB404E158B914AD8"/>
    <w:rsid w:val="00513F00"/>
    <w:pPr>
      <w:widowControl w:val="0"/>
      <w:jc w:val="both"/>
    </w:pPr>
  </w:style>
  <w:style w:type="paragraph" w:customStyle="1" w:styleId="BCD978778F4244D4A5496D8922F4193F">
    <w:name w:val="BCD978778F4244D4A5496D8922F4193F"/>
    <w:rsid w:val="00513F00"/>
    <w:pPr>
      <w:widowControl w:val="0"/>
      <w:jc w:val="both"/>
    </w:pPr>
  </w:style>
  <w:style w:type="paragraph" w:customStyle="1" w:styleId="F3650DBCB78945A0AA0231A3296B4308">
    <w:name w:val="F3650DBCB78945A0AA0231A3296B4308"/>
    <w:rsid w:val="00513F00"/>
    <w:pPr>
      <w:widowControl w:val="0"/>
      <w:jc w:val="both"/>
    </w:pPr>
  </w:style>
  <w:style w:type="paragraph" w:customStyle="1" w:styleId="0874ACAE0224470F9479FED0691AE7CD">
    <w:name w:val="0874ACAE0224470F9479FED0691AE7CD"/>
    <w:rsid w:val="00513F00"/>
    <w:pPr>
      <w:widowControl w:val="0"/>
      <w:jc w:val="both"/>
    </w:pPr>
  </w:style>
  <w:style w:type="paragraph" w:customStyle="1" w:styleId="2B7EBDB25F6A4DC8826E3FEF9CE67BFA">
    <w:name w:val="2B7EBDB25F6A4DC8826E3FEF9CE67BFA"/>
    <w:rsid w:val="00513F00"/>
    <w:pPr>
      <w:widowControl w:val="0"/>
      <w:jc w:val="both"/>
    </w:pPr>
  </w:style>
  <w:style w:type="paragraph" w:customStyle="1" w:styleId="E8C46982D9EB41E58492CBF5A81C024A">
    <w:name w:val="E8C46982D9EB41E58492CBF5A81C024A"/>
    <w:rsid w:val="00513F00"/>
    <w:pPr>
      <w:widowControl w:val="0"/>
      <w:jc w:val="both"/>
    </w:pPr>
  </w:style>
  <w:style w:type="paragraph" w:customStyle="1" w:styleId="1925AC8C8CEB476DBBF2BD9698AE2178">
    <w:name w:val="1925AC8C8CEB476DBBF2BD9698AE2178"/>
    <w:rsid w:val="00513F00"/>
    <w:pPr>
      <w:widowControl w:val="0"/>
      <w:jc w:val="both"/>
    </w:pPr>
  </w:style>
  <w:style w:type="paragraph" w:customStyle="1" w:styleId="FB2F2166E9574FA4BD8CB38CE443CDB9">
    <w:name w:val="FB2F2166E9574FA4BD8CB38CE443CDB9"/>
    <w:rsid w:val="00513F00"/>
    <w:pPr>
      <w:widowControl w:val="0"/>
      <w:jc w:val="both"/>
    </w:pPr>
  </w:style>
  <w:style w:type="paragraph" w:customStyle="1" w:styleId="04CB86D24C17430D8D86346260155A74">
    <w:name w:val="04CB86D24C17430D8D86346260155A74"/>
    <w:rsid w:val="00513F00"/>
    <w:pPr>
      <w:widowControl w:val="0"/>
      <w:jc w:val="both"/>
    </w:pPr>
  </w:style>
  <w:style w:type="paragraph" w:customStyle="1" w:styleId="497A636BDC604F4FB911D70AA17B41D3">
    <w:name w:val="497A636BDC604F4FB911D70AA17B41D3"/>
    <w:rsid w:val="00513F00"/>
    <w:pPr>
      <w:widowControl w:val="0"/>
      <w:jc w:val="both"/>
    </w:pPr>
  </w:style>
  <w:style w:type="paragraph" w:customStyle="1" w:styleId="7E1BA2BAA29D4945A32CB8FFA5561BB4">
    <w:name w:val="7E1BA2BAA29D4945A32CB8FFA5561BB4"/>
    <w:rsid w:val="00513F00"/>
    <w:pPr>
      <w:widowControl w:val="0"/>
      <w:jc w:val="both"/>
    </w:pPr>
  </w:style>
  <w:style w:type="paragraph" w:customStyle="1" w:styleId="DAD8AB82732149F6AEDE150B5764E5DF">
    <w:name w:val="DAD8AB82732149F6AEDE150B5764E5DF"/>
    <w:rsid w:val="00513F00"/>
    <w:pPr>
      <w:widowControl w:val="0"/>
      <w:jc w:val="both"/>
    </w:pPr>
  </w:style>
  <w:style w:type="paragraph" w:customStyle="1" w:styleId="DEDBE4A3A43D4CE48B65FCFA9AD4A8C5">
    <w:name w:val="DEDBE4A3A43D4CE48B65FCFA9AD4A8C5"/>
    <w:rsid w:val="00513F00"/>
    <w:pPr>
      <w:widowControl w:val="0"/>
      <w:jc w:val="both"/>
    </w:pPr>
  </w:style>
  <w:style w:type="paragraph" w:customStyle="1" w:styleId="A543CEE4585D4C73937BA8D0D91C5CCA">
    <w:name w:val="A543CEE4585D4C73937BA8D0D91C5CCA"/>
    <w:rsid w:val="00513F00"/>
    <w:pPr>
      <w:widowControl w:val="0"/>
      <w:jc w:val="both"/>
    </w:pPr>
  </w:style>
  <w:style w:type="paragraph" w:customStyle="1" w:styleId="A750900E51564598A3DE75FD8D022C64">
    <w:name w:val="A750900E51564598A3DE75FD8D022C64"/>
    <w:rsid w:val="00513F00"/>
    <w:pPr>
      <w:widowControl w:val="0"/>
      <w:jc w:val="both"/>
    </w:pPr>
  </w:style>
  <w:style w:type="paragraph" w:customStyle="1" w:styleId="E247B6559C0A43DDAFD99F8A278EEDE2">
    <w:name w:val="E247B6559C0A43DDAFD99F8A278EEDE2"/>
    <w:rsid w:val="00513F00"/>
    <w:pPr>
      <w:widowControl w:val="0"/>
      <w:jc w:val="both"/>
    </w:pPr>
  </w:style>
  <w:style w:type="paragraph" w:customStyle="1" w:styleId="8E12C073D83842FEB87429FCB755D358">
    <w:name w:val="8E12C073D83842FEB87429FCB755D358"/>
    <w:rsid w:val="00513F00"/>
    <w:pPr>
      <w:widowControl w:val="0"/>
      <w:jc w:val="both"/>
    </w:pPr>
  </w:style>
  <w:style w:type="paragraph" w:customStyle="1" w:styleId="8D0A6657464146858773392B7633AE05">
    <w:name w:val="8D0A6657464146858773392B7633AE05"/>
    <w:rsid w:val="00513F00"/>
    <w:pPr>
      <w:widowControl w:val="0"/>
      <w:jc w:val="both"/>
    </w:pPr>
  </w:style>
  <w:style w:type="paragraph" w:customStyle="1" w:styleId="6645E7A004C14350A763F845B523AC3F">
    <w:name w:val="6645E7A004C14350A763F845B523AC3F"/>
    <w:rsid w:val="00513F00"/>
    <w:pPr>
      <w:widowControl w:val="0"/>
      <w:jc w:val="both"/>
    </w:pPr>
  </w:style>
  <w:style w:type="paragraph" w:customStyle="1" w:styleId="43D5DDC3D38045F4A352A1C3494322FC">
    <w:name w:val="43D5DDC3D38045F4A352A1C3494322FC"/>
    <w:rsid w:val="00DF385F"/>
    <w:pPr>
      <w:widowControl w:val="0"/>
      <w:jc w:val="both"/>
    </w:pPr>
  </w:style>
  <w:style w:type="paragraph" w:customStyle="1" w:styleId="06DF5BDF85814F12B5FBC7E5EEF946BB">
    <w:name w:val="06DF5BDF85814F12B5FBC7E5EEF946BB"/>
    <w:rsid w:val="00DF385F"/>
    <w:pPr>
      <w:widowControl w:val="0"/>
      <w:jc w:val="both"/>
    </w:pPr>
  </w:style>
  <w:style w:type="paragraph" w:customStyle="1" w:styleId="41C1B7D5E01D4CD48C7DB7B3B194684D">
    <w:name w:val="41C1B7D5E01D4CD48C7DB7B3B194684D"/>
    <w:rsid w:val="00A71B58"/>
    <w:pPr>
      <w:widowControl w:val="0"/>
      <w:jc w:val="both"/>
    </w:pPr>
  </w:style>
  <w:style w:type="paragraph" w:customStyle="1" w:styleId="CF931799136E4164AA034EA6466ADA5D">
    <w:name w:val="CF931799136E4164AA034EA6466ADA5D"/>
    <w:rsid w:val="00F7313D"/>
    <w:pPr>
      <w:widowControl w:val="0"/>
      <w:jc w:val="both"/>
    </w:pPr>
  </w:style>
  <w:style w:type="paragraph" w:customStyle="1" w:styleId="B4CBFCFBCD3F4E92A4FE43A8CA6483C3">
    <w:name w:val="B4CBFCFBCD3F4E92A4FE43A8CA6483C3"/>
    <w:rsid w:val="00ED69D5"/>
    <w:pPr>
      <w:widowControl w:val="0"/>
      <w:jc w:val="both"/>
    </w:pPr>
  </w:style>
  <w:style w:type="paragraph" w:customStyle="1" w:styleId="21A3D80F6FA14B49BBDEC985382382D2">
    <w:name w:val="21A3D80F6FA14B49BBDEC985382382D2"/>
    <w:rsid w:val="00ED69D5"/>
    <w:pPr>
      <w:widowControl w:val="0"/>
      <w:jc w:val="both"/>
    </w:pPr>
  </w:style>
  <w:style w:type="paragraph" w:customStyle="1" w:styleId="2DEA41527FF44BD8ADEDE3DEE30F8ECA">
    <w:name w:val="2DEA41527FF44BD8ADEDE3DEE30F8ECA"/>
    <w:rsid w:val="00AC47CA"/>
    <w:pPr>
      <w:widowControl w:val="0"/>
      <w:jc w:val="both"/>
    </w:pPr>
  </w:style>
  <w:style w:type="paragraph" w:customStyle="1" w:styleId="B32A73D6DBA147548D57D15C31810AEA">
    <w:name w:val="B32A73D6DBA147548D57D15C31810AEA"/>
    <w:rsid w:val="00AC47CA"/>
    <w:pPr>
      <w:widowControl w:val="0"/>
      <w:jc w:val="both"/>
    </w:pPr>
  </w:style>
  <w:style w:type="paragraph" w:customStyle="1" w:styleId="3B94EB854A6A428F9EF9580E2728659F">
    <w:name w:val="3B94EB854A6A428F9EF9580E2728659F"/>
    <w:rsid w:val="00AC47CA"/>
    <w:pPr>
      <w:widowControl w:val="0"/>
      <w:jc w:val="both"/>
    </w:pPr>
  </w:style>
  <w:style w:type="paragraph" w:customStyle="1" w:styleId="0204320101F340BCB6A276A20459D98D">
    <w:name w:val="0204320101F340BCB6A276A20459D98D"/>
    <w:rsid w:val="00AC47CA"/>
    <w:pPr>
      <w:widowControl w:val="0"/>
      <w:jc w:val="both"/>
    </w:pPr>
  </w:style>
  <w:style w:type="paragraph" w:customStyle="1" w:styleId="DEAF18C8ED3C4F2780C986A612512120">
    <w:name w:val="DEAF18C8ED3C4F2780C986A612512120"/>
    <w:rsid w:val="00AC47CA"/>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大唐电信科技股份有限公司</clcid-cgi:GongSiFaDingZhongWenMingCheng>
  <clcid-mr:GongSiFuZeRenXingMing xmlns:clcid-mr="clcid-mr">曹斌</clcid-mr:GongSiFuZeRenXingMing>
  <clcid-mr:ZhuGuanKuaiJiGongZuoFuZeRenXingMing xmlns:clcid-mr="clcid-mr">薛贵</clcid-mr:ZhuGuanKuaiJiGongZuoFuZeRenXingMing>
  <clcid-mr:KuaiJiJiGouFuZeRenXingMing xmlns:clcid-mr="clcid-mr">欧阳国玉</clcid-mr:KuaiJiJiGouFuZeRenXingMing>
  <clcid-cgi:GongSiFaDingDaiBiaoRen xmlns:clcid-cgi="clcid-cgi">曹斌</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-70,084.05</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33,863,985.74</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605,657.53</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-36,024.99</clcid-pte:ChuShangShuGeXiangZhiWaiDeQiTaYingYeWaiShouZhiJingE>
  <clcid-pte:ChuShangShuGeXiangZhiWaiDeQiTaYingYeWaiShouZhiJingEShuoMing xmlns:clcid-pte="clcid-pte"/>
  <clcid-pte:QiTaFeiJingChangXingSunYiXiangMu xmlns:clcid-pte="clcid-pte">5,917,760.39</clcid-pte:QiTaFeiJingChangXingSunYiXiangMu>
  <clcid-pte:QiTaFeiJingChangXingSunYiXiangMuShuoMing xmlns:clcid-pte="clcid-pte"/>
  <clcid-pte:FeiJingChangXingSunYiXiangMuZhongShaoShuGuDongQuanYiYingXiangE xmlns:clcid-pte="clcid-pte">-4,157,731.61</clcid-pte:FeiJingChangXingSunYiXiangMuZhongShaoShuGuDongQuanYiYingXiangE>
  <clcid-pte:FeiJingChangXingSunYiXiangMuZhongShaoShuGuDongQuanYiYingXiangEShuoMing xmlns:clcid-pte="clcid-pte"/>
  <clcid-pte:FeiJingChangXingSunYiDeKouChuXiangMuDuiSuoDeShuiDeYingXiang xmlns:clcid-pte="clcid-pte">-3,271,649.75</clcid-pte:FeiJingChangXingSunYiDeKouChuXiangMuDuiSuoDeShuiDeYingXiang>
  <clcid-pte:FeiJingChangXingSunYiDeKouChuXiangMuDuiSuoDeShuiDeYingXiangShuoMing xmlns:clcid-pte="clcid-pte"/>
  <clcid-pte:KouChuDeFeiJingChangXingSunYiHeJi xmlns:clcid-pte="clcid-pte">32,851,913.26</clcid-pte:KouChuDeFeiJingChangXingSunYiHeJi>
  <clcid-pte:KouChuDeFeiJingChangXingSunYiHeJiShuoMing xmlns:clcid-pte="clcid-pte"/>
  <clcid-ci-ar:DanWeiTongShiAnZhaoGuoJiKuaiJiZhunZeYuAnZhongGuoKuaiJiZhunZePiLuDeCaiWuBaoGaoZhongJingLiRunHeJingZiChanChaYiQingKuang xmlns:clcid-ci-ar="clcid-ci-ar">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人民币</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人民币</clcid-ci-ar:BiZhongTongShiAnZhaoJingWaiKuaiJiZhunZeYuAnZhongGuoKuaiJiZhunZePiLuDeCaiWuBaoGaoZhongJingLiRunHeJingZiChanChaYiQingKua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]]></m:sse>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]]></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17200CDA-6F01-4711-949E-4A4E66D52D68}">
  <ds:schemaRefs>
    <ds:schemaRef ds:uri="http://mapping.word.org/2012/mapping"/>
  </ds:schemaRefs>
</ds:datastoreItem>
</file>

<file path=customXml/itemProps4.xml><?xml version="1.0" encoding="utf-8"?>
<ds:datastoreItem xmlns:ds="http://schemas.openxmlformats.org/officeDocument/2006/customXml" ds:itemID="{8DE9D1BC-12C3-45DC-85FF-1882FC8D5458}">
  <ds:schemaRefs>
    <ds:schemaRef ds:uri="http://mapping.word.org/2012/template"/>
  </ds:schemaRefs>
</ds:datastoreItem>
</file>

<file path=customXml/itemProps5.xml><?xml version="1.0" encoding="utf-8"?>
<ds:datastoreItem xmlns:ds="http://schemas.openxmlformats.org/officeDocument/2006/customXml" ds:itemID="{41246F05-64C1-4C68-8D60-16D16A55E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7</TotalTime>
  <Pages>139</Pages>
  <Words>26067</Words>
  <Characters>148585</Characters>
  <Application>Microsoft Office Word</Application>
  <DocSecurity>0</DocSecurity>
  <Lines>1238</Lines>
  <Paragraphs>348</Paragraphs>
  <ScaleCrop>false</ScaleCrop>
  <Company>Sky123.Org</Company>
  <LinksUpToDate>false</LinksUpToDate>
  <CharactersWithSpaces>174304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zhaoyiran      赵一然</cp:lastModifiedBy>
  <cp:revision>5</cp:revision>
  <dcterms:created xsi:type="dcterms:W3CDTF">2016-08-25T05:22:00Z</dcterms:created>
  <dcterms:modified xsi:type="dcterms:W3CDTF">2016-08-25T08:34:00Z</dcterms:modified>
</cp:coreProperties>
</file>